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widowControl w:val="0"/>
        <w:jc w:val="center"/>
      </w:pPr>
    </w:p>
    <w:p>
      <w:pPr>
        <w:pStyle w:val="26"/>
        <w:widowControl w:val="0"/>
        <w:jc w:val="center"/>
      </w:pPr>
    </w:p>
    <w:p>
      <w:pPr>
        <w:pStyle w:val="26"/>
        <w:widowControl w:val="0"/>
        <w:jc w:val="center"/>
      </w:pPr>
    </w:p>
    <w:p>
      <w:pPr>
        <w:pStyle w:val="26"/>
        <w:widowControl w:val="0"/>
        <w:jc w:val="center"/>
      </w:pPr>
    </w:p>
    <w:p>
      <w:pPr>
        <w:pStyle w:val="26"/>
        <w:widowControl w:val="0"/>
        <w:jc w:val="center"/>
      </w:pPr>
    </w:p>
    <w:p>
      <w:pPr>
        <w:pStyle w:val="26"/>
        <w:widowControl w:val="0"/>
        <w:jc w:val="center"/>
        <w:rPr>
          <w:b/>
          <w:bCs/>
          <w:sz w:val="44"/>
          <w:szCs w:val="44"/>
        </w:rPr>
      </w:pPr>
      <w:r>
        <w:rPr>
          <w:b/>
          <w:bCs/>
          <w:sz w:val="44"/>
          <w:szCs w:val="44"/>
        </w:rPr>
        <w:t>Computer Systems Technology</w:t>
      </w:r>
    </w:p>
    <w:p>
      <w:pPr>
        <w:pStyle w:val="26"/>
        <w:widowControl w:val="0"/>
        <w:jc w:val="center"/>
        <w:rPr>
          <w:sz w:val="36"/>
          <w:szCs w:val="36"/>
        </w:rPr>
      </w:pPr>
      <w:r>
        <w:rPr>
          <w:sz w:val="36"/>
          <w:szCs w:val="36"/>
        </w:rPr>
        <w:t>British Columbia Institute of Technology</w:t>
      </w:r>
    </w:p>
    <w:p>
      <w:pPr>
        <w:pStyle w:val="26"/>
        <w:widowControl w:val="0"/>
        <w:jc w:val="center"/>
      </w:pPr>
      <w:r>
        <w:rPr>
          <w:sz w:val="36"/>
          <w:szCs w:val="36"/>
        </w:rPr>
        <w:t>COMP 8006 - Assignment3- Design</w:t>
      </w:r>
    </w:p>
    <w:p>
      <w:pPr>
        <w:pStyle w:val="26"/>
        <w:widowControl w:val="0"/>
        <w:jc w:val="center"/>
        <w:rPr>
          <w:lang w:val="en-CA"/>
        </w:rPr>
      </w:pPr>
      <w:r>
        <w:t>Albert Huang</w:t>
      </w:r>
      <w:r>
        <w:rPr>
          <w:lang w:val="en-CA"/>
        </w:rPr>
        <w:t xml:space="preserve"> &amp;</w:t>
      </w:r>
    </w:p>
    <w:p>
      <w:pPr>
        <w:pStyle w:val="26"/>
        <w:widowControl w:val="0"/>
        <w:jc w:val="center"/>
        <w:rPr>
          <w:lang w:val="en-CA"/>
        </w:rPr>
      </w:pPr>
      <w:r>
        <w:rPr>
          <w:lang w:val="en-CA"/>
        </w:rPr>
        <w:t xml:space="preserve">Aiyan Ma </w:t>
      </w:r>
    </w:p>
    <w:p>
      <w:pPr>
        <w:pStyle w:val="26"/>
        <w:widowControl w:val="0"/>
        <w:jc w:val="center"/>
        <w:sectPr>
          <w:headerReference r:id="rId3" w:type="default"/>
          <w:pgSz w:w="12240" w:h="15840"/>
          <w:pgMar w:top="1440" w:right="1440" w:bottom="1440" w:left="1440" w:header="720" w:footer="0" w:gutter="0"/>
          <w:pgNumType w:fmt="decimal" w:start="1"/>
          <w:formProt w:val="0"/>
          <w:docGrid w:linePitch="360" w:charSpace="-6350"/>
        </w:sectPr>
      </w:pPr>
      <w:r>
        <w:t>Feb 28, 2018</w:t>
      </w:r>
      <w:bookmarkStart w:id="19" w:name="_GoBack"/>
      <w:bookmarkEnd w:id="19"/>
    </w:p>
    <w:p>
      <w:pPr>
        <w:pStyle w:val="2"/>
      </w:pPr>
      <w:bookmarkStart w:id="0" w:name="_Toc214594701"/>
      <w:bookmarkStart w:id="1" w:name="_Toc28550"/>
      <w:r>
        <w:t>Table of Contents</w:t>
      </w:r>
      <w:bookmarkEnd w:id="0"/>
      <w:bookmarkEnd w:id="1"/>
    </w:p>
    <w:p>
      <w:pPr>
        <w:pStyle w:val="11"/>
        <w:tabs>
          <w:tab w:val="right" w:leader="dot" w:pos="9360"/>
        </w:tabs>
      </w:pPr>
      <w:r>
        <w:fldChar w:fldCharType="begin"/>
      </w:r>
      <w:r>
        <w:instrText xml:space="preserve">TOC \o "1-3" \u \h</w:instrText>
      </w:r>
      <w:r>
        <w:fldChar w:fldCharType="separate"/>
      </w:r>
      <w:r>
        <w:fldChar w:fldCharType="begin"/>
      </w:r>
      <w:r>
        <w:instrText xml:space="preserve"> HYPERLINK \l _Toc28550 </w:instrText>
      </w:r>
      <w:r>
        <w:fldChar w:fldCharType="separate"/>
      </w:r>
      <w:r>
        <w:t>Table of Contents</w:t>
      </w:r>
      <w:r>
        <w:tab/>
      </w:r>
      <w:r>
        <w:fldChar w:fldCharType="begin"/>
      </w:r>
      <w:r>
        <w:instrText xml:space="preserve"> PAGEREF _Toc28550 </w:instrText>
      </w:r>
      <w:r>
        <w:fldChar w:fldCharType="separate"/>
      </w:r>
      <w:r>
        <w:t>1</w:t>
      </w:r>
      <w:r>
        <w:fldChar w:fldCharType="end"/>
      </w:r>
      <w:r>
        <w:fldChar w:fldCharType="end"/>
      </w:r>
    </w:p>
    <w:p>
      <w:pPr>
        <w:pStyle w:val="11"/>
        <w:tabs>
          <w:tab w:val="right" w:leader="dot" w:pos="9360"/>
        </w:tabs>
      </w:pPr>
      <w:r>
        <w:fldChar w:fldCharType="begin"/>
      </w:r>
      <w:r>
        <w:instrText xml:space="preserve"> HYPERLINK \l _Toc20239 </w:instrText>
      </w:r>
      <w:r>
        <w:fldChar w:fldCharType="separate"/>
      </w:r>
      <w:r>
        <w:t>Design</w:t>
      </w:r>
      <w:r>
        <w:tab/>
      </w:r>
      <w:r>
        <w:fldChar w:fldCharType="begin"/>
      </w:r>
      <w:r>
        <w:instrText xml:space="preserve"> PAGEREF _Toc20239 </w:instrText>
      </w:r>
      <w:r>
        <w:fldChar w:fldCharType="separate"/>
      </w:r>
      <w:r>
        <w:t>3</w:t>
      </w:r>
      <w:r>
        <w:fldChar w:fldCharType="end"/>
      </w:r>
      <w:r>
        <w:fldChar w:fldCharType="end"/>
      </w:r>
    </w:p>
    <w:p>
      <w:pPr>
        <w:pStyle w:val="12"/>
        <w:tabs>
          <w:tab w:val="right" w:leader="dot" w:pos="9360"/>
        </w:tabs>
      </w:pPr>
      <w:r>
        <w:fldChar w:fldCharType="begin"/>
      </w:r>
      <w:r>
        <w:instrText xml:space="preserve"> HYPERLINK \l _Toc18023 </w:instrText>
      </w:r>
      <w:r>
        <w:fldChar w:fldCharType="separate"/>
      </w:r>
      <w:r>
        <w:t>1.1 Introduction</w:t>
      </w:r>
      <w:r>
        <w:tab/>
      </w:r>
      <w:r>
        <w:fldChar w:fldCharType="begin"/>
      </w:r>
      <w:r>
        <w:instrText xml:space="preserve"> PAGEREF _Toc18023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_Toc4856 </w:instrText>
      </w:r>
      <w:r>
        <w:fldChar w:fldCharType="separate"/>
      </w:r>
      <w:r>
        <w:t>1 Configuration</w:t>
      </w:r>
      <w:r>
        <w:tab/>
      </w:r>
      <w:r>
        <w:fldChar w:fldCharType="begin"/>
      </w:r>
      <w:r>
        <w:instrText xml:space="preserve"> PAGEREF _Toc4856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_Toc30763 </w:instrText>
      </w:r>
      <w:r>
        <w:fldChar w:fldCharType="separate"/>
      </w:r>
      <w:r>
        <w:t>2 Monitoring:</w:t>
      </w:r>
      <w:r>
        <w:tab/>
      </w:r>
      <w:r>
        <w:fldChar w:fldCharType="begin"/>
      </w:r>
      <w:r>
        <w:instrText xml:space="preserve"> PAGEREF _Toc30763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_Toc32721 </w:instrText>
      </w:r>
      <w:r>
        <w:fldChar w:fldCharType="separate"/>
      </w:r>
      <w:r>
        <w:t>3 Action</w:t>
      </w:r>
      <w:r>
        <w:tab/>
      </w:r>
      <w:r>
        <w:fldChar w:fldCharType="begin"/>
      </w:r>
      <w:r>
        <w:instrText xml:space="preserve"> PAGEREF _Toc32721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_Toc15182 </w:instrText>
      </w:r>
      <w:r>
        <w:fldChar w:fldCharType="separate"/>
      </w:r>
      <w:r>
        <w:t>4 Unblock</w:t>
      </w:r>
      <w:r>
        <w:tab/>
      </w:r>
      <w:r>
        <w:fldChar w:fldCharType="begin"/>
      </w:r>
      <w:r>
        <w:instrText xml:space="preserve"> PAGEREF _Toc15182 </w:instrText>
      </w:r>
      <w:r>
        <w:fldChar w:fldCharType="separate"/>
      </w:r>
      <w:r>
        <w:t>4</w:t>
      </w:r>
      <w:r>
        <w:fldChar w:fldCharType="end"/>
      </w:r>
      <w:r>
        <w:fldChar w:fldCharType="end"/>
      </w:r>
    </w:p>
    <w:p>
      <w:pPr>
        <w:pStyle w:val="12"/>
        <w:tabs>
          <w:tab w:val="right" w:leader="dot" w:pos="9360"/>
        </w:tabs>
      </w:pPr>
      <w:r>
        <w:fldChar w:fldCharType="begin"/>
      </w:r>
      <w:r>
        <w:instrText xml:space="preserve"> HYPERLINK \l _Toc26875 </w:instrText>
      </w:r>
      <w:r>
        <w:fldChar w:fldCharType="separate"/>
      </w:r>
      <w:r>
        <w:t>1.2  Flowchart</w:t>
      </w:r>
      <w:r>
        <w:tab/>
      </w:r>
      <w:r>
        <w:fldChar w:fldCharType="begin"/>
      </w:r>
      <w:r>
        <w:instrText xml:space="preserve"> PAGEREF _Toc26875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_Toc31035 </w:instrText>
      </w:r>
      <w:r>
        <w:fldChar w:fldCharType="separate"/>
      </w:r>
      <w:r>
        <w:rPr>
          <w:lang w:val="en-CA"/>
        </w:rPr>
        <w:t>1.2.1 Main Flow</w:t>
      </w:r>
      <w:r>
        <w:tab/>
      </w:r>
      <w:r>
        <w:fldChar w:fldCharType="begin"/>
      </w:r>
      <w:r>
        <w:instrText xml:space="preserve"> PAGEREF _Toc31035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_Toc32370 </w:instrText>
      </w:r>
      <w:r>
        <w:fldChar w:fldCharType="separate"/>
      </w:r>
      <w:r>
        <w:rPr>
          <w:lang w:val="en-CA"/>
        </w:rPr>
        <w:t>1.2.2 Config Flow</w:t>
      </w:r>
      <w:r>
        <w:tab/>
      </w:r>
      <w:r>
        <w:fldChar w:fldCharType="begin"/>
      </w:r>
      <w:r>
        <w:instrText xml:space="preserve"> PAGEREF _Toc32370 </w:instrText>
      </w:r>
      <w:r>
        <w:fldChar w:fldCharType="separate"/>
      </w:r>
      <w:r>
        <w:t>6</w:t>
      </w:r>
      <w:r>
        <w:fldChar w:fldCharType="end"/>
      </w:r>
      <w:r>
        <w:fldChar w:fldCharType="end"/>
      </w:r>
    </w:p>
    <w:p>
      <w:pPr>
        <w:pStyle w:val="13"/>
        <w:tabs>
          <w:tab w:val="right" w:leader="dot" w:pos="9360"/>
        </w:tabs>
      </w:pPr>
      <w:r>
        <w:fldChar w:fldCharType="begin"/>
      </w:r>
      <w:r>
        <w:instrText xml:space="preserve"> HYPERLINK \l _Toc18061 </w:instrText>
      </w:r>
      <w:r>
        <w:fldChar w:fldCharType="separate"/>
      </w:r>
      <w:r>
        <w:rPr>
          <w:lang w:val="en-CA"/>
        </w:rPr>
        <w:t>1.2.3 monitor variables config</w:t>
      </w:r>
      <w:r>
        <w:tab/>
      </w:r>
      <w:r>
        <w:fldChar w:fldCharType="begin"/>
      </w:r>
      <w:r>
        <w:instrText xml:space="preserve"> PAGEREF _Toc18061 </w:instrText>
      </w:r>
      <w:r>
        <w:fldChar w:fldCharType="separate"/>
      </w:r>
      <w:r>
        <w:t>8</w:t>
      </w:r>
      <w:r>
        <w:fldChar w:fldCharType="end"/>
      </w:r>
      <w:r>
        <w:fldChar w:fldCharType="end"/>
      </w:r>
    </w:p>
    <w:p>
      <w:pPr>
        <w:pStyle w:val="13"/>
        <w:tabs>
          <w:tab w:val="right" w:leader="dot" w:pos="9360"/>
        </w:tabs>
      </w:pPr>
      <w:r>
        <w:fldChar w:fldCharType="begin"/>
      </w:r>
      <w:r>
        <w:instrText xml:space="preserve"> HYPERLINK \l _Toc28867 </w:instrText>
      </w:r>
      <w:r>
        <w:fldChar w:fldCharType="separate"/>
      </w:r>
      <w:r>
        <w:rPr>
          <w:lang w:val="en-CA"/>
        </w:rPr>
        <w:t>1.2.4 Others</w:t>
      </w:r>
      <w:r>
        <w:tab/>
      </w:r>
      <w:r>
        <w:fldChar w:fldCharType="begin"/>
      </w:r>
      <w:r>
        <w:instrText xml:space="preserve"> PAGEREF _Toc28867 </w:instrText>
      </w:r>
      <w:r>
        <w:fldChar w:fldCharType="separate"/>
      </w:r>
      <w:r>
        <w:t>9</w:t>
      </w:r>
      <w:r>
        <w:fldChar w:fldCharType="end"/>
      </w:r>
      <w:r>
        <w:fldChar w:fldCharType="end"/>
      </w:r>
    </w:p>
    <w:p>
      <w:pPr>
        <w:spacing w:line="480" w:lineRule="auto"/>
      </w:pPr>
      <w:r>
        <w:fldChar w:fldCharType="end"/>
      </w:r>
    </w:p>
    <w:p>
      <w:pPr>
        <w:sectPr>
          <w:headerReference r:id="rId4" w:type="default"/>
          <w:pgSz w:w="12240" w:h="15840"/>
          <w:pgMar w:top="1440" w:right="1440" w:bottom="1440" w:left="1440" w:header="720" w:footer="0" w:gutter="0"/>
          <w:pgNumType w:fmt="decimal" w:start="1"/>
          <w:formProt w:val="0"/>
          <w:docGrid w:linePitch="360" w:charSpace="-6350"/>
        </w:sectPr>
      </w:pPr>
    </w:p>
    <w:p>
      <w:pPr>
        <w:pStyle w:val="2"/>
      </w:pPr>
      <w:bookmarkStart w:id="2" w:name="_Toc127035981"/>
      <w:bookmarkEnd w:id="2"/>
      <w:bookmarkStart w:id="3" w:name="_Toc20239"/>
      <w:r>
        <w:t>Design</w:t>
      </w:r>
      <w:bookmarkEnd w:id="3"/>
    </w:p>
    <w:p>
      <w:pPr>
        <w:pStyle w:val="3"/>
      </w:pPr>
      <w:bookmarkStart w:id="4" w:name="_Toc341541724"/>
      <w:bookmarkStart w:id="5" w:name="_Toc18023"/>
      <w:r>
        <w:t>1.1 Introduction</w:t>
      </w:r>
      <w:bookmarkEnd w:id="4"/>
      <w:bookmarkEnd w:id="5"/>
    </w:p>
    <w:p>
      <w:r>
        <w:t>There are four modules  designed as:</w:t>
      </w:r>
    </w:p>
    <w:p/>
    <w:p>
      <w:pPr>
        <w:numPr>
          <w:ilvl w:val="0"/>
          <w:numId w:val="1"/>
        </w:numPr>
      </w:pPr>
      <w:r>
        <w:t>Configuration ( Config)</w:t>
      </w:r>
    </w:p>
    <w:p>
      <w:pPr>
        <w:numPr>
          <w:ilvl w:val="0"/>
          <w:numId w:val="1"/>
        </w:numPr>
      </w:pPr>
      <w:r>
        <w:t>Monitoring</w:t>
      </w:r>
    </w:p>
    <w:p>
      <w:pPr>
        <w:numPr>
          <w:ilvl w:val="0"/>
          <w:numId w:val="1"/>
        </w:numPr>
      </w:pPr>
      <w:r>
        <w:t>Action</w:t>
      </w:r>
    </w:p>
    <w:p>
      <w:pPr>
        <w:numPr>
          <w:ilvl w:val="0"/>
          <w:numId w:val="1"/>
        </w:numPr>
      </w:pPr>
      <w:r>
        <w:t xml:space="preserve">Unblock </w:t>
      </w:r>
    </w:p>
    <w:p/>
    <w:p>
      <w:pPr>
        <w:pStyle w:val="4"/>
      </w:pPr>
      <w:bookmarkStart w:id="6" w:name="_Toc4856"/>
      <w:r>
        <w:t>1 Configuration</w:t>
      </w:r>
      <w:bookmarkEnd w:id="6"/>
    </w:p>
    <w:p>
      <w:r>
        <w:t>In terms of the Config,  it provides a GUI for user to input and config the required parameters:</w:t>
      </w:r>
    </w:p>
    <w:p/>
    <w:p>
      <w:r>
        <w:t>1) Setup the monitor variables as log file location, Maximum password attempts allowed, blocking interval, service by port and keywords etc.</w:t>
      </w:r>
    </w:p>
    <w:p>
      <w:r>
        <w:t>2) IP address Handling;</w:t>
      </w:r>
    </w:p>
    <w:p>
      <w:r>
        <w:t>It provides 2 ways for Ip address handling: one is by location( fields number of the record in the log file) and the 2</w:t>
      </w:r>
      <w:r>
        <w:rPr>
          <w:vertAlign w:val="superscript"/>
        </w:rPr>
        <w:t>nd</w:t>
      </w:r>
      <w:r>
        <w:t xml:space="preserve"> way is by regular expression. It also very nice to provide a system default pattern can be applied for almost all the cases. Of course, user defined patterns also supported. Due to the error pron design, a test ( verify) function is provided for end use to test the pattern before really applied in it.</w:t>
      </w:r>
    </w:p>
    <w:p/>
    <w:p>
      <w:pPr>
        <w:pStyle w:val="4"/>
      </w:pPr>
      <w:bookmarkStart w:id="7" w:name="_Toc30763"/>
      <w:r>
        <w:t>2 Monitoring:</w:t>
      </w:r>
      <w:bookmarkEnd w:id="7"/>
    </w:p>
    <w:p>
      <w:r>
        <w:t>Monitoring is done dynamically to  get the incremental part of the logs and make the analysis for the sensitive words are in or not.</w:t>
      </w:r>
    </w:p>
    <w:p>
      <w:r>
        <w:t>If the critira triggered, the client IP, times attempted is recorded to compare with the threshold. If the threshold reached, the action will be taken.</w:t>
      </w:r>
    </w:p>
    <w:p>
      <w:r>
        <w:t>This module is taking advantage of Array to store the records, using the crontab  to invoke the Unblock action when time is  up.</w:t>
      </w:r>
    </w:p>
    <w:p/>
    <w:p>
      <w:pPr>
        <w:pStyle w:val="4"/>
      </w:pPr>
      <w:bookmarkStart w:id="8" w:name="_Toc32721"/>
      <w:r>
        <w:t>3 Action</w:t>
      </w:r>
      <w:bookmarkEnd w:id="8"/>
    </w:p>
    <w:p/>
    <w:p>
      <w:r>
        <w:t>Action here is designed  to do the real action for malicious activities. In this case, it  means to  block the connection when asked by the monitor module.</w:t>
      </w:r>
    </w:p>
    <w:p>
      <w:r>
        <w:t xml:space="preserve">It calls the </w:t>
      </w:r>
      <w:r>
        <w:rPr>
          <w:i/>
          <w:iCs/>
        </w:rPr>
        <w:t xml:space="preserve">iptables </w:t>
      </w:r>
      <w:r>
        <w:t>to setup the rule to indeed take the action.</w:t>
      </w:r>
    </w:p>
    <w:p/>
    <w:p>
      <w:pPr>
        <w:pStyle w:val="4"/>
      </w:pPr>
      <w:bookmarkStart w:id="9" w:name="_Toc15182"/>
      <w:r>
        <w:t>4 Unblock</w:t>
      </w:r>
      <w:bookmarkEnd w:id="9"/>
    </w:p>
    <w:p>
      <w:r>
        <w:t>Unlbock is triggered automatically by crontab when the time limit is reached. When it’s time to unblock, the crontab job is cleared and the rules on the firewall is removed to allow the access again.</w:t>
      </w:r>
    </w:p>
    <w:p/>
    <w:p>
      <w:pPr>
        <w:pStyle w:val="3"/>
      </w:pPr>
      <w:bookmarkStart w:id="10" w:name="_Toc26875"/>
      <w:r>
        <w:t>1.2  Flowchart</w:t>
      </w:r>
      <w:bookmarkEnd w:id="10"/>
      <w:bookmarkStart w:id="11" w:name="_Toc226605748"/>
      <w:bookmarkEnd w:id="11"/>
    </w:p>
    <w:p>
      <w:pPr>
        <w:pStyle w:val="4"/>
        <w:rPr>
          <w:lang w:val="en-CA"/>
        </w:rPr>
      </w:pPr>
      <w:bookmarkStart w:id="12" w:name="_Toc31035"/>
      <w:r>
        <w:rPr>
          <w:lang w:val="en-CA"/>
        </w:rPr>
        <w:t>1.2.1 Main Flow</w:t>
      </w:r>
      <w:bookmarkEnd w:id="12"/>
    </w:p>
    <w:p>
      <w:r>
        <w:t>Main Flow</w:t>
      </w:r>
      <w:r>
        <w:rPr>
          <w:lang w:val="en-CA"/>
        </w:rPr>
        <w:t xml:space="preserve"> can be seen as below, it starts from config, the monitor module is at the heart of it:</w:t>
      </w:r>
    </w:p>
    <w:p>
      <w:pPr>
        <w:pStyle w:val="3"/>
      </w:pPr>
    </w:p>
    <w:p>
      <w:pPr>
        <w:pStyle w:val="3"/>
      </w:pPr>
      <w:bookmarkStart w:id="13" w:name="_Toc3373"/>
      <w:bookmarkStart w:id="14" w:name="_Toc3987"/>
      <w:r>
        <w:drawing>
          <wp:inline distT="0" distB="0" distL="114300" distR="114300">
            <wp:extent cx="5269230" cy="6103620"/>
            <wp:effectExtent l="0" t="0" r="762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69230" cy="6103620"/>
                    </a:xfrm>
                    <a:prstGeom prst="rect">
                      <a:avLst/>
                    </a:prstGeom>
                    <a:noFill/>
                    <a:ln w="9525">
                      <a:noFill/>
                    </a:ln>
                  </pic:spPr>
                </pic:pic>
              </a:graphicData>
            </a:graphic>
          </wp:inline>
        </w:drawing>
      </w:r>
      <w:bookmarkEnd w:id="13"/>
      <w:bookmarkEnd w:id="14"/>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4"/>
        <w:rPr>
          <w:lang w:val="en-CA"/>
        </w:rPr>
      </w:pPr>
      <w:bookmarkStart w:id="15" w:name="_Toc32370"/>
      <w:r>
        <w:rPr>
          <w:lang w:val="en-CA"/>
        </w:rPr>
        <w:t>1.2.2 Config Flow</w:t>
      </w:r>
      <w:bookmarkEnd w:id="15"/>
    </w:p>
    <w:p>
      <w:pPr>
        <w:pStyle w:val="9"/>
      </w:pPr>
    </w:p>
    <w:p>
      <w:pPr>
        <w:pStyle w:val="9"/>
        <w:rPr>
          <w:lang w:val="en-CA"/>
        </w:rPr>
      </w:pPr>
      <w:r>
        <w:rPr>
          <w:lang w:val="en-CA"/>
        </w:rPr>
        <w:t>In terms of the config, it has intensive user action required, if compared with other modules which are more in slient mode.</w:t>
      </w:r>
    </w:p>
    <w:p>
      <w:pPr>
        <w:pStyle w:val="9"/>
        <w:rPr>
          <w:lang w:val="en-CA"/>
        </w:rPr>
      </w:pPr>
      <w:r>
        <w:rPr>
          <w:lang w:val="en-CA"/>
        </w:rPr>
        <w:t>To star the config:</w:t>
      </w:r>
    </w:p>
    <w:p>
      <w:pPr>
        <w:pStyle w:val="9"/>
        <w:rPr>
          <w:lang w:val="en-CA"/>
        </w:rPr>
      </w:pPr>
    </w:p>
    <w:p>
      <w:pPr>
        <w:pStyle w:val="9"/>
        <w:rPr>
          <w:lang w:val="en-CA"/>
        </w:rPr>
      </w:pPr>
      <w:r>
        <w:drawing>
          <wp:inline distT="0" distB="0" distL="114300" distR="114300">
            <wp:extent cx="4949825" cy="9769475"/>
            <wp:effectExtent l="0" t="0" r="3175" b="31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4949825" cy="9769475"/>
                    </a:xfrm>
                    <a:prstGeom prst="rect">
                      <a:avLst/>
                    </a:prstGeom>
                    <a:noFill/>
                    <a:ln w="9525">
                      <a:noFill/>
                    </a:ln>
                  </pic:spPr>
                </pic:pic>
              </a:graphicData>
            </a:graphic>
          </wp:inline>
        </w:drawing>
      </w:r>
    </w:p>
    <w:p>
      <w:pPr>
        <w:pStyle w:val="4"/>
        <w:rPr>
          <w:lang w:val="en-CA"/>
        </w:rPr>
      </w:pPr>
      <w:bookmarkStart w:id="16" w:name="_Toc18061"/>
      <w:r>
        <w:rPr>
          <w:lang w:val="en-CA"/>
        </w:rPr>
        <w:t>1.2.3 monitor variables config</w:t>
      </w:r>
      <w:bookmarkEnd w:id="16"/>
    </w:p>
    <w:p>
      <w:pPr>
        <w:pStyle w:val="9"/>
        <w:rPr>
          <w:lang w:val="en-CA"/>
        </w:rPr>
      </w:pPr>
      <w:r>
        <w:rPr>
          <w:lang w:val="en-CA"/>
        </w:rPr>
        <w:t>As for the monitor variables config, it shows the flow chart as below:</w:t>
      </w:r>
    </w:p>
    <w:p>
      <w:pPr>
        <w:pStyle w:val="9"/>
      </w:pPr>
      <w:r>
        <w:drawing>
          <wp:inline distT="0" distB="0" distL="114300" distR="114300">
            <wp:extent cx="3505200" cy="7152005"/>
            <wp:effectExtent l="0" t="0" r="0"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505200" cy="7152005"/>
                    </a:xfrm>
                    <a:prstGeom prst="rect">
                      <a:avLst/>
                    </a:prstGeom>
                    <a:noFill/>
                    <a:ln w="9525">
                      <a:noFill/>
                    </a:ln>
                  </pic:spPr>
                </pic:pic>
              </a:graphicData>
            </a:graphic>
          </wp:inline>
        </w:drawing>
      </w:r>
    </w:p>
    <w:p>
      <w:pPr>
        <w:pStyle w:val="9"/>
      </w:pPr>
    </w:p>
    <w:p>
      <w:pPr>
        <w:pStyle w:val="9"/>
      </w:pPr>
    </w:p>
    <w:p>
      <w:pPr>
        <w:pStyle w:val="4"/>
        <w:rPr>
          <w:lang w:val="en-CA"/>
        </w:rPr>
      </w:pPr>
      <w:bookmarkStart w:id="17" w:name="_Toc730492295"/>
      <w:bookmarkEnd w:id="17"/>
      <w:bookmarkStart w:id="18" w:name="_Toc28867"/>
      <w:r>
        <w:rPr>
          <w:lang w:val="en-CA"/>
        </w:rPr>
        <w:t>1.2.4 Others</w:t>
      </w:r>
      <w:bookmarkEnd w:id="18"/>
    </w:p>
    <w:p>
      <w:pPr>
        <w:rPr>
          <w:lang w:val="en-CA"/>
        </w:rPr>
      </w:pPr>
      <w:r>
        <w:rPr>
          <w:lang w:val="en-CA"/>
        </w:rPr>
        <w:t xml:space="preserve">Other functions as actions and unblock are pretty straight forward thus no more flow chart required. There is also a function for showing the black list which is simply display the array content thus no more explanation in the design doc. It will be shown in the test documentation. </w:t>
      </w:r>
    </w:p>
    <w:p>
      <w:pPr>
        <w:rPr>
          <w:lang w:val="en-CA"/>
        </w:rPr>
      </w:pPr>
    </w:p>
    <w:sectPr>
      <w:headerReference r:id="rId5" w:type="default"/>
      <w:pgSz w:w="11906" w:h="16838"/>
      <w:pgMar w:top="1440" w:right="1800" w:bottom="1440" w:left="1800" w:header="851"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Liberation Sans">
    <w:altName w:val="Arial"/>
    <w:panose1 w:val="00000000000000000000"/>
    <w:charset w:val="01"/>
    <w:family w:val="roman"/>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right" w:pos="9360"/>
      </w:tabs>
    </w:pPr>
    <w:r>
      <mc:AlternateContent>
        <mc:Choice Requires="wps">
          <w:drawing>
            <wp:anchor distT="0" distB="0" distL="114300" distR="114300" simplePos="0" relativeHeight="1024" behindDoc="1" locked="0" layoutInCell="1" allowOverlap="1">
              <wp:simplePos x="0" y="0"/>
              <wp:positionH relativeFrom="margin">
                <wp:align>right</wp:align>
              </wp:positionH>
              <wp:positionV relativeFrom="paragraph">
                <wp:posOffset>635</wp:posOffset>
              </wp:positionV>
              <wp:extent cx="1829435" cy="130810"/>
              <wp:effectExtent l="0" t="0" r="0" b="0"/>
              <wp:wrapNone/>
              <wp:docPr id="1" name="TextBox 1"/>
              <wp:cNvGraphicFramePr/>
              <a:graphic xmlns:a="http://schemas.openxmlformats.org/drawingml/2006/main">
                <a:graphicData uri="http://schemas.microsoft.com/office/word/2010/wordprocessingShape">
                  <wps:wsp>
                    <wps:cNvSpPr/>
                    <wps:spPr>
                      <a:xfrm>
                        <a:off x="0" y="0"/>
                        <a:ext cx="1828800" cy="13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27"/>
                            <w:snapToGrid w:val="0"/>
                            <w:rPr>
                              <w:color w:val="000000"/>
                            </w:rPr>
                          </w:pPr>
                          <w:r>
                            <w:rPr>
                              <w:color w:val="000000"/>
                              <w:sz w:val="18"/>
                            </w:rPr>
                            <w:t xml:space="preserve">Page </w:t>
                          </w:r>
                          <w:r>
                            <w:rPr>
                              <w:color w:val="000000"/>
                              <w:sz w:val="18"/>
                            </w:rPr>
                            <w:fldChar w:fldCharType="begin"/>
                          </w:r>
                          <w:r>
                            <w:instrText xml:space="preserve">PAGE</w:instrText>
                          </w:r>
                          <w:r>
                            <w:fldChar w:fldCharType="separate"/>
                          </w:r>
                          <w:r>
                            <w:t>1</w:t>
                          </w:r>
                          <w:r>
                            <w:fldChar w:fldCharType="end"/>
                          </w:r>
                          <w:r>
                            <w:rPr>
                              <w:color w:val="000000"/>
                              <w:sz w:val="18"/>
                            </w:rPr>
                            <w:t xml:space="preserve"> of </w:t>
                          </w:r>
                          <w:r>
                            <w:rPr>
                              <w:color w:val="000000"/>
                              <w:sz w:val="18"/>
                            </w:rPr>
                            <w:fldChar w:fldCharType="begin"/>
                          </w:r>
                          <w:r>
                            <w:instrText xml:space="preserve">NUMPAGES</w:instrText>
                          </w:r>
                          <w:r>
                            <w:fldChar w:fldCharType="separate"/>
                          </w:r>
                          <w:r>
                            <w:t>11</w:t>
                          </w:r>
                          <w:r>
                            <w:fldChar w:fldCharType="end"/>
                          </w:r>
                        </w:p>
                      </w:txbxContent>
                    </wps:txbx>
                    <wps:bodyPr lIns="0" tIns="0" rIns="0" bIns="0">
                      <a:spAutoFit/>
                    </wps:bodyPr>
                  </wps:wsp>
                </a:graphicData>
              </a:graphic>
            </wp:anchor>
          </w:drawing>
        </mc:Choice>
        <mc:Fallback>
          <w:pict>
            <v:rect id="TextBox 1" o:spid="_x0000_s1026" o:spt="1" style="position:absolute;left:0pt;margin-top:0.05pt;height:10.3pt;width:144.05pt;mso-position-horizontal:right;mso-position-horizontal-relative:margin;z-index:-503315456;mso-width-relative:page;mso-height-relative:page;" filled="f" stroked="f" coordsize="21600,21600" o:gfxdata="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BzrtbS0AAAAAQBAAAPAAAAAAAAAAEAIAAAACIAAABkcnMvZG93&#10;bnJldi54bWxQSwECFAAUAAAACACHTuJAz5vJsJYBAAAvAwAADgAAAAAAAAABACAAAAAfAQAAZHJz&#10;L2Uyb0RvYy54bWxQSwUGAAAAAAYABgBZAQAAJwUAAAAA&#10;">
              <v:fill on="f" focussize="0,0"/>
              <v:stroke on="f" weight="0.510236220472441pt"/>
              <v:imagedata o:title=""/>
              <o:lock v:ext="edit" aspectratio="f"/>
              <v:textbox inset="0mm,0mm,0mm,0mm" style="mso-fit-shape-to-text:t;">
                <w:txbxContent>
                  <w:p>
                    <w:pPr>
                      <w:pStyle w:val="27"/>
                      <w:snapToGrid w:val="0"/>
                      <w:rPr>
                        <w:color w:val="000000"/>
                      </w:rPr>
                    </w:pPr>
                    <w:r>
                      <w:rPr>
                        <w:color w:val="000000"/>
                        <w:sz w:val="18"/>
                      </w:rPr>
                      <w:t xml:space="preserve">Page </w:t>
                    </w:r>
                    <w:r>
                      <w:rPr>
                        <w:color w:val="000000"/>
                        <w:sz w:val="18"/>
                      </w:rPr>
                      <w:fldChar w:fldCharType="begin"/>
                    </w:r>
                    <w:r>
                      <w:instrText xml:space="preserve">PAGE</w:instrText>
                    </w:r>
                    <w:r>
                      <w:fldChar w:fldCharType="separate"/>
                    </w:r>
                    <w:r>
                      <w:t>1</w:t>
                    </w:r>
                    <w:r>
                      <w:fldChar w:fldCharType="end"/>
                    </w:r>
                    <w:r>
                      <w:rPr>
                        <w:color w:val="000000"/>
                        <w:sz w:val="18"/>
                      </w:rPr>
                      <w:t xml:space="preserve"> of </w:t>
                    </w:r>
                    <w:r>
                      <w:rPr>
                        <w:color w:val="000000"/>
                        <w:sz w:val="18"/>
                      </w:rPr>
                      <w:fldChar w:fldCharType="begin"/>
                    </w:r>
                    <w:r>
                      <w:instrText xml:space="preserve">NUMPAGES</w:instrText>
                    </w:r>
                    <w:r>
                      <w:fldChar w:fldCharType="separate"/>
                    </w:r>
                    <w:r>
                      <w:t>11</w:t>
                    </w:r>
                    <w:r>
                      <w:fldChar w:fldCharType="end"/>
                    </w:r>
                  </w:p>
                </w:txbxContent>
              </v:textbox>
            </v:rect>
          </w:pict>
        </mc:Fallback>
      </mc:AlternateConten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right" w:pos="936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right" w:pos="9360"/>
      </w:tabs>
    </w:pPr>
    <w:r>
      <w:t>Assignmen</w:t>
    </w:r>
    <w:r>
      <w:rPr>
        <w:lang w:val="en-CA"/>
      </w:rPr>
      <w:t>3</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65368"/>
    <w:multiLevelType w:val="multilevel"/>
    <w:tmpl w:val="5A7653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1C8BF"/>
    <w:rsid w:val="066516B1"/>
    <w:rsid w:val="0DF36814"/>
    <w:rsid w:val="10D60014"/>
    <w:rsid w:val="1E734C69"/>
    <w:rsid w:val="202D4CA9"/>
    <w:rsid w:val="21B342EB"/>
    <w:rsid w:val="2241C8BF"/>
    <w:rsid w:val="24C21FE7"/>
    <w:rsid w:val="25DF0C9B"/>
    <w:rsid w:val="29C63BE1"/>
    <w:rsid w:val="2F7F224D"/>
    <w:rsid w:val="38A33C5A"/>
    <w:rsid w:val="3F1062BD"/>
    <w:rsid w:val="4BEE7109"/>
    <w:rsid w:val="4C696BEE"/>
    <w:rsid w:val="62B97281"/>
    <w:rsid w:val="69B2406B"/>
    <w:rsid w:val="74306B0E"/>
    <w:rsid w:val="74E727A7"/>
    <w:rsid w:val="77B2362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jc w:val="left"/>
    </w:pPr>
    <w:rPr>
      <w:rFonts w:ascii="Times New Roman" w:hAnsi="Times New Roman" w:eastAsia="Times New Roman" w:cs="Times New Roman"/>
      <w:color w:val="00000A"/>
      <w:kern w:val="0"/>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2"/>
      <w:sz w:val="44"/>
      <w:szCs w:val="44"/>
    </w:rPr>
  </w:style>
  <w:style w:type="paragraph" w:styleId="3">
    <w:name w:val="heading 2"/>
    <w:basedOn w:val="1"/>
    <w:next w:val="1"/>
    <w:unhideWhenUsed/>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5"/>
    <w:next w:val="1"/>
    <w:unhideWhenUsed/>
    <w:qFormat/>
    <w:uiPriority w:val="0"/>
    <w:pPr>
      <w:keepNext/>
      <w:keepLines/>
      <w:spacing w:before="260" w:after="260" w:line="415" w:lineRule="auto"/>
      <w:outlineLvl w:val="2"/>
    </w:pPr>
    <w:rPr>
      <w:b/>
      <w:bCs/>
      <w:sz w:val="32"/>
      <w:szCs w:val="32"/>
    </w:rPr>
  </w:style>
  <w:style w:type="character" w:default="1" w:styleId="20">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customStyle="1" w:styleId="5">
    <w:name w:val="Heading"/>
    <w:basedOn w:val="1"/>
    <w:next w:val="6"/>
    <w:qFormat/>
    <w:uiPriority w:val="0"/>
    <w:pPr>
      <w:keepNext/>
      <w:spacing w:before="240" w:after="120"/>
    </w:pPr>
    <w:rPr>
      <w:rFonts w:ascii="Liberation Sans" w:hAnsi="Liberation Sans" w:eastAsia="Droid Sans Fallback" w:cs="FreeSans"/>
      <w:sz w:val="28"/>
      <w:szCs w:val="28"/>
    </w:rPr>
  </w:style>
  <w:style w:type="paragraph" w:customStyle="1" w:styleId="6">
    <w:name w:val="Body Text1"/>
    <w:basedOn w:val="1"/>
    <w:qFormat/>
    <w:uiPriority w:val="0"/>
    <w:pPr>
      <w:spacing w:before="0" w:after="140" w:line="288" w:lineRule="auto"/>
    </w:pPr>
  </w:style>
  <w:style w:type="paragraph" w:styleId="7">
    <w:name w:val="caption"/>
    <w:basedOn w:val="1"/>
    <w:next w:val="1"/>
    <w:qFormat/>
    <w:uiPriority w:val="0"/>
    <w:pPr>
      <w:suppressLineNumbers/>
      <w:spacing w:before="120" w:after="120"/>
    </w:pPr>
    <w:rPr>
      <w:rFonts w:cs="Lohit Devanagari"/>
      <w:i/>
      <w:iCs/>
      <w:sz w:val="24"/>
      <w:szCs w:val="24"/>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320"/>
        <w:tab w:val="right" w:pos="8640"/>
      </w:tabs>
    </w:pPr>
  </w:style>
  <w:style w:type="paragraph" w:styleId="10">
    <w:name w:val="List"/>
    <w:basedOn w:val="6"/>
    <w:qFormat/>
    <w:uiPriority w:val="0"/>
    <w:rPr>
      <w:rFonts w:cs="Lohit Devanagari"/>
    </w:rPr>
  </w:style>
  <w:style w:type="paragraph" w:styleId="11">
    <w:name w:val="toc 1"/>
    <w:basedOn w:val="1"/>
    <w:next w:val="1"/>
    <w:qFormat/>
    <w:uiPriority w:val="0"/>
  </w:style>
  <w:style w:type="paragraph" w:styleId="12">
    <w:name w:val="toc 2"/>
    <w:basedOn w:val="1"/>
    <w:next w:val="1"/>
    <w:qFormat/>
    <w:uiPriority w:val="0"/>
    <w:pPr>
      <w:ind w:left="420" w:firstLine="0"/>
    </w:pPr>
  </w:style>
  <w:style w:type="paragraph" w:styleId="13">
    <w:name w:val="toc 3"/>
    <w:basedOn w:val="1"/>
    <w:next w:val="1"/>
    <w:qFormat/>
    <w:uiPriority w:val="0"/>
    <w:pPr>
      <w:ind w:left="840" w:firstLine="0"/>
    </w:pPr>
  </w:style>
  <w:style w:type="paragraph" w:styleId="14">
    <w:name w:val="toc 4"/>
    <w:basedOn w:val="1"/>
    <w:next w:val="1"/>
    <w:qFormat/>
    <w:uiPriority w:val="0"/>
    <w:pPr>
      <w:ind w:left="1260" w:firstLine="0"/>
    </w:pPr>
  </w:style>
  <w:style w:type="paragraph" w:styleId="15">
    <w:name w:val="toc 5"/>
    <w:basedOn w:val="1"/>
    <w:next w:val="1"/>
    <w:qFormat/>
    <w:uiPriority w:val="0"/>
    <w:pPr>
      <w:ind w:left="1680" w:firstLine="0"/>
    </w:pPr>
  </w:style>
  <w:style w:type="paragraph" w:styleId="16">
    <w:name w:val="toc 6"/>
    <w:basedOn w:val="1"/>
    <w:next w:val="1"/>
    <w:qFormat/>
    <w:uiPriority w:val="0"/>
    <w:pPr>
      <w:ind w:left="2100" w:firstLine="0"/>
    </w:pPr>
  </w:style>
  <w:style w:type="paragraph" w:styleId="17">
    <w:name w:val="toc 7"/>
    <w:basedOn w:val="1"/>
    <w:next w:val="1"/>
    <w:qFormat/>
    <w:uiPriority w:val="0"/>
    <w:pPr>
      <w:ind w:left="2520" w:firstLine="0"/>
    </w:pPr>
  </w:style>
  <w:style w:type="paragraph" w:styleId="18">
    <w:name w:val="toc 8"/>
    <w:basedOn w:val="1"/>
    <w:next w:val="1"/>
    <w:qFormat/>
    <w:uiPriority w:val="0"/>
    <w:pPr>
      <w:ind w:left="2940" w:firstLine="0"/>
    </w:pPr>
  </w:style>
  <w:style w:type="paragraph" w:styleId="19">
    <w:name w:val="toc 9"/>
    <w:basedOn w:val="1"/>
    <w:next w:val="1"/>
    <w:qFormat/>
    <w:uiPriority w:val="0"/>
    <w:pPr>
      <w:ind w:left="3360" w:firstLine="0"/>
    </w:pPr>
  </w:style>
  <w:style w:type="character" w:customStyle="1" w:styleId="22">
    <w:name w:val="Internet Link"/>
    <w:qFormat/>
    <w:uiPriority w:val="0"/>
    <w:rPr>
      <w:color w:val="000080"/>
      <w:u w:val="single"/>
      <w:lang w:val="zh-CN" w:eastAsia="zh-CN" w:bidi="zh-CN"/>
    </w:rPr>
  </w:style>
  <w:style w:type="character" w:customStyle="1" w:styleId="23">
    <w:name w:val="Index Link"/>
    <w:qFormat/>
    <w:uiPriority w:val="0"/>
  </w:style>
  <w:style w:type="character" w:customStyle="1" w:styleId="24">
    <w:name w:val="Numbering Symbols"/>
    <w:qFormat/>
    <w:uiPriority w:val="0"/>
  </w:style>
  <w:style w:type="paragraph" w:customStyle="1" w:styleId="25">
    <w:name w:val="Index"/>
    <w:basedOn w:val="1"/>
    <w:qFormat/>
    <w:uiPriority w:val="0"/>
    <w:pPr>
      <w:suppressLineNumbers/>
    </w:pPr>
    <w:rPr>
      <w:rFonts w:cs="Lohit Devanagari"/>
    </w:rPr>
  </w:style>
  <w:style w:type="paragraph" w:customStyle="1" w:styleId="26">
    <w:name w:val="APA Level 1 Heading"/>
    <w:basedOn w:val="1"/>
    <w:qFormat/>
    <w:uiPriority w:val="0"/>
    <w:pPr>
      <w:spacing w:line="480" w:lineRule="auto"/>
      <w:jc w:val="center"/>
    </w:pPr>
  </w:style>
  <w:style w:type="paragraph" w:customStyle="1" w:styleId="27">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ScaleCrop>false</ScaleCrop>
  <LinksUpToDate>false</LinksUpToDate>
  <Application>WPS Office_10.2.0.5978_F1E327BC-269C-435d-A152-05C5408002CA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2017-10-01T11:39:00Z</dcterms:created>
  <dc:creator>renda</dc:creator>
  <cp:lastModifiedBy>john</cp:lastModifiedBy>
  <dcterms:modified xsi:type="dcterms:W3CDTF">2018-02-04T00:39:02Z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1033-10.2.0.5978</vt:lpwstr>
  </property>
  <property fmtid="{D5CDD505-2E9C-101B-9397-08002B2CF9AE}" pid="4" name="LinksUpToDate">
    <vt:bool>false</vt:bool>
  </property>
  <property fmtid="{D5CDD505-2E9C-101B-9397-08002B2CF9AE}" pid="5" name="ScaleCrop">
    <vt:bool>false</vt:bool>
  </property>
</Properties>
</file>