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38A1" w14:textId="77777777" w:rsidR="007B19CE" w:rsidRPr="00E84095" w:rsidRDefault="00000000">
      <w:pPr>
        <w:pStyle w:val="Heading1"/>
        <w:spacing w:after="200"/>
        <w:rPr>
          <w:rFonts w:ascii="Arial" w:hAnsi="Arial" w:cs="Arial"/>
        </w:rPr>
      </w:pPr>
      <w:r w:rsidRPr="00E84095">
        <w:rPr>
          <w:rFonts w:ascii="Arial" w:hAnsi="Arial" w:cs="Arial"/>
        </w:rPr>
        <w:t>Lab 3: Architectural Justification</w:t>
      </w:r>
    </w:p>
    <w:p w14:paraId="10546F54" w14:textId="77777777" w:rsidR="007B19CE" w:rsidRPr="00E84095" w:rsidRDefault="00000000">
      <w:pPr>
        <w:spacing w:after="120"/>
        <w:rPr>
          <w:rFonts w:ascii="Arial" w:hAnsi="Arial" w:cs="Arial"/>
        </w:rPr>
      </w:pPr>
      <w:r w:rsidRPr="00E84095">
        <w:rPr>
          <w:rFonts w:ascii="Arial" w:hAnsi="Arial" w:cs="Arial"/>
          <w:b/>
          <w:bCs/>
        </w:rPr>
        <w:t xml:space="preserve">System: </w:t>
      </w:r>
      <w:r w:rsidRPr="00E84095">
        <w:rPr>
          <w:rFonts w:ascii="Arial" w:hAnsi="Arial" w:cs="Arial"/>
        </w:rPr>
        <w:t>Podcast Guest Scheduling &amp; Outline Builder (Problem Statement #60)</w:t>
      </w:r>
    </w:p>
    <w:p w14:paraId="123FA024" w14:textId="77777777" w:rsidR="007B19CE" w:rsidRPr="00E84095" w:rsidRDefault="00000000">
      <w:pPr>
        <w:spacing w:after="240"/>
        <w:rPr>
          <w:rFonts w:ascii="Arial" w:hAnsi="Arial" w:cs="Arial"/>
        </w:rPr>
      </w:pPr>
      <w:r w:rsidRPr="00E84095">
        <w:rPr>
          <w:rFonts w:ascii="Arial" w:hAnsi="Arial" w:cs="Arial"/>
          <w:b/>
          <w:bCs/>
        </w:rPr>
        <w:t>We chose Layered Architecture for the Podcast Guest Scheduling &amp; Outline Builder System.</w:t>
      </w:r>
    </w:p>
    <w:p w14:paraId="2DEF4884" w14:textId="77777777" w:rsidR="007B19CE" w:rsidRPr="00E84095" w:rsidRDefault="00000000">
      <w:pPr>
        <w:pStyle w:val="Heading2"/>
        <w:spacing w:after="100"/>
        <w:rPr>
          <w:rFonts w:ascii="Arial" w:hAnsi="Arial" w:cs="Arial"/>
        </w:rPr>
      </w:pPr>
      <w:r w:rsidRPr="00E84095">
        <w:rPr>
          <w:rFonts w:ascii="Arial" w:hAnsi="Arial" w:cs="Arial"/>
        </w:rPr>
        <w:t>Architectural choice</w:t>
      </w:r>
    </w:p>
    <w:p w14:paraId="4FBDB5B6" w14:textId="77777777" w:rsidR="007B19CE" w:rsidRPr="00E84095" w:rsidRDefault="00000000">
      <w:pPr>
        <w:spacing w:after="240"/>
        <w:rPr>
          <w:rFonts w:ascii="Arial" w:hAnsi="Arial" w:cs="Arial"/>
        </w:rPr>
      </w:pPr>
      <w:r w:rsidRPr="00E84095">
        <w:rPr>
          <w:rFonts w:ascii="Arial" w:hAnsi="Arial" w:cs="Arial"/>
        </w:rPr>
        <w:t>The system is organized into three layers: a Presentation layer (the guest- and host-facing UI), a Business layer (Scheduling, Outline Capture, and Run-of-Show Generator components), and a Data layer (a single Episode Data Store holding bookings, outlines, and episode records).</w:t>
      </w:r>
    </w:p>
    <w:p w14:paraId="3BF0E514" w14:textId="77777777" w:rsidR="007B19CE" w:rsidRPr="00E84095" w:rsidRDefault="00000000">
      <w:pPr>
        <w:pStyle w:val="Heading2"/>
        <w:spacing w:after="100"/>
        <w:rPr>
          <w:rFonts w:ascii="Arial" w:hAnsi="Arial" w:cs="Arial"/>
        </w:rPr>
      </w:pPr>
      <w:r w:rsidRPr="00E84095">
        <w:rPr>
          <w:rFonts w:ascii="Arial" w:hAnsi="Arial" w:cs="Arial"/>
        </w:rPr>
        <w:t>Two reasons</w:t>
      </w:r>
    </w:p>
    <w:p w14:paraId="23910191" w14:textId="77777777" w:rsidR="007B19CE" w:rsidRPr="00E84095" w:rsidRDefault="00000000">
      <w:pPr>
        <w:spacing w:after="120"/>
        <w:rPr>
          <w:rFonts w:ascii="Arial" w:hAnsi="Arial" w:cs="Arial"/>
        </w:rPr>
      </w:pPr>
      <w:r w:rsidRPr="00E84095">
        <w:rPr>
          <w:rFonts w:ascii="Arial" w:hAnsi="Arial" w:cs="Arial"/>
          <w:b/>
          <w:bCs/>
        </w:rPr>
        <w:t xml:space="preserve">1. Scale and team size. </w:t>
      </w:r>
      <w:r w:rsidRPr="00E84095">
        <w:rPr>
          <w:rFonts w:ascii="Arial" w:hAnsi="Arial" w:cs="Arial"/>
        </w:rPr>
        <w:t>This is a single small production tool used by one media team, not a system that needs independently-scaled services. Layered architecture gives the same separation of concerns as microservices, without the deployment and operational overhead of running and coordinating separate services for what is, functionally, one workflow.</w:t>
      </w:r>
    </w:p>
    <w:p w14:paraId="0CF5CE3A" w14:textId="77777777" w:rsidR="007B19CE" w:rsidRPr="00E84095" w:rsidRDefault="00000000">
      <w:pPr>
        <w:spacing w:after="240"/>
        <w:rPr>
          <w:rFonts w:ascii="Arial" w:hAnsi="Arial" w:cs="Arial"/>
        </w:rPr>
      </w:pPr>
      <w:r w:rsidRPr="00E84095">
        <w:rPr>
          <w:rFonts w:ascii="Arial" w:hAnsi="Arial" w:cs="Arial"/>
          <w:b/>
          <w:bCs/>
        </w:rPr>
        <w:t xml:space="preserve">2. Tightly coupled workflow. </w:t>
      </w:r>
      <w:r w:rsidRPr="00E84095">
        <w:rPr>
          <w:rFonts w:ascii="Arial" w:hAnsi="Arial" w:cs="Arial"/>
        </w:rPr>
        <w:t>Booking a slot, submitting an outline, and generating the run-of-show sheet all read and write the same episode record in sequence. Keeping that logic in one business layer over a shared data layer avoids the distributed-data-consistency problems (e.g. partial writes across services) that a microservices split would introduce for no real benefit here.</w:t>
      </w:r>
    </w:p>
    <w:p w14:paraId="4CF54389" w14:textId="77777777" w:rsidR="007B19CE" w:rsidRPr="00E84095" w:rsidRDefault="00000000">
      <w:pPr>
        <w:pStyle w:val="Heading2"/>
        <w:spacing w:after="100"/>
        <w:rPr>
          <w:rFonts w:ascii="Arial" w:hAnsi="Arial" w:cs="Arial"/>
        </w:rPr>
      </w:pPr>
      <w:r w:rsidRPr="00E84095">
        <w:rPr>
          <w:rFonts w:ascii="Arial" w:hAnsi="Arial" w:cs="Arial"/>
        </w:rPr>
        <w:t>Security advantage</w:t>
      </w:r>
    </w:p>
    <w:p w14:paraId="782CCF02" w14:textId="77777777" w:rsidR="007B19CE" w:rsidRPr="00E84095" w:rsidRDefault="00000000">
      <w:pPr>
        <w:spacing w:after="240"/>
        <w:rPr>
          <w:rFonts w:ascii="Arial" w:hAnsi="Arial" w:cs="Arial"/>
        </w:rPr>
      </w:pPr>
      <w:r w:rsidRPr="00E84095">
        <w:rPr>
          <w:rFonts w:ascii="Arial" w:hAnsi="Arial" w:cs="Arial"/>
        </w:rPr>
        <w:t>Guest-submitted data (biography links, contact details, discussion outlines) never has to cross a network hop between services, since every business-layer component reaches the data layer through in-process calls behind a single authentication boundary. This gives the system one clear point to enforce access control and input validation, rather than needing to secure several independent service-to-service channels.</w:t>
      </w:r>
    </w:p>
    <w:p w14:paraId="6A0E83AC" w14:textId="77777777" w:rsidR="007B19CE" w:rsidRPr="00E84095" w:rsidRDefault="00000000">
      <w:pPr>
        <w:pStyle w:val="Heading2"/>
        <w:spacing w:after="100"/>
        <w:rPr>
          <w:rFonts w:ascii="Arial" w:hAnsi="Arial" w:cs="Arial"/>
        </w:rPr>
      </w:pPr>
      <w:r w:rsidRPr="00E84095">
        <w:rPr>
          <w:rFonts w:ascii="Arial" w:hAnsi="Arial" w:cs="Arial"/>
        </w:rPr>
        <w:t>Performance benefit</w:t>
      </w:r>
    </w:p>
    <w:p w14:paraId="49DE58BE" w14:textId="77777777" w:rsidR="007B19CE" w:rsidRPr="00E84095" w:rsidRDefault="00000000">
      <w:pPr>
        <w:rPr>
          <w:rFonts w:ascii="Arial" w:hAnsi="Arial" w:cs="Arial"/>
        </w:rPr>
      </w:pPr>
      <w:r w:rsidRPr="00E84095">
        <w:rPr>
          <w:rFonts w:ascii="Arial" w:hAnsi="Arial" w:cs="Arial"/>
        </w:rPr>
        <w:t>The Run-of-Show Generator reads directly from the in-process Episode Data Store rather than making a network call to a separate service, which supports NFR-001's requirement to compile the formatted PDF production sheet in under 1 second. A microservices split would add serialization and network latency to that same read, making the sub-1-second target harder to hit consistently.</w:t>
      </w:r>
    </w:p>
    <w:sectPr w:rsidR="007B19CE" w:rsidRPr="00E8409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5F4F"/>
    <w:multiLevelType w:val="hybridMultilevel"/>
    <w:tmpl w:val="785003E2"/>
    <w:lvl w:ilvl="0" w:tplc="40A67F04">
      <w:start w:val="1"/>
      <w:numFmt w:val="bullet"/>
      <w:lvlText w:val="●"/>
      <w:lvlJc w:val="left"/>
      <w:pPr>
        <w:ind w:left="720" w:hanging="360"/>
      </w:pPr>
    </w:lvl>
    <w:lvl w:ilvl="1" w:tplc="4656D1B4">
      <w:start w:val="1"/>
      <w:numFmt w:val="bullet"/>
      <w:lvlText w:val="○"/>
      <w:lvlJc w:val="left"/>
      <w:pPr>
        <w:ind w:left="1440" w:hanging="360"/>
      </w:pPr>
    </w:lvl>
    <w:lvl w:ilvl="2" w:tplc="688ADC76">
      <w:start w:val="1"/>
      <w:numFmt w:val="bullet"/>
      <w:lvlText w:val="■"/>
      <w:lvlJc w:val="left"/>
      <w:pPr>
        <w:ind w:left="2160" w:hanging="360"/>
      </w:pPr>
    </w:lvl>
    <w:lvl w:ilvl="3" w:tplc="22A20D2A">
      <w:start w:val="1"/>
      <w:numFmt w:val="bullet"/>
      <w:lvlText w:val="●"/>
      <w:lvlJc w:val="left"/>
      <w:pPr>
        <w:ind w:left="2880" w:hanging="360"/>
      </w:pPr>
    </w:lvl>
    <w:lvl w:ilvl="4" w:tplc="6F488C16">
      <w:start w:val="1"/>
      <w:numFmt w:val="bullet"/>
      <w:lvlText w:val="○"/>
      <w:lvlJc w:val="left"/>
      <w:pPr>
        <w:ind w:left="3600" w:hanging="360"/>
      </w:pPr>
    </w:lvl>
    <w:lvl w:ilvl="5" w:tplc="AFF4D6E4">
      <w:start w:val="1"/>
      <w:numFmt w:val="bullet"/>
      <w:lvlText w:val="■"/>
      <w:lvlJc w:val="left"/>
      <w:pPr>
        <w:ind w:left="4320" w:hanging="360"/>
      </w:pPr>
    </w:lvl>
    <w:lvl w:ilvl="6" w:tplc="7A7ED036">
      <w:start w:val="1"/>
      <w:numFmt w:val="bullet"/>
      <w:lvlText w:val="●"/>
      <w:lvlJc w:val="left"/>
      <w:pPr>
        <w:ind w:left="5040" w:hanging="360"/>
      </w:pPr>
    </w:lvl>
    <w:lvl w:ilvl="7" w:tplc="6598E75C">
      <w:start w:val="1"/>
      <w:numFmt w:val="bullet"/>
      <w:lvlText w:val="●"/>
      <w:lvlJc w:val="left"/>
      <w:pPr>
        <w:ind w:left="5760" w:hanging="360"/>
      </w:pPr>
    </w:lvl>
    <w:lvl w:ilvl="8" w:tplc="5950A538">
      <w:start w:val="1"/>
      <w:numFmt w:val="bullet"/>
      <w:lvlText w:val="●"/>
      <w:lvlJc w:val="left"/>
      <w:pPr>
        <w:ind w:left="6480" w:hanging="360"/>
      </w:pPr>
    </w:lvl>
  </w:abstractNum>
  <w:num w:numId="1" w16cid:durableId="762070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CE"/>
    <w:rsid w:val="000841A5"/>
    <w:rsid w:val="007B19CE"/>
    <w:rsid w:val="00E8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BF4E7"/>
  <w15:docId w15:val="{9C338B42-3F41-4235-9DF8-4CAB473B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Ananya U</cp:lastModifiedBy>
  <cp:revision>2</cp:revision>
  <dcterms:created xsi:type="dcterms:W3CDTF">2026-09-10T13:20:00Z</dcterms:created>
  <dcterms:modified xsi:type="dcterms:W3CDTF">2026-09-11T14:24:00Z</dcterms:modified>
</cp:coreProperties>
</file>