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Universidade Federal da Fronteira Sul (UFFS) – Campus Chapecó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Estrutura de Dados II (GEX1210) </w:t>
      </w:r>
      <w:r w:rsidDel="00000000" w:rsidR="00000000" w:rsidRPr="00000000">
        <w:rPr>
          <w:b w:val="1"/>
          <w:bCs w:val="1"/>
          <w:rtl w:val="0"/>
        </w:rPr>
        <w:t xml:space="preserve">T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ópico:</w:t>
      </w:r>
      <w:r w:rsidDel="00000000" w:rsidR="00000000" w:rsidRPr="00000000">
        <w:rPr>
          <w:rtl w:val="0"/>
        </w:rPr>
        <w:t xml:space="preserve"> Ordenação Interna II: Abordagens Avançadas – Algoritmos </w:t>
      </w:r>
      <w:r w:rsidDel="00000000" w:rsidR="00000000" w:rsidRPr="00000000">
        <w:rPr>
          <w:i w:val="1"/>
          <w:i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log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Enunciado do Trabalho Prático: Implementação e Análise Sociotécnica do Algoritmo Merge Sort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Contextualização e Impacto Regional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O processamento eficiente de grandes volumes de dados é uma demanda central da engenharia de software aplicada ao desenvolvimento regional. No cenário do Grande Oeste catarinense, considerem o desafio de uma cooperativa agroindustrial que necessita processar e ordenar diariamente milhões de registros gerados por sensores IoT (Internet das Coisas) distribuídos em silos de armazenagem e frotas de transporte. O custo computacional de um algoritmo de ordenação impacta diretamente o tempo de resposta logístico e o consumo energético dos servidores na nuvem. A eficiência algorítmica, portanto, vai além da matemática; trata-se de uma responsabilidade técnica, econômica e de sustentabilidade ambiental.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Orquestração do Problema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Os grupos deverão implementar e analisar o algoritmo de ordenação </w:t>
      </w:r>
      <w:r w:rsidDel="00000000" w:rsidR="00000000" w:rsidRPr="00000000">
        <w:rPr>
          <w:b w:val="1"/>
          <w:bCs w:val="1"/>
          <w:rtl w:val="0"/>
        </w:rPr>
        <w:t xml:space="preserve">Merge Sort</w:t>
      </w:r>
      <w:r w:rsidDel="00000000" w:rsidR="00000000" w:rsidRPr="00000000">
        <w:rPr>
          <w:rtl w:val="0"/>
        </w:rPr>
        <w:t xml:space="preserve">, contemplando de forma rigorosa a seguinte tríade técnica: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Prática:</w:t>
      </w:r>
      <w:r w:rsidDel="00000000" w:rsidR="00000000" w:rsidRPr="00000000">
        <w:rPr>
          <w:rtl w:val="0"/>
        </w:rPr>
        <w:t xml:space="preserve"> Implementar o algoritmo utilizando a </w:t>
      </w:r>
      <w:r w:rsidDel="00000000" w:rsidR="00000000" w:rsidRPr="00000000">
        <w:rPr>
          <w:b w:val="1"/>
          <w:bCs w:val="1"/>
          <w:rtl w:val="0"/>
        </w:rPr>
        <w:t xml:space="preserve">Linguagem C</w:t>
      </w:r>
      <w:r w:rsidDel="00000000" w:rsidR="00000000" w:rsidRPr="00000000">
        <w:rPr>
          <w:rtl w:val="0"/>
        </w:rPr>
        <w:t xml:space="preserve">. É exigida a manipulação robusta da memória através de ponteiros e alocação dinâmica durante o processo de intercalação dos subarranjos. O código deve ser altamente modularizado (separando leitura, ordenação e exibição em subprogramas distintos) para garantir o reaproveitamento e a legibilidade do sistema.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Teoria:</w:t>
      </w:r>
      <w:r w:rsidDel="00000000" w:rsidR="00000000" w:rsidRPr="00000000">
        <w:rPr>
          <w:rtl w:val="0"/>
        </w:rPr>
        <w:t xml:space="preserve"> O algoritmo deve ser estudado sob a ótica do paradigma de Divisão e Conquista. Conforme definido pela literatura basilar, este paradigma exige a divisão do problema em instâncias menores, a conquista resolvendo os subproblemas recursivamente, e a combinação das soluções para formar a resposta final. Adefesa oral deve justificar o desempenho do algoritmo através da recorrência T(n) = T(n/2) + O(n), que comprova seu tempo de execução de pior caso no limite assintótico O(n \log n).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Arquitetura:</w:t>
      </w:r>
      <w:r w:rsidDel="00000000" w:rsidR="00000000" w:rsidRPr="00000000">
        <w:rPr>
          <w:rtl w:val="0"/>
        </w:rPr>
        <w:t xml:space="preserve"> Explicar a organização dos dados na memória primária durante a execução, detalhando o custo extra de espaço (memória auxiliar) exigido na etapa de combinação do Merge Sort e justificando as escolhas de gerência de memória efetuadas no código em C.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Diretrizes de Execução e Entrega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Formação:</w:t>
      </w:r>
      <w:r w:rsidDel="00000000" w:rsidR="00000000" w:rsidRPr="00000000">
        <w:rPr>
          <w:rtl w:val="0"/>
        </w:rPr>
        <w:t xml:space="preserve"> O trabalho deverá ser realizado em </w:t>
      </w:r>
      <w:r w:rsidDel="00000000" w:rsidR="00000000" w:rsidRPr="00000000">
        <w:rPr>
          <w:b w:val="1"/>
          <w:bCs w:val="1"/>
          <w:rtl w:val="0"/>
        </w:rPr>
        <w:t xml:space="preserve">duplas ou trios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 e Apresentação:</w:t>
      </w:r>
      <w:r w:rsidDel="00000000" w:rsidR="00000000" w:rsidRPr="00000000">
        <w:rPr>
          <w:rtl w:val="0"/>
        </w:rPr>
        <w:t xml:space="preserve"> Vocês terão exatamente </w:t>
      </w:r>
      <w:r w:rsidDel="00000000" w:rsidR="00000000" w:rsidRPr="00000000">
        <w:rPr>
          <w:b w:val="1"/>
          <w:bCs w:val="1"/>
          <w:rtl w:val="0"/>
        </w:rPr>
        <w:t xml:space="preserve">1 semana</w:t>
      </w:r>
      <w:r w:rsidDel="00000000" w:rsidR="00000000" w:rsidRPr="00000000">
        <w:rPr>
          <w:rtl w:val="0"/>
        </w:rPr>
        <w:t xml:space="preserve"> para a implementação e o estudo do modelo. A apresentação do trabalho ocorrerá obrigatoriamente no </w:t>
      </w:r>
      <w:r w:rsidDel="00000000" w:rsidR="00000000" w:rsidRPr="00000000">
        <w:rPr>
          <w:b w:val="1"/>
          <w:bCs w:val="1"/>
          <w:rtl w:val="0"/>
        </w:rPr>
        <w:t xml:space="preserve">início da próxima aula, no ambiente de laboratório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Documentação:</w:t>
      </w:r>
      <w:r w:rsidDel="00000000" w:rsidR="00000000" w:rsidRPr="00000000">
        <w:rPr>
          <w:rtl w:val="0"/>
        </w:rPr>
        <w:t xml:space="preserve"> Entregar o código e apresentação oral individual dos grupos.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Metodologia de Defesa e Avaliação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A avaliação ocorrerá de forma presencial no laboratório, através da execução do código e de uma arguição técnica oral conduzida pelo docente com o grupo.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A métrica de pontuação seguirá uma </w:t>
      </w:r>
      <w:r w:rsidDel="00000000" w:rsidR="00000000" w:rsidRPr="00000000">
        <w:rPr>
          <w:b w:val="1"/>
          <w:bCs w:val="1"/>
          <w:rtl w:val="0"/>
        </w:rPr>
        <w:t xml:space="preserve">Regra de Responsabilidade Coletiva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professor fará perguntas específicas de teoria, arquitetura e prática de implementação para </w:t>
      </w:r>
      <w:r w:rsidDel="00000000" w:rsidR="00000000" w:rsidRPr="00000000">
        <w:rPr>
          <w:b w:val="1"/>
          <w:bCs w:val="1"/>
          <w:rtl w:val="0"/>
        </w:rPr>
        <w:t xml:space="preserve">cada integrante do grupo</w:t>
      </w:r>
      <w:r w:rsidDel="00000000" w:rsidR="00000000" w:rsidRPr="00000000">
        <w:rPr>
          <w:rtl w:val="0"/>
        </w:rPr>
        <w:t xml:space="preserve"> individualmente.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Para cada pergunta não respondida, respondida de forma superficial ou incorreta por um membro, </w:t>
      </w:r>
      <w:r w:rsidDel="00000000" w:rsidR="00000000" w:rsidRPr="00000000">
        <w:rPr>
          <w:b w:val="1"/>
          <w:bCs w:val="1"/>
          <w:rtl w:val="0"/>
        </w:rPr>
        <w:t xml:space="preserve">o grupo inteiro sofrerá dedução na nota final</w:t>
      </w:r>
      <w:r w:rsidDel="00000000" w:rsidR="00000000" w:rsidRPr="00000000">
        <w:rPr>
          <w:rtl w:val="0"/>
        </w:rPr>
        <w:t xml:space="preserve">.</w:t>
        <w:br w:type="textWrapping"/>
        <w:t xml:space="preserve">O objetivo deste modelo é assegurar que o aprendizado técnico foi nivelado e que todos os membros dominaram de forma integral a construção, a análise de complexidade e o comportamento em memória da estrutura desenvolvida.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