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rPr/>
      </w:pPr>
      <w:r>
        <w:rPr/>
        <w:t>Análise de Desempenho dos Algoritmos de Ordenação</w:t>
      </w:r>
    </w:p>
    <w:p>
      <w:pPr>
        <w:pStyle w:val="BodyText"/>
        <w:bidi w:val="0"/>
        <w:rPr/>
      </w:pPr>
      <w:r>
        <w:rPr/>
        <w:t>O experimento comparou Bubble Sort, Insertion Sort, Selection Sort, Quick Sort e Merge Sort usando tempo, comparações e trocas. Essas métricas permitem avaliar tanto o desempenho observado quanto o esforço computacional.</w:t>
      </w:r>
    </w:p>
    <w:p>
      <w:pPr>
        <w:pStyle w:val="BodyText"/>
        <w:bidi w:val="0"/>
        <w:rPr/>
      </w:pPr>
      <w:r>
        <w:rPr/>
        <w:t>Os resultados confirmaram que Bubble Sort, Insertion Sort e Selection Sort apresentam comportamento Θ(n²) nos casos desfavoráveis. Para n = 10.000 invertido, Bubble Sort e Insertion Sort realizaram 49.995.000 comparações, enquanto Selection Sort realizou a mesma quantidade, mas apenas 5.000 trocas. No caso ordenado, o Insertion Sort foi muito mais eficiente: realizou 9.999 comparações e executou em apenas 0,000089 s, caracterizando seu melhor caso Θ(n).</w:t>
      </w:r>
    </w:p>
    <w:p>
      <w:pPr>
        <w:pStyle w:val="BodyText"/>
        <w:bidi w:val="0"/>
        <w:rPr/>
      </w:pPr>
      <w:r>
        <w:rPr/>
        <w:t>O Quick Sort apresentou excelente desempenho com dados aleatórios, executando n = 10.000 em 0,001468 s. Porém, como a implementação utiliza o primeiro elemento como pivô, vetores ordenados e invertidos produziram o pior caso Θ(n²), com 49.995.000 comparações.</w:t>
      </w:r>
    </w:p>
    <w:p>
      <w:pPr>
        <w:pStyle w:val="BodyText"/>
        <w:bidi w:val="0"/>
        <w:rPr/>
      </w:pPr>
      <w:r>
        <w:rPr/>
        <w:t>O Merge Sort apresentou maior estabilidade, mantendo comportamento Θ(n log n) em todos os cenários. Para n = 10.000, seus tempos ficaram entre 0,001473 s e 0,002330 s. Isso ocorre porque o algoritmo divide o vetor em partes menores e depois realiza a intercalação em tempo linear, seguindo a recorrência T(n) = 2T(n/2) + Θ(n).</w:t>
      </w:r>
    </w:p>
    <w:p>
      <w:pPr>
        <w:pStyle w:val="BodyText"/>
        <w:bidi w:val="0"/>
        <w:rPr/>
      </w:pPr>
      <w:r>
        <w:rPr/>
        <w:t>Assim, o experimento confirmou a teoria: algoritmos quadráticos podem ser rápidos em entradas favoráveis, mas perdem desempenho rapidamente com o aumento de n, enquanto o Merge Sort mantém maior estabilidade e escalabilidade.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>Obs: foi utilizado gemini para formatação, correção e adição de caracteres especiais.</w:t>
      </w:r>
    </w:p>
    <w:p>
      <w:pPr>
        <w:pStyle w:val="Normal"/>
        <w:bidi w:val="0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erif">
    <w:charset w:val="01"/>
    <w:family w:val="roman"/>
    <w:pitch w:val="variable"/>
  </w:font>
  <w:font w:name="Noto Sans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erif" w:hAnsi="Noto Serif" w:eastAsia="Noto Serif CJK SC" w:cs="Free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Noto Serif" w:hAnsi="Noto Serif" w:eastAsia="Noto Serif CJK SC" w:cs="FreeSans"/>
      <w:color w:val="auto"/>
      <w:kern w:val="2"/>
      <w:sz w:val="24"/>
      <w:szCs w:val="24"/>
      <w:lang w:val="pt-BR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Noto Serif" w:hAnsi="Noto Serif" w:eastAsia="Noto Serif CJK SC" w:cs="FreeSans"/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  <Pages>1</Pages>
  <Words>244</Words>
  <Characters>1388</Characters>
  <CharactersWithSpaces>1621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2026-09-04T21:44:57Z</dcterms:created>
  <dc:creator/>
  <dc:description/>
  <dc:language>pt-BR</dc:language>
  <cp:lastModifiedBy/>
  <dcterms:modified xsi:type="dcterms:W3CDTF">2026-09-04T21:48:55Z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