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095" w:rsidRPr="00F90095" w:rsidRDefault="00F90095" w:rsidP="00F90095">
      <w:pPr>
        <w:jc w:val="center"/>
        <w:rPr>
          <w:b/>
          <w:bCs/>
          <w:sz w:val="28"/>
          <w:szCs w:val="28"/>
        </w:rPr>
      </w:pPr>
      <w:r w:rsidRPr="00F90095">
        <w:rPr>
          <w:b/>
          <w:bCs/>
          <w:sz w:val="28"/>
          <w:szCs w:val="28"/>
        </w:rPr>
        <w:t>DAX PROJECT DESCRIPTION</w:t>
      </w:r>
    </w:p>
    <w:p w:rsidR="00F90095" w:rsidRPr="00F90095" w:rsidRDefault="00F90095" w:rsidP="00F90095">
      <w:pPr>
        <w:pStyle w:val="Heading1"/>
      </w:pPr>
      <w:r w:rsidRPr="00F90095">
        <w:t>1. Introduction</w:t>
      </w:r>
    </w:p>
    <w:p w:rsidR="00F90095" w:rsidRPr="00F90095" w:rsidRDefault="00983044" w:rsidP="00CE0488">
      <w:r w:rsidRPr="00F90095">
        <w:t>Project name: Dax</w:t>
      </w:r>
      <w:r w:rsidR="00F90095" w:rsidRPr="00F90095">
        <w:t xml:space="preserve"> </w:t>
      </w:r>
      <w:r w:rsidR="00CE0488">
        <w:t>(</w:t>
      </w:r>
      <w:r w:rsidR="00F90095" w:rsidRPr="00F90095">
        <w:t>A short name will be easier to recognize and</w:t>
      </w:r>
      <w:r w:rsidR="00F90095">
        <w:t xml:space="preserve"> faster to</w:t>
      </w:r>
      <w:r w:rsidR="00F90095" w:rsidRPr="00F90095">
        <w:t xml:space="preserve"> type in browser</w:t>
      </w:r>
      <w:r w:rsidR="00CE0488">
        <w:t xml:space="preserve">. “Dax” is based on </w:t>
      </w:r>
    </w:p>
    <w:p w:rsidR="00F90095" w:rsidRPr="00F90095" w:rsidRDefault="00983044" w:rsidP="00F90095">
      <w:r w:rsidRPr="00F90095">
        <w:t>Short description: A web</w:t>
      </w:r>
      <w:r w:rsidR="003F13BA">
        <w:t>-</w:t>
      </w:r>
      <w:r w:rsidRPr="00F90095">
        <w:t>based</w:t>
      </w:r>
      <w:r w:rsidR="003F13BA">
        <w:t>, cloud-based</w:t>
      </w:r>
      <w:r w:rsidRPr="00F90095">
        <w:t xml:space="preserve"> flashcard program with a focus on simplicity of use</w:t>
      </w:r>
      <w:r w:rsidR="00CE0488">
        <w:t>.</w:t>
      </w:r>
      <w:r w:rsidR="003F13BA">
        <w:t xml:space="preserve"> </w:t>
      </w:r>
    </w:p>
    <w:p w:rsidR="00F90095" w:rsidRPr="00F90095" w:rsidRDefault="00F90095" w:rsidP="00F90095">
      <w:pPr>
        <w:pStyle w:val="Heading1"/>
      </w:pPr>
      <w:r w:rsidRPr="00F90095">
        <w:t xml:space="preserve">2. </w:t>
      </w:r>
      <w:r>
        <w:t>Description</w:t>
      </w:r>
    </w:p>
    <w:p w:rsidR="0097590B" w:rsidRDefault="0097590B" w:rsidP="0097590B">
      <w:r>
        <w:t>I taught Greek at the University of Pretoria and found that a flashcard program</w:t>
      </w:r>
      <w:r w:rsidR="00E31BE6">
        <w:t xml:space="preserve"> based on </w:t>
      </w:r>
      <w:hyperlink r:id="rId4" w:history="1">
        <w:r w:rsidR="00E31BE6" w:rsidRPr="00E31BE6">
          <w:rPr>
            <w:rStyle w:val="Hyperlink"/>
          </w:rPr>
          <w:t>spaced repetition</w:t>
        </w:r>
      </w:hyperlink>
      <w:r>
        <w:t xml:space="preserve">, such as </w:t>
      </w:r>
      <w:hyperlink r:id="rId5" w:history="1">
        <w:proofErr w:type="spellStart"/>
        <w:r w:rsidRPr="0097590B">
          <w:rPr>
            <w:rStyle w:val="Hyperlink"/>
          </w:rPr>
          <w:t>Pauker</w:t>
        </w:r>
        <w:proofErr w:type="spellEnd"/>
      </w:hyperlink>
      <w:r>
        <w:t xml:space="preserve">, could be very efficient in vocabulary memorization. However, </w:t>
      </w:r>
      <w:proofErr w:type="spellStart"/>
      <w:r>
        <w:t>Pauker</w:t>
      </w:r>
      <w:proofErr w:type="spellEnd"/>
      <w:r>
        <w:t xml:space="preserve"> was written in Java and originally intended to be used on a computer, not a mobile device. </w:t>
      </w:r>
      <w:r w:rsidR="00036ECF">
        <w:t>Font problems in Android and</w:t>
      </w:r>
      <w:r w:rsidR="00FF4D82">
        <w:t xml:space="preserve"> frustration with </w:t>
      </w:r>
      <w:r w:rsidR="003F13BA">
        <w:t>synching between</w:t>
      </w:r>
      <w:r w:rsidR="00FF4D82">
        <w:t xml:space="preserve"> a mobile device and a computer led many students</w:t>
      </w:r>
      <w:r w:rsidR="00036ECF">
        <w:t xml:space="preserve"> to set aside using </w:t>
      </w:r>
      <w:proofErr w:type="spellStart"/>
      <w:r w:rsidR="00036ECF">
        <w:t>Pauker</w:t>
      </w:r>
      <w:proofErr w:type="spellEnd"/>
      <w:r w:rsidR="00036ECF">
        <w:t xml:space="preserve"> in their studies, even though </w:t>
      </w:r>
      <w:proofErr w:type="spellStart"/>
      <w:r w:rsidR="00036ECF">
        <w:t>Pauker</w:t>
      </w:r>
      <w:proofErr w:type="spellEnd"/>
      <w:r w:rsidR="00036ECF">
        <w:t xml:space="preserve"> was easy to use.</w:t>
      </w:r>
      <w:r w:rsidR="00FF4D82">
        <w:t xml:space="preserve"> </w:t>
      </w:r>
    </w:p>
    <w:p w:rsidR="00F90095" w:rsidRDefault="0097590B" w:rsidP="00CE0488">
      <w:r>
        <w:t xml:space="preserve">Although there are other </w:t>
      </w:r>
      <w:hyperlink r:id="rId6" w:history="1">
        <w:r w:rsidRPr="00123668">
          <w:rPr>
            <w:rStyle w:val="Hyperlink"/>
          </w:rPr>
          <w:t>flashcards programs</w:t>
        </w:r>
      </w:hyperlink>
      <w:r>
        <w:t xml:space="preserve"> out the</w:t>
      </w:r>
      <w:bookmarkStart w:id="0" w:name="_GoBack"/>
      <w:bookmarkEnd w:id="0"/>
      <w:r>
        <w:t xml:space="preserve">re, most have too many bells and whistles, resulting in a steep learning curve, or have </w:t>
      </w:r>
      <w:r w:rsidR="003F13BA">
        <w:t xml:space="preserve">similarly </w:t>
      </w:r>
      <w:r>
        <w:t xml:space="preserve">difficulty </w:t>
      </w:r>
      <w:r w:rsidR="00036ECF">
        <w:t xml:space="preserve">in </w:t>
      </w:r>
      <w:r>
        <w:t xml:space="preserve">synching between mobile, laptop and desktop. Greek and Hebrew fonts do not display natively on all mobile devices, and in some cases on computers. </w:t>
      </w:r>
      <w:r w:rsidR="00617BA0">
        <w:t xml:space="preserve">Some web-based flashcard programs exist, but the focus is mostly on modern languages (and these sites are complicated, too.) Two web applications stand out (even though they are still more complicated than what Dax aims for): quizlet.com and brainscape.com. </w:t>
      </w:r>
      <w:r w:rsidR="00C95560">
        <w:t xml:space="preserve">Both succeed to some extent, but both tempt the student to learn vocab card sets in isolation (as far as I can see). Instead of having all the cards in one set (as would happen in </w:t>
      </w:r>
      <w:proofErr w:type="spellStart"/>
      <w:r w:rsidR="00C95560">
        <w:t>Pauker</w:t>
      </w:r>
      <w:proofErr w:type="spellEnd"/>
      <w:r w:rsidR="00C95560">
        <w:t xml:space="preserve">), different chapters are often treated as separate sets </w:t>
      </w:r>
      <w:r w:rsidR="00E31BE6">
        <w:t xml:space="preserve">and the student </w:t>
      </w:r>
      <w:r w:rsidR="00E2025B">
        <w:t>then does</w:t>
      </w:r>
      <w:r w:rsidR="00E31BE6">
        <w:t xml:space="preserve"> not </w:t>
      </w:r>
      <w:r w:rsidR="00E2025B">
        <w:t xml:space="preserve">really participate in spaced repetition, but rather </w:t>
      </w:r>
      <w:r w:rsidR="000601CB">
        <w:t>brute (one-</w:t>
      </w:r>
      <w:r w:rsidR="002F19D4">
        <w:t>session</w:t>
      </w:r>
      <w:r w:rsidR="000601CB">
        <w:t>)</w:t>
      </w:r>
      <w:r w:rsidR="00E2025B">
        <w:t xml:space="preserve"> memorization.</w:t>
      </w:r>
      <w:r w:rsidR="002F19D4">
        <w:t xml:space="preserve"> </w:t>
      </w:r>
      <w:r w:rsidR="00381104">
        <w:t>Dax will attempt to be even more intuitive and simple to use.</w:t>
      </w:r>
      <w:r w:rsidR="00CE0488">
        <w:t xml:space="preserve"> </w:t>
      </w:r>
    </w:p>
    <w:p w:rsidR="00036ECF" w:rsidRDefault="00123668" w:rsidP="00036ECF">
      <w:r>
        <w:t xml:space="preserve">The </w:t>
      </w:r>
      <w:r w:rsidR="009F0F6D">
        <w:t xml:space="preserve">Dax </w:t>
      </w:r>
      <w:r>
        <w:t xml:space="preserve">web application will be based on the </w:t>
      </w:r>
      <w:hyperlink r:id="rId7" w:history="1">
        <w:r w:rsidRPr="00123668">
          <w:rPr>
            <w:rStyle w:val="Hyperlink"/>
          </w:rPr>
          <w:t>Leitner system</w:t>
        </w:r>
      </w:hyperlink>
      <w:r>
        <w:t xml:space="preserve">. </w:t>
      </w:r>
      <w:r w:rsidR="00036ECF">
        <w:t xml:space="preserve">The program will save vocabulary “cards” in different groups based on when a card needs to be reviewed. </w:t>
      </w:r>
      <w:r>
        <w:t>The groups are</w:t>
      </w:r>
      <w:r w:rsidR="00036ECF">
        <w:t xml:space="preserve"> as follows:</w:t>
      </w:r>
    </w:p>
    <w:tbl>
      <w:tblPr>
        <w:tblStyle w:val="TableGrid"/>
        <w:tblW w:w="0" w:type="auto"/>
        <w:tblLook w:val="04A0" w:firstRow="1" w:lastRow="0" w:firstColumn="1" w:lastColumn="0" w:noHBand="0" w:noVBand="1"/>
      </w:tblPr>
      <w:tblGrid>
        <w:gridCol w:w="4675"/>
        <w:gridCol w:w="4675"/>
      </w:tblGrid>
      <w:tr w:rsidR="00123668" w:rsidTr="00123668">
        <w:tc>
          <w:tcPr>
            <w:tcW w:w="4675" w:type="dxa"/>
          </w:tcPr>
          <w:p w:rsidR="00123668" w:rsidRDefault="00123668" w:rsidP="00036ECF">
            <w:r>
              <w:t>Group 0</w:t>
            </w:r>
          </w:p>
        </w:tc>
        <w:tc>
          <w:tcPr>
            <w:tcW w:w="4675" w:type="dxa"/>
          </w:tcPr>
          <w:p w:rsidR="00123668" w:rsidRDefault="00123668" w:rsidP="00036ECF">
            <w:r>
              <w:t>Card not learned</w:t>
            </w:r>
          </w:p>
        </w:tc>
      </w:tr>
      <w:tr w:rsidR="00123668" w:rsidTr="00123668">
        <w:tc>
          <w:tcPr>
            <w:tcW w:w="4675" w:type="dxa"/>
          </w:tcPr>
          <w:p w:rsidR="00123668" w:rsidRDefault="00123668" w:rsidP="00036ECF">
            <w:r>
              <w:t>Group 1</w:t>
            </w:r>
          </w:p>
        </w:tc>
        <w:tc>
          <w:tcPr>
            <w:tcW w:w="4675" w:type="dxa"/>
          </w:tcPr>
          <w:p w:rsidR="00123668" w:rsidRDefault="00123668" w:rsidP="00036ECF">
            <w:r>
              <w:t>Review card in 1 day</w:t>
            </w:r>
          </w:p>
        </w:tc>
      </w:tr>
      <w:tr w:rsidR="00123668" w:rsidTr="00123668">
        <w:tc>
          <w:tcPr>
            <w:tcW w:w="4675" w:type="dxa"/>
          </w:tcPr>
          <w:p w:rsidR="00123668" w:rsidRDefault="00123668" w:rsidP="00036ECF">
            <w:r>
              <w:t>Group 2</w:t>
            </w:r>
          </w:p>
        </w:tc>
        <w:tc>
          <w:tcPr>
            <w:tcW w:w="4675" w:type="dxa"/>
          </w:tcPr>
          <w:p w:rsidR="00123668" w:rsidRDefault="00123668" w:rsidP="00036ECF">
            <w:r>
              <w:t>Review card in 3 days</w:t>
            </w:r>
          </w:p>
        </w:tc>
      </w:tr>
      <w:tr w:rsidR="00123668" w:rsidTr="00123668">
        <w:tc>
          <w:tcPr>
            <w:tcW w:w="4675" w:type="dxa"/>
          </w:tcPr>
          <w:p w:rsidR="00123668" w:rsidRDefault="00123668" w:rsidP="00036ECF">
            <w:r>
              <w:t>Group 3</w:t>
            </w:r>
          </w:p>
        </w:tc>
        <w:tc>
          <w:tcPr>
            <w:tcW w:w="4675" w:type="dxa"/>
          </w:tcPr>
          <w:p w:rsidR="00123668" w:rsidRDefault="00E31BE6" w:rsidP="00036ECF">
            <w:r>
              <w:t>Review card in 7 days</w:t>
            </w:r>
          </w:p>
        </w:tc>
      </w:tr>
      <w:tr w:rsidR="00123668" w:rsidTr="00123668">
        <w:tc>
          <w:tcPr>
            <w:tcW w:w="4675" w:type="dxa"/>
          </w:tcPr>
          <w:p w:rsidR="00123668" w:rsidRDefault="000601CB" w:rsidP="00036ECF">
            <w:r>
              <w:t>Group 4</w:t>
            </w:r>
          </w:p>
        </w:tc>
        <w:tc>
          <w:tcPr>
            <w:tcW w:w="4675" w:type="dxa"/>
          </w:tcPr>
          <w:p w:rsidR="000601CB" w:rsidRDefault="000601CB" w:rsidP="00036ECF">
            <w:r>
              <w:t>Review card in 14 days</w:t>
            </w:r>
          </w:p>
        </w:tc>
      </w:tr>
      <w:tr w:rsidR="00123668" w:rsidTr="00123668">
        <w:tc>
          <w:tcPr>
            <w:tcW w:w="4675" w:type="dxa"/>
          </w:tcPr>
          <w:p w:rsidR="00123668" w:rsidRDefault="000601CB" w:rsidP="00036ECF">
            <w:r>
              <w:t>Group 5</w:t>
            </w:r>
          </w:p>
        </w:tc>
        <w:tc>
          <w:tcPr>
            <w:tcW w:w="4675" w:type="dxa"/>
          </w:tcPr>
          <w:p w:rsidR="00123668" w:rsidRDefault="000601CB" w:rsidP="00036ECF">
            <w:r>
              <w:t>Review card in 30 days</w:t>
            </w:r>
          </w:p>
        </w:tc>
      </w:tr>
      <w:tr w:rsidR="00123668" w:rsidTr="00123668">
        <w:tc>
          <w:tcPr>
            <w:tcW w:w="4675" w:type="dxa"/>
          </w:tcPr>
          <w:p w:rsidR="00123668" w:rsidRDefault="000601CB" w:rsidP="00036ECF">
            <w:r>
              <w:t>Group 6</w:t>
            </w:r>
          </w:p>
        </w:tc>
        <w:tc>
          <w:tcPr>
            <w:tcW w:w="4675" w:type="dxa"/>
          </w:tcPr>
          <w:p w:rsidR="00123668" w:rsidRDefault="000601CB" w:rsidP="00036ECF">
            <w:r>
              <w:t>Review card in 90 days</w:t>
            </w:r>
          </w:p>
        </w:tc>
      </w:tr>
      <w:tr w:rsidR="00123668" w:rsidTr="00123668">
        <w:tc>
          <w:tcPr>
            <w:tcW w:w="4675" w:type="dxa"/>
          </w:tcPr>
          <w:p w:rsidR="00123668" w:rsidRDefault="000601CB" w:rsidP="00036ECF">
            <w:r>
              <w:t>Group 7</w:t>
            </w:r>
          </w:p>
        </w:tc>
        <w:tc>
          <w:tcPr>
            <w:tcW w:w="4675" w:type="dxa"/>
          </w:tcPr>
          <w:p w:rsidR="00123668" w:rsidRDefault="000601CB" w:rsidP="000601CB">
            <w:r>
              <w:t>Review card in 1 year</w:t>
            </w:r>
          </w:p>
        </w:tc>
      </w:tr>
      <w:tr w:rsidR="000601CB" w:rsidTr="00123668">
        <w:tc>
          <w:tcPr>
            <w:tcW w:w="4675" w:type="dxa"/>
          </w:tcPr>
          <w:p w:rsidR="000601CB" w:rsidRDefault="000601CB" w:rsidP="00036ECF">
            <w:r>
              <w:t>Group 8</w:t>
            </w:r>
          </w:p>
        </w:tc>
        <w:tc>
          <w:tcPr>
            <w:tcW w:w="4675" w:type="dxa"/>
          </w:tcPr>
          <w:p w:rsidR="000601CB" w:rsidRDefault="000601CB" w:rsidP="00036ECF">
            <w:r>
              <w:t>Review card in 3 years</w:t>
            </w:r>
          </w:p>
        </w:tc>
      </w:tr>
    </w:tbl>
    <w:p w:rsidR="00036ECF" w:rsidRDefault="00036ECF" w:rsidP="00036ECF"/>
    <w:p w:rsidR="003F13BA" w:rsidRDefault="003F13BA" w:rsidP="003F13BA">
      <w:pPr>
        <w:pStyle w:val="Heading1"/>
      </w:pPr>
      <w:r>
        <w:t xml:space="preserve">3. Design </w:t>
      </w:r>
    </w:p>
    <w:p w:rsidR="003F13BA" w:rsidRDefault="00036ECF" w:rsidP="003F13BA">
      <w:r>
        <w:t>-Ease of use</w:t>
      </w:r>
    </w:p>
    <w:p w:rsidR="00CE0488" w:rsidRDefault="00CE0488" w:rsidP="003F13BA">
      <w:r>
        <w:t>-Speed</w:t>
      </w:r>
    </w:p>
    <w:p w:rsidR="00CE0488" w:rsidRDefault="00CE0488" w:rsidP="003F13BA">
      <w:r>
        <w:t>The aim is to let the user authenticate (using their own account or e.g., Google) and immediately start where they left off. Speed is of the essence – a user should be a</w:t>
      </w:r>
    </w:p>
    <w:p w:rsidR="00036ECF" w:rsidRDefault="00036ECF" w:rsidP="003F13BA">
      <w:r>
        <w:t>-Focus on the vocab</w:t>
      </w:r>
    </w:p>
    <w:p w:rsidR="00036ECF" w:rsidRDefault="00036ECF" w:rsidP="003F13BA">
      <w:r>
        <w:lastRenderedPageBreak/>
        <w:t>-Simplicity</w:t>
      </w:r>
    </w:p>
    <w:p w:rsidR="00CE0488" w:rsidRDefault="00CE0488" w:rsidP="003F13BA"/>
    <w:p w:rsidR="00CE0488" w:rsidRDefault="00CE0488" w:rsidP="00CE0488">
      <w:pPr>
        <w:pStyle w:val="Heading1"/>
      </w:pPr>
      <w:r>
        <w:t>4. Goals</w:t>
      </w:r>
    </w:p>
    <w:p w:rsidR="00036ECF" w:rsidRPr="003F13BA" w:rsidRDefault="00036ECF" w:rsidP="003F13BA"/>
    <w:sectPr w:rsidR="00036ECF" w:rsidRPr="003F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044"/>
    <w:rsid w:val="00036ECF"/>
    <w:rsid w:val="000601CB"/>
    <w:rsid w:val="00071219"/>
    <w:rsid w:val="00123668"/>
    <w:rsid w:val="002F19D4"/>
    <w:rsid w:val="00381104"/>
    <w:rsid w:val="003F13BA"/>
    <w:rsid w:val="004D768C"/>
    <w:rsid w:val="00617BA0"/>
    <w:rsid w:val="0097590B"/>
    <w:rsid w:val="00983044"/>
    <w:rsid w:val="009F0F6D"/>
    <w:rsid w:val="00A8311F"/>
    <w:rsid w:val="00C95560"/>
    <w:rsid w:val="00CD173D"/>
    <w:rsid w:val="00CE0488"/>
    <w:rsid w:val="00E2025B"/>
    <w:rsid w:val="00E31BE6"/>
    <w:rsid w:val="00F90095"/>
    <w:rsid w:val="00FF4D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6070"/>
  <w15:chartTrackingRefBased/>
  <w15:docId w15:val="{099E4DD7-15C9-4DB3-8FE3-27D2C934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095"/>
    <w:rPr>
      <w:rFonts w:asciiTheme="majorBidi" w:hAnsiTheme="majorBidi" w:cstheme="majorBidi"/>
    </w:rPr>
  </w:style>
  <w:style w:type="paragraph" w:styleId="Heading1">
    <w:name w:val="heading 1"/>
    <w:basedOn w:val="Normal"/>
    <w:next w:val="Normal"/>
    <w:link w:val="Heading1Char"/>
    <w:uiPriority w:val="9"/>
    <w:qFormat/>
    <w:rsid w:val="00F90095"/>
    <w:pPr>
      <w:keepNext/>
      <w:keepLines/>
      <w:outlineLvl w:val="0"/>
    </w:pPr>
    <w:rPr>
      <w:rFonts w:eastAsiaTheme="majorEastAsia"/>
      <w:b/>
      <w:bCs/>
      <w:sz w:val="24"/>
      <w:szCs w:val="24"/>
    </w:rPr>
  </w:style>
  <w:style w:type="paragraph" w:styleId="Heading2">
    <w:name w:val="heading 2"/>
    <w:basedOn w:val="Normal"/>
    <w:next w:val="Normal"/>
    <w:link w:val="Heading2Char"/>
    <w:uiPriority w:val="9"/>
    <w:unhideWhenUsed/>
    <w:qFormat/>
    <w:rsid w:val="00F90095"/>
    <w:pPr>
      <w:keepNext/>
      <w:keepLines/>
      <w:spacing w:before="40" w:after="0"/>
      <w:outlineLvl w:val="1"/>
    </w:pPr>
    <w:rPr>
      <w:rFonts w:eastAsiaTheme="majorEastAsia"/>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095"/>
    <w:rPr>
      <w:rFonts w:asciiTheme="majorBidi" w:eastAsiaTheme="majorEastAsia" w:hAnsiTheme="majorBidi" w:cstheme="majorBidi"/>
      <w:b/>
      <w:bCs/>
      <w:sz w:val="24"/>
      <w:szCs w:val="24"/>
    </w:rPr>
  </w:style>
  <w:style w:type="character" w:customStyle="1" w:styleId="Heading2Char">
    <w:name w:val="Heading 2 Char"/>
    <w:basedOn w:val="DefaultParagraphFont"/>
    <w:link w:val="Heading2"/>
    <w:uiPriority w:val="9"/>
    <w:rsid w:val="00F90095"/>
    <w:rPr>
      <w:rFonts w:asciiTheme="majorBidi" w:eastAsiaTheme="majorEastAsia" w:hAnsiTheme="majorBidi" w:cstheme="majorBidi"/>
      <w:b/>
      <w:bCs/>
      <w:i/>
      <w:iCs/>
      <w:sz w:val="24"/>
      <w:szCs w:val="24"/>
    </w:rPr>
  </w:style>
  <w:style w:type="character" w:styleId="Hyperlink">
    <w:name w:val="Hyperlink"/>
    <w:basedOn w:val="DefaultParagraphFont"/>
    <w:uiPriority w:val="99"/>
    <w:unhideWhenUsed/>
    <w:rsid w:val="0097590B"/>
    <w:rPr>
      <w:color w:val="0563C1" w:themeColor="hyperlink"/>
      <w:u w:val="single"/>
    </w:rPr>
  </w:style>
  <w:style w:type="character" w:styleId="UnresolvedMention">
    <w:name w:val="Unresolved Mention"/>
    <w:basedOn w:val="DefaultParagraphFont"/>
    <w:uiPriority w:val="99"/>
    <w:semiHidden/>
    <w:unhideWhenUsed/>
    <w:rsid w:val="0097590B"/>
    <w:rPr>
      <w:color w:val="808080"/>
      <w:shd w:val="clear" w:color="auto" w:fill="E6E6E6"/>
    </w:rPr>
  </w:style>
  <w:style w:type="table" w:styleId="TableGrid">
    <w:name w:val="Table Grid"/>
    <w:basedOn w:val="TableNormal"/>
    <w:uiPriority w:val="39"/>
    <w:rsid w:val="00123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eitner_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flashcard_software" TargetMode="External"/><Relationship Id="rId5" Type="http://schemas.openxmlformats.org/officeDocument/2006/relationships/hyperlink" Target="http://pauker.sourceforge.net/" TargetMode="External"/><Relationship Id="rId4" Type="http://schemas.openxmlformats.org/officeDocument/2006/relationships/hyperlink" Target="https://collegeinfogeek.com/spaced-repetition-memory-techniqu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van der Bergh</dc:creator>
  <cp:keywords/>
  <dc:description/>
  <cp:lastModifiedBy>Ronald van der Bergh</cp:lastModifiedBy>
  <cp:revision>12</cp:revision>
  <dcterms:created xsi:type="dcterms:W3CDTF">2017-08-27T00:58:00Z</dcterms:created>
  <dcterms:modified xsi:type="dcterms:W3CDTF">2017-08-27T01:58:00Z</dcterms:modified>
</cp:coreProperties>
</file>