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7BE5" w14:textId="77777777" w:rsidR="00CB04CF" w:rsidRDefault="00000000">
      <w:pPr>
        <w:spacing w:before="70" w:line="237" w:lineRule="auto"/>
        <w:ind w:left="2281" w:right="2411"/>
        <w:jc w:val="center"/>
        <w:rPr>
          <w:sz w:val="28"/>
        </w:rPr>
      </w:pPr>
      <w:r>
        <w:rPr>
          <w:b/>
          <w:sz w:val="28"/>
        </w:rPr>
        <w:t>Florida</w:t>
      </w:r>
      <w:r>
        <w:rPr>
          <w:b/>
          <w:spacing w:val="-14"/>
          <w:sz w:val="28"/>
        </w:rPr>
        <w:t xml:space="preserve"> </w:t>
      </w:r>
      <w:r>
        <w:rPr>
          <w:b/>
          <w:sz w:val="28"/>
        </w:rPr>
        <w:t>Museum</w:t>
      </w:r>
      <w:r>
        <w:rPr>
          <w:b/>
          <w:spacing w:val="-11"/>
          <w:sz w:val="28"/>
        </w:rPr>
        <w:t xml:space="preserve"> </w:t>
      </w:r>
      <w:r>
        <w:rPr>
          <w:b/>
          <w:sz w:val="28"/>
        </w:rPr>
        <w:t>of</w:t>
      </w:r>
      <w:r>
        <w:rPr>
          <w:b/>
          <w:spacing w:val="-11"/>
          <w:sz w:val="28"/>
        </w:rPr>
        <w:t xml:space="preserve"> </w:t>
      </w:r>
      <w:r>
        <w:rPr>
          <w:b/>
          <w:sz w:val="28"/>
        </w:rPr>
        <w:t>Natural</w:t>
      </w:r>
      <w:r>
        <w:rPr>
          <w:b/>
          <w:spacing w:val="-14"/>
          <w:sz w:val="28"/>
        </w:rPr>
        <w:t xml:space="preserve"> </w:t>
      </w:r>
      <w:r>
        <w:rPr>
          <w:b/>
          <w:sz w:val="28"/>
        </w:rPr>
        <w:t xml:space="preserve">History Genetic Resources Repository </w:t>
      </w:r>
      <w:r>
        <w:rPr>
          <w:sz w:val="28"/>
        </w:rPr>
        <w:t>Sample grant request form</w:t>
      </w:r>
    </w:p>
    <w:p w14:paraId="0DA2CB7F" w14:textId="77777777" w:rsidR="00CB04CF" w:rsidRDefault="00CB04CF">
      <w:pPr>
        <w:pStyle w:val="BodyText"/>
        <w:spacing w:before="4"/>
        <w:rPr>
          <w:sz w:val="28"/>
        </w:rPr>
      </w:pPr>
    </w:p>
    <w:p w14:paraId="39658FAB" w14:textId="77777777" w:rsidR="00CB04CF" w:rsidRDefault="00000000">
      <w:pPr>
        <w:pStyle w:val="BodyText"/>
        <w:ind w:left="100"/>
      </w:pPr>
      <w:r>
        <w:t>Please</w:t>
      </w:r>
      <w:r>
        <w:rPr>
          <w:spacing w:val="-5"/>
        </w:rPr>
        <w:t xml:space="preserve"> </w:t>
      </w:r>
      <w:r>
        <w:t>provide</w:t>
      </w:r>
      <w:r>
        <w:rPr>
          <w:spacing w:val="-5"/>
        </w:rPr>
        <w:t xml:space="preserve"> </w:t>
      </w:r>
      <w:r>
        <w:t>the</w:t>
      </w:r>
      <w:r>
        <w:rPr>
          <w:spacing w:val="-1"/>
        </w:rPr>
        <w:t xml:space="preserve"> </w:t>
      </w:r>
      <w:r>
        <w:t>information</w:t>
      </w:r>
      <w:r>
        <w:rPr>
          <w:spacing w:val="-9"/>
        </w:rPr>
        <w:t xml:space="preserve"> </w:t>
      </w:r>
      <w:r>
        <w:t>requested</w:t>
      </w:r>
      <w:r>
        <w:rPr>
          <w:spacing w:val="-4"/>
        </w:rPr>
        <w:t xml:space="preserve"> </w:t>
      </w:r>
      <w:r>
        <w:t>below</w:t>
      </w:r>
      <w:r>
        <w:rPr>
          <w:spacing w:val="-5"/>
        </w:rPr>
        <w:t xml:space="preserve"> </w:t>
      </w:r>
      <w:r>
        <w:t>and</w:t>
      </w:r>
      <w:r>
        <w:rPr>
          <w:spacing w:val="-4"/>
        </w:rPr>
        <w:t xml:space="preserve"> </w:t>
      </w:r>
      <w:r>
        <w:t>read</w:t>
      </w:r>
      <w:r>
        <w:rPr>
          <w:spacing w:val="-9"/>
        </w:rPr>
        <w:t xml:space="preserve"> </w:t>
      </w:r>
      <w:r>
        <w:t>the</w:t>
      </w:r>
      <w:r>
        <w:rPr>
          <w:spacing w:val="-5"/>
        </w:rPr>
        <w:t xml:space="preserve"> </w:t>
      </w:r>
      <w:r>
        <w:t>material</w:t>
      </w:r>
      <w:r>
        <w:rPr>
          <w:spacing w:val="-9"/>
        </w:rPr>
        <w:t xml:space="preserve"> </w:t>
      </w:r>
      <w:r>
        <w:t>transfer</w:t>
      </w:r>
      <w:r>
        <w:rPr>
          <w:spacing w:val="-4"/>
        </w:rPr>
        <w:t xml:space="preserve"> </w:t>
      </w:r>
      <w:r>
        <w:t>agreement conditions (separate document) that will apply to any tissue grants resulting from this request. Do not forget to attach a signed copy of the MTA to your request.</w:t>
      </w:r>
    </w:p>
    <w:p w14:paraId="0845665F" w14:textId="77777777" w:rsidR="00CB04CF" w:rsidRDefault="00CB04CF">
      <w:pPr>
        <w:pStyle w:val="BodyText"/>
        <w:spacing w:before="8"/>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3"/>
        <w:gridCol w:w="2396"/>
        <w:gridCol w:w="2954"/>
      </w:tblGrid>
      <w:tr w:rsidR="00CB04CF" w14:paraId="471E51A5" w14:textId="77777777">
        <w:trPr>
          <w:trHeight w:val="273"/>
        </w:trPr>
        <w:tc>
          <w:tcPr>
            <w:tcW w:w="8663" w:type="dxa"/>
            <w:gridSpan w:val="3"/>
          </w:tcPr>
          <w:p w14:paraId="6974F66B" w14:textId="77777777" w:rsidR="00CB04CF" w:rsidRDefault="00000000">
            <w:pPr>
              <w:pStyle w:val="TableParagraph"/>
              <w:spacing w:line="253" w:lineRule="exact"/>
              <w:ind w:left="105"/>
              <w:rPr>
                <w:b/>
                <w:sz w:val="24"/>
              </w:rPr>
            </w:pPr>
            <w:r>
              <w:rPr>
                <w:b/>
                <w:sz w:val="24"/>
              </w:rPr>
              <w:t>I.</w:t>
            </w:r>
            <w:r>
              <w:rPr>
                <w:b/>
                <w:spacing w:val="-6"/>
                <w:sz w:val="24"/>
              </w:rPr>
              <w:t xml:space="preserve"> </w:t>
            </w:r>
            <w:r>
              <w:rPr>
                <w:b/>
                <w:sz w:val="24"/>
              </w:rPr>
              <w:t>Requested</w:t>
            </w:r>
            <w:r>
              <w:rPr>
                <w:b/>
                <w:spacing w:val="-8"/>
                <w:sz w:val="24"/>
              </w:rPr>
              <w:t xml:space="preserve"> </w:t>
            </w:r>
            <w:r>
              <w:rPr>
                <w:b/>
                <w:spacing w:val="-2"/>
                <w:sz w:val="24"/>
              </w:rPr>
              <w:t>materials:</w:t>
            </w:r>
          </w:p>
        </w:tc>
      </w:tr>
      <w:tr w:rsidR="00CB04CF" w14:paraId="7625003D" w14:textId="77777777">
        <w:trPr>
          <w:trHeight w:val="552"/>
        </w:trPr>
        <w:tc>
          <w:tcPr>
            <w:tcW w:w="3313" w:type="dxa"/>
          </w:tcPr>
          <w:p w14:paraId="712EFA8F" w14:textId="77777777" w:rsidR="00CB04CF" w:rsidRDefault="00000000">
            <w:pPr>
              <w:pStyle w:val="TableParagraph"/>
              <w:spacing w:line="273" w:lineRule="exact"/>
              <w:ind w:left="1265" w:right="1265"/>
              <w:jc w:val="center"/>
              <w:rPr>
                <w:b/>
                <w:sz w:val="24"/>
              </w:rPr>
            </w:pPr>
            <w:r>
              <w:rPr>
                <w:b/>
                <w:spacing w:val="-2"/>
                <w:sz w:val="24"/>
              </w:rPr>
              <w:t>Species</w:t>
            </w:r>
          </w:p>
        </w:tc>
        <w:tc>
          <w:tcPr>
            <w:tcW w:w="2396" w:type="dxa"/>
          </w:tcPr>
          <w:p w14:paraId="324F3510" w14:textId="77777777" w:rsidR="00CB04CF" w:rsidRDefault="00000000">
            <w:pPr>
              <w:pStyle w:val="TableParagraph"/>
              <w:spacing w:line="273" w:lineRule="exact"/>
              <w:ind w:left="542"/>
              <w:rPr>
                <w:b/>
                <w:sz w:val="24"/>
              </w:rPr>
            </w:pPr>
            <w:r>
              <w:rPr>
                <w:b/>
                <w:sz w:val="24"/>
              </w:rPr>
              <w:t>Vial</w:t>
            </w:r>
            <w:r>
              <w:rPr>
                <w:b/>
                <w:spacing w:val="-8"/>
                <w:sz w:val="24"/>
              </w:rPr>
              <w:t xml:space="preserve"> </w:t>
            </w:r>
            <w:r>
              <w:rPr>
                <w:b/>
                <w:spacing w:val="-2"/>
                <w:sz w:val="24"/>
              </w:rPr>
              <w:t>number</w:t>
            </w:r>
          </w:p>
        </w:tc>
        <w:tc>
          <w:tcPr>
            <w:tcW w:w="2954" w:type="dxa"/>
          </w:tcPr>
          <w:p w14:paraId="23B37D0F" w14:textId="77777777" w:rsidR="00CB04CF" w:rsidRDefault="00000000">
            <w:pPr>
              <w:pStyle w:val="TableParagraph"/>
              <w:spacing w:line="273" w:lineRule="exact"/>
              <w:ind w:left="708" w:right="709"/>
              <w:jc w:val="center"/>
              <w:rPr>
                <w:b/>
                <w:sz w:val="24"/>
              </w:rPr>
            </w:pPr>
            <w:r>
              <w:rPr>
                <w:b/>
                <w:sz w:val="24"/>
              </w:rPr>
              <w:t>Other</w:t>
            </w:r>
            <w:r>
              <w:rPr>
                <w:b/>
                <w:spacing w:val="-10"/>
                <w:sz w:val="24"/>
              </w:rPr>
              <w:t xml:space="preserve"> </w:t>
            </w:r>
            <w:r>
              <w:rPr>
                <w:b/>
                <w:spacing w:val="-2"/>
                <w:sz w:val="24"/>
              </w:rPr>
              <w:t>relevant</w:t>
            </w:r>
          </w:p>
          <w:p w14:paraId="37D15E8C" w14:textId="77777777" w:rsidR="00CB04CF" w:rsidRDefault="00000000">
            <w:pPr>
              <w:pStyle w:val="TableParagraph"/>
              <w:spacing w:before="3" w:line="257" w:lineRule="exact"/>
              <w:ind w:left="708" w:right="708"/>
              <w:jc w:val="center"/>
              <w:rPr>
                <w:b/>
                <w:sz w:val="24"/>
              </w:rPr>
            </w:pPr>
            <w:r>
              <w:rPr>
                <w:b/>
                <w:spacing w:val="-2"/>
                <w:sz w:val="24"/>
              </w:rPr>
              <w:t>information</w:t>
            </w:r>
          </w:p>
        </w:tc>
      </w:tr>
      <w:tr w:rsidR="00CB04CF" w14:paraId="57C14124" w14:textId="77777777">
        <w:trPr>
          <w:trHeight w:val="277"/>
        </w:trPr>
        <w:tc>
          <w:tcPr>
            <w:tcW w:w="3313" w:type="dxa"/>
          </w:tcPr>
          <w:p w14:paraId="04872D22" w14:textId="43EF6779" w:rsidR="00BB11F1" w:rsidRDefault="00BB11F1">
            <w:pPr>
              <w:pStyle w:val="TableParagraph"/>
              <w:rPr>
                <w:sz w:val="20"/>
              </w:rPr>
            </w:pPr>
            <w:r>
              <w:rPr>
                <w:sz w:val="20"/>
              </w:rPr>
              <w:t xml:space="preserve">Plethodon </w:t>
            </w:r>
            <w:proofErr w:type="spellStart"/>
            <w:r>
              <w:rPr>
                <w:sz w:val="20"/>
              </w:rPr>
              <w:t>grobmani</w:t>
            </w:r>
            <w:proofErr w:type="spellEnd"/>
          </w:p>
        </w:tc>
        <w:tc>
          <w:tcPr>
            <w:tcW w:w="2396" w:type="dxa"/>
          </w:tcPr>
          <w:p w14:paraId="50DB2653" w14:textId="4D38B08B" w:rsidR="00CB04CF" w:rsidRDefault="00BB11F1">
            <w:pPr>
              <w:pStyle w:val="TableParagraph"/>
              <w:rPr>
                <w:sz w:val="20"/>
              </w:rPr>
            </w:pPr>
            <w:r>
              <w:rPr>
                <w:sz w:val="20"/>
              </w:rPr>
              <w:t>187379</w:t>
            </w:r>
          </w:p>
        </w:tc>
        <w:tc>
          <w:tcPr>
            <w:tcW w:w="2954" w:type="dxa"/>
          </w:tcPr>
          <w:p w14:paraId="025A281B" w14:textId="77777777" w:rsidR="00CB04CF" w:rsidRDefault="00CB04CF">
            <w:pPr>
              <w:pStyle w:val="TableParagraph"/>
              <w:rPr>
                <w:sz w:val="20"/>
              </w:rPr>
            </w:pPr>
          </w:p>
        </w:tc>
      </w:tr>
      <w:tr w:rsidR="00CB04CF" w14:paraId="0D59E07A" w14:textId="77777777">
        <w:trPr>
          <w:trHeight w:val="273"/>
        </w:trPr>
        <w:tc>
          <w:tcPr>
            <w:tcW w:w="3313" w:type="dxa"/>
          </w:tcPr>
          <w:p w14:paraId="2BECD7CD" w14:textId="7931627F" w:rsidR="00CB04CF" w:rsidRDefault="00BB11F1">
            <w:pPr>
              <w:pStyle w:val="TableParagraph"/>
              <w:rPr>
                <w:sz w:val="20"/>
              </w:rPr>
            </w:pPr>
            <w:r>
              <w:rPr>
                <w:sz w:val="20"/>
              </w:rPr>
              <w:t xml:space="preserve">Plethodon </w:t>
            </w:r>
            <w:proofErr w:type="spellStart"/>
            <w:r>
              <w:rPr>
                <w:sz w:val="20"/>
              </w:rPr>
              <w:t>grobmani</w:t>
            </w:r>
            <w:proofErr w:type="spellEnd"/>
          </w:p>
        </w:tc>
        <w:tc>
          <w:tcPr>
            <w:tcW w:w="2396" w:type="dxa"/>
          </w:tcPr>
          <w:p w14:paraId="381F9629" w14:textId="289DEA77" w:rsidR="00CB04CF" w:rsidRDefault="00BB11F1">
            <w:pPr>
              <w:pStyle w:val="TableParagraph"/>
              <w:rPr>
                <w:sz w:val="20"/>
              </w:rPr>
            </w:pPr>
            <w:r>
              <w:rPr>
                <w:sz w:val="20"/>
              </w:rPr>
              <w:t>187907</w:t>
            </w:r>
          </w:p>
        </w:tc>
        <w:tc>
          <w:tcPr>
            <w:tcW w:w="2954" w:type="dxa"/>
          </w:tcPr>
          <w:p w14:paraId="2ED06FB3" w14:textId="77777777" w:rsidR="00CB04CF" w:rsidRDefault="00CB04CF">
            <w:pPr>
              <w:pStyle w:val="TableParagraph"/>
              <w:rPr>
                <w:sz w:val="20"/>
              </w:rPr>
            </w:pPr>
          </w:p>
        </w:tc>
      </w:tr>
      <w:tr w:rsidR="00CB04CF" w14:paraId="1E400556" w14:textId="77777777">
        <w:trPr>
          <w:trHeight w:val="277"/>
        </w:trPr>
        <w:tc>
          <w:tcPr>
            <w:tcW w:w="3313" w:type="dxa"/>
          </w:tcPr>
          <w:p w14:paraId="4C054F82" w14:textId="6C112AF8" w:rsidR="00CB04CF" w:rsidRDefault="00BB11F1">
            <w:pPr>
              <w:pStyle w:val="TableParagraph"/>
              <w:rPr>
                <w:sz w:val="20"/>
              </w:rPr>
            </w:pPr>
            <w:r>
              <w:rPr>
                <w:sz w:val="20"/>
              </w:rPr>
              <w:t xml:space="preserve">Plethodon </w:t>
            </w:r>
            <w:proofErr w:type="spellStart"/>
            <w:r>
              <w:rPr>
                <w:sz w:val="20"/>
              </w:rPr>
              <w:t>grobmani</w:t>
            </w:r>
            <w:proofErr w:type="spellEnd"/>
          </w:p>
        </w:tc>
        <w:tc>
          <w:tcPr>
            <w:tcW w:w="2396" w:type="dxa"/>
          </w:tcPr>
          <w:p w14:paraId="02C807FF" w14:textId="3F03B1EC" w:rsidR="00CB04CF" w:rsidRDefault="00BB11F1">
            <w:pPr>
              <w:pStyle w:val="TableParagraph"/>
              <w:rPr>
                <w:sz w:val="20"/>
              </w:rPr>
            </w:pPr>
            <w:r>
              <w:rPr>
                <w:sz w:val="20"/>
              </w:rPr>
              <w:t>155468</w:t>
            </w:r>
          </w:p>
        </w:tc>
        <w:tc>
          <w:tcPr>
            <w:tcW w:w="2954" w:type="dxa"/>
          </w:tcPr>
          <w:p w14:paraId="4EE765FA" w14:textId="77777777" w:rsidR="00CB04CF" w:rsidRDefault="00CB04CF">
            <w:pPr>
              <w:pStyle w:val="TableParagraph"/>
              <w:rPr>
                <w:sz w:val="20"/>
              </w:rPr>
            </w:pPr>
          </w:p>
        </w:tc>
      </w:tr>
      <w:tr w:rsidR="00CB04CF" w14:paraId="2E2E1001" w14:textId="77777777">
        <w:trPr>
          <w:trHeight w:val="277"/>
        </w:trPr>
        <w:tc>
          <w:tcPr>
            <w:tcW w:w="3313" w:type="dxa"/>
          </w:tcPr>
          <w:p w14:paraId="191972BC" w14:textId="5B7E341F" w:rsidR="00CB04CF" w:rsidRDefault="00BB11F1">
            <w:pPr>
              <w:pStyle w:val="TableParagraph"/>
              <w:rPr>
                <w:sz w:val="20"/>
              </w:rPr>
            </w:pPr>
            <w:r>
              <w:rPr>
                <w:sz w:val="20"/>
              </w:rPr>
              <w:t>Ambystoma maculatum</w:t>
            </w:r>
          </w:p>
        </w:tc>
        <w:tc>
          <w:tcPr>
            <w:tcW w:w="2396" w:type="dxa"/>
          </w:tcPr>
          <w:p w14:paraId="00535C82" w14:textId="261435E6" w:rsidR="00CB04CF" w:rsidRDefault="00BB11F1">
            <w:pPr>
              <w:pStyle w:val="TableParagraph"/>
              <w:rPr>
                <w:sz w:val="20"/>
              </w:rPr>
            </w:pPr>
            <w:r>
              <w:rPr>
                <w:sz w:val="20"/>
              </w:rPr>
              <w:t>188789</w:t>
            </w:r>
          </w:p>
        </w:tc>
        <w:tc>
          <w:tcPr>
            <w:tcW w:w="2954" w:type="dxa"/>
          </w:tcPr>
          <w:p w14:paraId="1910A246" w14:textId="77777777" w:rsidR="00CB04CF" w:rsidRDefault="00CB04CF">
            <w:pPr>
              <w:pStyle w:val="TableParagraph"/>
              <w:rPr>
                <w:sz w:val="20"/>
              </w:rPr>
            </w:pPr>
          </w:p>
        </w:tc>
      </w:tr>
      <w:tr w:rsidR="00CB04CF" w14:paraId="2202708D" w14:textId="77777777">
        <w:trPr>
          <w:trHeight w:val="273"/>
        </w:trPr>
        <w:tc>
          <w:tcPr>
            <w:tcW w:w="3313" w:type="dxa"/>
          </w:tcPr>
          <w:p w14:paraId="3828BD87" w14:textId="664DCAC9" w:rsidR="00CB04CF" w:rsidRDefault="00BB11F1">
            <w:pPr>
              <w:pStyle w:val="TableParagraph"/>
              <w:rPr>
                <w:sz w:val="20"/>
              </w:rPr>
            </w:pPr>
            <w:r>
              <w:rPr>
                <w:sz w:val="20"/>
              </w:rPr>
              <w:t>Ambystoma maculatum</w:t>
            </w:r>
          </w:p>
        </w:tc>
        <w:tc>
          <w:tcPr>
            <w:tcW w:w="2396" w:type="dxa"/>
          </w:tcPr>
          <w:p w14:paraId="0DFBB4D2" w14:textId="62C419E8" w:rsidR="00CB04CF" w:rsidRDefault="00BB11F1">
            <w:pPr>
              <w:pStyle w:val="TableParagraph"/>
              <w:rPr>
                <w:sz w:val="20"/>
              </w:rPr>
            </w:pPr>
            <w:r>
              <w:rPr>
                <w:sz w:val="20"/>
              </w:rPr>
              <w:t>157928</w:t>
            </w:r>
          </w:p>
        </w:tc>
        <w:tc>
          <w:tcPr>
            <w:tcW w:w="2954" w:type="dxa"/>
          </w:tcPr>
          <w:p w14:paraId="0C54886D" w14:textId="77777777" w:rsidR="00CB04CF" w:rsidRDefault="00CB04CF">
            <w:pPr>
              <w:pStyle w:val="TableParagraph"/>
              <w:rPr>
                <w:sz w:val="20"/>
              </w:rPr>
            </w:pPr>
          </w:p>
        </w:tc>
      </w:tr>
      <w:tr w:rsidR="00CB04CF" w14:paraId="254B60A1" w14:textId="77777777">
        <w:trPr>
          <w:trHeight w:val="278"/>
        </w:trPr>
        <w:tc>
          <w:tcPr>
            <w:tcW w:w="3313" w:type="dxa"/>
          </w:tcPr>
          <w:p w14:paraId="52A4987B" w14:textId="67D703B8" w:rsidR="00CB04CF" w:rsidRDefault="00BB11F1">
            <w:pPr>
              <w:pStyle w:val="TableParagraph"/>
              <w:rPr>
                <w:sz w:val="20"/>
              </w:rPr>
            </w:pPr>
            <w:r>
              <w:rPr>
                <w:sz w:val="20"/>
              </w:rPr>
              <w:t>Ambystoma maculatum</w:t>
            </w:r>
          </w:p>
        </w:tc>
        <w:tc>
          <w:tcPr>
            <w:tcW w:w="2396" w:type="dxa"/>
          </w:tcPr>
          <w:p w14:paraId="0F7A768F" w14:textId="7D79F568" w:rsidR="00CB04CF" w:rsidRDefault="00BB11F1">
            <w:pPr>
              <w:pStyle w:val="TableParagraph"/>
              <w:rPr>
                <w:sz w:val="20"/>
              </w:rPr>
            </w:pPr>
            <w:r>
              <w:rPr>
                <w:sz w:val="20"/>
              </w:rPr>
              <w:t>179651</w:t>
            </w:r>
          </w:p>
        </w:tc>
        <w:tc>
          <w:tcPr>
            <w:tcW w:w="2954" w:type="dxa"/>
          </w:tcPr>
          <w:p w14:paraId="6823178D" w14:textId="77777777" w:rsidR="00CB04CF" w:rsidRDefault="00CB04CF">
            <w:pPr>
              <w:pStyle w:val="TableParagraph"/>
              <w:rPr>
                <w:sz w:val="20"/>
              </w:rPr>
            </w:pPr>
          </w:p>
        </w:tc>
      </w:tr>
      <w:tr w:rsidR="00CB04CF" w14:paraId="530CA0DD" w14:textId="77777777">
        <w:trPr>
          <w:trHeight w:val="273"/>
        </w:trPr>
        <w:tc>
          <w:tcPr>
            <w:tcW w:w="3313" w:type="dxa"/>
          </w:tcPr>
          <w:p w14:paraId="57C6C340" w14:textId="7FD078F3" w:rsidR="00CB04CF" w:rsidRDefault="00BB11F1">
            <w:pPr>
              <w:pStyle w:val="TableParagraph"/>
              <w:rPr>
                <w:sz w:val="20"/>
              </w:rPr>
            </w:pPr>
            <w:r>
              <w:rPr>
                <w:sz w:val="20"/>
              </w:rPr>
              <w:t xml:space="preserve">Siren </w:t>
            </w:r>
            <w:proofErr w:type="spellStart"/>
            <w:r>
              <w:rPr>
                <w:sz w:val="20"/>
              </w:rPr>
              <w:t>lacertina</w:t>
            </w:r>
            <w:proofErr w:type="spellEnd"/>
          </w:p>
        </w:tc>
        <w:tc>
          <w:tcPr>
            <w:tcW w:w="2396" w:type="dxa"/>
          </w:tcPr>
          <w:p w14:paraId="7F3D4204" w14:textId="0A402A2D" w:rsidR="00CB04CF" w:rsidRDefault="00BB11F1">
            <w:pPr>
              <w:pStyle w:val="TableParagraph"/>
              <w:rPr>
                <w:sz w:val="20"/>
              </w:rPr>
            </w:pPr>
            <w:r>
              <w:rPr>
                <w:sz w:val="20"/>
              </w:rPr>
              <w:t>190368</w:t>
            </w:r>
          </w:p>
        </w:tc>
        <w:tc>
          <w:tcPr>
            <w:tcW w:w="2954" w:type="dxa"/>
          </w:tcPr>
          <w:p w14:paraId="6C1A9680" w14:textId="77777777" w:rsidR="00CB04CF" w:rsidRDefault="00CB04CF">
            <w:pPr>
              <w:pStyle w:val="TableParagraph"/>
              <w:rPr>
                <w:sz w:val="20"/>
              </w:rPr>
            </w:pPr>
          </w:p>
        </w:tc>
      </w:tr>
      <w:tr w:rsidR="00CB04CF" w14:paraId="43B11D8D" w14:textId="77777777">
        <w:trPr>
          <w:trHeight w:val="278"/>
        </w:trPr>
        <w:tc>
          <w:tcPr>
            <w:tcW w:w="3313" w:type="dxa"/>
          </w:tcPr>
          <w:p w14:paraId="26841B93" w14:textId="1BB86057" w:rsidR="00CB04CF" w:rsidRDefault="00BB11F1">
            <w:pPr>
              <w:pStyle w:val="TableParagraph"/>
              <w:rPr>
                <w:sz w:val="20"/>
              </w:rPr>
            </w:pPr>
            <w:r>
              <w:rPr>
                <w:sz w:val="20"/>
              </w:rPr>
              <w:t xml:space="preserve">Siren </w:t>
            </w:r>
            <w:proofErr w:type="spellStart"/>
            <w:r>
              <w:rPr>
                <w:sz w:val="20"/>
              </w:rPr>
              <w:t>lacertina</w:t>
            </w:r>
            <w:proofErr w:type="spellEnd"/>
          </w:p>
        </w:tc>
        <w:tc>
          <w:tcPr>
            <w:tcW w:w="2396" w:type="dxa"/>
          </w:tcPr>
          <w:p w14:paraId="35228F59" w14:textId="5A72C2A0" w:rsidR="00CB04CF" w:rsidRDefault="000A5576">
            <w:pPr>
              <w:pStyle w:val="TableParagraph"/>
              <w:rPr>
                <w:sz w:val="20"/>
              </w:rPr>
            </w:pPr>
            <w:r>
              <w:rPr>
                <w:sz w:val="20"/>
              </w:rPr>
              <w:t>191348</w:t>
            </w:r>
          </w:p>
        </w:tc>
        <w:tc>
          <w:tcPr>
            <w:tcW w:w="2954" w:type="dxa"/>
          </w:tcPr>
          <w:p w14:paraId="09E224F9" w14:textId="77777777" w:rsidR="00CB04CF" w:rsidRDefault="00CB04CF">
            <w:pPr>
              <w:pStyle w:val="TableParagraph"/>
              <w:rPr>
                <w:sz w:val="20"/>
              </w:rPr>
            </w:pPr>
          </w:p>
        </w:tc>
      </w:tr>
      <w:tr w:rsidR="00CB04CF" w14:paraId="73091A7E" w14:textId="77777777">
        <w:trPr>
          <w:trHeight w:val="273"/>
        </w:trPr>
        <w:tc>
          <w:tcPr>
            <w:tcW w:w="3313" w:type="dxa"/>
          </w:tcPr>
          <w:p w14:paraId="7CC793CB" w14:textId="1E2F701E" w:rsidR="00CB04CF" w:rsidRDefault="00BB11F1">
            <w:pPr>
              <w:pStyle w:val="TableParagraph"/>
              <w:rPr>
                <w:sz w:val="20"/>
              </w:rPr>
            </w:pPr>
            <w:r>
              <w:rPr>
                <w:sz w:val="20"/>
              </w:rPr>
              <w:t xml:space="preserve">Siren </w:t>
            </w:r>
            <w:proofErr w:type="spellStart"/>
            <w:r>
              <w:rPr>
                <w:sz w:val="20"/>
              </w:rPr>
              <w:t>lacertina</w:t>
            </w:r>
            <w:proofErr w:type="spellEnd"/>
          </w:p>
        </w:tc>
        <w:tc>
          <w:tcPr>
            <w:tcW w:w="2396" w:type="dxa"/>
          </w:tcPr>
          <w:p w14:paraId="0F7DD054" w14:textId="766982BD" w:rsidR="00CB04CF" w:rsidRDefault="000A5576">
            <w:pPr>
              <w:pStyle w:val="TableParagraph"/>
              <w:rPr>
                <w:sz w:val="20"/>
              </w:rPr>
            </w:pPr>
            <w:r>
              <w:rPr>
                <w:sz w:val="20"/>
              </w:rPr>
              <w:t>180211</w:t>
            </w:r>
          </w:p>
        </w:tc>
        <w:tc>
          <w:tcPr>
            <w:tcW w:w="2954" w:type="dxa"/>
          </w:tcPr>
          <w:p w14:paraId="68ADEA79" w14:textId="77777777" w:rsidR="00CB04CF" w:rsidRDefault="00CB04CF">
            <w:pPr>
              <w:pStyle w:val="TableParagraph"/>
              <w:rPr>
                <w:sz w:val="20"/>
              </w:rPr>
            </w:pPr>
          </w:p>
        </w:tc>
      </w:tr>
      <w:tr w:rsidR="00CB04CF" w14:paraId="41313676" w14:textId="77777777">
        <w:trPr>
          <w:trHeight w:val="278"/>
        </w:trPr>
        <w:tc>
          <w:tcPr>
            <w:tcW w:w="3313" w:type="dxa"/>
          </w:tcPr>
          <w:p w14:paraId="3F4A3B40" w14:textId="26C90FB1" w:rsidR="00CB04CF" w:rsidRDefault="00BB11F1">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2396" w:type="dxa"/>
          </w:tcPr>
          <w:p w14:paraId="1DCFDA3F" w14:textId="7FF0A056" w:rsidR="00CB04CF" w:rsidRDefault="000A5576">
            <w:pPr>
              <w:pStyle w:val="TableParagraph"/>
              <w:rPr>
                <w:sz w:val="20"/>
              </w:rPr>
            </w:pPr>
            <w:r>
              <w:rPr>
                <w:sz w:val="20"/>
              </w:rPr>
              <w:t>187095</w:t>
            </w:r>
          </w:p>
        </w:tc>
        <w:tc>
          <w:tcPr>
            <w:tcW w:w="2954" w:type="dxa"/>
          </w:tcPr>
          <w:p w14:paraId="49F46E1D" w14:textId="77777777" w:rsidR="00CB04CF" w:rsidRDefault="00CB04CF">
            <w:pPr>
              <w:pStyle w:val="TableParagraph"/>
              <w:rPr>
                <w:sz w:val="20"/>
              </w:rPr>
            </w:pPr>
          </w:p>
        </w:tc>
      </w:tr>
      <w:tr w:rsidR="00BB11F1" w14:paraId="0FEA5667" w14:textId="77777777">
        <w:trPr>
          <w:trHeight w:val="278"/>
        </w:trPr>
        <w:tc>
          <w:tcPr>
            <w:tcW w:w="3313" w:type="dxa"/>
          </w:tcPr>
          <w:p w14:paraId="70159F13" w14:textId="00C17302" w:rsidR="00BB11F1" w:rsidRDefault="00BB11F1">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2396" w:type="dxa"/>
          </w:tcPr>
          <w:p w14:paraId="08849717" w14:textId="12EF8EE6" w:rsidR="00BB11F1" w:rsidRDefault="000A5576">
            <w:pPr>
              <w:pStyle w:val="TableParagraph"/>
              <w:rPr>
                <w:sz w:val="20"/>
              </w:rPr>
            </w:pPr>
            <w:r>
              <w:rPr>
                <w:sz w:val="20"/>
              </w:rPr>
              <w:t>183908</w:t>
            </w:r>
          </w:p>
        </w:tc>
        <w:tc>
          <w:tcPr>
            <w:tcW w:w="2954" w:type="dxa"/>
          </w:tcPr>
          <w:p w14:paraId="61A4F225" w14:textId="77777777" w:rsidR="00BB11F1" w:rsidRDefault="00BB11F1">
            <w:pPr>
              <w:pStyle w:val="TableParagraph"/>
              <w:rPr>
                <w:sz w:val="20"/>
              </w:rPr>
            </w:pPr>
          </w:p>
        </w:tc>
      </w:tr>
      <w:tr w:rsidR="00BB11F1" w14:paraId="7D711201" w14:textId="77777777">
        <w:trPr>
          <w:trHeight w:val="278"/>
        </w:trPr>
        <w:tc>
          <w:tcPr>
            <w:tcW w:w="3313" w:type="dxa"/>
          </w:tcPr>
          <w:p w14:paraId="2734EC89" w14:textId="74F828D3" w:rsidR="00BB11F1" w:rsidRDefault="00BB11F1">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2396" w:type="dxa"/>
          </w:tcPr>
          <w:p w14:paraId="34630EC6" w14:textId="5A165D0E" w:rsidR="00BB11F1" w:rsidRDefault="000A5576">
            <w:pPr>
              <w:pStyle w:val="TableParagraph"/>
              <w:rPr>
                <w:sz w:val="20"/>
              </w:rPr>
            </w:pPr>
            <w:r>
              <w:rPr>
                <w:sz w:val="20"/>
              </w:rPr>
              <w:t>183910</w:t>
            </w:r>
          </w:p>
        </w:tc>
        <w:tc>
          <w:tcPr>
            <w:tcW w:w="2954" w:type="dxa"/>
          </w:tcPr>
          <w:p w14:paraId="573A94F3" w14:textId="77777777" w:rsidR="00BB11F1" w:rsidRDefault="00BB11F1">
            <w:pPr>
              <w:pStyle w:val="TableParagraph"/>
              <w:rPr>
                <w:sz w:val="20"/>
              </w:rPr>
            </w:pPr>
          </w:p>
        </w:tc>
      </w:tr>
      <w:tr w:rsidR="00CB04CF" w14:paraId="4B91E3B1" w14:textId="77777777">
        <w:trPr>
          <w:trHeight w:val="278"/>
        </w:trPr>
        <w:tc>
          <w:tcPr>
            <w:tcW w:w="8663" w:type="dxa"/>
            <w:gridSpan w:val="3"/>
          </w:tcPr>
          <w:p w14:paraId="1803243D" w14:textId="77777777" w:rsidR="00CB04CF" w:rsidRDefault="00000000">
            <w:pPr>
              <w:pStyle w:val="TableParagraph"/>
              <w:spacing w:line="258" w:lineRule="exact"/>
              <w:ind w:left="105"/>
              <w:rPr>
                <w:sz w:val="24"/>
              </w:rPr>
            </w:pPr>
            <w:r>
              <w:rPr>
                <w:sz w:val="24"/>
              </w:rPr>
              <w:t>(If</w:t>
            </w:r>
            <w:r>
              <w:rPr>
                <w:spacing w:val="-10"/>
                <w:sz w:val="24"/>
              </w:rPr>
              <w:t xml:space="preserve"> </w:t>
            </w:r>
            <w:r>
              <w:rPr>
                <w:sz w:val="24"/>
              </w:rPr>
              <w:t>necessary, add</w:t>
            </w:r>
            <w:r>
              <w:rPr>
                <w:spacing w:val="-1"/>
                <w:sz w:val="24"/>
              </w:rPr>
              <w:t xml:space="preserve"> </w:t>
            </w:r>
            <w:r>
              <w:rPr>
                <w:sz w:val="24"/>
              </w:rPr>
              <w:t>new</w:t>
            </w:r>
            <w:r>
              <w:rPr>
                <w:spacing w:val="-3"/>
                <w:sz w:val="24"/>
              </w:rPr>
              <w:t xml:space="preserve"> </w:t>
            </w:r>
            <w:r>
              <w:rPr>
                <w:sz w:val="24"/>
              </w:rPr>
              <w:t>pages</w:t>
            </w:r>
            <w:r>
              <w:rPr>
                <w:spacing w:val="-3"/>
                <w:sz w:val="24"/>
              </w:rPr>
              <w:t xml:space="preserve"> </w:t>
            </w:r>
            <w:r>
              <w:rPr>
                <w:sz w:val="24"/>
              </w:rPr>
              <w:t>or</w:t>
            </w:r>
            <w:r>
              <w:rPr>
                <w:spacing w:val="-1"/>
                <w:sz w:val="24"/>
              </w:rPr>
              <w:t xml:space="preserve"> </w:t>
            </w:r>
            <w:r>
              <w:rPr>
                <w:sz w:val="24"/>
              </w:rPr>
              <w:t>include</w:t>
            </w:r>
            <w:r>
              <w:rPr>
                <w:spacing w:val="-2"/>
                <w:sz w:val="24"/>
              </w:rPr>
              <w:t xml:space="preserve"> </w:t>
            </w:r>
            <w:r>
              <w:rPr>
                <w:sz w:val="24"/>
              </w:rPr>
              <w:t>an</w:t>
            </w:r>
            <w:r>
              <w:rPr>
                <w:spacing w:val="-6"/>
                <w:sz w:val="24"/>
              </w:rPr>
              <w:t xml:space="preserve"> </w:t>
            </w:r>
            <w:r>
              <w:rPr>
                <w:sz w:val="24"/>
              </w:rPr>
              <w:t>attachment</w:t>
            </w:r>
            <w:r>
              <w:rPr>
                <w:spacing w:val="3"/>
                <w:sz w:val="24"/>
              </w:rPr>
              <w:t xml:space="preserve"> </w:t>
            </w:r>
            <w:r>
              <w:rPr>
                <w:sz w:val="24"/>
              </w:rPr>
              <w:t>listing</w:t>
            </w:r>
            <w:r>
              <w:rPr>
                <w:spacing w:val="-2"/>
                <w:sz w:val="24"/>
              </w:rPr>
              <w:t xml:space="preserve"> </w:t>
            </w:r>
            <w:r>
              <w:rPr>
                <w:sz w:val="24"/>
              </w:rPr>
              <w:t>all</w:t>
            </w:r>
            <w:r>
              <w:rPr>
                <w:spacing w:val="-6"/>
                <w:sz w:val="24"/>
              </w:rPr>
              <w:t xml:space="preserve"> </w:t>
            </w:r>
            <w:r>
              <w:rPr>
                <w:sz w:val="24"/>
              </w:rPr>
              <w:t>requested</w:t>
            </w:r>
            <w:r>
              <w:rPr>
                <w:spacing w:val="-1"/>
                <w:sz w:val="24"/>
              </w:rPr>
              <w:t xml:space="preserve"> </w:t>
            </w:r>
            <w:r>
              <w:rPr>
                <w:spacing w:val="-2"/>
                <w:sz w:val="24"/>
              </w:rPr>
              <w:t>materials)</w:t>
            </w:r>
          </w:p>
        </w:tc>
      </w:tr>
    </w:tbl>
    <w:p w14:paraId="36D8EB99" w14:textId="77777777" w:rsidR="00CB04CF" w:rsidRDefault="00CB04CF">
      <w:pPr>
        <w:pStyle w:val="BodyText"/>
        <w:spacing w:before="7"/>
        <w:rPr>
          <w:sz w:val="27"/>
        </w:rPr>
      </w:pPr>
    </w:p>
    <w:p w14:paraId="3AD30E72" w14:textId="77777777" w:rsidR="00CB04CF" w:rsidRDefault="00000000">
      <w:pPr>
        <w:ind w:left="100"/>
        <w:rPr>
          <w:b/>
          <w:sz w:val="24"/>
        </w:rPr>
      </w:pPr>
      <w:r>
        <w:rPr>
          <w:b/>
          <w:sz w:val="24"/>
        </w:rPr>
        <w:t>II.</w:t>
      </w:r>
      <w:r>
        <w:rPr>
          <w:b/>
          <w:spacing w:val="-3"/>
          <w:sz w:val="24"/>
        </w:rPr>
        <w:t xml:space="preserve"> </w:t>
      </w:r>
      <w:r>
        <w:rPr>
          <w:b/>
          <w:spacing w:val="-2"/>
          <w:sz w:val="24"/>
        </w:rPr>
        <w:t>Project</w:t>
      </w:r>
    </w:p>
    <w:p w14:paraId="4DDDF84A" w14:textId="77777777" w:rsidR="00CB04CF" w:rsidRDefault="00CB04CF">
      <w:pPr>
        <w:pStyle w:val="BodyText"/>
        <w:spacing w:before="11"/>
        <w:rPr>
          <w:b/>
          <w:sz w:val="31"/>
        </w:rPr>
      </w:pPr>
    </w:p>
    <w:p w14:paraId="578B16A8" w14:textId="322CA24E" w:rsidR="00CB04CF" w:rsidRPr="00DE61EF" w:rsidRDefault="00000000">
      <w:pPr>
        <w:pStyle w:val="ListParagraph"/>
        <w:numPr>
          <w:ilvl w:val="0"/>
          <w:numId w:val="1"/>
        </w:numPr>
        <w:tabs>
          <w:tab w:val="left" w:pos="427"/>
        </w:tabs>
        <w:jc w:val="left"/>
        <w:rPr>
          <w:b/>
          <w:sz w:val="24"/>
        </w:rPr>
      </w:pPr>
      <w:r>
        <w:rPr>
          <w:b/>
          <w:sz w:val="24"/>
        </w:rPr>
        <w:t>Project</w:t>
      </w:r>
      <w:r>
        <w:rPr>
          <w:b/>
          <w:spacing w:val="-9"/>
          <w:sz w:val="24"/>
        </w:rPr>
        <w:t xml:space="preserve"> </w:t>
      </w:r>
      <w:r>
        <w:rPr>
          <w:b/>
          <w:spacing w:val="-2"/>
          <w:sz w:val="24"/>
        </w:rPr>
        <w:t>title.</w:t>
      </w:r>
    </w:p>
    <w:p w14:paraId="755B4A66" w14:textId="77777777" w:rsidR="00DE61EF" w:rsidRDefault="00DE61EF" w:rsidP="00DE61EF">
      <w:pPr>
        <w:pStyle w:val="ListParagraph"/>
        <w:tabs>
          <w:tab w:val="left" w:pos="427"/>
        </w:tabs>
        <w:ind w:left="426"/>
        <w:jc w:val="right"/>
        <w:rPr>
          <w:b/>
          <w:sz w:val="24"/>
        </w:rPr>
      </w:pPr>
    </w:p>
    <w:p w14:paraId="638022F7" w14:textId="258B4213" w:rsidR="00DE61EF" w:rsidRPr="00504077" w:rsidRDefault="00504077">
      <w:pPr>
        <w:pStyle w:val="BodyText"/>
        <w:rPr>
          <w:bCs/>
          <w:i/>
          <w:iCs/>
        </w:rPr>
      </w:pPr>
      <w:r>
        <w:rPr>
          <w:bCs/>
        </w:rPr>
        <w:t xml:space="preserve">A phylogenetic approach to understanding the evolutionary history of the threatened Cascade torrent salamander, </w:t>
      </w:r>
      <w:r>
        <w:rPr>
          <w:bCs/>
          <w:i/>
          <w:iCs/>
        </w:rPr>
        <w:t>Rhyacotriton cascadae</w:t>
      </w:r>
    </w:p>
    <w:p w14:paraId="3C1CFBE7" w14:textId="77777777" w:rsidR="00504077" w:rsidRPr="00DE61EF" w:rsidRDefault="00504077">
      <w:pPr>
        <w:pStyle w:val="BodyText"/>
        <w:rPr>
          <w:bCs/>
        </w:rPr>
      </w:pPr>
    </w:p>
    <w:p w14:paraId="6CA234ED" w14:textId="1A298C97" w:rsidR="00CB04CF" w:rsidRDefault="00000000" w:rsidP="00504077">
      <w:pPr>
        <w:pStyle w:val="ListParagraph"/>
        <w:numPr>
          <w:ilvl w:val="0"/>
          <w:numId w:val="1"/>
        </w:numPr>
        <w:tabs>
          <w:tab w:val="left" w:pos="379"/>
        </w:tabs>
        <w:spacing w:before="1" w:line="278" w:lineRule="auto"/>
        <w:ind w:left="100" w:right="410" w:firstLine="0"/>
        <w:jc w:val="left"/>
        <w:rPr>
          <w:sz w:val="24"/>
        </w:rPr>
      </w:pPr>
      <w:r>
        <w:rPr>
          <w:b/>
          <w:sz w:val="24"/>
        </w:rPr>
        <w:t>List</w:t>
      </w:r>
      <w:r>
        <w:rPr>
          <w:b/>
          <w:spacing w:val="-4"/>
          <w:sz w:val="24"/>
        </w:rPr>
        <w:t xml:space="preserve"> </w:t>
      </w:r>
      <w:r>
        <w:rPr>
          <w:b/>
          <w:sz w:val="24"/>
        </w:rPr>
        <w:t>of</w:t>
      </w:r>
      <w:r>
        <w:rPr>
          <w:b/>
          <w:spacing w:val="-7"/>
          <w:sz w:val="24"/>
        </w:rPr>
        <w:t xml:space="preserve"> </w:t>
      </w:r>
      <w:r>
        <w:rPr>
          <w:b/>
          <w:sz w:val="24"/>
        </w:rPr>
        <w:t>personnel</w:t>
      </w:r>
      <w:r>
        <w:rPr>
          <w:b/>
          <w:spacing w:val="-9"/>
          <w:sz w:val="24"/>
        </w:rPr>
        <w:t xml:space="preserve"> </w:t>
      </w:r>
      <w:r>
        <w:rPr>
          <w:b/>
          <w:sz w:val="24"/>
        </w:rPr>
        <w:t>involved</w:t>
      </w:r>
      <w:r>
        <w:rPr>
          <w:b/>
          <w:spacing w:val="-4"/>
          <w:sz w:val="24"/>
        </w:rPr>
        <w:t xml:space="preserve"> </w:t>
      </w:r>
      <w:r>
        <w:rPr>
          <w:b/>
          <w:sz w:val="24"/>
        </w:rPr>
        <w:t>in</w:t>
      </w:r>
      <w:r>
        <w:rPr>
          <w:b/>
          <w:spacing w:val="-4"/>
          <w:sz w:val="24"/>
        </w:rPr>
        <w:t xml:space="preserve"> </w:t>
      </w:r>
      <w:r>
        <w:rPr>
          <w:b/>
          <w:sz w:val="24"/>
        </w:rPr>
        <w:t>project.</w:t>
      </w:r>
      <w:r>
        <w:rPr>
          <w:b/>
          <w:spacing w:val="-1"/>
          <w:sz w:val="24"/>
        </w:rPr>
        <w:t xml:space="preserve"> </w:t>
      </w:r>
      <w:r>
        <w:rPr>
          <w:sz w:val="24"/>
        </w:rPr>
        <w:t>(Lead</w:t>
      </w:r>
      <w:r>
        <w:rPr>
          <w:spacing w:val="-1"/>
          <w:sz w:val="24"/>
        </w:rPr>
        <w:t xml:space="preserve"> </w:t>
      </w:r>
      <w:r>
        <w:rPr>
          <w:sz w:val="24"/>
        </w:rPr>
        <w:t>investigators</w:t>
      </w:r>
      <w:r>
        <w:rPr>
          <w:spacing w:val="-7"/>
          <w:sz w:val="24"/>
        </w:rPr>
        <w:t xml:space="preserve"> </w:t>
      </w:r>
      <w:r>
        <w:rPr>
          <w:sz w:val="24"/>
        </w:rPr>
        <w:t>and</w:t>
      </w:r>
      <w:r>
        <w:rPr>
          <w:spacing w:val="-4"/>
          <w:sz w:val="24"/>
        </w:rPr>
        <w:t xml:space="preserve"> </w:t>
      </w:r>
      <w:r>
        <w:rPr>
          <w:sz w:val="24"/>
        </w:rPr>
        <w:t>collaborators.</w:t>
      </w:r>
      <w:r>
        <w:rPr>
          <w:spacing w:val="40"/>
          <w:sz w:val="24"/>
        </w:rPr>
        <w:t xml:space="preserve"> </w:t>
      </w:r>
      <w:r>
        <w:rPr>
          <w:sz w:val="24"/>
        </w:rPr>
        <w:t>Please indicate the name and position of the project member who will be responsible for the requested materials.)</w:t>
      </w:r>
    </w:p>
    <w:p w14:paraId="47032C6F" w14:textId="600F301D" w:rsidR="00504077" w:rsidRDefault="00504077" w:rsidP="009943D3">
      <w:pPr>
        <w:tabs>
          <w:tab w:val="left" w:pos="379"/>
        </w:tabs>
        <w:spacing w:before="1" w:line="278" w:lineRule="auto"/>
        <w:ind w:left="100" w:right="410"/>
        <w:rPr>
          <w:sz w:val="24"/>
        </w:rPr>
      </w:pPr>
    </w:p>
    <w:p w14:paraId="41B5A6A5" w14:textId="7F782632" w:rsidR="009943D3" w:rsidRPr="009943D3" w:rsidRDefault="009943D3" w:rsidP="009943D3">
      <w:pPr>
        <w:tabs>
          <w:tab w:val="left" w:pos="379"/>
        </w:tabs>
        <w:spacing w:before="1" w:line="278" w:lineRule="auto"/>
        <w:ind w:right="410"/>
        <w:rPr>
          <w:b/>
          <w:bCs/>
          <w:sz w:val="24"/>
        </w:rPr>
      </w:pPr>
      <w:r>
        <w:rPr>
          <w:b/>
          <w:bCs/>
          <w:sz w:val="24"/>
        </w:rPr>
        <w:t>Lead Investigators</w:t>
      </w:r>
    </w:p>
    <w:p w14:paraId="73E4DA3E" w14:textId="60708636" w:rsidR="00DE61EF" w:rsidRDefault="00DE61EF">
      <w:pPr>
        <w:pStyle w:val="BodyText"/>
        <w:spacing w:before="11"/>
      </w:pPr>
      <w:r>
        <w:t>Christopher Cousins: PhD Student at Oregon State University in the department of Fisheries, Wildlife, and Conservation Sciences (FWCS)</w:t>
      </w:r>
      <w:r w:rsidR="00504077">
        <w:t>* Responsible for requested materials</w:t>
      </w:r>
    </w:p>
    <w:p w14:paraId="2881AF89" w14:textId="5616513F" w:rsidR="00DE61EF" w:rsidRDefault="00DE61EF">
      <w:pPr>
        <w:pStyle w:val="BodyText"/>
        <w:spacing w:before="11"/>
      </w:pPr>
      <w:r>
        <w:t>Dr. Brian Sidlauskas: Professor at Oregon State University in the FWCS department</w:t>
      </w:r>
    </w:p>
    <w:p w14:paraId="3137BF85" w14:textId="1864D520" w:rsidR="00DE61EF" w:rsidRDefault="00DE61EF">
      <w:pPr>
        <w:pStyle w:val="BodyText"/>
        <w:spacing w:before="11"/>
      </w:pPr>
      <w:r>
        <w:t>Dr. Tiffany Garcia: Professor at Oregon State University in the FWCS department</w:t>
      </w:r>
    </w:p>
    <w:p w14:paraId="6F50EF75" w14:textId="3F5E46BF" w:rsidR="009943D3" w:rsidRDefault="009943D3">
      <w:pPr>
        <w:pStyle w:val="BodyText"/>
        <w:spacing w:before="11"/>
        <w:rPr>
          <w:b/>
          <w:bCs/>
        </w:rPr>
      </w:pPr>
      <w:r>
        <w:rPr>
          <w:b/>
          <w:bCs/>
        </w:rPr>
        <w:t>Collaborators</w:t>
      </w:r>
    </w:p>
    <w:p w14:paraId="1ECCED86" w14:textId="1891AA88" w:rsidR="009943D3" w:rsidRDefault="00D94BE5">
      <w:pPr>
        <w:pStyle w:val="BodyText"/>
        <w:spacing w:before="11"/>
      </w:pPr>
      <w:r>
        <w:t>Michael J. Adams</w:t>
      </w:r>
      <w:r w:rsidR="009943D3">
        <w:t xml:space="preserve">: </w:t>
      </w:r>
      <w:r>
        <w:t>Scientist at the United States Geological Survey</w:t>
      </w:r>
    </w:p>
    <w:p w14:paraId="4BBB786D" w14:textId="1AB047CE" w:rsidR="009943D3" w:rsidRPr="009943D3" w:rsidRDefault="009943D3">
      <w:pPr>
        <w:pStyle w:val="BodyText"/>
        <w:spacing w:before="11"/>
      </w:pPr>
      <w:r>
        <w:t>Christopher Pearl:</w:t>
      </w:r>
      <w:r w:rsidR="00D94BE5" w:rsidRPr="00D94BE5">
        <w:t xml:space="preserve"> </w:t>
      </w:r>
      <w:r w:rsidR="00D94BE5">
        <w:t>Scientist at the United States Geological Survey</w:t>
      </w:r>
    </w:p>
    <w:p w14:paraId="7DCA9F48" w14:textId="77777777" w:rsidR="00DE61EF" w:rsidRDefault="00DE61EF">
      <w:pPr>
        <w:pStyle w:val="BodyText"/>
        <w:spacing w:before="11"/>
        <w:rPr>
          <w:sz w:val="27"/>
        </w:rPr>
      </w:pPr>
    </w:p>
    <w:p w14:paraId="048B40B1" w14:textId="6A728F98" w:rsidR="00CB04CF" w:rsidRDefault="00000000" w:rsidP="00504077">
      <w:pPr>
        <w:pStyle w:val="ListParagraph"/>
        <w:numPr>
          <w:ilvl w:val="0"/>
          <w:numId w:val="1"/>
        </w:numPr>
        <w:tabs>
          <w:tab w:val="left" w:pos="350"/>
        </w:tabs>
        <w:spacing w:line="276" w:lineRule="auto"/>
        <w:ind w:left="100" w:right="722" w:firstLine="0"/>
        <w:jc w:val="left"/>
        <w:rPr>
          <w:sz w:val="24"/>
        </w:rPr>
      </w:pPr>
      <w:r>
        <w:rPr>
          <w:b/>
          <w:sz w:val="24"/>
        </w:rPr>
        <w:t>Project</w:t>
      </w:r>
      <w:r>
        <w:rPr>
          <w:b/>
          <w:spacing w:val="-5"/>
          <w:sz w:val="24"/>
        </w:rPr>
        <w:t xml:space="preserve"> </w:t>
      </w:r>
      <w:r>
        <w:rPr>
          <w:b/>
          <w:sz w:val="24"/>
        </w:rPr>
        <w:t>Description.</w:t>
      </w:r>
      <w:r>
        <w:rPr>
          <w:b/>
          <w:spacing w:val="-1"/>
          <w:sz w:val="24"/>
        </w:rPr>
        <w:t xml:space="preserve"> </w:t>
      </w:r>
      <w:r>
        <w:rPr>
          <w:sz w:val="24"/>
        </w:rPr>
        <w:t>(Please</w:t>
      </w:r>
      <w:r>
        <w:rPr>
          <w:spacing w:val="-7"/>
          <w:sz w:val="24"/>
        </w:rPr>
        <w:t xml:space="preserve"> </w:t>
      </w:r>
      <w:r>
        <w:rPr>
          <w:sz w:val="24"/>
        </w:rPr>
        <w:t>outline</w:t>
      </w:r>
      <w:r>
        <w:rPr>
          <w:spacing w:val="-7"/>
          <w:sz w:val="24"/>
        </w:rPr>
        <w:t xml:space="preserve"> </w:t>
      </w:r>
      <w:r>
        <w:rPr>
          <w:sz w:val="24"/>
        </w:rPr>
        <w:t>the</w:t>
      </w:r>
      <w:r>
        <w:rPr>
          <w:spacing w:val="-7"/>
          <w:sz w:val="24"/>
        </w:rPr>
        <w:t xml:space="preserve"> </w:t>
      </w:r>
      <w:r>
        <w:rPr>
          <w:sz w:val="24"/>
        </w:rPr>
        <w:t>study's</w:t>
      </w:r>
      <w:r>
        <w:rPr>
          <w:spacing w:val="-9"/>
          <w:sz w:val="24"/>
        </w:rPr>
        <w:t xml:space="preserve"> </w:t>
      </w:r>
      <w:r>
        <w:rPr>
          <w:sz w:val="24"/>
        </w:rPr>
        <w:t>objectives,</w:t>
      </w:r>
      <w:r>
        <w:rPr>
          <w:spacing w:val="-4"/>
          <w:sz w:val="24"/>
        </w:rPr>
        <w:t xml:space="preserve"> </w:t>
      </w:r>
      <w:r>
        <w:rPr>
          <w:sz w:val="24"/>
        </w:rPr>
        <w:t>expected</w:t>
      </w:r>
      <w:r>
        <w:rPr>
          <w:spacing w:val="-6"/>
          <w:sz w:val="24"/>
        </w:rPr>
        <w:t xml:space="preserve"> </w:t>
      </w:r>
      <w:r>
        <w:rPr>
          <w:sz w:val="24"/>
        </w:rPr>
        <w:t>products</w:t>
      </w:r>
      <w:r>
        <w:rPr>
          <w:spacing w:val="-12"/>
          <w:sz w:val="24"/>
        </w:rPr>
        <w:t xml:space="preserve"> </w:t>
      </w:r>
      <w:r>
        <w:rPr>
          <w:sz w:val="24"/>
        </w:rPr>
        <w:t>and timeline to completion, expected data generated -- &lt; 500 words.)</w:t>
      </w:r>
    </w:p>
    <w:p w14:paraId="47FB9901" w14:textId="0BBD11A6" w:rsidR="00504077" w:rsidRPr="005955E7" w:rsidRDefault="00504077" w:rsidP="005955E7">
      <w:pPr>
        <w:tabs>
          <w:tab w:val="left" w:pos="350"/>
        </w:tabs>
        <w:spacing w:line="276" w:lineRule="auto"/>
        <w:ind w:left="100" w:right="722"/>
        <w:rPr>
          <w:sz w:val="24"/>
        </w:rPr>
      </w:pPr>
    </w:p>
    <w:p w14:paraId="5892E509" w14:textId="77777777" w:rsidR="005955E7" w:rsidRDefault="00504077" w:rsidP="005955E7">
      <w:pPr>
        <w:pStyle w:val="BodyText"/>
        <w:spacing w:before="9"/>
        <w:ind w:left="100"/>
      </w:pPr>
      <w:r w:rsidRPr="00504077">
        <w:t>The Cascade torrent salamander (</w:t>
      </w:r>
      <w:r w:rsidRPr="00504077">
        <w:rPr>
          <w:i/>
          <w:iCs/>
        </w:rPr>
        <w:t xml:space="preserve">Rhyacotriton cascadae) </w:t>
      </w:r>
      <w:r w:rsidR="009943D3">
        <w:t>is one of four species within</w:t>
      </w:r>
      <w:r>
        <w:t xml:space="preserve"> the </w:t>
      </w:r>
      <w:r>
        <w:lastRenderedPageBreak/>
        <w:t>monogeneric family of Rhyacotritonidae, endemic to the Pacific Northwest</w:t>
      </w:r>
      <w:r w:rsidR="009943D3">
        <w:t xml:space="preserve">. </w:t>
      </w:r>
      <w:r w:rsidR="00D94BE5">
        <w:t xml:space="preserve">Torrent salamanders are at risk from the impacts of climate change in their range, and as a result both </w:t>
      </w:r>
      <w:r w:rsidR="00D94BE5">
        <w:rPr>
          <w:i/>
          <w:iCs/>
        </w:rPr>
        <w:t xml:space="preserve">R. cascadae </w:t>
      </w:r>
      <w:r w:rsidR="00D94BE5">
        <w:t xml:space="preserve">and </w:t>
      </w:r>
      <w:r w:rsidR="00D94BE5">
        <w:rPr>
          <w:i/>
          <w:iCs/>
        </w:rPr>
        <w:t xml:space="preserve">R. kezeri </w:t>
      </w:r>
      <w:r w:rsidR="00D94BE5">
        <w:t xml:space="preserve">are currently candidate species for listing under the federal Endangered Species Act (ESA) by the United States Fish and Wildlife Service (USGS). To support conservation efforts for </w:t>
      </w:r>
      <w:r w:rsidR="00D94BE5">
        <w:rPr>
          <w:i/>
          <w:iCs/>
        </w:rPr>
        <w:t>R. cascadae</w:t>
      </w:r>
      <w:r w:rsidR="00D94BE5">
        <w:t xml:space="preserve">, we began a range wide </w:t>
      </w:r>
      <w:r w:rsidR="00626CF8">
        <w:t>population genomics study</w:t>
      </w:r>
      <w:r w:rsidR="004E5952">
        <w:t xml:space="preserve"> in 2022</w:t>
      </w:r>
      <w:r w:rsidR="00626CF8">
        <w:t xml:space="preserve">, to delineate genetically distinct populations within the species. As the species is patchily distributed across its’ range, and is thought to have limited dispersal potential, </w:t>
      </w:r>
      <w:r w:rsidR="004E5952">
        <w:t xml:space="preserve">we expected to find genetic structure characterized by high differentiation between populations. We collected a total of 144 tail tips from individuals at 28 sites across the range of </w:t>
      </w:r>
      <w:r w:rsidR="004E5952">
        <w:rPr>
          <w:i/>
          <w:iCs/>
        </w:rPr>
        <w:t xml:space="preserve">R. </w:t>
      </w:r>
      <w:r w:rsidR="004E5952" w:rsidRPr="003E1157">
        <w:rPr>
          <w:i/>
          <w:iCs/>
        </w:rPr>
        <w:t>cascadae</w:t>
      </w:r>
      <w:r w:rsidR="004E5952">
        <w:rPr>
          <w:i/>
          <w:iCs/>
        </w:rPr>
        <w:t xml:space="preserve">, </w:t>
      </w:r>
      <w:r w:rsidR="004E5952">
        <w:t>using double digest restriction-site associated DNA sequencing (ddRADseq) to assemble markers across the genome</w:t>
      </w:r>
      <w:r w:rsidR="00D97CE8">
        <w:t xml:space="preserve">, developing a panel of approximately 5000 SNPs. </w:t>
      </w:r>
    </w:p>
    <w:p w14:paraId="665FFEC1" w14:textId="77777777" w:rsidR="005955E7" w:rsidRDefault="005955E7" w:rsidP="005955E7">
      <w:pPr>
        <w:pStyle w:val="BodyText"/>
        <w:spacing w:before="9"/>
        <w:ind w:left="100"/>
      </w:pPr>
    </w:p>
    <w:p w14:paraId="1C3F13B7" w14:textId="00E47993" w:rsidR="00D94BE5" w:rsidRPr="001102ED" w:rsidRDefault="004E5952" w:rsidP="005955E7">
      <w:pPr>
        <w:pStyle w:val="BodyText"/>
        <w:spacing w:before="9"/>
        <w:ind w:left="100"/>
      </w:pPr>
      <w:r>
        <w:t xml:space="preserve">Our preliminary results </w:t>
      </w:r>
      <w:r w:rsidR="004058D7">
        <w:t xml:space="preserve">from 112 samples across </w:t>
      </w:r>
      <w:r w:rsidR="00C87926">
        <w:t>twenty</w:t>
      </w:r>
      <w:r w:rsidR="004058D7">
        <w:t xml:space="preserve"> sites have putatively identified 4-5 distinct populations within the species, and evidence of little to no gene flow between populations. Surprisingly, </w:t>
      </w:r>
      <w:r w:rsidR="00C87926">
        <w:t>we have</w:t>
      </w:r>
      <w:r w:rsidR="004058D7">
        <w:t xml:space="preserve"> found that one of these identified populations is genetically distinct from all other populations within the species. When we included two of the three congeners into the dataset and perform preliminary phylogenetic analyses, this unusual population </w:t>
      </w:r>
      <w:r w:rsidR="00C87926">
        <w:t>is</w:t>
      </w:r>
      <w:r w:rsidR="004058D7">
        <w:t xml:space="preserve"> grouped with the congeners rather than the other populations of </w:t>
      </w:r>
      <w:r w:rsidR="004058D7">
        <w:rPr>
          <w:i/>
          <w:iCs/>
        </w:rPr>
        <w:t xml:space="preserve">R. cascadae. </w:t>
      </w:r>
      <w:r w:rsidR="001102ED">
        <w:t xml:space="preserve">However, all our data are from individuals within crown Rhyacotritonidae, making it difficult to root the resulting phylogenetic network. Access to the requested samples will </w:t>
      </w:r>
      <w:r w:rsidR="005955E7">
        <w:t>provide us with key outgroups for</w:t>
      </w:r>
      <w:r w:rsidR="001102ED">
        <w:t xml:space="preserve"> better root</w:t>
      </w:r>
      <w:r w:rsidR="005955E7">
        <w:t>ing</w:t>
      </w:r>
      <w:r w:rsidR="001102ED">
        <w:t xml:space="preserve"> the results, and thereby understand</w:t>
      </w:r>
      <w:r w:rsidR="005955E7">
        <w:t>ing</w:t>
      </w:r>
      <w:r w:rsidR="001102ED">
        <w:t xml:space="preserve"> the phylogeography and systematics of the radiation. </w:t>
      </w:r>
    </w:p>
    <w:p w14:paraId="2015C84B" w14:textId="3320B198" w:rsidR="004058D7" w:rsidRDefault="004058D7" w:rsidP="009943D3">
      <w:pPr>
        <w:pStyle w:val="BodyText"/>
        <w:spacing w:before="9"/>
        <w:ind w:left="100"/>
      </w:pPr>
    </w:p>
    <w:p w14:paraId="7ADF2244" w14:textId="775274AA" w:rsidR="005955E7" w:rsidRDefault="005955E7" w:rsidP="005955E7">
      <w:pPr>
        <w:pStyle w:val="BodyText"/>
        <w:spacing w:before="9"/>
        <w:ind w:left="100"/>
      </w:pPr>
      <w:r>
        <w:rPr>
          <w:noProof/>
          <w:sz w:val="29"/>
        </w:rPr>
        <w:drawing>
          <wp:anchor distT="0" distB="0" distL="114300" distR="114300" simplePos="0" relativeHeight="251656192" behindDoc="1" locked="0" layoutInCell="1" allowOverlap="1" wp14:anchorId="7F9C2D9A" wp14:editId="039020AF">
            <wp:simplePos x="0" y="0"/>
            <wp:positionH relativeFrom="column">
              <wp:posOffset>2863850</wp:posOffset>
            </wp:positionH>
            <wp:positionV relativeFrom="paragraph">
              <wp:posOffset>61595</wp:posOffset>
            </wp:positionV>
            <wp:extent cx="2828925" cy="2461260"/>
            <wp:effectExtent l="0" t="0" r="0" b="0"/>
            <wp:wrapTight wrapText="bothSides">
              <wp:wrapPolygon edited="0">
                <wp:start x="12945" y="167"/>
                <wp:lineTo x="0" y="1003"/>
                <wp:lineTo x="0" y="7690"/>
                <wp:lineTo x="2764" y="8526"/>
                <wp:lineTo x="2764" y="14378"/>
                <wp:lineTo x="3927" y="16551"/>
                <wp:lineTo x="4218" y="17387"/>
                <wp:lineTo x="10327" y="19226"/>
                <wp:lineTo x="12800" y="19226"/>
                <wp:lineTo x="12800" y="20563"/>
                <wp:lineTo x="13091" y="21232"/>
                <wp:lineTo x="13527" y="21399"/>
                <wp:lineTo x="17745" y="21399"/>
                <wp:lineTo x="18764" y="21232"/>
                <wp:lineTo x="18909" y="20062"/>
                <wp:lineTo x="18036" y="19226"/>
                <wp:lineTo x="20655" y="18056"/>
                <wp:lineTo x="20655" y="17220"/>
                <wp:lineTo x="18327" y="16551"/>
                <wp:lineTo x="20073" y="14712"/>
                <wp:lineTo x="19200" y="13876"/>
                <wp:lineTo x="18327" y="13375"/>
                <wp:lineTo x="17745" y="11201"/>
                <wp:lineTo x="20945" y="9529"/>
                <wp:lineTo x="21382" y="8861"/>
                <wp:lineTo x="20800" y="8526"/>
                <wp:lineTo x="20655" y="5851"/>
                <wp:lineTo x="17600" y="3176"/>
                <wp:lineTo x="20218" y="2341"/>
                <wp:lineTo x="20655" y="502"/>
                <wp:lineTo x="19345" y="167"/>
                <wp:lineTo x="12945" y="167"/>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925" cy="2461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2D1801D1" wp14:editId="1C2CD6E0">
                <wp:simplePos x="0" y="0"/>
                <wp:positionH relativeFrom="column">
                  <wp:posOffset>3825875</wp:posOffset>
                </wp:positionH>
                <wp:positionV relativeFrom="paragraph">
                  <wp:posOffset>2625725</wp:posOffset>
                </wp:positionV>
                <wp:extent cx="1866900" cy="466090"/>
                <wp:effectExtent l="0" t="0" r="0" b="0"/>
                <wp:wrapTight wrapText="bothSides">
                  <wp:wrapPolygon edited="0">
                    <wp:start x="0" y="0"/>
                    <wp:lineTo x="0" y="20305"/>
                    <wp:lineTo x="21380" y="20305"/>
                    <wp:lineTo x="2138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866900" cy="466090"/>
                        </a:xfrm>
                        <a:prstGeom prst="rect">
                          <a:avLst/>
                        </a:prstGeom>
                        <a:solidFill>
                          <a:prstClr val="white"/>
                        </a:solidFill>
                        <a:ln>
                          <a:noFill/>
                        </a:ln>
                      </wps:spPr>
                      <wps:txbx>
                        <w:txbxContent>
                          <w:p w14:paraId="7965003A" w14:textId="0C758549" w:rsidR="00B9306E" w:rsidRPr="003049D6" w:rsidRDefault="00B9306E" w:rsidP="00B9306E">
                            <w:pPr>
                              <w:pStyle w:val="Caption"/>
                              <w:rPr>
                                <w:noProof/>
                                <w:sz w:val="29"/>
                                <w:szCs w:val="24"/>
                              </w:rPr>
                            </w:pPr>
                            <w:r>
                              <w:t xml:space="preserve">Figure </w:t>
                            </w:r>
                            <w:fldSimple w:instr=" SEQ Figure \* ARABIC ">
                              <w:r>
                                <w:rPr>
                                  <w:noProof/>
                                </w:rPr>
                                <w:t>1</w:t>
                              </w:r>
                            </w:fldSimple>
                            <w:r>
                              <w:t xml:space="preserve">- Planned phylogeny, samples requested from the GRRR are in 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1D1" id="_x0000_t202" coordsize="21600,21600" o:spt="202" path="m,l,21600r21600,l21600,xe">
                <v:stroke joinstyle="miter"/>
                <v:path gradientshapeok="t" o:connecttype="rect"/>
              </v:shapetype>
              <v:shape id="Text Box 1" o:spid="_x0000_s1026" type="#_x0000_t202" style="position:absolute;left:0;text-align:left;margin-left:301.25pt;margin-top:206.75pt;width:147pt;height:3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" stroked="f">
                <v:textbox inset="0,0,0,0">
                  <w:txbxContent>
                    <w:p w14:paraId="7965003A" w14:textId="0C758549" w:rsidR="00B9306E" w:rsidRPr="003049D6" w:rsidRDefault="00B9306E" w:rsidP="00B9306E">
                      <w:pPr>
                        <w:pStyle w:val="Caption"/>
                        <w:rPr>
                          <w:noProof/>
                          <w:sz w:val="29"/>
                          <w:szCs w:val="24"/>
                        </w:rPr>
                      </w:pPr>
                      <w:r>
                        <w:t xml:space="preserve">Figure </w:t>
                      </w:r>
                      <w:fldSimple w:instr=" SEQ Figure \* ARABIC ">
                        <w:r>
                          <w:rPr>
                            <w:noProof/>
                          </w:rPr>
                          <w:t>1</w:t>
                        </w:r>
                      </w:fldSimple>
                      <w:r>
                        <w:t xml:space="preserve">- Planned phylogeny, samples requested from the GRRR are in red. </w:t>
                      </w:r>
                    </w:p>
                  </w:txbxContent>
                </v:textbox>
                <w10:wrap type="tight"/>
              </v:shape>
            </w:pict>
          </mc:Fallback>
        </mc:AlternateContent>
      </w:r>
      <w:r w:rsidR="004058D7">
        <w:t xml:space="preserve">Our preliminary results suggest that our current understanding of the evolutionary history of Rhyacotritonidae is incorrect, and if </w:t>
      </w:r>
      <w:r w:rsidR="004058D7">
        <w:rPr>
          <w:i/>
          <w:iCs/>
        </w:rPr>
        <w:t xml:space="preserve">R. cascadae </w:t>
      </w:r>
      <w:r w:rsidR="004058D7">
        <w:t xml:space="preserve">is listed by the USFWS under the ESA, an accurate knowledge of the species delineation will be critical for conservation efforts. </w:t>
      </w:r>
      <w:r w:rsidR="00676432">
        <w:t>To</w:t>
      </w:r>
      <w:r w:rsidR="003960A2">
        <w:t xml:space="preserve"> properly </w:t>
      </w:r>
      <w:r w:rsidR="00676432">
        <w:t xml:space="preserve">understand the evolutionary history of </w:t>
      </w:r>
      <w:r w:rsidR="00676432">
        <w:rPr>
          <w:i/>
          <w:iCs/>
        </w:rPr>
        <w:t>R. cascadae</w:t>
      </w:r>
      <w:r w:rsidR="00676432">
        <w:t xml:space="preserve">, </w:t>
      </w:r>
      <w:r w:rsidR="00186913">
        <w:t>we will as</w:t>
      </w:r>
      <w:r w:rsidR="00676432">
        <w:t xml:space="preserve">semble a dataset of </w:t>
      </w:r>
      <w:r w:rsidR="00186913">
        <w:t xml:space="preserve">tissue samples from all species of Rhyacotritonidae, in addition to </w:t>
      </w:r>
      <w:r w:rsidR="00C87926">
        <w:t>seven</w:t>
      </w:r>
      <w:r w:rsidR="00186913">
        <w:t xml:space="preserve"> of the </w:t>
      </w:r>
      <w:r w:rsidR="00C87926">
        <w:t>ten</w:t>
      </w:r>
      <w:r w:rsidR="00186913">
        <w:t xml:space="preserve"> currently recognized families within Caudata. </w:t>
      </w:r>
      <w:r w:rsidR="001102ED">
        <w:t>The requested samples</w:t>
      </w:r>
      <w:r w:rsidR="00B9306E">
        <w:t xml:space="preserve"> would help complete four lineages in our sampling design (fig. 1).</w:t>
      </w:r>
      <w:r w:rsidR="001102ED">
        <w:t xml:space="preserve"> </w:t>
      </w:r>
    </w:p>
    <w:p w14:paraId="3152860F" w14:textId="77777777" w:rsidR="005955E7" w:rsidRDefault="005955E7" w:rsidP="005955E7">
      <w:pPr>
        <w:pStyle w:val="BodyText"/>
        <w:spacing w:before="9"/>
        <w:ind w:left="100"/>
      </w:pPr>
    </w:p>
    <w:p w14:paraId="7E9B9E9C" w14:textId="7C703B37" w:rsidR="004058D7" w:rsidRPr="000E12E7" w:rsidRDefault="00186913" w:rsidP="000E12E7">
      <w:pPr>
        <w:pStyle w:val="BodyText"/>
        <w:spacing w:before="9"/>
        <w:ind w:left="100"/>
        <w:rPr>
          <w:i/>
          <w:iCs/>
        </w:rPr>
      </w:pPr>
      <w:r>
        <w:t xml:space="preserve">The phylogenetic analyses from this dataset will help improve our understanding of lineage diversification and speciation events within torrent salamanders, </w:t>
      </w:r>
      <w:r w:rsidR="005955E7">
        <w:t xml:space="preserve">clarifying the systematics of a family that contains two ESA candidate species. This research will </w:t>
      </w:r>
      <w:r>
        <w:t>ensur</w:t>
      </w:r>
      <w:r w:rsidR="005955E7">
        <w:t>e</w:t>
      </w:r>
      <w:r>
        <w:t xml:space="preserve"> that future conservation efforts protect unique evolutionary lineages. We expect to have sequencing of samples completed in the spring of 2023, and by early 2024 to have submitted a draft manuscript of our results describing the relevance of our findings to the evolutionary history within Rhyacotritonidae as well as its placement within the broader phylogenetics of Caudata. </w:t>
      </w:r>
    </w:p>
    <w:p w14:paraId="50979A03" w14:textId="4B13CE6D" w:rsidR="00B9306E" w:rsidRPr="00504077" w:rsidRDefault="00B9306E">
      <w:pPr>
        <w:pStyle w:val="BodyText"/>
        <w:spacing w:before="9"/>
        <w:rPr>
          <w:sz w:val="29"/>
        </w:rPr>
      </w:pPr>
    </w:p>
    <w:p w14:paraId="6BCBA993" w14:textId="4B98F0BC" w:rsidR="00CB04CF" w:rsidRDefault="00000000">
      <w:pPr>
        <w:pStyle w:val="ListParagraph"/>
        <w:numPr>
          <w:ilvl w:val="0"/>
          <w:numId w:val="1"/>
        </w:numPr>
        <w:tabs>
          <w:tab w:val="left" w:pos="379"/>
        </w:tabs>
        <w:spacing w:before="1" w:line="280" w:lineRule="auto"/>
        <w:ind w:left="100" w:right="680" w:firstLine="0"/>
        <w:jc w:val="left"/>
        <w:rPr>
          <w:sz w:val="24"/>
        </w:rPr>
      </w:pPr>
      <w:r>
        <w:rPr>
          <w:b/>
          <w:sz w:val="24"/>
        </w:rPr>
        <w:t>Techniques</w:t>
      </w:r>
      <w:r>
        <w:rPr>
          <w:b/>
          <w:spacing w:val="-6"/>
          <w:sz w:val="24"/>
        </w:rPr>
        <w:t xml:space="preserve"> </w:t>
      </w:r>
      <w:r>
        <w:rPr>
          <w:b/>
          <w:sz w:val="24"/>
        </w:rPr>
        <w:t>to</w:t>
      </w:r>
      <w:r>
        <w:rPr>
          <w:b/>
          <w:spacing w:val="-8"/>
          <w:sz w:val="24"/>
        </w:rPr>
        <w:t xml:space="preserve"> </w:t>
      </w:r>
      <w:r>
        <w:rPr>
          <w:b/>
          <w:sz w:val="24"/>
        </w:rPr>
        <w:t>be</w:t>
      </w:r>
      <w:r>
        <w:rPr>
          <w:b/>
          <w:spacing w:val="-9"/>
          <w:sz w:val="24"/>
        </w:rPr>
        <w:t xml:space="preserve"> </w:t>
      </w:r>
      <w:r>
        <w:rPr>
          <w:b/>
          <w:sz w:val="24"/>
        </w:rPr>
        <w:t>used.</w:t>
      </w:r>
      <w:r>
        <w:rPr>
          <w:b/>
          <w:spacing w:val="-6"/>
          <w:sz w:val="24"/>
        </w:rPr>
        <w:t xml:space="preserve"> </w:t>
      </w:r>
      <w:r>
        <w:rPr>
          <w:b/>
          <w:sz w:val="24"/>
        </w:rPr>
        <w:t>(</w:t>
      </w:r>
      <w:r>
        <w:rPr>
          <w:sz w:val="24"/>
        </w:rPr>
        <w:t>Please include</w:t>
      </w:r>
      <w:r>
        <w:rPr>
          <w:spacing w:val="-5"/>
          <w:sz w:val="24"/>
        </w:rPr>
        <w:t xml:space="preserve"> </w:t>
      </w:r>
      <w:r>
        <w:rPr>
          <w:sz w:val="24"/>
        </w:rPr>
        <w:t>any</w:t>
      </w:r>
      <w:r>
        <w:rPr>
          <w:spacing w:val="-8"/>
          <w:sz w:val="24"/>
        </w:rPr>
        <w:t xml:space="preserve"> </w:t>
      </w:r>
      <w:r>
        <w:rPr>
          <w:sz w:val="24"/>
        </w:rPr>
        <w:t>relevant information</w:t>
      </w:r>
      <w:r>
        <w:rPr>
          <w:spacing w:val="-8"/>
          <w:sz w:val="24"/>
        </w:rPr>
        <w:t xml:space="preserve"> </w:t>
      </w:r>
      <w:r>
        <w:rPr>
          <w:sz w:val="24"/>
        </w:rPr>
        <w:t>that may</w:t>
      </w:r>
      <w:r>
        <w:rPr>
          <w:spacing w:val="-8"/>
          <w:sz w:val="24"/>
        </w:rPr>
        <w:t xml:space="preserve"> </w:t>
      </w:r>
      <w:r>
        <w:rPr>
          <w:sz w:val="24"/>
        </w:rPr>
        <w:t>help</w:t>
      </w:r>
      <w:r>
        <w:rPr>
          <w:spacing w:val="-4"/>
          <w:sz w:val="24"/>
        </w:rPr>
        <w:t xml:space="preserve"> </w:t>
      </w:r>
      <w:r>
        <w:rPr>
          <w:sz w:val="24"/>
        </w:rPr>
        <w:t>us evaluate the likelihood of successful data collection based on the experience and resources available to the project)</w:t>
      </w:r>
    </w:p>
    <w:p w14:paraId="4558279A" w14:textId="5BE223B3" w:rsidR="000E12E7" w:rsidRDefault="000E12E7" w:rsidP="000E12E7">
      <w:pPr>
        <w:tabs>
          <w:tab w:val="left" w:pos="379"/>
        </w:tabs>
        <w:spacing w:before="1" w:line="280" w:lineRule="auto"/>
        <w:ind w:right="680"/>
        <w:rPr>
          <w:sz w:val="24"/>
        </w:rPr>
      </w:pPr>
    </w:p>
    <w:p w14:paraId="06F66948" w14:textId="105C2871" w:rsidR="00DE61EF" w:rsidRPr="00B9306E" w:rsidRDefault="00B9306E" w:rsidP="00B9306E">
      <w:pPr>
        <w:tabs>
          <w:tab w:val="left" w:pos="379"/>
        </w:tabs>
        <w:spacing w:before="1" w:line="280" w:lineRule="auto"/>
        <w:ind w:right="680"/>
        <w:rPr>
          <w:sz w:val="24"/>
        </w:rPr>
      </w:pPr>
      <w:r>
        <w:rPr>
          <w:sz w:val="24"/>
        </w:rPr>
        <w:lastRenderedPageBreak/>
        <w:t xml:space="preserve">We are requesting 1 gram of tissue from each specimen. </w:t>
      </w:r>
      <w:r w:rsidR="000E12E7">
        <w:rPr>
          <w:sz w:val="24"/>
        </w:rPr>
        <w:t xml:space="preserve">We will submit tissue samples </w:t>
      </w:r>
      <w:r w:rsidR="000E12E7">
        <w:rPr>
          <w:sz w:val="24"/>
          <w:szCs w:val="24"/>
        </w:rPr>
        <w:t xml:space="preserve">to the Center for Quantitative Life Sciences (CQLS) at Oregon State University (OSU) for library preparation and sequencing on an Illumina NextSeq 2000 using a 150 base pair paired end P2 flow cell. As the genome size of salamanders is large, we will use a protocol that leverages higher starting quantities of extracted DNA with a narrow fragment size selection window to produce sufficient genetic markers for analyses. </w:t>
      </w:r>
      <w:r>
        <w:rPr>
          <w:sz w:val="24"/>
          <w:szCs w:val="24"/>
        </w:rPr>
        <w:t xml:space="preserve">We will target nuclear DNA, using the PstI and </w:t>
      </w:r>
      <w:proofErr w:type="spellStart"/>
      <w:r>
        <w:rPr>
          <w:sz w:val="24"/>
          <w:szCs w:val="24"/>
        </w:rPr>
        <w:t>MspI</w:t>
      </w:r>
      <w:proofErr w:type="spellEnd"/>
      <w:r>
        <w:rPr>
          <w:sz w:val="24"/>
          <w:szCs w:val="24"/>
        </w:rPr>
        <w:t xml:space="preserve"> restriction enzymes. As no reference genome exists for any species of </w:t>
      </w:r>
      <w:r>
        <w:rPr>
          <w:i/>
          <w:iCs/>
          <w:sz w:val="24"/>
          <w:szCs w:val="24"/>
        </w:rPr>
        <w:t xml:space="preserve">Rhyacotriton, </w:t>
      </w:r>
      <w:r>
        <w:rPr>
          <w:sz w:val="24"/>
          <w:szCs w:val="24"/>
        </w:rPr>
        <w:t xml:space="preserve">the resulting fragments will be assembled de novo. </w:t>
      </w:r>
      <w:r w:rsidR="000E12E7">
        <w:rPr>
          <w:sz w:val="24"/>
          <w:szCs w:val="24"/>
        </w:rPr>
        <w:t xml:space="preserve">These methods have proven to be successful with three species of </w:t>
      </w:r>
      <w:r w:rsidR="000E12E7">
        <w:rPr>
          <w:i/>
          <w:iCs/>
          <w:sz w:val="24"/>
          <w:szCs w:val="24"/>
        </w:rPr>
        <w:t xml:space="preserve">Rhyacotriton, </w:t>
      </w:r>
      <w:r w:rsidR="000E12E7">
        <w:rPr>
          <w:sz w:val="24"/>
          <w:szCs w:val="24"/>
        </w:rPr>
        <w:t xml:space="preserve">making the likelihood of successful data collection for this project high. </w:t>
      </w:r>
      <w:r w:rsidR="000E12E7" w:rsidRPr="00B9306E">
        <w:rPr>
          <w:sz w:val="24"/>
        </w:rPr>
        <w:tab/>
      </w:r>
    </w:p>
    <w:p w14:paraId="7F354E2E" w14:textId="77777777" w:rsidR="00CB04CF" w:rsidRDefault="00CB04CF">
      <w:pPr>
        <w:pStyle w:val="BodyText"/>
        <w:spacing w:before="7"/>
        <w:rPr>
          <w:sz w:val="27"/>
        </w:rPr>
      </w:pPr>
    </w:p>
    <w:p w14:paraId="3B053C90" w14:textId="77777777" w:rsidR="00CB04CF" w:rsidRDefault="00000000">
      <w:pPr>
        <w:pStyle w:val="ListParagraph"/>
        <w:numPr>
          <w:ilvl w:val="0"/>
          <w:numId w:val="1"/>
        </w:numPr>
        <w:tabs>
          <w:tab w:val="left" w:pos="350"/>
        </w:tabs>
        <w:ind w:left="349" w:hanging="250"/>
        <w:jc w:val="left"/>
        <w:rPr>
          <w:b/>
          <w:sz w:val="24"/>
        </w:rPr>
      </w:pPr>
      <w:r>
        <w:rPr>
          <w:b/>
          <w:sz w:val="24"/>
        </w:rPr>
        <w:t>Expected</w:t>
      </w:r>
      <w:r>
        <w:rPr>
          <w:b/>
          <w:spacing w:val="-7"/>
          <w:sz w:val="24"/>
        </w:rPr>
        <w:t xml:space="preserve"> </w:t>
      </w:r>
      <w:r>
        <w:rPr>
          <w:b/>
          <w:spacing w:val="-2"/>
          <w:sz w:val="24"/>
        </w:rPr>
        <w:t>publications.</w:t>
      </w:r>
    </w:p>
    <w:p w14:paraId="52F131E9" w14:textId="3631B5BD" w:rsidR="00CB04CF" w:rsidRDefault="00CB04CF">
      <w:pPr>
        <w:pStyle w:val="BodyText"/>
        <w:spacing w:before="7"/>
        <w:rPr>
          <w:b/>
          <w:sz w:val="31"/>
        </w:rPr>
      </w:pPr>
    </w:p>
    <w:p w14:paraId="18BDDC79" w14:textId="07ABAB5B" w:rsidR="00DE61EF" w:rsidRPr="000E12E7" w:rsidRDefault="000E12E7">
      <w:pPr>
        <w:pStyle w:val="BodyText"/>
        <w:spacing w:before="7"/>
        <w:rPr>
          <w:bCs/>
        </w:rPr>
      </w:pPr>
      <w:r>
        <w:rPr>
          <w:bCs/>
        </w:rPr>
        <w:t>We expect to publish one journal article from this study</w:t>
      </w:r>
      <w:r w:rsidR="00B9306E">
        <w:rPr>
          <w:bCs/>
        </w:rPr>
        <w:t xml:space="preserve"> in 2024</w:t>
      </w:r>
      <w:r>
        <w:rPr>
          <w:bCs/>
        </w:rPr>
        <w:t xml:space="preserve">, which will </w:t>
      </w:r>
      <w:r w:rsidR="00804C35">
        <w:rPr>
          <w:bCs/>
        </w:rPr>
        <w:t xml:space="preserve">use phylogenetic analyses to create estimates of divergences and speciation events within </w:t>
      </w:r>
      <w:r w:rsidR="00804C35">
        <w:rPr>
          <w:bCs/>
          <w:i/>
          <w:iCs/>
        </w:rPr>
        <w:t>R. cascadae</w:t>
      </w:r>
      <w:r w:rsidR="00804C35">
        <w:rPr>
          <w:bCs/>
        </w:rPr>
        <w:t xml:space="preserve">, and in the context of the phylogeny of Caudata. This manuscript will contribute to the understanding of the evolutionary history of </w:t>
      </w:r>
      <w:r w:rsidR="00804C35">
        <w:rPr>
          <w:bCs/>
          <w:i/>
          <w:iCs/>
        </w:rPr>
        <w:t xml:space="preserve">R. cascadae, </w:t>
      </w:r>
      <w:r w:rsidR="00804C35">
        <w:rPr>
          <w:bCs/>
        </w:rPr>
        <w:t xml:space="preserve">species delimitation within Rhyacotritonidae, and placement of Rhyacotritonidae within the order of Caudata. </w:t>
      </w:r>
    </w:p>
    <w:p w14:paraId="3963191D" w14:textId="77777777" w:rsidR="000E12E7" w:rsidRDefault="000E12E7">
      <w:pPr>
        <w:pStyle w:val="BodyText"/>
        <w:spacing w:before="7"/>
        <w:rPr>
          <w:b/>
          <w:sz w:val="31"/>
        </w:rPr>
      </w:pPr>
    </w:p>
    <w:p w14:paraId="0A148A12" w14:textId="77777777" w:rsidR="00CB04CF" w:rsidRDefault="00000000">
      <w:pPr>
        <w:pStyle w:val="ListParagraph"/>
        <w:numPr>
          <w:ilvl w:val="0"/>
          <w:numId w:val="1"/>
        </w:numPr>
        <w:tabs>
          <w:tab w:val="left" w:pos="321"/>
        </w:tabs>
        <w:ind w:left="320" w:hanging="221"/>
        <w:jc w:val="left"/>
        <w:rPr>
          <w:b/>
          <w:sz w:val="24"/>
        </w:rPr>
      </w:pPr>
      <w:r>
        <w:rPr>
          <w:b/>
          <w:sz w:val="24"/>
        </w:rPr>
        <w:t>Estimated</w:t>
      </w:r>
      <w:r>
        <w:rPr>
          <w:b/>
          <w:spacing w:val="-4"/>
          <w:sz w:val="24"/>
        </w:rPr>
        <w:t xml:space="preserve"> </w:t>
      </w:r>
      <w:r>
        <w:rPr>
          <w:b/>
          <w:sz w:val="24"/>
        </w:rPr>
        <w:t>time</w:t>
      </w:r>
      <w:r>
        <w:rPr>
          <w:b/>
          <w:spacing w:val="-2"/>
          <w:sz w:val="24"/>
        </w:rPr>
        <w:t xml:space="preserve"> </w:t>
      </w:r>
      <w:r>
        <w:rPr>
          <w:b/>
          <w:sz w:val="24"/>
        </w:rPr>
        <w:t>of</w:t>
      </w:r>
      <w:r>
        <w:rPr>
          <w:b/>
          <w:spacing w:val="-3"/>
          <w:sz w:val="24"/>
        </w:rPr>
        <w:t xml:space="preserve"> </w:t>
      </w:r>
      <w:r>
        <w:rPr>
          <w:b/>
          <w:spacing w:val="-2"/>
          <w:sz w:val="24"/>
        </w:rPr>
        <w:t>completion</w:t>
      </w:r>
    </w:p>
    <w:p w14:paraId="51018085" w14:textId="46BFCA0D" w:rsidR="00CB04CF" w:rsidRDefault="00CB04CF">
      <w:pPr>
        <w:pStyle w:val="BodyText"/>
        <w:spacing w:before="5"/>
        <w:rPr>
          <w:b/>
          <w:sz w:val="31"/>
        </w:rPr>
      </w:pPr>
    </w:p>
    <w:p w14:paraId="46B72220" w14:textId="7FAFD448" w:rsidR="00DE61EF" w:rsidRPr="000E12E7" w:rsidRDefault="000E12E7">
      <w:pPr>
        <w:pStyle w:val="BodyText"/>
        <w:spacing w:before="5"/>
        <w:rPr>
          <w:bCs/>
        </w:rPr>
      </w:pPr>
      <w:r>
        <w:rPr>
          <w:bCs/>
        </w:rPr>
        <w:t xml:space="preserve">We estimate that library preparation and sequencing will be completed in the spring of 2023. Analysis will be completed by the end of summer, 2023. We will submit a draft manuscript to an academic journal in early 2024. </w:t>
      </w:r>
    </w:p>
    <w:p w14:paraId="24CFC217" w14:textId="77777777" w:rsidR="00DE61EF" w:rsidRDefault="00DE61EF">
      <w:pPr>
        <w:pStyle w:val="BodyText"/>
        <w:spacing w:before="5"/>
        <w:rPr>
          <w:b/>
          <w:sz w:val="31"/>
        </w:rPr>
      </w:pPr>
    </w:p>
    <w:p w14:paraId="41AC600F" w14:textId="12C1CD75" w:rsidR="00CB04CF" w:rsidRPr="00DE61EF" w:rsidRDefault="00000000">
      <w:pPr>
        <w:pStyle w:val="ListParagraph"/>
        <w:numPr>
          <w:ilvl w:val="0"/>
          <w:numId w:val="1"/>
        </w:numPr>
        <w:tabs>
          <w:tab w:val="left" w:pos="364"/>
        </w:tabs>
        <w:spacing w:before="1"/>
        <w:ind w:left="364"/>
        <w:jc w:val="left"/>
        <w:rPr>
          <w:sz w:val="24"/>
        </w:rPr>
      </w:pPr>
      <w:r>
        <w:rPr>
          <w:b/>
          <w:sz w:val="24"/>
        </w:rPr>
        <w:t>Financial</w:t>
      </w:r>
      <w:r>
        <w:rPr>
          <w:b/>
          <w:spacing w:val="-8"/>
          <w:sz w:val="24"/>
        </w:rPr>
        <w:t xml:space="preserve"> </w:t>
      </w:r>
      <w:r>
        <w:rPr>
          <w:b/>
          <w:sz w:val="24"/>
        </w:rPr>
        <w:t>support.</w:t>
      </w:r>
      <w:r>
        <w:rPr>
          <w:b/>
          <w:spacing w:val="54"/>
          <w:sz w:val="24"/>
        </w:rPr>
        <w:t xml:space="preserve"> </w:t>
      </w:r>
      <w:r>
        <w:rPr>
          <w:b/>
          <w:sz w:val="24"/>
        </w:rPr>
        <w:t>(</w:t>
      </w:r>
      <w:r>
        <w:rPr>
          <w:sz w:val="24"/>
        </w:rPr>
        <w:t>Outline</w:t>
      </w:r>
      <w:r>
        <w:rPr>
          <w:spacing w:val="-3"/>
          <w:sz w:val="24"/>
        </w:rPr>
        <w:t xml:space="preserve"> </w:t>
      </w:r>
      <w:r>
        <w:rPr>
          <w:sz w:val="24"/>
        </w:rPr>
        <w:t>the</w:t>
      </w:r>
      <w:r>
        <w:rPr>
          <w:spacing w:val="2"/>
          <w:sz w:val="24"/>
        </w:rPr>
        <w:t xml:space="preserve"> </w:t>
      </w:r>
      <w:r>
        <w:rPr>
          <w:sz w:val="24"/>
        </w:rPr>
        <w:t>funding</w:t>
      </w:r>
      <w:r>
        <w:rPr>
          <w:spacing w:val="-2"/>
          <w:sz w:val="24"/>
        </w:rPr>
        <w:t xml:space="preserve"> </w:t>
      </w:r>
      <w:r>
        <w:rPr>
          <w:sz w:val="24"/>
        </w:rPr>
        <w:t>sources</w:t>
      </w:r>
      <w:r>
        <w:rPr>
          <w:spacing w:val="-5"/>
          <w:sz w:val="24"/>
        </w:rPr>
        <w:t xml:space="preserve"> </w:t>
      </w:r>
      <w:r>
        <w:rPr>
          <w:sz w:val="24"/>
        </w:rPr>
        <w:t>available</w:t>
      </w:r>
      <w:r>
        <w:rPr>
          <w:spacing w:val="-2"/>
          <w:sz w:val="24"/>
        </w:rPr>
        <w:t xml:space="preserve"> </w:t>
      </w:r>
      <w:r>
        <w:rPr>
          <w:sz w:val="24"/>
        </w:rPr>
        <w:t>to</w:t>
      </w:r>
      <w:r>
        <w:rPr>
          <w:spacing w:val="-2"/>
          <w:sz w:val="24"/>
        </w:rPr>
        <w:t xml:space="preserve"> </w:t>
      </w:r>
      <w:r>
        <w:rPr>
          <w:sz w:val="24"/>
        </w:rPr>
        <w:t>complete</w:t>
      </w:r>
      <w:r>
        <w:rPr>
          <w:spacing w:val="-3"/>
          <w:sz w:val="24"/>
        </w:rPr>
        <w:t xml:space="preserve"> </w:t>
      </w:r>
      <w:r>
        <w:rPr>
          <w:sz w:val="24"/>
        </w:rPr>
        <w:t>the</w:t>
      </w:r>
      <w:r>
        <w:rPr>
          <w:spacing w:val="-2"/>
          <w:sz w:val="24"/>
        </w:rPr>
        <w:t xml:space="preserve"> project.)</w:t>
      </w:r>
    </w:p>
    <w:p w14:paraId="0CFAD7BE" w14:textId="0E334AE0" w:rsidR="00DE61EF" w:rsidRDefault="00DE61EF" w:rsidP="00DE61EF">
      <w:pPr>
        <w:pStyle w:val="ListParagraph"/>
        <w:tabs>
          <w:tab w:val="left" w:pos="364"/>
        </w:tabs>
        <w:spacing w:before="1"/>
        <w:ind w:left="364"/>
        <w:jc w:val="right"/>
        <w:rPr>
          <w:b/>
          <w:sz w:val="24"/>
        </w:rPr>
      </w:pPr>
    </w:p>
    <w:p w14:paraId="60CC255A" w14:textId="04DB454B" w:rsidR="00DE61EF" w:rsidRPr="00DE61EF" w:rsidRDefault="000E12E7" w:rsidP="00DE61EF">
      <w:pPr>
        <w:tabs>
          <w:tab w:val="left" w:pos="364"/>
        </w:tabs>
        <w:spacing w:before="1"/>
        <w:rPr>
          <w:sz w:val="24"/>
        </w:rPr>
      </w:pPr>
      <w:r>
        <w:rPr>
          <w:sz w:val="24"/>
        </w:rPr>
        <w:t xml:space="preserve">The estimated cost for library preparation and sequencing of the samples used in our study is ~$5500, which has been earmarked from an existing grant (Bullitt Environmental Fellowship) awarded to Christopher Cousins.  </w:t>
      </w:r>
    </w:p>
    <w:sectPr w:rsidR="00DE61EF" w:rsidRPr="00DE61EF">
      <w:type w:val="continuous"/>
      <w:pgSz w:w="12240" w:h="15840"/>
      <w:pgMar w:top="780" w:right="15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67289"/>
    <w:multiLevelType w:val="hybridMultilevel"/>
    <w:tmpl w:val="92DCAF58"/>
    <w:lvl w:ilvl="0" w:tplc="5030B31C">
      <w:start w:val="1"/>
      <w:numFmt w:val="lowerLetter"/>
      <w:lvlText w:val="%1)"/>
      <w:lvlJc w:val="left"/>
      <w:pPr>
        <w:ind w:left="426" w:hanging="264"/>
        <w:jc w:val="right"/>
      </w:pPr>
      <w:rPr>
        <w:rFonts w:ascii="Times New Roman" w:eastAsia="Times New Roman" w:hAnsi="Times New Roman" w:cs="Times New Roman" w:hint="default"/>
        <w:b/>
        <w:bCs/>
        <w:i w:val="0"/>
        <w:iCs w:val="0"/>
        <w:w w:val="100"/>
        <w:sz w:val="24"/>
        <w:szCs w:val="24"/>
        <w:lang w:val="en-US" w:eastAsia="en-US" w:bidi="ar-SA"/>
      </w:rPr>
    </w:lvl>
    <w:lvl w:ilvl="1" w:tplc="E8047242">
      <w:numFmt w:val="bullet"/>
      <w:lvlText w:val="•"/>
      <w:lvlJc w:val="left"/>
      <w:pPr>
        <w:ind w:left="1274" w:hanging="264"/>
      </w:pPr>
      <w:rPr>
        <w:rFonts w:hint="default"/>
        <w:lang w:val="en-US" w:eastAsia="en-US" w:bidi="ar-SA"/>
      </w:rPr>
    </w:lvl>
    <w:lvl w:ilvl="2" w:tplc="CC2C31DE">
      <w:numFmt w:val="bullet"/>
      <w:lvlText w:val="•"/>
      <w:lvlJc w:val="left"/>
      <w:pPr>
        <w:ind w:left="2128" w:hanging="264"/>
      </w:pPr>
      <w:rPr>
        <w:rFonts w:hint="default"/>
        <w:lang w:val="en-US" w:eastAsia="en-US" w:bidi="ar-SA"/>
      </w:rPr>
    </w:lvl>
    <w:lvl w:ilvl="3" w:tplc="824E581A">
      <w:numFmt w:val="bullet"/>
      <w:lvlText w:val="•"/>
      <w:lvlJc w:val="left"/>
      <w:pPr>
        <w:ind w:left="2982" w:hanging="264"/>
      </w:pPr>
      <w:rPr>
        <w:rFonts w:hint="default"/>
        <w:lang w:val="en-US" w:eastAsia="en-US" w:bidi="ar-SA"/>
      </w:rPr>
    </w:lvl>
    <w:lvl w:ilvl="4" w:tplc="623C0784">
      <w:numFmt w:val="bullet"/>
      <w:lvlText w:val="•"/>
      <w:lvlJc w:val="left"/>
      <w:pPr>
        <w:ind w:left="3836" w:hanging="264"/>
      </w:pPr>
      <w:rPr>
        <w:rFonts w:hint="default"/>
        <w:lang w:val="en-US" w:eastAsia="en-US" w:bidi="ar-SA"/>
      </w:rPr>
    </w:lvl>
    <w:lvl w:ilvl="5" w:tplc="C9A2E72E">
      <w:numFmt w:val="bullet"/>
      <w:lvlText w:val="•"/>
      <w:lvlJc w:val="left"/>
      <w:pPr>
        <w:ind w:left="4690" w:hanging="264"/>
      </w:pPr>
      <w:rPr>
        <w:rFonts w:hint="default"/>
        <w:lang w:val="en-US" w:eastAsia="en-US" w:bidi="ar-SA"/>
      </w:rPr>
    </w:lvl>
    <w:lvl w:ilvl="6" w:tplc="8CB456D4">
      <w:numFmt w:val="bullet"/>
      <w:lvlText w:val="•"/>
      <w:lvlJc w:val="left"/>
      <w:pPr>
        <w:ind w:left="5544" w:hanging="264"/>
      </w:pPr>
      <w:rPr>
        <w:rFonts w:hint="default"/>
        <w:lang w:val="en-US" w:eastAsia="en-US" w:bidi="ar-SA"/>
      </w:rPr>
    </w:lvl>
    <w:lvl w:ilvl="7" w:tplc="900ECFD8">
      <w:numFmt w:val="bullet"/>
      <w:lvlText w:val="•"/>
      <w:lvlJc w:val="left"/>
      <w:pPr>
        <w:ind w:left="6398" w:hanging="264"/>
      </w:pPr>
      <w:rPr>
        <w:rFonts w:hint="default"/>
        <w:lang w:val="en-US" w:eastAsia="en-US" w:bidi="ar-SA"/>
      </w:rPr>
    </w:lvl>
    <w:lvl w:ilvl="8" w:tplc="159EC656">
      <w:numFmt w:val="bullet"/>
      <w:lvlText w:val="•"/>
      <w:lvlJc w:val="left"/>
      <w:pPr>
        <w:ind w:left="7252" w:hanging="264"/>
      </w:pPr>
      <w:rPr>
        <w:rFonts w:hint="default"/>
        <w:lang w:val="en-US" w:eastAsia="en-US" w:bidi="ar-SA"/>
      </w:rPr>
    </w:lvl>
  </w:abstractNum>
  <w:num w:numId="1" w16cid:durableId="37658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04CF"/>
    <w:rsid w:val="000A5576"/>
    <w:rsid w:val="000E12E7"/>
    <w:rsid w:val="001102ED"/>
    <w:rsid w:val="00152BB2"/>
    <w:rsid w:val="00186913"/>
    <w:rsid w:val="00216489"/>
    <w:rsid w:val="003960A2"/>
    <w:rsid w:val="004058D7"/>
    <w:rsid w:val="004E5952"/>
    <w:rsid w:val="00504077"/>
    <w:rsid w:val="005955E7"/>
    <w:rsid w:val="00626CF8"/>
    <w:rsid w:val="00676432"/>
    <w:rsid w:val="007439CD"/>
    <w:rsid w:val="00804C35"/>
    <w:rsid w:val="009943D3"/>
    <w:rsid w:val="00A95DCE"/>
    <w:rsid w:val="00B9306E"/>
    <w:rsid w:val="00BB11F1"/>
    <w:rsid w:val="00C87926"/>
    <w:rsid w:val="00CB04CF"/>
    <w:rsid w:val="00D94BE5"/>
    <w:rsid w:val="00D97CE8"/>
    <w:rsid w:val="00DE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AF67"/>
  <w15:docId w15:val="{90273033-24C7-454B-8EDD-D6B5F85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B9306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FLORIDA MUSEUM OF NATURAL HISTORY</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MUSEUM OF NATURAL HISTORY</dc:title>
  <dc:creator>Grant,Claudia Andrea</dc:creator>
  <cp:lastModifiedBy>Christopher Cousins</cp:lastModifiedBy>
  <cp:revision>6</cp:revision>
  <dcterms:created xsi:type="dcterms:W3CDTF">2023-01-08T23:56:00Z</dcterms:created>
  <dcterms:modified xsi:type="dcterms:W3CDTF">2023-01-10T21:46:00Z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2011-01-07T00:00:00Z</vt:filetime>
  </property>
  <property fmtid="{D5CDD505-2E9C-101B-9397-08002B2CF9AE}" pid="3" name="Creator">
    <vt:lpwstr>Microsoft® Word 2010</vt:lpwstr>
  </property>
  <property fmtid="{D5CDD505-2E9C-101B-9397-08002B2CF9AE}" pid="4" name="LastSaved">
    <vt:filetime>2023-01-06T00:00:00Z</vt:filetime>
  </property>
  <property fmtid="{D5CDD505-2E9C-101B-9397-08002B2CF9AE}" pid="5" name="Producer">
    <vt:lpwstr>Microsoft® Word 2010</vt:lpwstr>
  </property>
</Properties>
</file>