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2200" w:after="200"/>
        <w:jc w:val="center"/>
      </w:pPr>
      <w:r>
        <w:rPr>
          <w:b/>
          <w:color w:val="0766D1"/>
          <w:sz w:val="60"/>
        </w:rPr>
        <w:t>D2S Bharat</w:t>
      </w:r>
    </w:p>
    <w:p>
      <w:pPr>
        <w:spacing w:before="0" w:after="600"/>
        <w:jc w:val="center"/>
      </w:pPr>
      <w:r>
        <w:rPr>
          <w:b w:val="0"/>
          <w:sz w:val="32"/>
        </w:rPr>
        <w:t>From Data-Science Job Demand to Skills, Success and Training Decisions</w:t>
      </w:r>
    </w:p>
    <w:p>
      <w:pPr>
        <w:spacing w:before="0" w:after="0"/>
        <w:jc w:val="center"/>
      </w:pPr>
      <w:r>
        <w:rPr>
          <w:b w:val="0"/>
          <w:sz w:val="28"/>
        </w:rPr>
        <w:t>Analytics approach note — Round 2</w:t>
      </w:r>
    </w:p>
    <w:p>
      <w:pPr>
        <w:spacing w:before="0" w:after="1000"/>
        <w:jc w:val="center"/>
      </w:pPr>
      <w:r>
        <w:rPr>
          <w:b w:val="0"/>
          <w:sz w:val="28"/>
        </w:rPr>
        <w:t>SAS CU Hackathon · Build for Bharat</w:t>
      </w:r>
    </w:p>
    <w:p>
      <w:pPr>
        <w:spacing w:before="0" w:after="120"/>
        <w:jc w:val="center"/>
      </w:pPr>
      <w:r>
        <w:rPr>
          <w:b/>
          <w:sz w:val="28"/>
        </w:rPr>
        <w:t>Team Code5urge</w:t>
      </w:r>
    </w:p>
    <w:p>
      <w:pPr>
        <w:spacing w:before="0" w:after="3200"/>
        <w:jc w:val="center"/>
      </w:pPr>
      <w:r>
        <w:rPr>
          <w:b w:val="0"/>
          <w:sz w:val="26"/>
        </w:rPr>
        <w:t>Shaman Sharma    Anurag Prajapati    Amrita Raman    Rhydham Mittal</w:t>
      </w:r>
    </w:p>
    <w:p>
      <w:pPr>
        <w:spacing w:before="0" w:after="0"/>
        <w:jc w:val="center"/>
      </w:pPr>
      <w:r>
        <w:rPr>
          <w:b w:val="0"/>
          <w:sz w:val="20"/>
        </w:rPr>
        <w:t>Data: SAS-provided Analytics Jobs, DataScience Jobs, JDS Skill Traits and SDS Personality Traits files. All code and outputs are reproducible from the project repository (Appendix A).</w:t>
      </w:r>
    </w:p>
    <w:p>
      <w:pPr>
        <w:spacing w:before="0" w:after="0"/>
        <w:jc w:val="center"/>
      </w:pPr>
      <w:r>
        <w:br w:type="page"/>
      </w:r>
    </w:p>
    <w:p>
      <w:pPr>
        <w:spacing w:before="0" w:after="120"/>
        <w:jc w:val="left"/>
      </w:pPr>
      <w:r>
        <w:rPr>
          <w:b/>
          <w:color w:val="0766D1"/>
          <w:sz w:val="30"/>
        </w:rPr>
        <w:t>Contents</w:t>
      </w:r>
    </w:p>
    <w:p>
      <w:pPr>
        <w:spacing w:before="0" w:after="0"/>
        <w:jc w:val="left"/>
      </w:pPr>
      <w:r>
        <w:fldChar w:fldCharType="begin"/>
        <w:instrText xml:space="preserve">TOC \o "1-2" \h \z \u</w:instrText>
        <w:fldChar w:fldCharType="separate"/>
      </w:r>
      <w:r>
        <w:rPr>
          <w:i/>
        </w:rPr>
        <w:t>Right-click and choose “Update Field” to build the table of contents.</w:t>
      </w:r>
      <w:r>
        <w:fldChar w:fldCharType="end"/>
      </w:r>
    </w:p>
    <w:p>
      <w:pPr>
        <w:spacing w:before="0" w:after="0"/>
        <w:jc w:val="center"/>
      </w:pPr>
      <w:r>
        <w:br w:type="page"/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Institutions training data professionals must decide what to teach with limited</w:t>
      </w:r>
      <w:r>
        <w:t xml:space="preserve"> </w:t>
      </w:r>
      <w:r>
        <w:t xml:space="preserve">money, trainers and seats. Using only the four SAS-provided datasets, we ask which skills the</w:t>
      </w:r>
      <w:r>
        <w:t xml:space="preserve"> </w:t>
      </w:r>
      <w:r>
        <w:t xml:space="preserve">market demands and pays for (RQ1), which skills are associated with early-career salary hikes</w:t>
      </w:r>
      <w:r>
        <w:t xml:space="preserve"> </w:t>
      </w:r>
      <w:r>
        <w:t xml:space="preserve">(RQ2), which personality traits are associated with senior success (RQ3), and what an</w:t>
      </w:r>
      <w:r>
        <w:t xml:space="preserve"> </w:t>
      </w:r>
      <w:r>
        <w:t xml:space="preserve">institution should therefore teach first within its constraints (RQ4).</w:t>
      </w:r>
    </w:p>
    <w:p>
      <w:pPr>
        <w:pStyle w:val="BodyText"/>
      </w:pPr>
      <w:r>
        <w:rPr>
          <w:bCs/>
          <w:b/>
        </w:rPr>
        <w:t xml:space="preserve">Data work.</w:t>
      </w:r>
      <w:r>
        <w:t xml:space="preserve"> </w:t>
      </w:r>
      <w:r>
        <w:t xml:space="preserve">We removed 1,001 exact duplicate job postings (15,841 → 14,840),</w:t>
      </w:r>
      <w:r>
        <w:t xml:space="preserve"> </w:t>
      </w:r>
      <w:r>
        <w:t xml:space="preserve">repaired 12,907 truncated skill tags, merged 814 spelling variants of</w:t>
      </w:r>
      <w:r>
        <w:t xml:space="preserve"> </w:t>
      </w:r>
      <w:r>
        <w:rPr>
          <w:rStyle w:val="VerbatimChar"/>
        </w:rPr>
        <w:t xml:space="preserve">job_type</w:t>
      </w:r>
      <w:r>
        <w:t xml:space="preserve">,</w:t>
      </w:r>
      <w:r>
        <w:t xml:space="preserve"> </w:t>
      </w:r>
      <w:r>
        <w:t xml:space="preserve">parsed salary bands and experience ranges into numbers, and mapped every recruiter skill tag to a</w:t>
      </w:r>
      <w:r>
        <w:t xml:space="preserve"> </w:t>
      </w:r>
      <w:r>
        <w:t xml:space="preserve">canonical skill (56.4% of tag uses to the ESCO/O*NET international taxonomies). A</w:t>
      </w:r>
      <w:r>
        <w:t xml:space="preserve"> </w:t>
      </w:r>
      <w:r>
        <w:t xml:space="preserve">meaning-based text-matching step was tested, calibrated against recruiter tags, and</w:t>
      </w:r>
      <w:r>
        <w:t xml:space="preserve"> </w:t>
      </w:r>
      <w:r>
        <w:rPr>
          <w:iCs/>
          <w:i/>
        </w:rPr>
        <w:t xml:space="preserve">rejected</w:t>
      </w:r>
      <w:r>
        <w:t xml:space="preserve"> </w:t>
      </w:r>
      <w:r>
        <w:t xml:space="preserve">(best F1 6.8%) because the source descriptions are truncated at about 100</w:t>
      </w:r>
      <w:r>
        <w:t xml:space="preserve"> </w:t>
      </w:r>
      <w:r>
        <w:t xml:space="preserve">characters. In JDS and SDS, duplicate IDs (2 and 9) were investigated and kept as distinct people.</w:t>
      </w:r>
    </w:p>
    <w:p>
      <w:pPr>
        <w:pStyle w:val="BodyText"/>
      </w:pPr>
      <w:r>
        <w:rPr>
          <w:bCs/>
          <w:b/>
        </w:rPr>
        <w:t xml:space="preserve">Key findings</w:t>
      </w:r>
      <w:r>
        <w:t xml:space="preserve"> </w:t>
      </w:r>
      <w:r>
        <w:t xml:space="preserve">(associations, not causal effects):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Market (RQ1).</w:t>
      </w:r>
      <w:r>
        <w:t xml:space="preserve"> </w:t>
      </w:r>
      <w:r>
        <w:t xml:space="preserve">Each extra year of required experience multiplies the odds of a</w:t>
      </w:r>
      <w:r>
        <w:t xml:space="preserve"> </w:t>
      </w:r>
      <w:r>
        <w:t xml:space="preserve">higher salary band by 1.66. Beyond experience, data-role postings asking for</w:t>
      </w:r>
      <w:r>
        <w:t xml:space="preserve"> </w:t>
      </w:r>
      <w:r>
        <w:t xml:space="preserve">predictive modelling (OR 1.67), NLP (1.74), statistics (1.43), SAS (1.42) and Tableau/BI</w:t>
      </w:r>
      <w:r>
        <w:t xml:space="preserve"> </w:t>
      </w:r>
      <w:r>
        <w:t xml:space="preserve">(1.41) sit in higher bands; MIS (0.25) and generic</w:t>
      </w:r>
      <w:r>
        <w:t xml:space="preserve"> </w:t>
      </w:r>
      <w:r>
        <w:t xml:space="preserve">“</w:t>
      </w:r>
      <w:r>
        <w:t xml:space="preserve">communication</w:t>
      </w:r>
      <w:r>
        <w:t xml:space="preserve">”</w:t>
      </w:r>
      <w:r>
        <w:t xml:space="preserve"> </w:t>
      </w:r>
      <w:r>
        <w:t xml:space="preserve">(0.70) mark</w:t>
      </w:r>
      <w:r>
        <w:t xml:space="preserve"> </w:t>
      </w:r>
      <w:r>
        <w:t xml:space="preserve">lower-paid support roles.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Juniors (RQ2, n = 139).</w:t>
      </w:r>
      <w:r>
        <w:t xml:space="preserve"> </w:t>
      </w:r>
      <w:r>
        <w:t xml:space="preserve">Dashboards &amp; storytelling (rank-biserial 0.59) and</w:t>
      </w:r>
      <w:r>
        <w:t xml:space="preserve"> </w:t>
      </w:r>
      <w:r>
        <w:t xml:space="preserve">maths-stats (0.55) separate high- from low-hike juniors most strongly; a regularised</w:t>
      </w:r>
      <w:r>
        <w:t xml:space="preserve"> </w:t>
      </w:r>
      <w:r>
        <w:t xml:space="preserve">logistic model reaches cross-validated AUC 0.90 against a 0.50 baseline</w:t>
      </w:r>
      <w:r>
        <w:t xml:space="preserve"> </w:t>
      </w:r>
      <w:r>
        <w:t xml:space="preserve">(permutation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0.002).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Seniors (RQ3, n = 161).</w:t>
      </w:r>
      <w:r>
        <w:t xml:space="preserve"> </w:t>
      </w:r>
      <w:r>
        <w:t xml:space="preserve">Openness to experience (0.77) and conscientiousness</w:t>
      </w:r>
      <w:r>
        <w:t xml:space="preserve"> </w:t>
      </w:r>
      <w:r>
        <w:t xml:space="preserve">(0.76) are by far the strongest correlates of success (AUC 0.96,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0.002),</w:t>
      </w:r>
      <w:r>
        <w:t xml:space="preserve"> </w:t>
      </w:r>
      <w:r>
        <w:t xml:space="preserve">consistent with established personnel research</w:t>
      </w:r>
      <w:r>
        <w:t xml:space="preserve"> </w:t>
      </w:r>
      <w:r>
        <w:t xml:space="preserve">[1]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Triangulation.</w:t>
      </w:r>
      <w:r>
        <w:t xml:space="preserve"> </w:t>
      </w:r>
      <w:r>
        <w:t xml:space="preserve">Maths &amp; stats is the only skill area that is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paid</w:t>
      </w:r>
      <w:r>
        <w:t xml:space="preserve"> </w:t>
      </w:r>
      <w:r>
        <w:t xml:space="preserve">more in the market and the strongest junior-hike signal. Dashboards &amp; storytelling is</w:t>
      </w:r>
      <w:r>
        <w:t xml:space="preserve"> </w:t>
      </w:r>
      <w:r>
        <w:t xml:space="preserve">rarely advertised and carries no clear market premium, yet it is the second-strongest</w:t>
      </w:r>
      <w:r>
        <w:t xml:space="preserve"> </w:t>
      </w:r>
      <w:r>
        <w:t xml:space="preserve">junior-hike signal: a gap institutions can close.</w:t>
      </w:r>
    </w:p>
    <w:p>
      <w:pPr>
        <w:pStyle w:val="FirstParagraph"/>
      </w:pPr>
      <w:r>
        <w:rPr>
          <w:bCs/>
          <w:b/>
        </w:rPr>
        <w:t xml:space="preserve">Decision (RQ4).</w:t>
      </w:r>
      <w:r>
        <w:t xml:space="preserve"> </w:t>
      </w:r>
      <w:r>
        <w:t xml:space="preserve">An integer optimisation model (OR-Tools CP-SAT) selects the plan that is</w:t>
      </w:r>
      <w:r>
        <w:t xml:space="preserve"> </w:t>
      </w:r>
      <w:r>
        <w:t xml:space="preserve">mathematically optimal</w:t>
      </w:r>
      <w:r>
        <w:t xml:space="preserve"> </w:t>
      </w:r>
      <w:r>
        <w:rPr>
          <w:iCs/>
          <w:i/>
        </w:rPr>
        <w:t xml:space="preserve">under the stated cost, coverage and capacity assumptions</w:t>
      </w:r>
      <w:r>
        <w:t xml:space="preserve"> </w:t>
      </w:r>
      <w:r>
        <w:t xml:space="preserve">for an</w:t>
      </w:r>
      <w:r>
        <w:t xml:space="preserve"> </w:t>
      </w:r>
      <w:r>
        <w:t xml:space="preserve">illustrative cohort with Rs 4 lakh and 200 trainer-hours: Statistics (60 seats), SAS on</w:t>
      </w:r>
      <w:r>
        <w:t xml:space="preserve"> </w:t>
      </w:r>
      <w:r>
        <w:t xml:space="preserve">SAS Viya for Learners (60), Machine Learning Foundations (50), Python &amp; SQL (35) and Data</w:t>
      </w:r>
      <w:r>
        <w:t xml:space="preserve"> </w:t>
      </w:r>
      <w:r>
        <w:t xml:space="preserve">Storytelling with Tableau (58), costing Rs 3.53 lakh and closing 100% of the coding, maths and</w:t>
      </w:r>
      <w:r>
        <w:t xml:space="preserve"> </w:t>
      </w:r>
      <w:r>
        <w:t xml:space="preserve">storytelling gaps. The four foundation courses are chosen with identical seat counts in all nine</w:t>
      </w:r>
      <w:r>
        <w:t xml:space="preserve"> </w:t>
      </w:r>
      <w:r>
        <w:t xml:space="preserve">evidence scenarios.</w:t>
      </w:r>
      <w:r>
        <w:t xml:space="preserve"> </w:t>
      </w:r>
      <w:r>
        <w:rPr>
          <w:bCs/>
          <w:b/>
        </w:rPr>
        <w:t xml:space="preserve">The binding constraint is trainer capacity, not money</w:t>
      </w:r>
      <w:r>
        <w:t xml:space="preserve">: extra budget</w:t>
      </w:r>
      <w:r>
        <w:t xml:space="preserve"> </w:t>
      </w:r>
      <w:r>
        <w:t xml:space="preserve">alone adds nothing, while +40 trainer-hours (with about Rs 1.1 lakh) adds the Big-Data bundle</w:t>
      </w:r>
      <w:r>
        <w:t xml:space="preserve"> </w:t>
      </w:r>
      <w:r>
        <w:t xml:space="preserve">(+10.2% impact) and +80 hours adds Deep Learning &amp; NLP (+16.1%).</w:t>
      </w:r>
    </w:p>
    <w:bookmarkEnd w:id="20"/>
    <w:bookmarkStart w:id="21" w:name="X044316834c1acfadbcbce74f9ea5b58355ba445"/>
    <w:p>
      <w:pPr>
        <w:pStyle w:val="Heading1"/>
      </w:pPr>
      <w:r>
        <w:t xml:space="preserve">1  Problem Definition and Analytics Objective</w:t>
      </w:r>
    </w:p>
    <w:p>
      <w:pPr>
        <w:pStyle w:val="FirstParagraph"/>
      </w:pPr>
      <w:r>
        <w:rPr>
          <w:bCs/>
          <w:b/>
        </w:rPr>
        <w:t xml:space="preserve">Context.</w:t>
      </w:r>
      <w:r>
        <w:t xml:space="preserve"> </w:t>
      </w:r>
      <w:r>
        <w:t xml:space="preserve">India’s analytics job market changes faster than curricula. Universities, skilling</w:t>
      </w:r>
      <w:r>
        <w:t xml:space="preserve"> </w:t>
      </w:r>
      <w:r>
        <w:t xml:space="preserve">providers and CSR programmes must decide what to teach with limited budget, trainers and seats,</w:t>
      </w:r>
      <w:r>
        <w:t xml:space="preserve"> </w:t>
      </w:r>
      <w:r>
        <w:t xml:space="preserve">but lack evidence on three questions: which skills the market</w:t>
      </w:r>
      <w:r>
        <w:t xml:space="preserve"> </w:t>
      </w:r>
      <w:r>
        <w:rPr>
          <w:iCs/>
          <w:i/>
        </w:rPr>
        <w:t xml:space="preserve">demands and pays for</w:t>
      </w:r>
      <w:r>
        <w:t xml:space="preserve">, which</w:t>
      </w:r>
      <w:r>
        <w:t xml:space="preserve"> </w:t>
      </w:r>
      <w:r>
        <w:t xml:space="preserve">skills are associated with</w:t>
      </w:r>
      <w:r>
        <w:t xml:space="preserve"> </w:t>
      </w:r>
      <w:r>
        <w:rPr>
          <w:iCs/>
          <w:i/>
        </w:rPr>
        <w:t xml:space="preserve">early-career growth</w:t>
      </w:r>
      <w:r>
        <w:t xml:space="preserve">, and which personal traits are associated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success among senior</w:t>
      </w:r>
      <w:r>
        <w:t xml:space="preserve"> </w:t>
      </w:r>
      <w:r>
        <w:t xml:space="preserve">data scientists. The SAS-provided data covers all three: job</w:t>
      </w:r>
      <w:r>
        <w:t xml:space="preserve"> </w:t>
      </w:r>
      <w:r>
        <w:t xml:space="preserve">postings (Analytics Jobs), company-level openings and salaries (DataScience Jobs), and two</w:t>
      </w:r>
      <w:r>
        <w:t xml:space="preserve"> </w:t>
      </w:r>
      <w:r>
        <w:t xml:space="preserve">outcome-labelled employee datasets (JDS Skill Traits for juniors, SDS Personality Traits for</w:t>
      </w:r>
      <w:r>
        <w:t xml:space="preserve"> </w:t>
      </w:r>
      <w:r>
        <w:t xml:space="preserve">seniors).</w:t>
      </w:r>
    </w:p>
    <w:p>
      <w:pPr>
        <w:pStyle w:val="BlockText"/>
      </w:pPr>
      <w:r>
        <w:rPr>
          <w:bCs/>
          <w:b/>
        </w:rPr>
        <w:t xml:space="preserve">Analytics objective.</w:t>
      </w:r>
      <w:r>
        <w:t xml:space="preserve"> </w:t>
      </w:r>
      <w:r>
        <w:t xml:space="preserve">To identify the technical skills and personality traits most strongly associated with</w:t>
      </w:r>
      <w:r>
        <w:t xml:space="preserve"> </w:t>
      </w:r>
      <w:r>
        <w:t xml:space="preserve">labour-market demand, pay and on-the-job success for data-science professionals, and to</w:t>
      </w:r>
      <w:r>
        <w:t xml:space="preserve"> </w:t>
      </w:r>
      <w:r>
        <w:t xml:space="preserve">translate this evidence into a budget-constrained, explainable training plan that tells an</w:t>
      </w:r>
      <w:r>
        <w:t xml:space="preserve"> </w:t>
      </w:r>
      <w:r>
        <w:t xml:space="preserve">institution</w:t>
      </w:r>
      <w:r>
        <w:t xml:space="preserve"> </w:t>
      </w:r>
      <w:r>
        <w:rPr>
          <w:iCs/>
          <w:i/>
        </w:rPr>
        <w:t xml:space="preserve">what to teach first</w:t>
      </w:r>
      <w:r>
        <w:t xml:space="preserve">.</w:t>
      </w:r>
    </w:p>
    <w:p>
      <w:pPr>
        <w:pStyle w:val="TableCaption"/>
      </w:pPr>
      <w:r>
        <w:rPr>
          <w:b/>
        </w:rPr>
        <w:t>Table 1:</w:t>
      </w:r>
      <w:r>
        <w:rPr/>
        <w:t xml:space="preserve"> Research questions, data and methods.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1: Research questions, data and method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RQ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Question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Data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Methods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RQ1 Demand &amp; pay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Which skills and roles are most demanded, and which are associated with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higher salary bands, beyond experience?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Analytics Jobs (14,840 cleaned postings); DataScience Jobs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(1,602 rows, 93,005 openings)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Cleaning, skill normalisation (ESCO/O*NET), Wilson CIs, ordinal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logistic regression, FDR control, association rules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RQ2 Junior growth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Which of five measured skill areas are associated with a high vs. low salary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hike?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JDS Skill Traits (139)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Mann–Whitney U, effect sizes, regularised logistic regression,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shallow tree, repeated CV, permutation test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RQ3 Senior success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Which Big Five traits are associated with high vs. low success?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SDS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Personality Traits (161)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As RQ2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RQ4 Decision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Given RQ1–RQ3, which training interventions should an institution prioritise under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budget and capacity limits?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Evidence from RQ1–RQ3; documented cost assumptions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Integer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optimisation (CP-SAT), sensitivity, Pareto frontier, robustness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Stakeholders.</w:t>
      </w:r>
      <w:r>
        <w:t xml:space="preserve"> </w:t>
      </w:r>
      <w:r>
        <w:t xml:space="preserve">The primary decision-maker is a training institution (university,</w:t>
      </w:r>
      <w:r>
        <w:t xml:space="preserve"> </w:t>
      </w:r>
      <w:r>
        <w:t xml:space="preserve">skilling provider or CSR programme). Secondary stakeholders are students choosing what to learn,</w:t>
      </w:r>
      <w:r>
        <w:t xml:space="preserve"> </w:t>
      </w:r>
      <w:r>
        <w:t xml:space="preserve">employers and HR teams who write job descriptions and assess staff, and policy makers allocating</w:t>
      </w:r>
      <w:r>
        <w:t xml:space="preserve"> </w:t>
      </w:r>
      <w:r>
        <w:t xml:space="preserve">skilling funds (Section 6).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Only the SAS-provided datasets are analysed; ESCO and O*NET</w:t>
      </w:r>
      <w:r>
        <w:t xml:space="preserve"> </w:t>
      </w:r>
      <w:r>
        <w:t xml:space="preserve">[2], [3]</w:t>
      </w:r>
      <w:r>
        <w:t xml:space="preserve"> </w:t>
      </w:r>
      <w:r>
        <w:t xml:space="preserve">serve solely as a skill vocabulary. Findings are associations, not</w:t>
      </w:r>
      <w:r>
        <w:t xml:space="preserve"> </w:t>
      </w:r>
      <w:r>
        <w:t xml:space="preserve">causal effects. Analytics Jobs contains non-data roles too; we keep them for comparison and analyse</w:t>
      </w:r>
      <w:r>
        <w:t xml:space="preserve"> </w:t>
      </w:r>
      <w:r>
        <w:t xml:space="preserve">the 5,138 data-role postings separately (Section 3.5).</w:t>
      </w:r>
    </w:p>
    <w:p>
      <w:pPr>
        <w:pStyle w:val="BodyText"/>
      </w:pPr>
      <w:r>
        <w:rPr>
          <w:bCs/>
          <w:b/>
        </w:rPr>
        <w:t xml:space="preserve">Success criteria.</w:t>
      </w:r>
      <w:r>
        <w:t xml:space="preserve"> </w:t>
      </w:r>
      <w:r>
        <w:t xml:space="preserve">Each RQ is answered with a quantified finding; predictive models are</w:t>
      </w:r>
      <w:r>
        <w:t xml:space="preserve"> </w:t>
      </w:r>
      <w:r>
        <w:t xml:space="preserve">judged against a majority-class baseline with cross-validated accuracy and AUC; the RQ4 plan states</w:t>
      </w:r>
      <w:r>
        <w:t xml:space="preserve"> </w:t>
      </w:r>
      <w:r>
        <w:t xml:space="preserve">which constraints bind and what extra resources would change.</w:t>
      </w:r>
    </w:p>
    <w:bookmarkEnd w:id="21"/>
    <w:bookmarkStart w:id="25" w:name="approach"/>
    <w:p>
      <w:pPr>
        <w:pStyle w:val="Heading1"/>
      </w:pPr>
      <w:r>
        <w:t xml:space="preserve">2  Approach</w:t>
      </w:r>
    </w:p>
    <w:p>
      <w:pPr>
        <w:pStyle w:val="FirstParagraph"/>
      </w:pPr>
      <w:r>
        <w:t xml:space="preserve">The analysis moves from</w:t>
      </w:r>
      <w:r>
        <w:t xml:space="preserve"> </w:t>
      </w:r>
      <w:r>
        <w:rPr>
          <w:iCs/>
          <w:i/>
        </w:rPr>
        <w:t xml:space="preserve">descriptive</w:t>
      </w:r>
      <w:r>
        <w:t xml:space="preserve"> </w:t>
      </w:r>
      <w:r>
        <w:t xml:space="preserve">(what the market and employees look like) to</w:t>
      </w:r>
      <w:r>
        <w:t xml:space="preserve"> </w:t>
      </w:r>
      <w:r>
        <w:rPr>
          <w:iCs/>
          <w:i/>
        </w:rPr>
        <w:t xml:space="preserve">diagnostic</w:t>
      </w:r>
      <w:r>
        <w:t xml:space="preserve"> </w:t>
      </w:r>
      <w:r>
        <w:t xml:space="preserve">(which skills and traits are associated with pay and success) to</w:t>
      </w:r>
      <w:r>
        <w:t xml:space="preserve"> </w:t>
      </w:r>
      <w:r>
        <w:rPr>
          <w:iCs/>
          <w:i/>
        </w:rPr>
        <w:t xml:space="preserve">prescriptive</w:t>
      </w:r>
      <w:r>
        <w:t xml:space="preserve"> </w:t>
      </w:r>
      <w:r>
        <w:t xml:space="preserve">(what to teach first). Figure 1 shows the overall flow.</w:t>
      </w:r>
    </w:p>
    <w:p>
      <w:pPr>
        <w:pStyle w:val="CaptionedFigure"/>
        <w:keepNext/>
        <w:jc w:val="center"/>
      </w:pPr>
      <w:r>
        <w:drawing>
          <wp:inline>
            <wp:extent cx="5498489" cy="316659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_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316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1:</w:t>
      </w:r>
      <w:r>
        <w:rPr/>
        <w:t xml:space="preserve"> Analytical flow: four SAS datasets → cleaning and derivation →</w:t>
      </w:r>
      <w:r>
        <w:t xml:space="preserve"> </w:t>
      </w:r>
      <w:r>
        <w:t xml:space="preserve">three diagnostic questions → one prescriptive decision.</w:t>
      </w:r>
    </w:p>
    <w:p>
      <w:pPr>
        <w:pStyle w:val="BodyText"/>
      </w:pPr>
      <w:r>
        <w:rPr>
          <w:bCs/>
          <w:b/>
        </w:rPr>
        <w:t xml:space="preserve">Overall flow.</w:t>
      </w:r>
      <w:r>
        <w:t xml:space="preserve"> </w:t>
      </w:r>
      <w:r>
        <w:t xml:space="preserve">The work proceeds in five stages, each feeding the next: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Audit and prepare</w:t>
      </w:r>
      <w:r>
        <w:t xml:space="preserve"> </w:t>
      </w:r>
      <w:r>
        <w:t xml:space="preserve">all four files (Section 3): repair, derive, de-duplicate</w:t>
      </w:r>
      <w:r>
        <w:t xml:space="preserve"> </w:t>
      </w:r>
      <w:r>
        <w:t xml:space="preserve">and reduce until every variable needed by an RQ is clean and analysable.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Describe the market</w:t>
      </w:r>
      <w:r>
        <w:t xml:space="preserve"> </w:t>
      </w:r>
      <w:r>
        <w:t xml:space="preserve">(RQ1): what is demanded, and what is paid more once</w:t>
      </w:r>
      <w:r>
        <w:t xml:space="preserve"> </w:t>
      </w:r>
      <w:r>
        <w:t xml:space="preserve">experience and role are held constant.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Diagnose the employees</w:t>
      </w:r>
      <w:r>
        <w:t xml:space="preserve"> </w:t>
      </w:r>
      <w:r>
        <w:t xml:space="preserve">(RQ2, RQ3): which measured skills and traits separate</w:t>
      </w:r>
      <w:r>
        <w:t xml:space="preserve"> </w:t>
      </w:r>
      <w:r>
        <w:t xml:space="preserve">high from low outcomes, with tests, effect sizes and validated models.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Triangulate</w:t>
      </w:r>
      <w:r>
        <w:t xml:space="preserve">: place the five JDS skill areas in the job market so that market and</w:t>
      </w:r>
      <w:r>
        <w:t xml:space="preserve"> </w:t>
      </w:r>
      <w:r>
        <w:t xml:space="preserve">employer evidence can be compared on the same scale.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Prescribe</w:t>
      </w:r>
      <w:r>
        <w:t xml:space="preserve"> </w:t>
      </w:r>
      <w:r>
        <w:t xml:space="preserve">(RQ4): turn gaps and evidence weights into an optimal, budget-feasible</w:t>
      </w:r>
      <w:r>
        <w:t xml:space="preserve"> </w:t>
      </w:r>
      <w:r>
        <w:t xml:space="preserve">training plan and test how robust it is.</w:t>
      </w:r>
    </w:p>
    <w:p>
      <w:pPr>
        <w:pStyle w:val="FirstParagraph"/>
      </w:pPr>
      <w:r>
        <w:rPr>
          <w:bCs/>
          <w:b/>
        </w:rPr>
        <w:t xml:space="preserve">Motivation and reasons for this approach.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Decision first.</w:t>
      </w:r>
      <w:r>
        <w:t xml:space="preserve"> </w:t>
      </w:r>
      <w:r>
        <w:t xml:space="preserve">The stakeholders (training institutions) need an action, not only</w:t>
      </w:r>
      <w:r>
        <w:t xml:space="preserve"> </w:t>
      </w:r>
      <w:r>
        <w:t xml:space="preserve">a description, so the analysis is designed backwards from the RQ4 decision: every</w:t>
      </w:r>
      <w:r>
        <w:t xml:space="preserve"> </w:t>
      </w:r>
      <w:r>
        <w:t xml:space="preserve">quantity the optimiser needs (gaps, value of a skill) is produced by an earlier stage.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Triangulation over a single source.</w:t>
      </w:r>
      <w:r>
        <w:t xml:space="preserve"> </w:t>
      </w:r>
      <w:r>
        <w:t xml:space="preserve">Job postings show what employers</w:t>
      </w:r>
      <w:r>
        <w:t xml:space="preserve"> </w:t>
      </w:r>
      <w:r>
        <w:rPr>
          <w:iCs/>
          <w:i/>
        </w:rPr>
        <w:t xml:space="preserve">ask</w:t>
      </w:r>
      <w:r>
        <w:rPr>
          <w:iCs/>
          <w:i/>
        </w:rPr>
        <w:t xml:space="preserve"> </w:t>
      </w:r>
      <w:r>
        <w:rPr>
          <w:iCs/>
          <w:i/>
        </w:rPr>
        <w:t xml:space="preserve">for</w:t>
      </w:r>
      <w:r>
        <w:t xml:space="preserve">; JDS shows what employers</w:t>
      </w:r>
      <w:r>
        <w:t xml:space="preserve"> </w:t>
      </w:r>
      <w:r>
        <w:rPr>
          <w:iCs/>
          <w:i/>
        </w:rPr>
        <w:t xml:space="preserve">reward</w:t>
      </w:r>
      <w:r>
        <w:t xml:space="preserve"> </w:t>
      </w:r>
      <w:r>
        <w:t xml:space="preserve">after hiring. Neither alone is reliable, so a</w:t>
      </w:r>
      <w:r>
        <w:t xml:space="preserve"> </w:t>
      </w:r>
      <w:r>
        <w:t xml:space="preserve">skill is prioritised only when the sources agree, and disagreements (storytelling) are</w:t>
      </w:r>
      <w:r>
        <w:t xml:space="preserve"> </w:t>
      </w:r>
      <w:r>
        <w:t xml:space="preserve">reported as findings.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Methods matched to the data, not the other way round.</w:t>
      </w:r>
      <w:r>
        <w:t xml:space="preserve"> </w:t>
      </w:r>
      <w:r>
        <w:t xml:space="preserve">Salary comes in ordered bands,</w:t>
      </w:r>
      <w:r>
        <w:t xml:space="preserve"> </w:t>
      </w:r>
      <w:r>
        <w:t xml:space="preserve">JDS scores sit at a ceiling and JDS/SDS are small; the methods below were chosen for these</w:t>
      </w:r>
      <w:r>
        <w:t xml:space="preserve"> </w:t>
      </w:r>
      <w:r>
        <w:t xml:space="preserve">properties. Complex models (gradient boosting, neural networks) were not used because with</w:t>
      </w:r>
      <w:r>
        <w:t xml:space="preserve"> </w:t>
      </w:r>
      <w:r>
        <w:t xml:space="preserve">139–161 people they would add variance without adding explanation.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Transparency.</w:t>
      </w:r>
      <w:r>
        <w:t xml:space="preserve"> </w:t>
      </w:r>
      <w:r>
        <w:t xml:space="preserve">Every step is scripted and every assumption (notably RQ4 course</w:t>
      </w:r>
      <w:r>
        <w:t xml:space="preserve"> </w:t>
      </w:r>
      <w:r>
        <w:t xml:space="preserve">costs) is listed, so a jury or an institution can re-run the analysis with its own numbers.</w:t>
      </w:r>
    </w:p>
    <w:p>
      <w:pPr>
        <w:pStyle w:val="FirstParagraph"/>
      </w:pPr>
      <w:r>
        <w:rPr>
          <w:bCs/>
          <w:b/>
        </w:rPr>
        <w:t xml:space="preserve">Alternatives considered and rejected.</w:t>
      </w:r>
      <w:r>
        <w:t xml:space="preserve"> </w:t>
      </w:r>
      <w:r>
        <w:t xml:space="preserve">Linear regression on salary midpoints (treats</w:t>
      </w:r>
      <w:r>
        <w:t xml:space="preserve"> </w:t>
      </w:r>
      <w:r>
        <w:t xml:space="preserve">coarse bands as exact amounts); extracting skills from descriptions by meaning (tested, F1 6.8%,</w:t>
      </w:r>
      <w:r>
        <w:t xml:space="preserve"> </w:t>
      </w:r>
      <w:r>
        <w:t xml:space="preserve">Section 3.5); deleting re-used JDS/SDS IDs (would lose 3–11% of people without</w:t>
      </w:r>
      <w:r>
        <w:t xml:space="preserve"> </w:t>
      </w:r>
      <w:r>
        <w:t xml:space="preserve">evidence that they are duplicates); and a linear-programming plan (proposes fractional courses,</w:t>
      </w:r>
      <w:r>
        <w:t xml:space="preserve"> </w:t>
      </w:r>
      <w:r>
        <w:t xml:space="preserve">Section 4.3).</w:t>
      </w:r>
    </w:p>
    <w:p>
      <w:pPr>
        <w:pStyle w:val="BodyText"/>
      </w:pPr>
      <w:r>
        <w:rPr>
          <w:bCs/>
          <w:b/>
        </w:rPr>
        <w:t xml:space="preserve">Why these methods.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Rank-based tests and effect sizes</w:t>
      </w:r>
      <w:r>
        <w:t xml:space="preserve"> </w:t>
      </w:r>
      <w:r>
        <w:t xml:space="preserve">(Mann–Whitney U</w:t>
      </w:r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rank-biserial correlation</w:t>
      </w:r>
      <w:r>
        <w:t xml:space="preserve"> </w:t>
      </w:r>
      <w:r>
        <w:t xml:space="preserve">[5]</w:t>
      </w:r>
      <w:r>
        <w:t xml:space="preserve">) because the JDS 1–5 scores are bounded and</w:t>
      </w:r>
      <w:r>
        <w:t xml:space="preserve"> </w:t>
      </w:r>
      <w:r>
        <w:t xml:space="preserve">heavily skewed towards the ceiling; Holm correction</w:t>
      </w:r>
      <w:r>
        <w:t xml:space="preserve"> </w:t>
      </w:r>
      <w:r>
        <w:t xml:space="preserve">[6]</w:t>
      </w:r>
      <w:r>
        <w:t xml:space="preserve"> </w:t>
      </w:r>
      <w:r>
        <w:t xml:space="preserve">controls the five</w:t>
      </w:r>
      <w:r>
        <w:t xml:space="preserve"> </w:t>
      </w:r>
      <w:r>
        <w:t xml:space="preserve">tests per dataset. Bootstrap CIs</w:t>
      </w:r>
      <w:r>
        <w:t xml:space="preserve"> </w:t>
      </w:r>
      <w:r>
        <w:t xml:space="preserve">[7]</w:t>
      </w:r>
      <w:r>
        <w:t xml:space="preserve"> </w:t>
      </w:r>
      <w:r>
        <w:t xml:space="preserve">quantify uncertainty.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L2-regularised logistic regression and depth-limited trees</w:t>
      </w:r>
      <w:r>
        <w:t xml:space="preserve"> </w:t>
      </w:r>
      <w:r>
        <w:t xml:space="preserve">[8]</w:t>
      </w:r>
      <w:r>
        <w:t xml:space="preserve"> </w:t>
      </w:r>
      <w:r>
        <w:t xml:space="preserve">for the small JDS/SDS samples. With five predictors the smaller class gives 13.2 (JDS) and</w:t>
      </w:r>
      <w:r>
        <w:t xml:space="preserve"> </w:t>
      </w:r>
      <w:r>
        <w:t xml:space="preserve">15.2 (SDS) events per predictor, a favourable ratio</w:t>
      </w:r>
      <w:r>
        <w:t xml:space="preserve"> </w:t>
      </w:r>
      <w:r>
        <w:t xml:space="preserve">[9], [10]</w:t>
      </w:r>
      <w:r>
        <w:t xml:space="preserve">;</w:t>
      </w:r>
      <w:r>
        <w:t xml:space="preserve"> </w:t>
      </w:r>
      <w:r>
        <w:t xml:space="preserve">complexity is still kept deliberately low and every model is scored by repeated stratified</w:t>
      </w:r>
      <w:r>
        <w:t xml:space="preserve"> </w:t>
      </w:r>
      <w:r>
        <w:t xml:space="preserve">5-fold cross-validation (20 repeats) against a majority-class baseline, with a label-permutation</w:t>
      </w:r>
      <w:r>
        <w:t xml:space="preserve"> </w:t>
      </w:r>
      <w:r>
        <w:t xml:space="preserve">test of the AUC.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Ordinal logistic regression</w:t>
      </w:r>
      <w:r>
        <w:t xml:space="preserve"> </w:t>
      </w:r>
      <w:r>
        <w:t xml:space="preserve">[11]</w:t>
      </w:r>
      <w:r>
        <w:t xml:space="preserve"> </w:t>
      </w:r>
      <w:r>
        <w:t xml:space="preserve">for pay, because salary is</w:t>
      </w:r>
      <w:r>
        <w:t xml:space="preserve"> </w:t>
      </w:r>
      <w:r>
        <w:t xml:space="preserve">given in six ordered bands, not exact amounts; it lets us control for experience and role</w:t>
      </w:r>
      <w:r>
        <w:t xml:space="preserve"> </w:t>
      </w:r>
      <w:r>
        <w:t xml:space="preserve">family. Benjamini–Hochberg FDR</w:t>
      </w:r>
      <w:r>
        <w:t xml:space="preserve"> </w:t>
      </w:r>
      <w:r>
        <w:t xml:space="preserve">[12]</w:t>
      </w:r>
      <w:r>
        <w:t xml:space="preserve"> </w:t>
      </w:r>
      <w:r>
        <w:t xml:space="preserve">controls the 30–40 skills tested.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Association rules</w:t>
      </w:r>
      <w:r>
        <w:t xml:space="preserve"> </w:t>
      </w:r>
      <w:r>
        <w:t xml:space="preserve">[13]</w:t>
      </w:r>
      <w:r>
        <w:t xml:space="preserve"> </w:t>
      </w:r>
      <w:r>
        <w:t xml:space="preserve">reveal skill bundles that should be taught</w:t>
      </w:r>
      <w:r>
        <w:t xml:space="preserve"> </w:t>
      </w:r>
      <w:r>
        <w:t xml:space="preserve">together.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Integer optimisation</w:t>
      </w:r>
      <w:r>
        <w:t xml:space="preserve"> </w:t>
      </w:r>
      <w:r>
        <w:t xml:space="preserve">(CP-SAT</w:t>
      </w:r>
      <w:r>
        <w:t xml:space="preserve"> </w:t>
      </w:r>
      <w:r>
        <w:t xml:space="preserve">[14]</w:t>
      </w:r>
      <w:r>
        <w:t xml:space="preserve">) because courses are all-or-nothing,</w:t>
      </w:r>
      <w:r>
        <w:t xml:space="preserve"> </w:t>
      </w:r>
      <w:r>
        <w:t xml:space="preserve">have batch sizes and prerequisites; a linear relaxation would propose fractional courses.</w:t>
      </w:r>
    </w:p>
    <w:p>
      <w:pPr>
        <w:pStyle w:val="FirstParagraph"/>
      </w:pPr>
      <w:r>
        <w:rPr>
          <w:bCs/>
          <w:b/>
        </w:rPr>
        <w:t xml:space="preserve">Tools.</w:t>
      </w:r>
      <w:r>
        <w:t xml:space="preserve"> </w:t>
      </w:r>
      <w:r>
        <w:t xml:space="preserve">Python 3.13 with pandas, scikit-learn</w:t>
      </w:r>
      <w:r>
        <w:t xml:space="preserve"> </w:t>
      </w:r>
      <w:r>
        <w:t xml:space="preserve">[15]</w:t>
      </w:r>
      <w:r>
        <w:t xml:space="preserve">, statsmodels</w:t>
      </w:r>
      <w:r>
        <w:t xml:space="preserve"> </w:t>
      </w:r>
      <w:r>
        <w:t xml:space="preserve">[16]</w:t>
      </w:r>
      <w:r>
        <w:t xml:space="preserve">, sentence-transformers</w:t>
      </w:r>
      <w:r>
        <w:t xml:space="preserve"> </w:t>
      </w:r>
      <w:r>
        <w:t xml:space="preserve">[17]</w:t>
      </w:r>
      <w:r>
        <w:t xml:space="preserve"> </w:t>
      </w:r>
      <w:r>
        <w:t xml:space="preserve">(</w:t>
      </w:r>
      <w:r>
        <w:rPr>
          <w:rStyle w:val="VerbatimChar"/>
        </w:rPr>
        <w:t xml:space="preserve">bge-small-en-v1.5</w:t>
      </w:r>
      <w:r>
        <w:t xml:space="preserve"> </w:t>
      </w:r>
      <w:r>
        <w:t xml:space="preserve">[18]</w:t>
      </w:r>
      <w:r>
        <w:t xml:space="preserve">) and OR-Tools; all steps are scripted and seeded</w:t>
      </w:r>
      <w:r>
        <w:t xml:space="preserve"> </w:t>
      </w:r>
      <w:r>
        <w:t xml:space="preserve">(Appendix A). Equivalent SAS code for the core statistics is provided for SAS Viya</w:t>
      </w:r>
      <w:r>
        <w:t xml:space="preserve"> </w:t>
      </w:r>
      <w:r>
        <w:t xml:space="preserve">for Learners</w:t>
      </w:r>
      <w:r>
        <w:t xml:space="preserve"> </w:t>
      </w:r>
      <w:r>
        <w:t xml:space="preserve">[19]</w:t>
      </w:r>
      <w:r>
        <w:t xml:space="preserve"> </w:t>
      </w:r>
      <w:r>
        <w:t xml:space="preserve">(Appendix E).</w:t>
      </w:r>
    </w:p>
    <w:bookmarkEnd w:id="25"/>
    <w:bookmarkStart w:id="52" w:name="X300332b232970be5c01b379425a48a0abac292d"/>
    <w:p>
      <w:pPr>
        <w:pStyle w:val="Heading1"/>
      </w:pPr>
      <w:r>
        <w:t xml:space="preserve">3  Data Exploration: Manipulation, Derivation, Consolidation and Preparation</w:t>
      </w:r>
    </w:p>
    <w:p>
      <w:pPr>
        <w:pStyle w:val="FirstParagraph"/>
      </w:pPr>
      <w:r>
        <w:t xml:space="preserve">This section follows the four preparation steps named in the brief:</w:t>
      </w:r>
      <w:r>
        <w:t xml:space="preserve"> </w:t>
      </w:r>
      <w:r>
        <w:rPr>
          <w:bCs/>
          <w:b/>
        </w:rPr>
        <w:t xml:space="preserve">data modification</w:t>
      </w:r>
      <w:r>
        <w:t xml:space="preserve"> </w:t>
      </w:r>
      <w:r>
        <w:t xml:space="preserve">(repairing and standardising values),</w:t>
      </w:r>
      <w:r>
        <w:t xml:space="preserve"> </w:t>
      </w:r>
      <w:r>
        <w:rPr>
          <w:bCs/>
          <w:b/>
        </w:rPr>
        <w:t xml:space="preserve">data derivation</w:t>
      </w:r>
      <w:r>
        <w:t xml:space="preserve"> </w:t>
      </w:r>
      <w:r>
        <w:t xml:space="preserve">(new variables from existing ones),</w:t>
      </w:r>
      <w:r>
        <w:t xml:space="preserve"> </w:t>
      </w:r>
      <w:r>
        <w:rPr>
          <w:bCs/>
          <w:b/>
        </w:rPr>
        <w:t xml:space="preserve">data deduction</w:t>
      </w:r>
      <w:r>
        <w:t xml:space="preserve"> </w:t>
      </w:r>
      <w:r>
        <w:t xml:space="preserve">(removing redundant records and inferring the right treatment of ambiguous</w:t>
      </w:r>
      <w:r>
        <w:t xml:space="preserve"> </w:t>
      </w:r>
      <w:r>
        <w:t xml:space="preserve">ones) and</w:t>
      </w:r>
      <w:r>
        <w:t xml:space="preserve"> </w:t>
      </w:r>
      <w:r>
        <w:rPr>
          <w:bCs/>
          <w:b/>
        </w:rPr>
        <w:t xml:space="preserve">data reduction</w:t>
      </w:r>
      <w:r>
        <w:t xml:space="preserve"> </w:t>
      </w:r>
      <w:r>
        <w:t xml:space="preserve">(condensing high-cardinality text into analysable categories),</w:t>
      </w:r>
      <w:r>
        <w:t xml:space="preserve"> </w:t>
      </w:r>
      <w:r>
        <w:t xml:space="preserve">followed by</w:t>
      </w:r>
      <w:r>
        <w:t xml:space="preserve"> </w:t>
      </w:r>
      <w:r>
        <w:rPr>
          <w:bCs/>
          <w:b/>
        </w:rPr>
        <w:t xml:space="preserve">consolidation</w:t>
      </w:r>
      <w:r>
        <w:t xml:space="preserve"> </w:t>
      </w:r>
      <w:r>
        <w:t xml:space="preserve">into one analysis-ready profile per dataset and the exploratory</w:t>
      </w:r>
      <w:r>
        <w:t xml:space="preserve"> </w:t>
      </w:r>
      <w:r>
        <w:t xml:space="preserve">findings that shaped the analysis.</w:t>
      </w:r>
    </w:p>
    <w:bookmarkStart w:id="26" w:name="consolidated-data-quality-audit"/>
    <w:p>
      <w:pPr>
        <w:pStyle w:val="Heading2"/>
      </w:pPr>
      <w:r>
        <w:t xml:space="preserve">3.1  Consolidated data-quality audit</w:t>
      </w:r>
    </w:p>
    <w:p>
      <w:pPr>
        <w:pStyle w:val="FirstParagraph"/>
      </w:pPr>
      <w:r>
        <w:t xml:space="preserve">SAS describes the files as public, self-reported or masked sample data that may contain mistyped</w:t>
      </w:r>
      <w:r>
        <w:t xml:space="preserve"> </w:t>
      </w:r>
      <w:r>
        <w:t xml:space="preserve">entries and outliers. We therefore audited every file before analysis (Table 2).</w:t>
      </w:r>
      <w:r>
        <w:t xml:space="preserve"> </w:t>
      </w:r>
      <w:r>
        <w:t xml:space="preserve">The guiding rule was</w:t>
      </w:r>
      <w:r>
        <w:t xml:space="preserve"> </w:t>
      </w:r>
      <w:r>
        <w:rPr>
          <w:iCs/>
          <w:i/>
        </w:rPr>
        <w:t xml:space="preserve">repair what is recoverable, flag what is uncertain, delete only what is</w:t>
      </w:r>
      <w:r>
        <w:rPr>
          <w:iCs/>
          <w:i/>
        </w:rPr>
        <w:t xml:space="preserve"> </w:t>
      </w:r>
      <w:r>
        <w:rPr>
          <w:iCs/>
          <w:i/>
        </w:rPr>
        <w:t xml:space="preserve">provably redundant</w:t>
      </w:r>
      <w:r>
        <w:t xml:space="preserve">.</w:t>
      </w:r>
    </w:p>
    <w:p>
      <w:pPr>
        <w:pStyle w:val="TableCaption"/>
      </w:pPr>
      <w:r>
        <w:rPr>
          <w:b/>
        </w:rPr>
        <w:t>Table 2:</w:t>
      </w:r>
      <w:r>
        <w:rPr/>
        <w:t xml:space="preserve"> Data-quality audit and actions for the four SAS files.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2: Data-quality audit and actions for the four SAS file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File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Raw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Used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Duplicates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Missing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Other issues and actions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Analytics Jobs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15,841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14,840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1,001 exact duplicate rows removed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job_description 23%, job_type 78%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12,907 truncated tags repaired; 814 job_type variants merged; 2,347 multi-city rows split; text descriptions truncated at source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DataScience Jobs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1,602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1,602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 duplicates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 missing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salaries stored as text (</w:t>
            </w:r>
            <w:r>
              <w:rPr>
                <w:sz w:val="20"/>
              </w:rPr>
              <w:t xml:space="preserve">‘</w:t>
            </w:r>
            <w:r>
              <w:rPr>
                <w:sz w:val="20"/>
              </w:rPr>
              <w:t xml:space="preserve">7.8L</w:t>
            </w:r>
            <w:r>
              <w:rPr>
                <w:sz w:val="20"/>
              </w:rPr>
              <w:t xml:space="preserve">’</w:t>
            </w:r>
            <w:r>
              <w:rPr>
                <w:sz w:val="20"/>
              </w:rPr>
              <w:t xml:space="preserve">) parsed to lakh; 39 high-salary outliers kept (senior roles)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JDS Skill Traits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139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139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 reused IDs kept (different people)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 missing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all scores within 1–5; ceiling: 58% at 5.0 (storytelling); column name fixed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SDS Personality Traits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161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161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9 reused IDs kept (7 with different outcomes)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 missing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two malformed column names fixed (leading space, spaces in target name)</w:t>
            </w:r>
          </w:p>
        </w:tc>
      </w:tr>
    </w:tbl>
    <w:bookmarkEnd w:id="26"/>
    <w:bookmarkStart w:id="30" w:name="X877a591e6808c5e7759bfa24fb1f8f17852471c"/>
    <w:p>
      <w:pPr>
        <w:pStyle w:val="Heading2"/>
      </w:pPr>
      <w:r>
        <w:t xml:space="preserve">3.2  Data modification: repairing and standardising values</w:t>
      </w:r>
    </w:p>
    <w:p>
      <w:pPr>
        <w:pStyle w:val="FirstParagraph"/>
      </w:pPr>
      <w:r>
        <w:rPr>
          <w:bCs/>
          <w:b/>
        </w:rPr>
        <w:t xml:space="preserve">Missing and inconsistent values.</w:t>
      </w:r>
      <w:r>
        <w:t xml:space="preserve"> </w:t>
      </w:r>
      <w:r>
        <w:rPr>
          <w:rStyle w:val="VerbatimChar"/>
        </w:rPr>
        <w:t xml:space="preserve">job_type</w:t>
      </w:r>
      <w:r>
        <w:t xml:space="preserve"> </w:t>
      </w:r>
      <w:r>
        <w:t xml:space="preserve">is 78% missing and, where present,</w:t>
      </w:r>
      <w:r>
        <w:t xml:space="preserve"> </w:t>
      </w:r>
      <w:r>
        <w:t xml:space="preserve">spelt five ways (Analytics, analytics, ANALYTICS, analytic, Analytic). We merged the 814 variants</w:t>
      </w:r>
      <w:r>
        <w:t xml:space="preserve"> </w:t>
      </w:r>
      <w:r>
        <w:t xml:space="preserve">but do not use the variable for segmentation.</w:t>
      </w:r>
      <w:r>
        <w:t xml:space="preserve"> </w:t>
      </w:r>
      <w:r>
        <w:rPr>
          <w:rStyle w:val="VerbatimChar"/>
        </w:rPr>
        <w:t xml:space="preserve">job_description</w:t>
      </w:r>
      <w:r>
        <w:t xml:space="preserve"> </w:t>
      </w:r>
      <w:r>
        <w:t xml:space="preserve">is missing in 23% of rows,</w:t>
      </w:r>
      <w:r>
        <w:t xml:space="preserve"> </w:t>
      </w:r>
      <w:r>
        <w:t xml:space="preserve">and 11,469 descriptions are cut off at about 100 characters and end in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(a property of the</w:t>
      </w:r>
      <w:r>
        <w:t xml:space="preserve"> </w:t>
      </w:r>
      <w:r>
        <w:t xml:space="preserve">source, not of our processing). The recruiter-provided</w:t>
      </w:r>
      <w:r>
        <w:t xml:space="preserve"> </w:t>
      </w:r>
      <w:r>
        <w:rPr>
          <w:rStyle w:val="VerbatimChar"/>
        </w:rPr>
        <w:t xml:space="preserve">key_skills</w:t>
      </w:r>
      <w:r>
        <w:t xml:space="preserve"> </w:t>
      </w:r>
      <w:r>
        <w:t xml:space="preserve">field is almost complete</w:t>
      </w:r>
      <w:r>
        <w:t xml:space="preserve"> </w:t>
      </w:r>
      <w:r>
        <w:t xml:space="preserve">(one missing row), so it became the primary skill signal.</w:t>
      </w:r>
    </w:p>
    <w:p>
      <w:pPr>
        <w:pStyle w:val="BodyText"/>
      </w:pPr>
      <w:r>
        <w:rPr>
          <w:bCs/>
          <w:b/>
        </w:rPr>
        <w:t xml:space="preserve">Skill tags.</w:t>
      </w:r>
      <w:r>
        <w:t xml:space="preserve"> </w:t>
      </w:r>
      <w:r>
        <w:t xml:space="preserve">The 74,884 comma-separated tags contained 12,907 entries truncated by the</w:t>
      </w:r>
      <w:r>
        <w:t xml:space="preserve"> </w:t>
      </w:r>
      <w:r>
        <w:t xml:space="preserve">export (</w:t>
      </w:r>
      <w:r>
        <w:t xml:space="preserve">“</w:t>
      </w:r>
      <w:r>
        <w:t xml:space="preserve">Rest…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Oracle Workflow…</w:t>
      </w:r>
      <w:r>
        <w:t xml:space="preserve">”</w:t>
      </w:r>
      <w:r>
        <w:t xml:space="preserve">), which we repaired by stripping the ellipsis rather</w:t>
      </w:r>
      <w:r>
        <w:t xml:space="preserve"> </w:t>
      </w:r>
      <w:r>
        <w:t xml:space="preserve">than discarding them; 912 empty or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-only tags were dropped, and 28 case duplicates within a</w:t>
      </w:r>
      <w:r>
        <w:t xml:space="preserve"> </w:t>
      </w:r>
      <w:r>
        <w:t xml:space="preserve">posting removed (Figure 2).</w:t>
      </w:r>
    </w:p>
    <w:p>
      <w:pPr>
        <w:pStyle w:val="BodyText"/>
      </w:pPr>
      <w:r>
        <w:rPr>
          <w:bCs/>
          <w:b/>
        </w:rPr>
        <w:t xml:space="preserve">Headers and formats.</w:t>
      </w:r>
      <w:r>
        <w:t xml:space="preserve"> </w:t>
      </w:r>
      <w:r>
        <w:t xml:space="preserve">SDS headers contained a leading space (</w:t>
      </w:r>
      <w:r>
        <w:t xml:space="preserve">“</w:t>
      </w:r>
      <w:r>
        <w:t xml:space="preserve"> </w:t>
      </w:r>
      <w:r>
        <w:t xml:space="preserve">extraversion</w:t>
      </w:r>
      <w:r>
        <w:t xml:space="preserve">”</w:t>
      </w:r>
      <w:r>
        <w:t xml:space="preserve">) and spaces</w:t>
      </w:r>
      <w:r>
        <w:t xml:space="preserve"> </w:t>
      </w:r>
      <w:r>
        <w:t xml:space="preserve">inside the target name, and JDS used a hyphen (</w:t>
      </w:r>
      <w:r>
        <w:rPr>
          <w:rStyle w:val="VerbatimChar"/>
        </w:rPr>
        <w:t xml:space="preserve">maths-stats_skills</w:t>
      </w:r>
      <w:r>
        <w:t xml:space="preserve">); all were normalised.</w:t>
      </w:r>
      <w:r>
        <w:t xml:space="preserve"> </w:t>
      </w:r>
      <w:r>
        <w:t xml:space="preserve">DataScience Jobs salaries were stored as text (</w:t>
      </w:r>
      <w:r>
        <w:t xml:space="preserve">“</w:t>
      </w:r>
      <w:r>
        <w:t xml:space="preserve">7.8L</w:t>
      </w:r>
      <w:r>
        <w:t xml:space="preserve">”</w:t>
      </w:r>
      <w:r>
        <w:t xml:space="preserve">) and converted to lakh per year.</w:t>
      </w:r>
    </w:p>
    <w:p>
      <w:pPr>
        <w:pStyle w:val="CaptionedFigure"/>
        <w:keepNext/>
        <w:jc w:val="center"/>
      </w:pPr>
      <w:r>
        <w:drawing>
          <wp:inline>
            <wp:extent cx="5498489" cy="17585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_cleanin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758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2:</w:t>
      </w:r>
      <w:r>
        <w:rPr/>
        <w:t xml:space="preserve"> Modification and deduction actions on Analytics Jobs (left) and missing values</w:t>
      </w:r>
      <w:r>
        <w:t xml:space="preserve"> </w:t>
      </w:r>
      <w:r>
        <w:t xml:space="preserve">after de-duplication (right).</w:t>
      </w:r>
    </w:p>
    <w:bookmarkEnd w:id="30"/>
    <w:bookmarkStart w:id="31" w:name="data-derivation-new-variables"/>
    <w:p>
      <w:pPr>
        <w:pStyle w:val="Heading2"/>
      </w:pPr>
      <w:r>
        <w:t xml:space="preserve">3.3  Data derivation: new variables</w:t>
      </w:r>
    </w:p>
    <w:p>
      <w:pPr>
        <w:pStyle w:val="FirstParagraph"/>
      </w:pPr>
      <w:r>
        <w:t xml:space="preserve">Text ranges were converted to numbers so they can be modelled</w:t>
      </w:r>
      <w:r>
        <w:t xml:space="preserve"> </w:t>
      </w:r>
      <w:r>
        <w:t xml:space="preserve">(Table 3). Salary is only available as six ordered bands, so it is analysed</w:t>
      </w:r>
      <w:r>
        <w:t xml:space="preserve"> </w:t>
      </w:r>
      <w:r>
        <w:rPr>
          <w:iCs/>
          <w:i/>
        </w:rPr>
        <w:t xml:space="preserve">ordinally</w:t>
      </w:r>
      <w:r>
        <w:t xml:space="preserve"> </w:t>
      </w:r>
      <w:r>
        <w:t xml:space="preserve">rather than as an exact amount (Table 4). The median posting asks</w:t>
      </w:r>
      <w:r>
        <w:t xml:space="preserve"> </w:t>
      </w:r>
      <w:r>
        <w:t xml:space="preserve">for 3–7 years of experience, and 2,347 postings list several cities, which were split into a list.</w:t>
      </w:r>
    </w:p>
    <w:p>
      <w:pPr>
        <w:pStyle w:val="TableCaption"/>
      </w:pPr>
      <w:r>
        <w:rPr>
          <w:b/>
        </w:rPr>
        <w:t>Table 3:</w:t>
      </w:r>
      <w:r>
        <w:rPr/>
        <w:t xml:space="preserve"> Variables derived during preparation.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3: Variables derived during preparation.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Derived variable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From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exp_min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exp_max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experience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5-10 yrs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numeric range bounds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salary band (ordinal),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sal_mid_lakh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salary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10to15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 ordered levels; midpoint for description only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locations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multi_city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location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split on commas; flag if &gt;1 city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family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job_desig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10 role families from ordered keyword rules (Section 3.5)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canonical skills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key_skills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ESCO/O*NET label or data-derived label (Section 3.5)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JDS skill-area flags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canonical skills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keyword patterns per JDS area (used for triangulation)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avg/min/max_lakh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DataScience Jobs salaries (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7.8L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numeric lakh per year</w:t>
            </w:r>
          </w:p>
        </w:tc>
      </w:tr>
    </w:tbl>
    <w:p>
      <w:pPr>
        <w:spacing w:before="160"/>
      </w:pPr>
    </w:p>
    <w:p>
      <w:pPr>
        <w:pStyle w:val="TableCaption"/>
      </w:pPr>
      <w:r>
        <w:rPr>
          <w:b/>
        </w:rPr>
        <w:t>Table 4:</w:t>
      </w:r>
      <w:r>
        <w:rPr/>
        <w:t xml:space="preserve"> Distribution of the salary band (Analytics Jobs, 14,840 postings).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4: Distribution of the salary band (Analytics Jobs, 14,840 postings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Salary band (lakh/yr)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0–3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3–6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6–10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10–15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15–25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25–50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Postings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2,565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2,032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2,875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3,503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2,873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992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Share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17.3%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13.7%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19.4%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23.6%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19.4%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6.7%</w:t>
            </w:r>
          </w:p>
        </w:tc>
      </w:tr>
    </w:tbl>
    <w:bookmarkEnd w:id="31"/>
    <w:bookmarkStart w:id="32" w:name="X7ab966ecf1af36b47a9419aa475acf8af6e768a"/>
    <w:p>
      <w:pPr>
        <w:pStyle w:val="Heading2"/>
      </w:pPr>
      <w:r>
        <w:t xml:space="preserve">3.4  Data deduction: redundant records and ambiguous cases</w:t>
      </w:r>
    </w:p>
    <w:p>
      <w:pPr>
        <w:pStyle w:val="FirstParagraph"/>
      </w:pPr>
      <w:r>
        <w:rPr>
          <w:bCs/>
          <w:b/>
        </w:rPr>
        <w:t xml:space="preserve">Exact duplicates.</w:t>
      </w:r>
      <w:r>
        <w:t xml:space="preserve"> </w:t>
      </w:r>
      <w:r>
        <w:t xml:space="preserve">1,001 Analytics Jobs rows were copies of another posting in every column</w:t>
      </w:r>
      <w:r>
        <w:t xml:space="preserve"> </w:t>
      </w:r>
      <w:r>
        <w:t xml:space="preserve">except the row number. They were removed (15,841 → 14,840); keeping them would</w:t>
      </w:r>
      <w:r>
        <w:t xml:space="preserve"> </w:t>
      </w:r>
      <w:r>
        <w:t xml:space="preserve">double-count demand. DataScience Jobs, JDS and SDS contain no fully identical rows.</w:t>
      </w:r>
    </w:p>
    <w:p>
      <w:pPr>
        <w:pStyle w:val="BodyText"/>
      </w:pPr>
      <w:r>
        <w:rPr>
          <w:bCs/>
          <w:b/>
        </w:rPr>
        <w:t xml:space="preserve">Re-used IDs, inferred to be different people.</w:t>
      </w:r>
      <w:r>
        <w:t xml:space="preserve"> </w:t>
      </w:r>
      <w:r>
        <w:t xml:space="preserve">JDS has 2 and SDS 9 IDs that appear twice.</w:t>
      </w:r>
      <w:r>
        <w:t xml:space="preserve"> </w:t>
      </w:r>
      <w:r>
        <w:t xml:space="preserve">The paired rows have entirely different scores, and in SDS 7 of the 9 pairs have different outcomes.</w:t>
      </w:r>
      <w:r>
        <w:t xml:space="preserve"> </w:t>
      </w:r>
      <w:r>
        <w:t xml:space="preserve">We deduce that these are masked or re-used IDs, not repeated people, and keep all rows; deleting</w:t>
      </w:r>
      <w:r>
        <w:t xml:space="preserve"> </w:t>
      </w:r>
      <w:r>
        <w:t xml:space="preserve">them would discard 2.9% (JDS) and 11.2% (SDS) of the employee data.</w:t>
      </w:r>
    </w:p>
    <w:p>
      <w:pPr>
        <w:pStyle w:val="BodyText"/>
      </w:pPr>
      <w:r>
        <w:rPr>
          <w:bCs/>
          <w:b/>
        </w:rPr>
        <w:t xml:space="preserve">Outliers, kept with reasons.</w:t>
      </w:r>
      <w:r>
        <w:t xml:space="preserve"> </w:t>
      </w:r>
      <w:r>
        <w:t xml:space="preserve">39 DataScience Jobs rows are high-salary outliers by the IQR</w:t>
      </w:r>
      <w:r>
        <w:t xml:space="preserve"> </w:t>
      </w:r>
      <w:r>
        <w:t xml:space="preserve">rule (e.g. Senior Data Scientist at Flipkart, 82 lakh). They are plausible senior roles with few</w:t>
      </w:r>
      <w:r>
        <w:t xml:space="preserve"> </w:t>
      </w:r>
      <w:r>
        <w:t xml:space="preserve">openings, so they are kept and salaries are summarised with medians and job-weighted averages.</w:t>
      </w:r>
      <w:r>
        <w:t xml:space="preserve"> </w:t>
      </w:r>
      <w:r>
        <w:t xml:space="preserve">Low AI &amp; ML scores (18 in JDS) and 5 agreeableness values (SDS) are valid scale values; rank-based</w:t>
      </w:r>
      <w:r>
        <w:t xml:space="preserve"> </w:t>
      </w:r>
      <w:r>
        <w:t xml:space="preserve">methods are robust to them.</w:t>
      </w:r>
    </w:p>
    <w:p>
      <w:pPr>
        <w:pStyle w:val="BodyText"/>
      </w:pPr>
      <w:r>
        <w:rPr>
          <w:bCs/>
          <w:b/>
        </w:rPr>
        <w:t xml:space="preserve">A method deduced to be unreliable.</w:t>
      </w:r>
      <w:r>
        <w:t xml:space="preserve"> </w:t>
      </w:r>
      <w:r>
        <w:t xml:space="preserve">Meaning-based extraction of skills from the truncated</w:t>
      </w:r>
      <w:r>
        <w:t xml:space="preserve"> </w:t>
      </w:r>
      <w:r>
        <w:t xml:space="preserve">descriptions was tested and rejected (Section 3.5).</w:t>
      </w:r>
    </w:p>
    <w:bookmarkEnd w:id="32"/>
    <w:bookmarkStart w:id="47" w:name="X6056a47176f32b7b51db858f5efaf35a77f53dd"/>
    <w:p>
      <w:pPr>
        <w:pStyle w:val="Heading2"/>
      </w:pPr>
      <w:r>
        <w:t xml:space="preserve">3.5  Data reduction: from high-cardinality text to analysable categories</w:t>
      </w:r>
    </w:p>
    <w:p>
      <w:pPr>
        <w:pStyle w:val="FirstParagraph"/>
      </w:pPr>
      <w:r>
        <w:t xml:space="preserve">Two fields are far too fine-grained to analyse directly: 10,096 distinct job titles and 8,460 distinct</w:t>
      </w:r>
      <w:r>
        <w:t xml:space="preserve"> </w:t>
      </w:r>
      <w:r>
        <w:t xml:space="preserve">skill tags. Table 5 summarises how each was reduced while keeping the information</w:t>
      </w:r>
      <w:r>
        <w:t xml:space="preserve"> </w:t>
      </w:r>
      <w:r>
        <w:t xml:space="preserve">needed for the research questions.</w:t>
      </w:r>
    </w:p>
    <w:p>
      <w:pPr>
        <w:pStyle w:val="TableCaption"/>
      </w:pPr>
      <w:r>
        <w:rPr>
          <w:b/>
        </w:rPr>
        <w:t>Table 5:</w:t>
      </w:r>
      <w:r>
        <w:rPr/>
        <w:t xml:space="preserve"> Data reduction steps.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5: Data reduction step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Field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Before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After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Method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Job titles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10,096 distinct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10 role families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ordered keyword rules (Section 3.5)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Skill tags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8,460 distinct (73,936 uses)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6,604 canonical skills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taxonomy mapping + merging near-duplicate spellings (Section 3.5)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Canonical skills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6,604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top 30–40 per model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demand ranking; rarer skills kept for description only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Canonical skills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6,604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 JDS skill areas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keyword patterns aligned with the JDS definitions (triangulation, RQ4)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Salary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 text bands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 ordinal variable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ordered levels; midpoint used only for description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DataScience Jobs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1,602 company × title rows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10 titles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job-weighted aggregation</w:t>
            </w:r>
          </w:p>
        </w:tc>
      </w:tr>
    </w:tbl>
    <w:bookmarkStart w:id="42" w:name="X101adc4b630c98b0c01e2d1367709e502166c42"/>
    <w:p>
      <w:pPr>
        <w:pStyle w:val="Heading3"/>
      </w:pPr>
      <w:r>
        <w:t xml:space="preserve">Skill normalisation: from 8,460 free-text tags to comparable skills</w:t>
      </w:r>
    </w:p>
    <w:p>
      <w:pPr>
        <w:pStyle w:val="FirstParagraph"/>
      </w:pPr>
      <w:r>
        <w:t xml:space="preserve">Recruiters write the same skill many ways (</w:t>
      </w:r>
      <w:r>
        <w:t xml:space="preserve">“</w:t>
      </w:r>
      <w:r>
        <w:t xml:space="preserve">Machine Learning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machine learning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ML</w:t>
      </w:r>
      <w:r>
        <w:t xml:space="preserve">”</w:t>
      </w:r>
      <w:r>
        <w:t xml:space="preserve">). To</w:t>
      </w:r>
      <w:r>
        <w:t xml:space="preserve"> </w:t>
      </w:r>
      <w:r>
        <w:t xml:space="preserve">count and compare skills, the 8,460 distinct tags were mapped onto the international ESCO v1.2.1</w:t>
      </w:r>
      <w:r>
        <w:t xml:space="preserve"> </w:t>
      </w:r>
      <w:r>
        <w:t xml:space="preserve">and O*NET 30.3 taxonomies (22,758 skills) in a fixed order: exact name or acronym match;</w:t>
      </w:r>
      <w:r>
        <w:t xml:space="preserve"> </w:t>
      </w:r>
      <w:r>
        <w:t xml:space="preserve">a known skill name contained in the tag (</w:t>
      </w:r>
      <w:r>
        <w:t xml:space="preserve">“</w:t>
      </w:r>
      <w:r>
        <w:t xml:space="preserve">Core Java</w:t>
      </w:r>
      <w:r>
        <w:t xml:space="preserve">”</w:t>
      </w:r>
      <w:r>
        <w:t xml:space="preserve"> </w:t>
      </w:r>
      <w:r>
        <w:t xml:space="preserve">→ Java); and finally the nearest</w:t>
      </w:r>
      <w:r>
        <w:t xml:space="preserve"> </w:t>
      </w:r>
      <w:r>
        <w:t xml:space="preserve">skill by sentence-embedding similarity, accepted only above 0.85 (0.90 for one-word tags). A manual</w:t>
      </w:r>
      <w:r>
        <w:t xml:space="preserve"> </w:t>
      </w:r>
      <w:r>
        <w:t xml:space="preserve">spot-check found and fixed systematic errors, for example</w:t>
      </w:r>
      <w:r>
        <w:t xml:space="preserve"> </w:t>
      </w:r>
      <w:r>
        <w:t xml:space="preserve">“</w:t>
      </w:r>
      <w:r>
        <w:t xml:space="preserve">HTML</w:t>
      </w:r>
      <w:r>
        <w:t xml:space="preserve">”</w:t>
      </w:r>
      <w:r>
        <w:t xml:space="preserve"> </w:t>
      </w:r>
      <w:r>
        <w:t xml:space="preserve">→ PHP,</w:t>
      </w:r>
      <w:r>
        <w:t xml:space="preserve"> </w:t>
      </w:r>
      <w:r>
        <w:t xml:space="preserve">“</w:t>
      </w:r>
      <w:r>
        <w:t xml:space="preserve">Core Java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core apples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Analytical</w:t>
      </w:r>
      <w:r>
        <w:t xml:space="preserve">”</w:t>
      </w:r>
      <w:r>
        <w:t xml:space="preserve"> </w:t>
      </w:r>
      <w:r>
        <w:t xml:space="preserve">→ analytical chemistry; four such</w:t>
      </w:r>
      <w:r>
        <w:t xml:space="preserve"> </w:t>
      </w:r>
      <w:r>
        <w:t xml:space="preserve">mappings are corrected by an explicit, documented override list.</w:t>
      </w:r>
    </w:p>
    <w:p>
      <w:pPr>
        <w:pStyle w:val="CaptionedFigure"/>
        <w:keepNext/>
        <w:jc w:val="center"/>
      </w:pPr>
      <w:r>
        <w:drawing>
          <wp:inline>
            <wp:extent cx="5498489" cy="177345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_tag_mappi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773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3:</w:t>
      </w:r>
      <w:r>
        <w:rPr/>
        <w:t xml:space="preserve"> Mapping of recruiter tags to ESCO/O*NET (left) and similarity of</w:t>
      </w:r>
      <w:r>
        <w:t xml:space="preserve"> </w:t>
      </w:r>
      <w:r>
        <w:t xml:space="preserve">non-exact tags to their nearest skill (right).</w:t>
      </w:r>
    </w:p>
    <w:p>
      <w:pPr>
        <w:pStyle w:val="BodyText"/>
      </w:pPr>
      <w:r>
        <w:t xml:space="preserve">Tags that could not be mapped confidently (42.3% of tag uses) are not discarded. They become</w:t>
      </w:r>
      <w:r>
        <w:t xml:space="preserve"> </w:t>
      </w:r>
      <w:r>
        <w:rPr>
          <w:iCs/>
          <w:i/>
        </w:rPr>
        <w:t xml:space="preserve">data-derived skills</w:t>
      </w:r>
      <w:r>
        <w:t xml:space="preserve">, and near-duplicate spellings are merged when two tags are</w:t>
      </w:r>
      <w:r>
        <w:t xml:space="preserve"> </w:t>
      </w:r>
      <w:r>
        <w:t xml:space="preserve">≥ 0.92 similar (1.3% of uses). As a result,</w:t>
      </w:r>
      <w:r>
        <w:t xml:space="preserve"> </w:t>
      </w:r>
      <w:r>
        <w:rPr>
          <w:bCs/>
          <w:b/>
        </w:rPr>
        <w:t xml:space="preserve">every tag use resolves to a canonical skill</w:t>
      </w:r>
      <w:r>
        <w:t xml:space="preserve"> </w:t>
      </w:r>
      <w:r>
        <w:t xml:space="preserve">(Figure 4), giving 6,604 distinct skills.</w:t>
      </w:r>
    </w:p>
    <w:p>
      <w:pPr>
        <w:pStyle w:val="CaptionedFigure"/>
        <w:keepNext/>
        <w:jc w:val="center"/>
      </w:pPr>
      <w:r>
        <w:drawing>
          <wp:inline>
            <wp:extent cx="5498489" cy="148145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_canonica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48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4:</w:t>
      </w:r>
      <w:r>
        <w:rPr/>
        <w:t xml:space="preserve"> Every recruiter tag resolves to a canonical skill.</w:t>
      </w:r>
    </w:p>
    <w:p>
      <w:pPr>
        <w:pStyle w:val="BodyText"/>
      </w:pPr>
      <w:r>
        <w:rPr>
          <w:bCs/>
          <w:b/>
        </w:rPr>
        <w:t xml:space="preserve">A method we tested and rejected.</w:t>
      </w:r>
      <w:r>
        <w:t xml:space="preserve"> </w:t>
      </w:r>
      <w:r>
        <w:t xml:space="preserve">We also tried extracting skills by meaning from the job</w:t>
      </w:r>
      <w:r>
        <w:t xml:space="preserve"> </w:t>
      </w:r>
      <w:r>
        <w:t xml:space="preserve">descriptions. Calibrated against the recruiters’ own tags, it reached at best F1 = 6.8%</w:t>
      </w:r>
      <w:r>
        <w:t xml:space="preserve"> </w:t>
      </w:r>
      <w:r>
        <w:t xml:space="preserve">(precision 6.3%, recall 7.3%; Figure 5), and it produced</w:t>
      </w:r>
      <w:r>
        <w:t xml:space="preserve"> </w:t>
      </w:r>
      <w:r>
        <w:t xml:space="preserve">matches such as</w:t>
      </w:r>
      <w:r>
        <w:t xml:space="preserve"> </w:t>
      </w:r>
      <w:r>
        <w:t xml:space="preserve">“</w:t>
      </w:r>
      <w:r>
        <w:t xml:space="preserve">Hunting role</w:t>
      </w:r>
      <w:r>
        <w:t xml:space="preserve">”</w:t>
      </w:r>
      <w:r>
        <w:t xml:space="preserve"> </w:t>
      </w:r>
      <w:r>
        <w:t xml:space="preserve">→ animal hunting. Because the descriptions are</w:t>
      </w:r>
      <w:r>
        <w:t xml:space="preserve"> </w:t>
      </w:r>
      <w:r>
        <w:t xml:space="preserve">truncated at the source, only exact skill names found in the text are used.</w:t>
      </w:r>
    </w:p>
    <w:p>
      <w:pPr>
        <w:pStyle w:val="CaptionedFigure"/>
        <w:keepNext/>
        <w:jc w:val="center"/>
      </w:pPr>
      <w:r>
        <w:drawing>
          <wp:inline>
            <wp:extent cx="5498489" cy="26392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_text_calibr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263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5:</w:t>
      </w:r>
      <w:r>
        <w:rPr/>
        <w:t xml:space="preserve"> Calibrating meaning-based text matching against</w:t>
      </w:r>
      <w:r>
        <w:t xml:space="preserve"> </w:t>
      </w:r>
      <w:r>
        <w:t xml:space="preserve">recruiter tags: agreement never exceeds F1 ≈ 7%, so it was excluded.</w:t>
      </w:r>
    </w:p>
    <w:bookmarkEnd w:id="42"/>
    <w:bookmarkStart w:id="46" w:name="role-families"/>
    <w:p>
      <w:pPr>
        <w:pStyle w:val="Heading3"/>
      </w:pPr>
      <w:r>
        <w:t xml:space="preserve">Role families</w:t>
      </w:r>
    </w:p>
    <w:p>
      <w:pPr>
        <w:pStyle w:val="FirstParagraph"/>
      </w:pPr>
      <w:r>
        <w:t xml:space="preserve">Job titles are highly varied (10,096 distinct titles, often padded with</w:t>
      </w:r>
      <w:r>
        <w:t xml:space="preserve"> </w:t>
      </w:r>
      <w:r>
        <w:t xml:space="preserve">“</w:t>
      </w:r>
      <w:r>
        <w:t xml:space="preserve">Urgent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Walk-in</w:t>
      </w:r>
      <w:r>
        <w:t xml:space="preserve">”</w:t>
      </w:r>
      <w:r>
        <w:t xml:space="preserve"> </w:t>
      </w:r>
      <w:r>
        <w:t xml:space="preserve">or city</w:t>
      </w:r>
      <w:r>
        <w:t xml:space="preserve"> </w:t>
      </w:r>
      <w:r>
        <w:t xml:space="preserve">names). An ordered set of readable keyword rules assigns each title to one of ten families; generic</w:t>
      </w:r>
      <w:r>
        <w:t xml:space="preserve"> </w:t>
      </w:r>
      <w:r>
        <w:t xml:space="preserve">“</w:t>
      </w:r>
      <w:r>
        <w:t xml:space="preserve">Analyst</w:t>
      </w:r>
      <w:r>
        <w:t xml:space="preserve">”</w:t>
      </w:r>
      <w:r>
        <w:t xml:space="preserve"> </w:t>
      </w:r>
      <w:r>
        <w:t xml:space="preserve">falls back to Analytics/BI. Four families form the</w:t>
      </w:r>
      <w:r>
        <w:t xml:space="preserve"> </w:t>
      </w:r>
      <w:r>
        <w:rPr>
          <w:bCs/>
          <w:b/>
        </w:rPr>
        <w:t xml:space="preserve">data roles</w:t>
      </w:r>
      <w:r>
        <w:t xml:space="preserve"> </w:t>
      </w:r>
      <w:r>
        <w:t xml:space="preserve">(5,138 postings):</w:t>
      </w:r>
      <w:r>
        <w:t xml:space="preserve"> </w:t>
      </w:r>
      <w:r>
        <w:t xml:space="preserve">Data Science/ML, Data Engineering, Analytics/BI and Business Analysis/Product. Only 9.4% of postings</w:t>
      </w:r>
      <w:r>
        <w:t xml:space="preserve"> </w:t>
      </w:r>
      <w:r>
        <w:t xml:space="preserve">remain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(Figure 6).</w:t>
      </w:r>
    </w:p>
    <w:p>
      <w:pPr>
        <w:pStyle w:val="CaptionedFigure"/>
        <w:keepNext/>
        <w:jc w:val="center"/>
      </w:pPr>
      <w:r>
        <w:drawing>
          <wp:inline>
            <wp:extent cx="5498489" cy="187677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_role_famili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87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6:</w:t>
      </w:r>
      <w:r>
        <w:rPr/>
        <w:t xml:space="preserve"> Postings and median salary band by role family; data roles in blue.</w:t>
      </w:r>
    </w:p>
    <w:bookmarkEnd w:id="46"/>
    <w:bookmarkEnd w:id="47"/>
    <w:bookmarkStart w:id="51" w:name="X50281e5f71b4b21cdb815fd0b93567581134196"/>
    <w:p>
      <w:pPr>
        <w:pStyle w:val="Heading2"/>
      </w:pPr>
      <w:r>
        <w:t xml:space="preserve">3.6  Consolidation: dataset profiles and exploratory findings</w:t>
      </w:r>
    </w:p>
    <w:p>
      <w:pPr>
        <w:pStyle w:val="FirstParagraph"/>
      </w:pPr>
      <w:r>
        <w:rPr>
          <w:bCs/>
          <w:b/>
        </w:rPr>
        <w:t xml:space="preserve">DataScience Jobs.</w:t>
      </w:r>
      <w:r>
        <w:t xml:space="preserve"> </w:t>
      </w:r>
      <w:r>
        <w:t xml:space="preserve">The 1,602 rows aggregate 93,005 openings across 642 companies and 10</w:t>
      </w:r>
      <w:r>
        <w:t xml:space="preserve"> </w:t>
      </w:r>
      <w:r>
        <w:t xml:space="preserve">standard titles; the row median of the average salary is 11.9 lakh and the median minimum experience</w:t>
      </w:r>
      <w:r>
        <w:t xml:space="preserve"> </w:t>
      </w:r>
      <w:r>
        <w:t xml:space="preserve">is 2 years.</w:t>
      </w:r>
    </w:p>
    <w:p>
      <w:pPr>
        <w:pStyle w:val="BodyText"/>
      </w:pPr>
      <w:r>
        <w:rPr>
          <w:bCs/>
          <w:b/>
        </w:rPr>
        <w:t xml:space="preserve">JDS and SDS.</w:t>
      </w:r>
    </w:p>
    <w:p>
      <w:pPr>
        <w:pStyle w:val="BodyText"/>
      </w:pPr>
      <w:r>
        <w:t xml:space="preserve">Both files are complete (no missing values), and both outcomes are balanced</w:t>
      </w:r>
      <w:r>
        <w:t xml:space="preserve"> </w:t>
      </w:r>
      <w:r>
        <w:t xml:space="preserve">(JDS: 73 high / 66 low hike; SDS: 85 high / 76 low success), so the majority-class baseline</w:t>
      </w:r>
      <w:r>
        <w:t xml:space="preserve"> </w:t>
      </w:r>
      <w:r>
        <w:t xml:space="preserve">accuracy is 52.5% and 52.8%. Table 6 summarises the variables.</w:t>
      </w:r>
    </w:p>
    <w:p>
      <w:pPr>
        <w:pStyle w:val="BodyText"/>
      </w:pPr>
      <w:r>
        <w:rPr>
          <w:iCs/>
          <w:i/>
        </w:rPr>
        <w:t xml:space="preserve">(a) JDS Skill Traits (1–5 scale; outcome: salary hike).</w:t>
      </w:r>
    </w:p>
    <w:p>
      <w:pPr>
        <w:pStyle w:val="TableCaption"/>
      </w:pPr>
      <w:r>
        <w:rPr>
          <w:b/>
        </w:rPr>
        <w:t>Table 6:</w:t>
      </w:r>
      <w:r>
        <w:rPr/>
        <w:t xml:space="preserve"> Descriptive statistics with group means by outcome.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6: Descriptive statistics with group means by outcome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Mean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Min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Median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Max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Mean (high)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Mean (low)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Big data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3.85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0.85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2.3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3.8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3.94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3.75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Maths &amp; stats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4.29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0.84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2.2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4.71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3.83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Coding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4.27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0.89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2.2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4.64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3.85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AI &amp; ML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4.57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0.67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2.2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4.82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4.28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Dashboards &amp; storytelling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4.36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0.93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2.3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4.85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3.81</w:t>
            </w:r>
          </w:p>
        </w:tc>
      </w:tr>
    </w:tbl>
    <w:p>
      <w:pPr>
        <w:pStyle w:val="BodyText"/>
        <w:spacing w:before="160"/>
      </w:pPr>
      <w:r>
        <w:rPr>
          <w:iCs/>
          <w:i/>
        </w:rPr>
        <w:t xml:space="preserve">(b) SDS Personality Traits (normalised scores; outcome: success).</w:t>
      </w:r>
    </w:p>
    <w:p>
      <w:pPr>
        <w:pStyle w:val="TableCaption"/>
      </w:pPr>
      <w:r>
        <w:rPr>
          <w:b/>
        </w:rPr>
        <w:t>Table 6:</w:t>
      </w:r>
      <w:r>
        <w:rPr/>
        <w:t xml:space="preserve"> Descriptive statistics with group means by outcome.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6: Descriptive statistics with group means by outcome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Mean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Min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Median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Max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Mean (high)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Mean (low)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Neuroticism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36.19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11.27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36.13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36.26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Extraversion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43.20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12.13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48.86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36.88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Openness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41.33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11.32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48.49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33.32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Agreeableness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44.60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11.29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47.72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41.12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Conscientiousness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45.21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13.21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53.68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35.74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Exploratory findings.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Ceiling effect (JDS).</w:t>
      </w:r>
      <w:r>
        <w:t xml:space="preserve"> </w:t>
      </w:r>
      <w:r>
        <w:t xml:space="preserve">58% of juniors score the maximum 5.0 in dashboards &amp;</w:t>
      </w:r>
      <w:r>
        <w:t xml:space="preserve"> </w:t>
      </w:r>
      <w:r>
        <w:t xml:space="preserve">storytelling, 49% in AI &amp; ML, 45% in coding and 41% in maths-stats</w:t>
      </w:r>
      <w:r>
        <w:t xml:space="preserve"> </w:t>
      </w:r>
      <w:r>
        <w:t xml:space="preserve">(Figure 7). The scale cannot separate the strongest juniors, so</w:t>
      </w:r>
      <w:r>
        <w:t xml:space="preserve"> </w:t>
      </w:r>
      <w:r>
        <w:t xml:space="preserve">effects are probably</w:t>
      </w:r>
      <w:r>
        <w:t xml:space="preserve"> </w:t>
      </w:r>
      <w:r>
        <w:rPr>
          <w:iCs/>
          <w:i/>
        </w:rPr>
        <w:t xml:space="preserve">under</w:t>
      </w:r>
      <w:r>
        <w:t xml:space="preserve">-estimated.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Group differences are visible before modelling</w:t>
      </w:r>
      <w:r>
        <w:t xml:space="preserve">: high-hike juniors score higher on</w:t>
      </w:r>
      <w:r>
        <w:t xml:space="preserve"> </w:t>
      </w:r>
      <w:r>
        <w:t xml:space="preserve">four of five skills and high-success seniors on four of five traits (Table 6),</w:t>
      </w:r>
      <w:r>
        <w:t xml:space="preserve"> </w:t>
      </w:r>
      <w:r>
        <w:t xml:space="preserve">motivating the formal tests in Section 4.2.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Multicollinearity</w:t>
      </w:r>
      <w:r>
        <w:t xml:space="preserve"> </w:t>
      </w:r>
      <w:r>
        <w:t xml:space="preserve">is low (maximum variance inflation factor 1.45 in JDS, 1.44 in SDS).</w:t>
      </w:r>
    </w:p>
    <w:p>
      <w:pPr>
        <w:pStyle w:val="CaptionedFigure"/>
        <w:keepNext/>
        <w:jc w:val="center"/>
      </w:pPr>
      <w:r>
        <w:drawing>
          <wp:inline>
            <wp:extent cx="5498489" cy="163288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_jds_dis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63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7:</w:t>
      </w:r>
      <w:r>
        <w:rPr/>
        <w:t xml:space="preserve"> JDS: skill scores by salary-hike outcome. High-hike juniors cluster at the</w:t>
      </w:r>
      <w:r>
        <w:t xml:space="preserve"> </w:t>
      </w:r>
      <w:r>
        <w:t xml:space="preserve">5.0 ceiling.</w:t>
      </w:r>
    </w:p>
    <w:bookmarkEnd w:id="51"/>
    <w:bookmarkEnd w:id="52"/>
    <w:bookmarkStart w:id="110" w:name="data-analysis"/>
    <w:p>
      <w:pPr>
        <w:pStyle w:val="Heading1"/>
      </w:pPr>
      <w:r>
        <w:t xml:space="preserve">4  Data Analysis</w:t>
      </w:r>
    </w:p>
    <w:p>
      <w:pPr>
        <w:pStyle w:val="FirstParagraph"/>
      </w:pPr>
      <w:r>
        <w:t xml:space="preserve">The analysis answers the four research questions in order of the analytics value chain</w:t>
      </w:r>
      <w:r>
        <w:t xml:space="preserve"> </w:t>
      </w:r>
      <w:r>
        <w:t xml:space="preserve">(Figure 1):</w:t>
      </w:r>
      <w:r>
        <w:t xml:space="preserve"> </w:t>
      </w:r>
      <w:r>
        <w:rPr>
          <w:iCs/>
          <w:i/>
        </w:rPr>
        <w:t xml:space="preserve">descriptive</w:t>
      </w:r>
      <w:r>
        <w:t xml:space="preserve"> </w:t>
      </w:r>
      <w:r>
        <w:t xml:space="preserve">analysis of the job market (RQ1,</w:t>
      </w:r>
      <w:r>
        <w:t xml:space="preserve"> </w:t>
      </w:r>
      <w:r>
        <w:t xml:space="preserve">Section 4.1),</w:t>
      </w:r>
      <w:r>
        <w:t xml:space="preserve"> </w:t>
      </w:r>
      <w:r>
        <w:rPr>
          <w:iCs/>
          <w:i/>
        </w:rPr>
        <w:t xml:space="preserve">diagnostic</w:t>
      </w:r>
      <w:r>
        <w:t xml:space="preserve"> </w:t>
      </w:r>
      <w:r>
        <w:t xml:space="preserve">statistical and machine-learning analysis of the two</w:t>
      </w:r>
      <w:r>
        <w:t xml:space="preserve"> </w:t>
      </w:r>
      <w:r>
        <w:t xml:space="preserve">employee datasets (RQ2 and RQ3, Section 4.2) and a</w:t>
      </w:r>
      <w:r>
        <w:t xml:space="preserve"> </w:t>
      </w:r>
      <w:r>
        <w:rPr>
          <w:iCs/>
          <w:i/>
        </w:rPr>
        <w:t xml:space="preserve">prescriptive</w:t>
      </w:r>
      <w:r>
        <w:t xml:space="preserve"> </w:t>
      </w:r>
      <w:r>
        <w:t xml:space="preserve">optimisation</w:t>
      </w:r>
      <w:r>
        <w:t xml:space="preserve"> </w:t>
      </w:r>
      <w:r>
        <w:t xml:space="preserve">that converts the evidence into a training decision (RQ4, Section 4.3). Each part ends</w:t>
      </w:r>
      <w:r>
        <w:t xml:space="preserve"> </w:t>
      </w:r>
      <w:r>
        <w:t xml:space="preserve">with an explicit answer to its research question.</w:t>
      </w:r>
    </w:p>
    <w:bookmarkStart w:id="73" w:name="market-demand-and-pay-rq1"/>
    <w:p>
      <w:pPr>
        <w:pStyle w:val="Heading2"/>
      </w:pPr>
      <w:r>
        <w:t xml:space="preserve">4.1  Market Demand and Pay (RQ1)</w:t>
      </w:r>
    </w:p>
    <w:bookmarkStart w:id="56" w:name="demand"/>
    <w:p>
      <w:pPr>
        <w:pStyle w:val="Heading3"/>
      </w:pPr>
      <w:r>
        <w:t xml:space="preserve">4.1.1  Demand</w:t>
      </w:r>
    </w:p>
    <w:p>
      <w:pPr>
        <w:pStyle w:val="FirstParagraph"/>
      </w:pPr>
      <w:r>
        <w:t xml:space="preserve">Within the 5,138 data-role postings, the most requested skills (with Wilson 95% intervals</w:t>
      </w:r>
      <w:r>
        <w:t xml:space="preserve"> </w:t>
      </w:r>
      <w:r>
        <w:t xml:space="preserve">[20]</w:t>
      </w:r>
      <w:r>
        <w:t xml:space="preserve">) are data analytics (18.3% [17.3, 19.4]), SQL (16.5% [15.5, 17.5]), SAS (13.4%),</w:t>
      </w:r>
      <w:r>
        <w:t xml:space="preserve"> </w:t>
      </w:r>
      <w:r>
        <w:t xml:space="preserve">Python (12.6%), business analysis (12.5%), machine learning (12.0%) and R (10.8%)</w:t>
      </w:r>
      <w:r>
        <w:t xml:space="preserve"> </w:t>
      </w:r>
      <w:r>
        <w:t xml:space="preserve">(Figure 8). The market expects a</w:t>
      </w:r>
      <w:r>
        <w:t xml:space="preserve"> </w:t>
      </w:r>
      <w:r>
        <w:rPr>
          <w:iCs/>
          <w:i/>
        </w:rPr>
        <w:t xml:space="preserve">toolkit</w:t>
      </w:r>
      <w:r>
        <w:t xml:space="preserve">: one statistical language</w:t>
      </w:r>
      <w:r>
        <w:t xml:space="preserve"> </w:t>
      </w:r>
      <w:r>
        <w:t xml:space="preserve">(SAS, R or Python) plus SQL.</w:t>
      </w:r>
    </w:p>
    <w:p>
      <w:pPr>
        <w:pStyle w:val="CaptionedFigure"/>
        <w:keepNext/>
        <w:jc w:val="center"/>
      </w:pPr>
      <w:r>
        <w:drawing>
          <wp:inline>
            <wp:extent cx="5498489" cy="511223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_deman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511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8:</w:t>
      </w:r>
      <w:r>
        <w:rPr/>
        <w:t xml:space="preserve"> Most demanded skills in data-role postings (Wilson 95% CIs).</w:t>
      </w:r>
    </w:p>
    <w:bookmarkEnd w:id="56"/>
    <w:bookmarkStart w:id="60" w:name="pay-after-accounting-for-experience"/>
    <w:p>
      <w:pPr>
        <w:pStyle w:val="Heading3"/>
      </w:pPr>
      <w:r>
        <w:t xml:space="preserve">4.1.2  Pay, after accounting for experience</w:t>
      </w:r>
    </w:p>
    <w:p>
      <w:pPr>
        <w:pStyle w:val="FirstParagraph"/>
      </w:pPr>
      <w:r>
        <w:t xml:space="preserve">Raw salary comparisons are misleading because skills and seniority go together. We therefore fit an</w:t>
      </w:r>
      <w:r>
        <w:t xml:space="preserve"> </w:t>
      </w:r>
      <w:r>
        <w:t xml:space="preserve">ordinal logistic regression of the six salary bands on indicators for the 30 most common skills,</w:t>
      </w:r>
      <w:r>
        <w:t xml:space="preserve"> </w:t>
      </w:r>
      <w:r>
        <w:t xml:space="preserve">minimum experience, role family and a multi-city flag. The odds ratio (OR) of a skill is the</w:t>
      </w:r>
      <w:r>
        <w:t xml:space="preserve"> </w:t>
      </w:r>
      <w:r>
        <w:t xml:space="preserve">multiplicative change in the odds of being in a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band when a posting lists it, at the</w:t>
      </w:r>
      <w:r>
        <w:t xml:space="preserve"> </w:t>
      </w:r>
      <w:r>
        <w:t xml:space="preserve">same experience and role family.</w:t>
      </w:r>
    </w:p>
    <w:p>
      <w:pPr>
        <w:pStyle w:val="BodyText"/>
      </w:pPr>
      <w:r>
        <w:rPr>
          <w:bCs/>
          <w:b/>
        </w:rPr>
        <w:t xml:space="preserve">Experience dominates:</w:t>
      </w:r>
      <w:r>
        <w:t xml:space="preserve"> </w:t>
      </w:r>
      <w:r>
        <w:t xml:space="preserve">each extra year of required experience multiplies the odds of a</w:t>
      </w:r>
      <w:r>
        <w:t xml:space="preserve"> </w:t>
      </w:r>
      <w:r>
        <w:t xml:space="preserve">higher band by 1.66 (all postings) and 1.61 (data roles). Beyond experience, 13 skills remain</w:t>
      </w:r>
      <w:r>
        <w:t xml:space="preserve"> </w:t>
      </w:r>
      <w:r>
        <w:t xml:space="preserve">significant at FDR</w:t>
      </w:r>
      <w:r>
        <w:t xml:space="preserve"> </w:t>
      </w:r>
      <w:r>
        <w:rPr>
          <w:iCs/>
          <w:i/>
        </w:rPr>
        <w:t xml:space="preserve">q</w:t>
      </w:r>
      <w:r>
        <w:t xml:space="preserve">&lt;0.05 in data roles (Table 7, Figure 9).</w:t>
      </w:r>
    </w:p>
    <w:p>
      <w:pPr>
        <w:pStyle w:val="TableCaption"/>
      </w:pPr>
      <w:r>
        <w:rPr>
          <w:b/>
        </w:rPr>
        <w:t>Table 7:</w:t>
      </w:r>
      <w:r>
        <w:rPr/>
        <w:t xml:space="preserve"> Skills associated with salary band in data-role postings (ordinal logit, adjusted for</w:t>
      </w:r>
      <w:r>
        <w:t xml:space="preserve"> </w:t>
      </w:r>
      <w:r>
        <w:t xml:space="preserve">experience, role family and multi-city; FDR</w:t>
      </w:r>
      <w:r>
        <w:t xml:space="preserve"> </w:t>
      </w:r>
      <w:r>
        <w:rPr>
          <w:iCs/>
          <w:i/>
        </w:rPr>
        <w:t xml:space="preserve">q</w:t>
      </w:r>
      <w:r>
        <w:t xml:space="preserve">&lt;0.05).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7: Skills associated with salary band in data-role postings (ordinal logit, adjusted for experience, role family and multi-city; FDR q&lt;0.05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Higher-pay skill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OR [95% CI]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Lower-pay skill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OR [95% CI]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Product management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2.95 [2.13, 4.07]</w:t>
            </w: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MIS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0.25 [0.19, 0.34]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Natural language processing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1.74 [1.25, 2.41]</w:t>
            </w: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Communication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0.70 [0.55, 0.89]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Predictive modelling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1.67 [1.28, 2.18]</w:t>
            </w: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Marketing analytics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1.64 [1.20, 2.26]</w:t>
            </w: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Java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1.51 [1.20, 1.90]</w:t>
            </w: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Statistics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1.43 [1.09, 1.88]</w:t>
            </w: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SAS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1.42 [1.20, 1.68]</w:t>
            </w: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Business intelligence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1.41 [1.11, 1.80]</w:t>
            </w: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Tableau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1.41 [1.09, 1.82]</w:t>
            </w: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Data mining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1.40 [1.07, 1.83]</w:t>
            </w: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Data analytics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1.25 [1.09, 1.42]</w:t>
            </w: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  <w:tc>
          <w:tcPr/>
          <w:p>
            <w:pPr>
              <w:pStyle w:val="Compact"/>
              <w:spacing w:after="20"/>
              <w:jc w:val="left"/>
            </w:pPr>
          </w:p>
        </w:tc>
      </w:tr>
    </w:tbl>
    <w:p>
      <w:pPr>
        <w:pStyle w:val="CaptionedFigure"/>
        <w:keepNext/>
        <w:spacing w:before="160"/>
        <w:jc w:val="center"/>
      </w:pPr>
      <w:r>
        <w:drawing>
          <wp:inline>
            <wp:extent cx="5498489" cy="396638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_pay_data_role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396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9:</w:t>
      </w:r>
      <w:r>
        <w:rPr/>
        <w:t xml:space="preserve"> Adjusted pay association of skills in data roles</w:t>
      </w:r>
      <w:r>
        <w:t xml:space="preserve"> </w:t>
      </w:r>
      <w:r>
        <w:t xml:space="preserve">(only skills with FDR</w:t>
      </w:r>
      <w:r>
        <w:t xml:space="preserve"> </w:t>
      </w:r>
      <w:r>
        <w:rPr>
          <w:iCs/>
          <w:i/>
        </w:rPr>
        <w:t xml:space="preserve">q</w:t>
      </w:r>
      <w:r>
        <w:t xml:space="preserve">&lt;0.05).</w:t>
      </w:r>
    </w:p>
    <w:p>
      <w:pPr>
        <w:pStyle w:val="BodyText"/>
      </w:pPr>
      <w:r>
        <w:rPr>
          <w:bCs/>
          <w:b/>
        </w:rPr>
        <w:t xml:space="preserve">Interpretation.</w:t>
      </w:r>
      <w:r>
        <w:t xml:space="preserve"> </w:t>
      </w:r>
      <w:r>
        <w:t xml:space="preserve">Advanced analytics (predictive modelling, NLP, statistics, data mining)</w:t>
      </w:r>
      <w:r>
        <w:t xml:space="preserve"> </w:t>
      </w:r>
      <w:r>
        <w:t xml:space="preserve">and core tools (SAS, Java, BI/Tableau) are linked to higher bands</w:t>
      </w:r>
      <w:r>
        <w:t xml:space="preserve"> </w:t>
      </w:r>
      <w:r>
        <w:rPr>
          <w:iCs/>
          <w:i/>
        </w:rPr>
        <w:t xml:space="preserve">beyond what experience</w:t>
      </w:r>
      <w:r>
        <w:rPr>
          <w:iCs/>
          <w:i/>
        </w:rPr>
        <w:t xml:space="preserve"> </w:t>
      </w:r>
      <w:r>
        <w:rPr>
          <w:iCs/>
          <w:i/>
        </w:rPr>
        <w:t xml:space="preserve">explains</w:t>
      </w:r>
      <w:r>
        <w:t xml:space="preserve">; across all postings SQL (OR 1.23) and machine learning (1.34) are also significant.</w:t>
      </w:r>
      <w:r>
        <w:t xml:space="preserve"> </w:t>
      </w:r>
      <w:r>
        <w:t xml:space="preserve">Postings emphasising MIS reporting or generic</w:t>
      </w:r>
      <w:r>
        <w:t xml:space="preserve"> </w:t>
      </w:r>
      <w:r>
        <w:t xml:space="preserve">“</w:t>
      </w:r>
      <w:r>
        <w:t xml:space="preserve">communication</w:t>
      </w:r>
      <w:r>
        <w:t xml:space="preserve">”</w:t>
      </w:r>
      <w:r>
        <w:t xml:space="preserve"> </w:t>
      </w:r>
      <w:r>
        <w:t xml:space="preserve">are lower-paid support roles; this</w:t>
      </w:r>
      <w:r>
        <w:t xml:space="preserve"> </w:t>
      </w:r>
      <w:r>
        <w:t xml:space="preserve">does not mean communication is undervalued by employers, as RQ2 shows.</w:t>
      </w:r>
    </w:p>
    <w:bookmarkEnd w:id="60"/>
    <w:bookmarkStart w:id="64" w:name="skill-bundles"/>
    <w:p>
      <w:pPr>
        <w:pStyle w:val="Heading3"/>
      </w:pPr>
      <w:r>
        <w:t xml:space="preserve">4.1.3  Skill bundles</w:t>
      </w:r>
    </w:p>
    <w:p>
      <w:pPr>
        <w:pStyle w:val="FirstParagraph"/>
      </w:pPr>
      <w:r>
        <w:t xml:space="preserve">Association rules show that the big-data stack is requested as a bundle: hive → Hadoop</w:t>
      </w:r>
      <w:r>
        <w:t xml:space="preserve"> </w:t>
      </w:r>
      <w:r>
        <w:t xml:space="preserve">(confidence 75%, lift 13.1), Scala → Spark (72%, lift 15.2), hive → Spark</w:t>
      </w:r>
      <w:r>
        <w:t xml:space="preserve"> </w:t>
      </w:r>
      <w:r>
        <w:t xml:space="preserve">(68%, lift 14.3); deep learning and NLP co-occur with lift 13.6 (Figure 10).</w:t>
      </w:r>
      <w:r>
        <w:t xml:space="preserve"> </w:t>
      </w:r>
      <w:r>
        <w:t xml:space="preserve">These skills should be taught together, which is why the RQ4 catalogue contains a single Big-Data</w:t>
      </w:r>
      <w:r>
        <w:t xml:space="preserve"> </w:t>
      </w:r>
      <w:r>
        <w:t xml:space="preserve">course.</w:t>
      </w:r>
    </w:p>
    <w:p>
      <w:pPr>
        <w:pStyle w:val="CaptionedFigure"/>
        <w:keepNext/>
        <w:jc w:val="center"/>
      </w:pPr>
      <w:r>
        <w:drawing>
          <wp:inline>
            <wp:extent cx="5498489" cy="3136392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_bundle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313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10:</w:t>
      </w:r>
      <w:r>
        <w:rPr/>
        <w:t xml:space="preserve"> Strongest skill co-occurrence rules in data roles.</w:t>
      </w:r>
    </w:p>
    <w:bookmarkEnd w:id="64"/>
    <w:bookmarkStart w:id="68" w:name="company-level-view-datascience-jobs"/>
    <w:p>
      <w:pPr>
        <w:pStyle w:val="Heading3"/>
      </w:pPr>
      <w:r>
        <w:t xml:space="preserve">4.1.4  Company-level view (DataScience Jobs)</w:t>
      </w:r>
    </w:p>
    <w:p>
      <w:pPr>
        <w:pStyle w:val="FirstParagraph"/>
      </w:pPr>
      <w:r>
        <w:t xml:space="preserve">Average salary rises with minimum experience (Spearman ρ = 0.63,</w:t>
      </w:r>
      <w:r>
        <w:t xml:space="preserve"> </w:t>
      </w:r>
      <w:r>
        <w:rPr>
          <w:iCs/>
          <w:i/>
        </w:rPr>
        <w:t xml:space="preserve">p</w:t>
      </w:r>
      <w:r>
        <w:t xml:space="preserve">&lt;10⁻¹⁰⁰). Openings are</w:t>
      </w:r>
      <w:r>
        <w:t xml:space="preserve"> </w:t>
      </w:r>
      <w:r>
        <w:t xml:space="preserve">spread across many employers (Herfindahl index 0.021), but the ten largest (TCS, Accenture,</w:t>
      </w:r>
      <w:r>
        <w:t xml:space="preserve"> </w:t>
      </w:r>
      <w:r>
        <w:t xml:space="preserve">Cognizant, Wipro, IBM, Genpact, Capgemini, LTI, Tech Mahindra, HCL) offer 35% of all openings. The</w:t>
      </w:r>
      <w:r>
        <w:t xml:space="preserve"> </w:t>
      </w:r>
      <w:r>
        <w:t xml:space="preserve">job-weighted average salary (9.7 lakh) is below the per-row median (11.9 lakh):</w:t>
      </w:r>
      <w:r>
        <w:t xml:space="preserve"> </w:t>
      </w:r>
      <w:r>
        <w:rPr>
          <w:iCs/>
          <w:i/>
        </w:rPr>
        <w:t xml:space="preserve">most openings</w:t>
      </w:r>
      <w:r>
        <w:rPr>
          <w:iCs/>
          <w:i/>
        </w:rPr>
        <w:t xml:space="preserve"> </w:t>
      </w:r>
      <w:r>
        <w:rPr>
          <w:iCs/>
          <w:i/>
        </w:rPr>
        <w:t xml:space="preserve">are at large IT-services firms that pay below the typical company</w:t>
      </w:r>
      <w:r>
        <w:t xml:space="preserve"> </w:t>
      </w:r>
      <w:r>
        <w:t xml:space="preserve">(Figure 11).</w:t>
      </w:r>
    </w:p>
    <w:p>
      <w:pPr>
        <w:pStyle w:val="CaptionedFigure"/>
        <w:keepNext/>
        <w:jc w:val="center"/>
      </w:pPr>
      <w:r>
        <w:drawing>
          <wp:inline>
            <wp:extent cx="5498489" cy="1773455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_ds_job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773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11:</w:t>
      </w:r>
      <w:r>
        <w:rPr/>
        <w:t xml:space="preserve"> DataScience Jobs: salary vs experience (bubble size = openings) and the ten</w:t>
      </w:r>
      <w:r>
        <w:t xml:space="preserve"> </w:t>
      </w:r>
      <w:r>
        <w:t xml:space="preserve">largest employers.</w:t>
      </w:r>
    </w:p>
    <w:bookmarkEnd w:id="68"/>
    <w:bookmarkStart w:id="72" w:name="X76306237ed07f081d0833c1cff16cb556a5100c"/>
    <w:p>
      <w:pPr>
        <w:pStyle w:val="Heading3"/>
      </w:pPr>
      <w:r>
        <w:t xml:space="preserve">4.1.5  Triangulation: the five JDS skill areas in the market</w:t>
      </w:r>
    </w:p>
    <w:p>
      <w:pPr>
        <w:pStyle w:val="FirstParagraph"/>
      </w:pPr>
      <w:r>
        <w:t xml:space="preserve">To connect RQ1 with RQ2, each of the five JDS skill areas was measured in the job market</w:t>
      </w:r>
      <w:r>
        <w:t xml:space="preserve"> </w:t>
      </w:r>
      <w:r>
        <w:t xml:space="preserve">(Table 8, Figure 12).</w:t>
      </w:r>
    </w:p>
    <w:p>
      <w:pPr>
        <w:pStyle w:val="TableCaption"/>
      </w:pPr>
      <w:r>
        <w:rPr>
          <w:b/>
        </w:rPr>
        <w:t>Table 8:</w:t>
      </w:r>
      <w:r>
        <w:rPr/>
        <w:t xml:space="preserve"> The five JDS skill areas: market demand and pay (RQ1, data roles) vs junior salary-hike</w:t>
      </w:r>
      <w:r>
        <w:t xml:space="preserve"> </w:t>
      </w:r>
      <w:r>
        <w:t xml:space="preserve">link (RQ2).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8: The five JDS skill areas: market demand and pay (RQ1, data roles) vs junior salary-hike link (RQ2)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Skill area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Demand (%)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Market pay OR [95% CI]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RQ2 hike OR per SD [95% CI]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Coding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40.7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1.50 [1.34, 1.68]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1.67 [1.10, 2.79]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Maths &amp; stats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15.9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1.56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[1.35, 1.80]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3.01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[1.99, 4.60]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AI &amp; ML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16.0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1.44 [1.23, 1.69]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2.00 [1.23, 3.23]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Big data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10.6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1.33 [1.10, 1.62]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1.76 [1.18, 2.67]†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Dashboards &amp; storytelling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11.9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1.14 [0.98, 1.34]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2.72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[1.77, 4.73]</w:t>
            </w:r>
          </w:p>
        </w:tc>
      </w:tr>
      <w:tr>
        <w:tc>
          <w:tcPr>
            <w:gridSpan w:val="4"/>
          </w:tcPr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† conditional (suppressor) effect; not significant on its own (Section 4.2).</w:t>
            </w:r>
          </w:p>
        </w:tc>
      </w:tr>
    </w:tbl>
    <w:p>
      <w:pPr>
        <w:pStyle w:val="CaptionedFigure"/>
        <w:keepNext/>
        <w:spacing w:before="160"/>
        <w:jc w:val="center"/>
      </w:pPr>
      <w:r>
        <w:drawing>
          <wp:inline>
            <wp:extent cx="5498489" cy="1564409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_triangulatio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564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12:</w:t>
      </w:r>
      <w:r>
        <w:rPr/>
        <w:t xml:space="preserve"> Triangulation of the five JDS skill areas across market demand, market</w:t>
      </w:r>
      <w:r>
        <w:t xml:space="preserve"> </w:t>
      </w:r>
      <w:r>
        <w:t xml:space="preserve">pay and junior salary hikes.</w:t>
      </w:r>
    </w:p>
    <w:p>
      <w:pPr>
        <w:pStyle w:val="BodyText"/>
      </w:pPr>
      <w:r>
        <w:t xml:space="preserve">Three messages follow.</w:t>
      </w:r>
      <w:r>
        <w:t xml:space="preserve"> </w:t>
      </w:r>
      <w:r>
        <w:rPr>
          <w:bCs/>
          <w:b/>
        </w:rPr>
        <w:t xml:space="preserve">Maths &amp; stats</w:t>
      </w:r>
      <w:r>
        <w:t xml:space="preserve"> </w:t>
      </w:r>
      <w:r>
        <w:t xml:space="preserve">is the only area that is both paid more in the market</w:t>
      </w:r>
      <w:r>
        <w:t xml:space="preserve"> </w:t>
      </w:r>
      <w:r>
        <w:t xml:space="preserve">and the strongest junior-hike signal.</w:t>
      </w:r>
      <w:r>
        <w:t xml:space="preserve"> </w:t>
      </w:r>
      <w:r>
        <w:rPr>
          <w:bCs/>
          <w:b/>
        </w:rPr>
        <w:t xml:space="preserve">Coding</w:t>
      </w:r>
      <w:r>
        <w:t xml:space="preserve"> </w:t>
      </w:r>
      <w:r>
        <w:t xml:space="preserve">is the baseline expectation (in 41% of</w:t>
      </w:r>
      <w:r>
        <w:t xml:space="preserve"> </w:t>
      </w:r>
      <w:r>
        <w:t xml:space="preserve">data postings).</w:t>
      </w:r>
      <w:r>
        <w:t xml:space="preserve"> </w:t>
      </w:r>
      <w:r>
        <w:rPr>
          <w:bCs/>
          <w:b/>
        </w:rPr>
        <w:t xml:space="preserve">Dashboards &amp; storytelling</w:t>
      </w:r>
      <w:r>
        <w:t xml:space="preserve"> </w:t>
      </w:r>
      <w:r>
        <w:t xml:space="preserve">is rarely advertised and carries no clear market</w:t>
      </w:r>
      <w:r>
        <w:t xml:space="preserve"> </w:t>
      </w:r>
      <w:r>
        <w:t xml:space="preserve">premium, yet it is the second-strongest junior-hike signal: employers reward it after hiring more</w:t>
      </w:r>
      <w:r>
        <w:t xml:space="preserve"> </w:t>
      </w:r>
      <w:r>
        <w:t xml:space="preserve">than they ask for it in postings.</w:t>
      </w:r>
    </w:p>
    <w:p>
      <w:pPr>
        <w:pStyle w:val="BodyText"/>
      </w:pPr>
      <w:r>
        <w:rPr>
          <w:bCs/>
          <w:b/>
        </w:rPr>
        <w:t xml:space="preserve">Robustness check.</w:t>
      </w:r>
      <w:r>
        <w:t xml:space="preserve"> </w:t>
      </w:r>
      <w:r>
        <w:t xml:space="preserve">The result for storytelling depends on its definition. If</w:t>
      </w:r>
      <w:r>
        <w:t xml:space="preserve"> </w:t>
      </w:r>
      <w:r>
        <w:t xml:space="preserve">“</w:t>
      </w:r>
      <w:r>
        <w:t xml:space="preserve">reporting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MIS</w:t>
      </w:r>
      <w:r>
        <w:t xml:space="preserve">”</w:t>
      </w:r>
      <w:r>
        <w:t xml:space="preserve"> </w:t>
      </w:r>
      <w:r>
        <w:t xml:space="preserve">are counted as storytelling (the literal JDS wording), its market OR becomes 0.79</w:t>
      </w:r>
      <w:r>
        <w:t xml:space="preserve"> </w:t>
      </w:r>
      <w:r>
        <w:t xml:space="preserve">[0.69, 0.90], because those terms mark clerical MIS jobs. We report the narrow definition</w:t>
      </w:r>
      <w:r>
        <w:t xml:space="preserve"> </w:t>
      </w:r>
      <w:r>
        <w:t xml:space="preserve">(visualisation and BI tools, dashboards, storytelling) and disclose the alternative.</w:t>
      </w:r>
    </w:p>
    <w:bookmarkEnd w:id="72"/>
    <w:bookmarkEnd w:id="73"/>
    <w:bookmarkStart w:id="92" w:name="junior-skills-and-senior-traits-rq2-rq3"/>
    <w:p>
      <w:pPr>
        <w:pStyle w:val="Heading2"/>
      </w:pPr>
      <w:r>
        <w:t xml:space="preserve">4.2  Junior Skills and Senior Traits (RQ2, RQ3)</w:t>
      </w:r>
    </w:p>
    <w:p>
      <w:pPr>
        <w:pStyle w:val="FirstParagraph"/>
      </w:pPr>
      <w:r>
        <w:t xml:space="preserve">Both questions use the same three-step design: (i) univariate comparison of high vs low outcome</w:t>
      </w:r>
      <w:r>
        <w:t xml:space="preserve"> </w:t>
      </w:r>
      <w:r>
        <w:t xml:space="preserve">groups (Mann–Whitney U, rank-biserial effect size with 2,000-sample bootstrap CI, Holm</w:t>
      </w:r>
      <w:r>
        <w:t xml:space="preserve"> </w:t>
      </w:r>
      <w:r>
        <w:t xml:space="preserve">correction); (ii) multivariable models (standardised L2-regularised logistic regression and a</w:t>
      </w:r>
      <w:r>
        <w:t xml:space="preserve"> </w:t>
      </w:r>
      <w:r>
        <w:t xml:space="preserve">depth-≤ 3 decision tree with at least 10 people per leaf), scored by repeated stratified</w:t>
      </w:r>
      <w:r>
        <w:t xml:space="preserve"> </w:t>
      </w:r>
      <w:r>
        <w:t xml:space="preserve">5-fold cross-validation (100 folds in total); (iii) a permutation test (500 label shuffles) of the</w:t>
      </w:r>
      <w:r>
        <w:t xml:space="preserve"> </w:t>
      </w:r>
      <w:r>
        <w:t xml:space="preserve">cross-validated AUC.</w:t>
      </w:r>
    </w:p>
    <w:p>
      <w:pPr>
        <w:pStyle w:val="BodyText"/>
      </w:pPr>
      <w:r>
        <w:rPr>
          <w:bCs/>
          <w:b/>
        </w:rPr>
        <w:t xml:space="preserve">A methodological correction.</w:t>
      </w:r>
      <w:r>
        <w:t xml:space="preserve"> </w:t>
      </w:r>
      <w:r>
        <w:t xml:space="preserve">The regularisation strength was first tuned on AUC. Because</w:t>
      </w:r>
      <w:r>
        <w:t xml:space="preserve"> </w:t>
      </w:r>
      <w:r>
        <w:t xml:space="preserve">AUC ignores the size of coefficients, it selected very strong shrinkage, and the odds ratios</w:t>
      </w:r>
      <w:r>
        <w:t xml:space="preserve"> </w:t>
      </w:r>
      <w:r>
        <w:t xml:space="preserve">collapsed towards 1 (e.g. SDS conscientiousness OR 1.26 despite Cohen’s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= 1.85). Tuning on</w:t>
      </w:r>
      <w:r>
        <w:t xml:space="preserve"> </w:t>
      </w:r>
      <w:r>
        <w:t xml:space="preserve">log-loss fixed this and also improved cross-validated accuracy (JDS 0.817 → 0.864;</w:t>
      </w:r>
      <w:r>
        <w:t xml:space="preserve"> </w:t>
      </w:r>
      <w:r>
        <w:t xml:space="preserve">SDS 0.901 → 0.924). All results below use log-loss tuning.</w:t>
      </w:r>
    </w:p>
    <w:bookmarkStart w:id="80" w:name="X52513355c7af906711c2b9b169f36fd3559501c"/>
    <w:p>
      <w:pPr>
        <w:pStyle w:val="Heading3"/>
      </w:pPr>
      <w:r>
        <w:t xml:space="preserve">4.2.1  RQ2: which skills are associated with a high salary hike for juniors?</w:t>
      </w:r>
    </w:p>
    <w:p>
      <w:pPr>
        <w:pStyle w:val="TableCaption"/>
      </w:pPr>
      <w:r>
        <w:rPr>
          <w:b/>
        </w:rPr>
        <w:t>Table 9:</w:t>
      </w:r>
      <w:r>
        <w:rPr/>
        <w:t xml:space="preserve"> RQ2 (JDS,</w:t>
      </w:r>
      <w:r>
        <w:t xml:space="preserve"> </w:t>
      </w:r>
      <w:r>
        <w:rPr>
          <w:iCs/>
          <w:i/>
        </w:rPr>
        <w:t xml:space="preserve">n</w:t>
      </w:r>
      <w:r>
        <w:t xml:space="preserve">=139): group comparison and multivariable association.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9: RQ2 (JDS, n=139): group comparison and multivariable associa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Skill area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Mean high / low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Rank-biserial [95% CI]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Holm</w:t>
            </w:r>
            <w:r>
              <w:rPr>
                <w:b/>
                <w:sz w:val="20"/>
              </w:rPr>
              <w:t xml:space="preserve"> </w:t>
            </w:r>
            <w:r>
              <w:rPr>
                <w:iCs/>
                <w:b/>
                <w:i/>
                <w:sz w:val="20"/>
              </w:rPr>
              <w:t xml:space="preserve">p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OR per +1 SD [95% CI]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Dashboards &amp; storytelling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4.85 / 3.81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0.59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[0.45, 0.72]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2.72 [1.77, 4.73]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Maths &amp; stats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4.71 / 3.83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0.55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[0.40, 0.70]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3.01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[1.99, 4.60]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Coding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4.64 / 3.85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0.49 [0.31, 0.64]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1.67 [1.10, 2.79]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AI &amp; ML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4.82 / 4.28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0.36 [0.19, 0.52]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2.00 [1.23, 3.23]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Big data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3.94 / 3.75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0.12 [−0.09, 0.32]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0.217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1.76 [1.18, 2.67]†</w:t>
            </w:r>
          </w:p>
        </w:tc>
      </w:tr>
    </w:tbl>
    <w:p>
      <w:pPr>
        <w:keepNext/>
        <w:spacing w:before="160"/>
        <w:jc w:val="center"/>
      </w:pPr>
      <w:r>
        <w:drawing>
          <wp:inline>
            <wp:extent cx="2689479" cy="1413989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fig_jds_effect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79" cy="141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89479" cy="880269"/>
            <wp:effectExtent b="0" l="0" r="0" t="0"/>
            <wp:docPr descr="image" title="" id="78" name="Picture"/>
            <a:graphic>
              <a:graphicData uri="http://schemas.openxmlformats.org/drawingml/2006/picture">
                <pic:pic>
                  <pic:nvPicPr>
                    <pic:cNvPr descr="fig_jds_model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79" cy="88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13:</w:t>
      </w:r>
      <w:r>
        <w:rPr/>
        <w:t xml:space="preserve"> RQ2: effect sizes with bootstrap CIs (left) and cross-validated model performance (right).</w:t>
      </w:r>
    </w:p>
    <w:p>
      <w:pPr>
        <w:pStyle w:val="BodyText"/>
      </w:pPr>
      <w:r>
        <w:rPr>
          <w:bCs/>
          <w:b/>
        </w:rPr>
        <w:t xml:space="preserve">Models.</w:t>
      </w:r>
      <w:r>
        <w:t xml:space="preserve"> </w:t>
      </w:r>
      <w:r>
        <w:t xml:space="preserve">The L2 logistic regression reaches accuracy 0.864, balanced accuracy 0.861 and</w:t>
      </w:r>
      <w:r>
        <w:t xml:space="preserve"> </w:t>
      </w:r>
      <w:r>
        <w:t xml:space="preserve">AUC</w:t>
      </w:r>
      <w:r>
        <w:t xml:space="preserve"> </w:t>
      </w:r>
      <w:r>
        <w:rPr>
          <w:bCs/>
          <w:b/>
        </w:rPr>
        <w:t xml:space="preserve">0.904</w:t>
      </w:r>
      <w:r>
        <w:t xml:space="preserve"> </w:t>
      </w:r>
      <w:r>
        <w:t xml:space="preserve">(fold range 0.77–0.99) against a 0.525 / 0.50 baseline; the tree reaches AUC</w:t>
      </w:r>
      <w:r>
        <w:t xml:space="preserve"> </w:t>
      </w:r>
      <w:r>
        <w:t xml:space="preserve">0.809. The permutation test gives AUC 0.903 vs a null mean of 0.494,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0.002.</w:t>
      </w:r>
    </w:p>
    <w:p>
      <w:pPr>
        <w:pStyle w:val="BodyText"/>
      </w:pPr>
      <w:r>
        <w:rPr>
          <w:bCs/>
          <w:b/>
        </w:rPr>
        <w:t xml:space="preserve">Decision rule.</w:t>
      </w:r>
      <w:r>
        <w:t xml:space="preserve"> </w:t>
      </w:r>
      <w:r>
        <w:t xml:space="preserve">The tree is easy to read: juniors with storytelling &gt;4.15, maths-stats</w:t>
      </w:r>
      <w:r>
        <w:t xml:space="preserve"> </w:t>
      </w:r>
      <w:r>
        <w:t xml:space="preserve">&gt;3.70 and coding &gt;4.65 received a high hike in 50 of 56 cases; those with storytelling</w:t>
      </w:r>
      <w:r>
        <w:t xml:space="preserve"> </w:t>
      </w:r>
      <w:r>
        <w:t xml:space="preserve">≤ 4.15 and maths-stats ≤ 4.60 received a low hike in 26 of 26 cases.</w:t>
      </w:r>
    </w:p>
    <w:p>
      <w:pPr>
        <w:pStyle w:val="BodyText"/>
      </w:pPr>
      <w:r>
        <w:rPr>
          <w:bCs/>
          <w:b/>
        </w:rPr>
        <w:t xml:space="preserve">Answer to RQ2.</w:t>
      </w:r>
      <w:r>
        <w:t xml:space="preserve"> </w:t>
      </w:r>
      <w:r>
        <w:t xml:space="preserve">High-hike juniors score higher on four of the five skill areas. The</w:t>
      </w:r>
      <w:r>
        <w:t xml:space="preserve"> </w:t>
      </w:r>
      <w:r>
        <w:t xml:space="preserve">strongest signals are</w:t>
      </w:r>
      <w:r>
        <w:t xml:space="preserve"> </w:t>
      </w:r>
      <w:r>
        <w:rPr>
          <w:iCs/>
          <w:i/>
        </w:rPr>
        <w:t xml:space="preserve">communicating results</w:t>
      </w:r>
      <w:r>
        <w:t xml:space="preserve"> </w:t>
      </w:r>
      <w:r>
        <w:t xml:space="preserve">(dashboards &amp; storytelling) and</w:t>
      </w:r>
      <w:r>
        <w:t xml:space="preserve"> </w:t>
      </w:r>
      <w:r>
        <w:rPr>
          <w:iCs/>
          <w:i/>
        </w:rPr>
        <w:t xml:space="preserve">quantitative foundations</w:t>
      </w:r>
      <w:r>
        <w:t xml:space="preserve"> </w:t>
      </w:r>
      <w:r>
        <w:t xml:space="preserve">(maths-stats). Big-data skill alone does not separate the groups.</w:t>
      </w:r>
    </w:p>
    <w:bookmarkEnd w:id="80"/>
    <w:bookmarkStart w:id="90" w:name="Xd58aa9ecd9656d8903b12f053027282b478d2c2"/>
    <w:p>
      <w:pPr>
        <w:pStyle w:val="Heading3"/>
      </w:pPr>
      <w:r>
        <w:t xml:space="preserve">4.2.2  RQ3: which traits are associated with senior success?</w:t>
      </w:r>
    </w:p>
    <w:p>
      <w:pPr>
        <w:pStyle w:val="TableCaption"/>
      </w:pPr>
      <w:r>
        <w:rPr>
          <w:b/>
        </w:rPr>
        <w:t>Table 10:</w:t>
      </w:r>
      <w:r>
        <w:rPr/>
        <w:t xml:space="preserve"> RQ3 (SDS,</w:t>
      </w:r>
      <w:r>
        <w:t xml:space="preserve"> </w:t>
      </w:r>
      <w:r>
        <w:rPr>
          <w:iCs/>
          <w:i/>
        </w:rPr>
        <w:t xml:space="preserve">n</w:t>
      </w:r>
      <w:r>
        <w:t xml:space="preserve">=161): group comparison and multivariable association.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10: RQ3 (SDS, n=161): group comparison and multivariable associa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Trait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Mean high / low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Rank-biserial [95% CI]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Holm</w:t>
            </w:r>
            <w:r>
              <w:rPr>
                <w:b/>
                <w:sz w:val="20"/>
              </w:rPr>
              <w:t xml:space="preserve"> </w:t>
            </w:r>
            <w:r>
              <w:rPr>
                <w:iCs/>
                <w:b/>
                <w:i/>
                <w:sz w:val="20"/>
              </w:rPr>
              <w:t xml:space="preserve">p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OR per +1 SD [95% CI]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Openness to experience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48.5 / 33.3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0.77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[0.65, 0.87]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9.09 [4.65, 24.5]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Conscientiousness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53.7 / 35.7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0.76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[0.62, 0.87]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9.78 [5.59, 21.3]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Extraversion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48.9 / 36.9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0.57 [0.42, 0.71]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&lt;0.001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2.78 [1.28, 6.60]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Agreeableness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47.7 / 41.1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0.30 [0.09, 0.50]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0.002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1.96 [0.99, 4.40]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Neuroticism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36.1 / 36.3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0.07 [−0.12, 0.26]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0.454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2.44 [1.57, 4.69]†</w:t>
            </w:r>
          </w:p>
        </w:tc>
      </w:tr>
    </w:tbl>
    <w:p>
      <w:pPr>
        <w:keepNext/>
        <w:spacing w:before="160"/>
        <w:jc w:val="center"/>
      </w:pPr>
      <w:r>
        <w:drawing>
          <wp:inline>
            <wp:extent cx="2689479" cy="1413989"/>
            <wp:effectExtent b="0" l="0" r="0" t="0"/>
            <wp:docPr descr="image" title="" id="82" name="Picture"/>
            <a:graphic>
              <a:graphicData uri="http://schemas.openxmlformats.org/drawingml/2006/picture">
                <pic:pic>
                  <pic:nvPicPr>
                    <pic:cNvPr descr="fig_sds_effect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79" cy="141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89479" cy="880269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fig_sds_model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79" cy="88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14:</w:t>
      </w:r>
      <w:r>
        <w:rPr/>
        <w:t xml:space="preserve"> RQ3: effect sizes (left) and cross-validated model performance (right).</w:t>
      </w:r>
    </w:p>
    <w:p>
      <w:pPr>
        <w:pStyle w:val="BodyText"/>
      </w:pPr>
      <w:r>
        <w:rPr>
          <w:bCs/>
          <w:b/>
        </w:rPr>
        <w:t xml:space="preserve">Models.</w:t>
      </w:r>
      <w:r>
        <w:t xml:space="preserve"> </w:t>
      </w:r>
      <w:r>
        <w:t xml:space="preserve">L2 logistic regression: accuracy 0.924, balanced accuracy 0.922, AUC</w:t>
      </w:r>
      <w:r>
        <w:t xml:space="preserve"> </w:t>
      </w:r>
      <w:r>
        <w:rPr>
          <w:bCs/>
          <w:b/>
        </w:rPr>
        <w:t xml:space="preserve">0.963</w:t>
      </w:r>
      <w:r>
        <w:t xml:space="preserve">; tree: AUC 0.938. Permutation test: AUC 0.949 vs null 0.501,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0.002.</w:t>
      </w:r>
    </w:p>
    <w:p>
      <w:pPr>
        <w:pStyle w:val="BodyText"/>
      </w:pPr>
      <w:r>
        <w:rPr>
          <w:bCs/>
          <w:b/>
        </w:rPr>
        <w:t xml:space="preserve">Decision rule.</w:t>
      </w:r>
      <w:r>
        <w:t xml:space="preserve"> </w:t>
      </w:r>
      <w:r>
        <w:t xml:space="preserve">Every senior with openness ≤ 38.5 was low-success (52 of 52); openness</w:t>
      </w:r>
      <w:r>
        <w:t xml:space="preserve"> </w:t>
      </w:r>
      <w:r>
        <w:t xml:space="preserve">&gt;38.5, conscientiousness &gt;36.5 and agreeableness &gt;40.5 was high-success in 79 of 83 cases</w:t>
      </w:r>
      <w:r>
        <w:t xml:space="preserve"> </w:t>
      </w:r>
      <w:r>
        <w:t xml:space="preserve">(Figure 15).</w:t>
      </w:r>
    </w:p>
    <w:p>
      <w:pPr>
        <w:pStyle w:val="CaptionedFigure"/>
        <w:keepNext/>
        <w:jc w:val="center"/>
      </w:pPr>
      <w:r>
        <w:drawing>
          <wp:inline>
            <wp:extent cx="5498489" cy="2307402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fig_sds_tre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2307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15:</w:t>
      </w:r>
      <w:r>
        <w:rPr/>
        <w:t xml:space="preserve"> RQ3 depth-3 decision tree.</w:t>
      </w:r>
    </w:p>
    <w:p>
      <w:pPr>
        <w:pStyle w:val="BodyText"/>
      </w:pPr>
      <w:r>
        <w:rPr>
          <w:bCs/>
          <w:b/>
        </w:rPr>
        <w:t xml:space="preserve">Answer to RQ3.</w:t>
      </w:r>
      <w:r>
        <w:t xml:space="preserve"> </w:t>
      </w:r>
      <w:r>
        <w:t xml:space="preserve">Openness to experience and conscientiousness are by far the strongest</w:t>
      </w:r>
      <w:r>
        <w:t xml:space="preserve"> </w:t>
      </w:r>
      <w:r>
        <w:t xml:space="preserve">correlates of senior success, followed by extraversion. This agrees with meta-analytic evidence</w:t>
      </w:r>
      <w:r>
        <w:t xml:space="preserve"> </w:t>
      </w:r>
      <w:r>
        <w:t xml:space="preserve">that conscientiousness predicts job performance across occupations and that openness predicts</w:t>
      </w:r>
      <w:r>
        <w:t xml:space="preserve"> </w:t>
      </w:r>
      <w:r>
        <w:t xml:space="preserve">training proficiency</w:t>
      </w:r>
      <w:r>
        <w:t xml:space="preserve"> </w:t>
      </w:r>
      <w:r>
        <w:t xml:space="preserve">[1]</w:t>
      </w:r>
      <w:r>
        <w:t xml:space="preserve">.</w:t>
      </w:r>
    </w:p>
    <w:bookmarkEnd w:id="90"/>
    <w:bookmarkStart w:id="91" w:name="suppressor-effects-and-caution"/>
    <w:p>
      <w:pPr>
        <w:pStyle w:val="Heading3"/>
      </w:pPr>
      <w:r>
        <w:t xml:space="preserve">4.2.3  Suppressor effects and caution</w:t>
      </w:r>
    </w:p>
    <w:p>
      <w:pPr>
        <w:pStyle w:val="FirstParagraph"/>
      </w:pPr>
      <w:r>
        <w:t xml:space="preserve">†Big data (JDS) and neuroticism (SDS) show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difference on their own but a positive</w:t>
      </w:r>
      <w:r>
        <w:t xml:space="preserve"> </w:t>
      </w:r>
      <w:r>
        <w:t xml:space="preserve">coefficient once the other variables are held constant. Each is mildly negatively correlated with the</w:t>
      </w:r>
      <w:r>
        <w:t xml:space="preserve"> </w:t>
      </w:r>
      <w:r>
        <w:t xml:space="preserve">strong predictors (e.g. neuroticism vs extraversion −0.25). For neuroticism the logistic coefficient</w:t>
      </w:r>
      <w:r>
        <w:t xml:space="preserve"> </w:t>
      </w:r>
      <w:r>
        <w:t xml:space="preserve">moves from −0.01 (</w:t>
      </w:r>
      <w:r>
        <w:rPr>
          <w:iCs/>
          <w:i/>
        </w:rPr>
        <w:t xml:space="preserve">p</w:t>
      </w:r>
      <w:r>
        <w:t xml:space="preserve"> </w:t>
      </w:r>
      <w:r>
        <w:t xml:space="preserve">= 0.94) alone to 0.87 with conscientiousness and openness, and 1.37</w:t>
      </w:r>
      <w:r>
        <w:t xml:space="preserve"> </w:t>
      </w:r>
      <w:r>
        <w:t xml:space="preserve">(</w:t>
      </w:r>
      <w:r>
        <w:rPr>
          <w:iCs/>
          <w:i/>
        </w:rPr>
        <w:t xml:space="preserve">p</w:t>
      </w:r>
      <w:r>
        <w:t xml:space="preserve"> </w:t>
      </w:r>
      <w:r>
        <w:t xml:space="preserve">= 0.001) with all five traits. These are conditional associations in a small sample; we report</w:t>
      </w:r>
      <w:r>
        <w:t xml:space="preserve"> </w:t>
      </w:r>
      <w:r>
        <w:t xml:space="preserve">them but base no recommendation on them.</w:t>
      </w:r>
    </w:p>
    <w:p>
      <w:pPr>
        <w:pStyle w:val="BodyText"/>
      </w:pPr>
      <w:r>
        <w:t xml:space="preserve">The SDS outcome separates unusually cleanly (52 of 52 below an openness threshold), which may</w:t>
      </w:r>
      <w:r>
        <w:t xml:space="preserve"> </w:t>
      </w:r>
      <w:r>
        <w:t xml:space="preserve">indicate curated sample data; findings should be validated on another cohort before being used for</w:t>
      </w:r>
      <w:r>
        <w:t xml:space="preserve"> </w:t>
      </w:r>
      <w:r>
        <w:t xml:space="preserve">policy. The very large SDS odds ratios partly reflect this separation, so effect sizes and decision</w:t>
      </w:r>
      <w:r>
        <w:t xml:space="preserve"> </w:t>
      </w:r>
      <w:r>
        <w:t xml:space="preserve">rules are the more reliable summary.</w:t>
      </w:r>
    </w:p>
    <w:bookmarkEnd w:id="91"/>
    <w:bookmarkEnd w:id="92"/>
    <w:bookmarkStart w:id="109" w:name="what-to-teach-first-rq4"/>
    <w:p>
      <w:pPr>
        <w:pStyle w:val="Heading2"/>
      </w:pPr>
      <w:r>
        <w:t xml:space="preserve">4.3  What to Teach First (RQ4)</w:t>
      </w:r>
    </w:p>
    <w:bookmarkStart w:id="96" w:name="model"/>
    <w:p>
      <w:pPr>
        <w:pStyle w:val="Heading3"/>
      </w:pPr>
      <w:r>
        <w:t xml:space="preserve">4.3.1  Model</w:t>
      </w:r>
    </w:p>
    <w:p>
      <w:pPr>
        <w:pStyle w:val="FirstParagraph"/>
      </w:pPr>
      <w:r>
        <w:t xml:space="preserve">RQ4 turns the evidence into a decision. For each candidate course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the model chooses whether to</w:t>
      </w:r>
      <w:r>
        <w:t xml:space="preserve"> </w:t>
      </w:r>
      <w:r>
        <w:t xml:space="preserve">run it (</w:t>
      </w:r>
      <w:r>
        <w:rPr>
          <w:iCs/>
          <w:i/>
        </w:rPr>
        <w:t xml:space="preserve">r</w:t>
      </w:r>
      <w:r>
        <w:rPr>
          <w:vertAlign w:val="subscript"/>
        </w:rPr>
        <w:t xml:space="preserve">c</w:t>
      </w:r>
      <w:r>
        <w:t xml:space="preserve"> </w:t>
      </w:r>
      <w:r>
        <w:t xml:space="preserve">∈ {0,1}) and how many seats to offer (</w:t>
      </w:r>
      <w:r>
        <w:rPr>
          <w:iCs/>
          <w:i/>
        </w:rPr>
        <w:t xml:space="preserve">s</w:t>
      </w:r>
      <w:r>
        <w:rPr>
          <w:vertAlign w:val="subscript"/>
        </w:rPr>
        <w:t xml:space="preserve">c</w:t>
      </w:r>
      <w:r>
        <w:t xml:space="preserve">). For each skill area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it counts</w:t>
      </w:r>
      <w:r>
        <w:t xml:space="preserve"> </w:t>
      </w:r>
      <w:r>
        <w:t xml:space="preserve">learners whose gap is closed,</w:t>
      </w:r>
      <w:r>
        <w:t xml:space="preserve"> </w:t>
      </w:r>
      <w:r>
        <w:rPr>
          <w:iCs/>
          <w:i/>
        </w:rPr>
        <w:t xml:space="preserve">z</w:t>
      </w:r>
      <w:r>
        <w:rPr>
          <w:vertAlign w:val="subscript"/>
        </w:rPr>
        <w:t xml:space="preserve">k</w:t>
      </w:r>
      <w:r>
        <w:t xml:space="preserve">:</w:t>
      </w:r>
    </w:p>
    <w:p>
      <w:pPr>
        <w:pStyle w:val="BodyText"/>
        <w:keepNext/>
        <w:jc w:val="center"/>
      </w:pPr>
      <w:r>
        <w:drawing>
          <wp:inline>
            <wp:extent cx="5498489" cy="1621702"/>
            <wp:effectExtent b="0" l="0" r="0" t="0"/>
            <wp:docPr descr="image" title="" id="94" name="Picture"/>
            <a:graphic>
              <a:graphicData uri="http://schemas.openxmlformats.org/drawingml/2006/picture">
                <pic:pic>
                  <pic:nvPicPr>
                    <pic:cNvPr descr="fig_model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621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G</w:t>
      </w:r>
      <w:r>
        <w:rPr>
          <w:vertAlign w:val="subscript"/>
        </w:rPr>
        <w:t xml:space="preserve">k</w:t>
      </w:r>
      <w:r>
        <w:t xml:space="preserve"> </w:t>
      </w:r>
      <w:r>
        <w:t xml:space="preserve">(gap) and</w:t>
      </w:r>
      <w:r>
        <w:t xml:space="preserve"> </w:t>
      </w:r>
      <w:r>
        <w:rPr>
          <w:iCs/>
          <w:i/>
        </w:rPr>
        <w:t xml:space="preserve">w</w:t>
      </w:r>
      <w:r>
        <w:rPr>
          <w:vertAlign w:val="subscript"/>
        </w:rPr>
        <w:t xml:space="preserve">k</w:t>
      </w:r>
      <w:r>
        <w:t xml:space="preserve"> </w:t>
      </w:r>
      <w:r>
        <w:t xml:space="preserve">(value) come from the data; course parameters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p</w:t>
      </w:r>
      <w:r>
        <w:rPr>
          <w:vertAlign w:val="subscript"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bscript"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c</w:t>
      </w:r>
      <w:r>
        <w:t xml:space="preserve">,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ck</w:t>
      </w:r>
      <w:r>
        <w:t xml:space="preserve"> </w:t>
      </w:r>
      <w:r>
        <w:t xml:space="preserve">are</w:t>
      </w:r>
      <w:r>
        <w:t xml:space="preserve"> </w:t>
      </w:r>
      <w:r>
        <w:t xml:space="preserve">documented assumptions. The model is solved exactly with CP-SAT</w:t>
      </w:r>
      <w:r>
        <w:t xml:space="preserve"> </w:t>
      </w:r>
      <w:r>
        <w:t xml:space="preserve">[14]</w:t>
      </w:r>
      <w:r>
        <w:t xml:space="preserve">.</w:t>
      </w:r>
    </w:p>
    <w:p>
      <w:pPr>
        <w:pStyle w:val="TableCaption"/>
      </w:pPr>
      <w:r>
        <w:rPr>
          <w:b/>
        </w:rPr>
        <w:t>Table 11:</w:t>
      </w:r>
      <w:r>
        <w:rPr/>
        <w:t xml:space="preserve"> RQ4 inputs: what is data and what is assumed.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11: RQ4 inputs: what is data and what is assumed.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Input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Source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Values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Gap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G</w:t>
            </w:r>
            <w:r>
              <w:rPr>
                <w:sz w:val="20"/>
                <w:vertAlign w:val="subscript"/>
              </w:rPr>
              <w:t xml:space="preserve">k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Data (JDS):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juniors below the high-hike group’s median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Maths 82 Coding 77 AI/ML 71 Big data 65 Storytelling 58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Value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w</w:t>
            </w:r>
            <w:r>
              <w:rPr>
                <w:sz w:val="20"/>
                <w:vertAlign w:val="subscript"/>
              </w:rPr>
              <w:t xml:space="preserve">k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Data (RQ1+RQ2):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equal mix of demand share, log market OR, log RQ2 OR, each scaled to its maximum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Maths 100 Coding 99.7 AI/ML 77.3 Storytelling 62.9 Big data 59.4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Uncertainty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Data: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CI lower/upper bounds × 3 weighting schemes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9 scenarios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Courses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Assumption</w:t>
            </w:r>
            <w:r>
              <w:rPr>
                <w:sz w:val="20"/>
              </w:rPr>
              <w:t xml:space="preserve">, checked against public sources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9 courses (Appendix C)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Budget, capacity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bCs/>
                <w:b/>
                <w:sz w:val="20"/>
              </w:rPr>
              <w:t xml:space="preserve">Assumption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(scenario)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Rs 4 lakh, 200 trainer-hours</w:t>
            </w:r>
          </w:p>
        </w:tc>
      </w:tr>
    </w:tbl>
    <w:p>
      <w:pPr>
        <w:pStyle w:val="BodyText"/>
        <w:spacing w:before="160"/>
      </w:pPr>
      <w:r>
        <w:t xml:space="preserve">Cost assumptions: trainers at Rs 1,430–2,000 per hour, the upper-mid of the Rs 250–2,000 range</w:t>
      </w:r>
      <w:r>
        <w:t xml:space="preserve"> </w:t>
      </w:r>
      <w:r>
        <w:t xml:space="preserve">reported for Indian data-science trainers</w:t>
      </w:r>
      <w:r>
        <w:t xml:space="preserve"> </w:t>
      </w:r>
      <w:r>
        <w:t xml:space="preserve">[21]</w:t>
      </w:r>
      <w:r>
        <w:t xml:space="preserve"> </w:t>
      </w:r>
      <w:r>
        <w:t xml:space="preserve">(deliberately conservative); SAS</w:t>
      </w:r>
      <w:r>
        <w:t xml:space="preserve"> </w:t>
      </w:r>
      <w:r>
        <w:t xml:space="preserve">Viya for Learners</w:t>
      </w:r>
      <w:r>
        <w:t xml:space="preserve"> </w:t>
      </w:r>
      <w:r>
        <w:t xml:space="preserve">[19]</w:t>
      </w:r>
      <w:r>
        <w:t xml:space="preserve">, Tableau for students and Power BI Desktop are free, so per-seat</w:t>
      </w:r>
      <w:r>
        <w:t xml:space="preserve"> </w:t>
      </w:r>
      <w:r>
        <w:t xml:space="preserve">costs are materials only; GPU time for deep learning at about Rs 100 per hour</w:t>
      </w:r>
      <w:r>
        <w:t xml:space="preserve"> </w:t>
      </w:r>
      <w:r>
        <w:t xml:space="preserve">[22]</w:t>
      </w:r>
      <w:r>
        <w:t xml:space="preserve">.</w:t>
      </w:r>
      <w:r>
        <w:t xml:space="preserve"> </w:t>
      </w:r>
      <w:r>
        <w:t xml:space="preserve">Personality (RQ3) is not modelled as a course, because traits are relatively stable; it informs</w:t>
      </w:r>
      <w:r>
        <w:t xml:space="preserve"> </w:t>
      </w:r>
      <w:r>
        <w:t xml:space="preserve">mentoring and assessment instead (Section 6).</w:t>
      </w:r>
    </w:p>
    <w:bookmarkEnd w:id="96"/>
    <w:bookmarkStart w:id="100" w:name="the-optimal-plan"/>
    <w:p>
      <w:pPr>
        <w:pStyle w:val="Heading3"/>
      </w:pPr>
      <w:r>
        <w:t xml:space="preserve">4.3.2  The optimal plan</w:t>
      </w:r>
    </w:p>
    <w:p>
      <w:pPr>
        <w:pStyle w:val="TableCaption"/>
      </w:pPr>
      <w:r>
        <w:rPr>
          <w:b/>
        </w:rPr>
        <w:t>Table 12:</w:t>
      </w:r>
      <w:r>
        <w:rPr/>
        <w:t xml:space="preserve"> Optimal plan for Rs 4 lakh and 200 trainer-hours (solver-proven optimal for the model and assumptions in Table 11).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12: Optimal plan for Rs 4 lakh and 200 trainer-hours (solver-proven optimal for the model and assumptions in Table 11)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Course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Seats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Cost (Rs lakh)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Trainer-hours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Applied Statistics &amp; Probability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0.78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SAS Programming on SAS Viya for Learners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0.45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Machine Learning Foundations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0.97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48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Python &amp; SQL for Analytics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35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0.71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Data Storytelling with Tableau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0.62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Total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263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3.53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188</w:t>
            </w:r>
          </w:p>
        </w:tc>
      </w:tr>
    </w:tbl>
    <w:p>
      <w:pPr>
        <w:pStyle w:val="CaptionedFigure"/>
        <w:keepNext/>
        <w:spacing w:before="160"/>
        <w:jc w:val="center"/>
      </w:pPr>
      <w:r>
        <w:drawing>
          <wp:inline>
            <wp:extent cx="5498489" cy="1704601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fig_rq4_plan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704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16:</w:t>
      </w:r>
      <w:r>
        <w:rPr/>
        <w:t xml:space="preserve"> Optimal plan (left) and the share of each skill gap it closes (right).</w:t>
      </w:r>
    </w:p>
    <w:p>
      <w:pPr>
        <w:pStyle w:val="BodyText"/>
      </w:pPr>
      <w:r>
        <w:t xml:space="preserve">The plan closes 100% of the coding, maths &amp; stats and storytelling gaps and 70% of the AI &amp; ML</w:t>
      </w:r>
      <w:r>
        <w:t xml:space="preserve"> </w:t>
      </w:r>
      <w:r>
        <w:t xml:space="preserve">gap (ML Foundations is capped at 50 seats). It leaves the big-data gap open.</w:t>
      </w:r>
    </w:p>
    <w:p>
      <w:pPr>
        <w:pStyle w:val="BodyText"/>
      </w:pPr>
      <w:r>
        <w:rPr>
          <w:bCs/>
          <w:b/>
        </w:rPr>
        <w:t xml:space="preserve">Why other courses were left out.</w:t>
      </w:r>
      <w:r>
        <w:t xml:space="preserve"> </w:t>
      </w:r>
      <w:r>
        <w:t xml:space="preserve">Forcing each excluded course into the plan and re-solving</w:t>
      </w:r>
      <w:r>
        <w:t xml:space="preserve"> </w:t>
      </w:r>
      <w:r>
        <w:t xml:space="preserve">shows its cost: Integrated Bootcamp −20.7% impact (high fixed cost, 90 trainer-hours, partial</w:t>
      </w:r>
      <w:r>
        <w:t xml:space="preserve"> </w:t>
      </w:r>
      <w:r>
        <w:t xml:space="preserve">coverage), Deep Learning &amp; NLP −12.8% (needs ML first and 40 more hours), Big-Data Stack −5.7%</w:t>
      </w:r>
      <w:r>
        <w:t xml:space="preserve"> </w:t>
      </w:r>
      <w:r>
        <w:t xml:space="preserve">(lowest-valued area, does not fit the remaining hours), Power BI −1.1% (either/or with Tableau,</w:t>
      </w:r>
      <w:r>
        <w:t xml:space="preserve"> </w:t>
      </w:r>
      <w:r>
        <w:t xml:space="preserve">which closes the full gap at the same per-seat cost).</w:t>
      </w:r>
    </w:p>
    <w:bookmarkEnd w:id="100"/>
    <w:bookmarkStart w:id="104" w:name="X545f002c1d1787a16ee8453363fc5fa3695239d"/>
    <w:p>
      <w:pPr>
        <w:pStyle w:val="Heading3"/>
      </w:pPr>
      <w:r>
        <w:t xml:space="preserve">4.3.3  Sensitivity: what would change the decision?</w:t>
      </w:r>
    </w:p>
    <w:p>
      <w:pPr>
        <w:pStyle w:val="FirstParagraph"/>
      </w:pPr>
      <w:r>
        <w:rPr>
          <w:bCs/>
          <w:b/>
        </w:rPr>
        <w:t xml:space="preserve">Money is not the constraint</w:t>
      </w:r>
      <w:r>
        <w:t xml:space="preserve">: Rs 0.47 lakh remains unspent, and an extra Rs 1 lakh adds no</w:t>
      </w:r>
      <w:r>
        <w:t xml:space="preserve"> </w:t>
      </w:r>
      <w:r>
        <w:t xml:space="preserve">impact.</w:t>
      </w:r>
      <w:r>
        <w:t xml:space="preserve"> </w:t>
      </w:r>
      <w:r>
        <w:rPr>
          <w:bCs/>
          <w:b/>
        </w:rPr>
        <w:t xml:space="preserve">Trainer capacity is</w:t>
      </w:r>
      <w:r>
        <w:t xml:space="preserve">, but in whole-course steps. The linear relaxation suggests each</w:t>
      </w:r>
      <w:r>
        <w:t xml:space="preserve"> </w:t>
      </w:r>
      <w:r>
        <w:t xml:space="preserve">extra trainer-hour is worth 27.5 impact units, yet the exact integer re-solve with +40 hours adds</w:t>
      </w:r>
      <w:r>
        <w:t xml:space="preserve"> </w:t>
      </w:r>
      <w:r>
        <w:t xml:space="preserve">nothing, because the next course (Big Data) needs 40 hours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Rs 1.1 lakh at the same time.</w:t>
      </w:r>
      <w:r>
        <w:t xml:space="preserve"> </w:t>
      </w:r>
      <w:r>
        <w:t xml:space="preserve">This is precisely why integer optimisation, not a linear approximation, is needed. With a generous</w:t>
      </w:r>
      <w:r>
        <w:t xml:space="preserve"> </w:t>
      </w:r>
      <w:r>
        <w:t xml:space="preserve">budget, extra trainer capacity buys:</w:t>
      </w:r>
    </w:p>
    <w:p>
      <w:pPr>
        <w:pStyle w:val="TableCaption"/>
      </w:pPr>
      <w:r>
        <w:rPr>
          <w:b/>
        </w:rPr>
        <w:t>Table 13:</w:t>
      </w:r>
      <w:r>
        <w:rPr/>
        <w:t xml:space="preserve"> What additional trainer-hours buy (budget not limiting).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13: What additional trainer-hours buy (budget not limiting)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Trainer-hours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Added to the plan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Impact (change)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Gap closed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base plan (5 courses)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23,391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AI/ML 70%, big data 0%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240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+ Big-Data stack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25,767 (+10.2%)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big data 62%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280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+ Deep Learning &amp; NLP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27,158 (+16.1%)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AI/ML 96%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+ Bootcamp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27,389 (+17.1%)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gains level off</w:t>
            </w:r>
          </w:p>
        </w:tc>
      </w:tr>
    </w:tbl>
    <w:p>
      <w:pPr>
        <w:pStyle w:val="CaptionedFigure"/>
        <w:keepNext/>
        <w:spacing w:before="160"/>
        <w:jc w:val="center"/>
      </w:pPr>
      <w:r>
        <w:drawing>
          <wp:inline>
            <wp:extent cx="5498489" cy="2905937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fig_rq4_pareto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2905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17:</w:t>
      </w:r>
      <w:r>
        <w:rPr/>
        <w:t xml:space="preserve"> Cost–impact Pareto frontier with 200 and 400</w:t>
      </w:r>
      <w:r>
        <w:t xml:space="preserve"> </w:t>
      </w:r>
      <w:r>
        <w:t xml:space="preserve">trainer-hours.</w:t>
      </w:r>
    </w:p>
    <w:bookmarkEnd w:id="104"/>
    <w:bookmarkStart w:id="108" w:name="robustness"/>
    <w:p>
      <w:pPr>
        <w:pStyle w:val="Heading3"/>
      </w:pPr>
      <w:r>
        <w:t xml:space="preserve">4.3.4  Robustness</w:t>
      </w:r>
    </w:p>
    <w:p>
      <w:pPr>
        <w:pStyle w:val="FirstParagraph"/>
      </w:pPr>
      <w:r>
        <w:t xml:space="preserve">The plan was re-optimised under nine evidence scenarios: balanced, market-led and outcome-led</w:t>
      </w:r>
      <w:r>
        <w:t xml:space="preserve"> </w:t>
      </w:r>
      <w:r>
        <w:t xml:space="preserve">weightings, each at the lower bound, point estimate and upper bound of every confidence interval</w:t>
      </w:r>
      <w:r>
        <w:t xml:space="preserve"> </w:t>
      </w:r>
      <w:r>
        <w:t xml:space="preserve">(Figure 18).</w:t>
      </w:r>
      <w:r>
        <w:t xml:space="preserve"> </w:t>
      </w:r>
      <w:r>
        <w:rPr>
          <w:bCs/>
          <w:b/>
        </w:rPr>
        <w:t xml:space="preserve">Statistics (60), SAS (60), ML Foundations (50) and</w:t>
      </w:r>
      <w:r>
        <w:rPr>
          <w:bCs/>
          <w:b/>
        </w:rPr>
        <w:t xml:space="preserve"> </w:t>
      </w:r>
      <w:r>
        <w:rPr>
          <w:bCs/>
          <w:b/>
        </w:rPr>
        <w:t xml:space="preserve">Python &amp; SQL (35) are chosen with identical seat counts in all nine scenarios</w:t>
      </w:r>
      <w:r>
        <w:t xml:space="preserve">, forming a safe core.</w:t>
      </w:r>
      <w:r>
        <w:t xml:space="preserve"> </w:t>
      </w:r>
      <w:r>
        <w:t xml:space="preserve">Tableau storytelling is chosen in 7 of 9 and is replaced by the Big-Data stack only when the</w:t>
      </w:r>
      <w:r>
        <w:t xml:space="preserve"> </w:t>
      </w:r>
      <w:r>
        <w:t xml:space="preserve">evidence is weighted purely by what job postings advertise.</w:t>
      </w:r>
    </w:p>
    <w:p>
      <w:pPr>
        <w:pStyle w:val="CaptionedFigure"/>
        <w:keepNext/>
        <w:jc w:val="center"/>
      </w:pPr>
      <w:r>
        <w:drawing>
          <wp:inline>
            <wp:extent cx="5498489" cy="3180063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fig_rq4_robust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318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18:</w:t>
      </w:r>
      <w:r>
        <w:rPr/>
        <w:t xml:space="preserve"> Seats per course across nine evidence scenarios.</w:t>
      </w:r>
    </w:p>
    <w:bookmarkEnd w:id="108"/>
    <w:bookmarkEnd w:id="109"/>
    <w:bookmarkEnd w:id="110"/>
    <w:bookmarkStart w:id="111" w:name="results-and-conclusions"/>
    <w:p>
      <w:pPr>
        <w:pStyle w:val="Heading1"/>
      </w:pPr>
      <w:r>
        <w:t xml:space="preserve">5  Results and Conclusions</w:t>
      </w:r>
    </w:p>
    <w:p>
      <w:pPr>
        <w:pStyle w:val="TableCaption"/>
      </w:pPr>
      <w:r>
        <w:rPr>
          <w:b/>
        </w:rPr>
        <w:t>Table 14:</w:t>
      </w:r>
      <w:r>
        <w:rPr/>
        <w:t xml:space="preserve"> Answers to the research questions.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  <w:tblCaption w:val="Table 14: Answers to the research questions.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RQ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Answer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Strength of evidence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RQ1 Demand &amp; pay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Data roles ask for a toolkit (SQL 16.5%, SAS 13.4%, Python 12.6%, ML 12.0%).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Beyond experience (OR 1.66 per year), predictive modelling, NLP, statistics, SAS and BI tools sit in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higher salary bands; MIS and generic communication mark lower-paid support roles.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Strong: 14,840 postings, adjusted models, FDR control; salary only in bands.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RQ2 Junior growth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Storytelling (0.59) and maths-stats (0.55) separate high- from low-hike juniors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most; model AUC 0.90 vs 0.50 baseline.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Strong but small sample (139); ceiling effect.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RQ3 Senior success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Openness (0.77) and conscientiousness (0.76) dominate; AUC 0.96.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Strong;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unusually clean separation suggests sample data.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RQ4 Decision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Teach Statistics, SAS, ML Foundations, Python &amp; SQL (robust in 9/9 scenarios) plus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Tableau storytelling (7/9); expand trainer capacity before budget.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Optimal for the stated cost and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coverage assumptions (not for real-world costs in general); robust to evidence uncertainty.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Overall conclusion.</w:t>
      </w:r>
      <w:r>
        <w:t xml:space="preserve"> </w:t>
      </w:r>
      <w:r>
        <w:t xml:space="preserve">The evidence points in one direction from three independent angles:</w:t>
      </w:r>
      <w:r>
        <w:t xml:space="preserve"> </w:t>
      </w:r>
      <w:r>
        <w:rPr>
          <w:iCs/>
          <w:i/>
        </w:rPr>
        <w:t xml:space="preserve">quantitative foundations</w:t>
      </w:r>
      <w:r>
        <w:t xml:space="preserve"> </w:t>
      </w:r>
      <w:r>
        <w:t xml:space="preserve">(maths &amp; stats) are valued by the market and by employers after</w:t>
      </w:r>
      <w:r>
        <w:t xml:space="preserve"> </w:t>
      </w:r>
      <w:r>
        <w:t xml:space="preserve">hiring;</w:t>
      </w:r>
      <w:r>
        <w:t xml:space="preserve"> </w:t>
      </w:r>
      <w:r>
        <w:rPr>
          <w:iCs/>
          <w:i/>
        </w:rPr>
        <w:t xml:space="preserve">coding</w:t>
      </w:r>
      <w:r>
        <w:t xml:space="preserve"> </w:t>
      </w:r>
      <w:r>
        <w:t xml:space="preserve">is the entry ticket; and</w:t>
      </w:r>
      <w:r>
        <w:t xml:space="preserve"> </w:t>
      </w:r>
      <w:r>
        <w:rPr>
          <w:iCs/>
          <w:i/>
        </w:rPr>
        <w:t xml:space="preserve">communicating results</w:t>
      </w:r>
      <w:r>
        <w:t xml:space="preserve"> </w:t>
      </w:r>
      <w:r>
        <w:t xml:space="preserve">(dashboards &amp;</w:t>
      </w:r>
      <w:r>
        <w:t xml:space="preserve"> </w:t>
      </w:r>
      <w:r>
        <w:t xml:space="preserve">storytelling) is the skill employers reward internally but rarely advertise. For seniors, openness</w:t>
      </w:r>
      <w:r>
        <w:t xml:space="preserve"> </w:t>
      </w:r>
      <w:r>
        <w:t xml:space="preserve">and conscientiousness, rather than any single technical skill, are associated with success. An</w:t>
      </w:r>
      <w:r>
        <w:t xml:space="preserve"> </w:t>
      </w:r>
      <w:r>
        <w:t xml:space="preserve">institution can act on this immediately: a five-course plan closes most of an illustrative cohort’s</w:t>
      </w:r>
      <w:r>
        <w:t xml:space="preserve"> </w:t>
      </w:r>
      <w:r>
        <w:t xml:space="preserve">gaps for Rs 3.53 lakh, and the next improvement depends on trainer capacity rather than money.</w:t>
      </w:r>
    </w:p>
    <w:p>
      <w:pPr>
        <w:pStyle w:val="BodyText"/>
      </w:pPr>
      <w:r>
        <w:rPr>
          <w:bCs/>
          <w:b/>
        </w:rPr>
        <w:t xml:space="preserve">Link to the analytics objective.</w:t>
      </w:r>
      <w:r>
        <w:t xml:space="preserve"> </w:t>
      </w:r>
      <w:r>
        <w:t xml:space="preserve">The objective (Section 1) asked for</w:t>
      </w:r>
      <w:r>
        <w:t xml:space="preserve"> </w:t>
      </w:r>
      <w:r>
        <w:t xml:space="preserve">the skills and traits associated with demand, pay and success, and for an explainable training</w:t>
      </w:r>
      <w:r>
        <w:t xml:space="preserve"> </w:t>
      </w:r>
      <w:r>
        <w:t xml:space="preserve">plan. Each success criterion is met: every RQ has a quantified answer (Table 14);</w:t>
      </w:r>
      <w:r>
        <w:t xml:space="preserve"> </w:t>
      </w:r>
      <w:r>
        <w:t xml:space="preserve">both employee models beat the majority-class baseline under cross-validation (AUC 0.90 and 0.96 vs</w:t>
      </w:r>
      <w:r>
        <w:t xml:space="preserve"> </w:t>
      </w:r>
      <w:r>
        <w:t xml:space="preserve">0.50, permutation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0.002); and the RQ4 plan states its binding constraint (trainer-hours) and</w:t>
      </w:r>
      <w:r>
        <w:t xml:space="preserve"> </w:t>
      </w:r>
      <w:r>
        <w:t xml:space="preserve">exactly what extra resources would buy (Table 13).</w:t>
      </w:r>
    </w:p>
    <w:p>
      <w:pPr>
        <w:pStyle w:val="BodyText"/>
      </w:pPr>
      <w:r>
        <w:rPr>
          <w:bCs/>
          <w:b/>
        </w:rPr>
        <w:t xml:space="preserve">What we did not find.</w:t>
      </w:r>
      <w:r>
        <w:t xml:space="preserve"> </w:t>
      </w:r>
      <w:r>
        <w:t xml:space="preserve">Big-data skill alone is not associated with junior hikes, and it has</w:t>
      </w:r>
      <w:r>
        <w:t xml:space="preserve"> </w:t>
      </w:r>
      <w:r>
        <w:t xml:space="preserve">the weakest combined evidence of the five areas; it enters the plan only once extra trainer capacity</w:t>
      </w:r>
      <w:r>
        <w:t xml:space="preserve"> </w:t>
      </w:r>
      <w:r>
        <w:t xml:space="preserve">is available. Meaning-based extraction from job descriptions did not work on this data and was</w:t>
      </w:r>
      <w:r>
        <w:t xml:space="preserve"> </w:t>
      </w:r>
      <w:r>
        <w:t xml:space="preserve">excluded rather than reported.</w:t>
      </w:r>
    </w:p>
    <w:bookmarkEnd w:id="111"/>
    <w:bookmarkStart w:id="113" w:name="implications"/>
    <w:p>
      <w:pPr>
        <w:pStyle w:val="Heading1"/>
      </w:pPr>
      <w:r>
        <w:t xml:space="preserve">6  Implications</w:t>
      </w:r>
    </w:p>
    <w:p>
      <w:pPr>
        <w:pStyle w:val="FirstParagraph"/>
      </w:pPr>
      <w:r>
        <w:rPr>
          <w:bCs/>
          <w:b/>
        </w:rPr>
        <w:t xml:space="preserve">Universities and skilling providers.</w:t>
      </w:r>
    </w:p>
    <w:p>
      <w:pPr>
        <w:numPr>
          <w:ilvl w:val="0"/>
          <w:numId w:val="1006"/>
        </w:numPr>
      </w:pPr>
      <w:r>
        <w:t xml:space="preserve">Make</w:t>
      </w:r>
      <w:r>
        <w:t xml:space="preserve"> </w:t>
      </w:r>
      <w:r>
        <w:rPr>
          <w:iCs/>
          <w:i/>
        </w:rPr>
        <w:t xml:space="preserve">statistics and probability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one statistical language plus SQL</w:t>
      </w:r>
      <w:r>
        <w:t xml:space="preserve"> </w:t>
      </w:r>
      <w:r>
        <w:t xml:space="preserve">the</w:t>
      </w:r>
      <w:r>
        <w:t xml:space="preserve"> </w:t>
      </w:r>
      <w:r>
        <w:t xml:space="preserve">non-negotiable core; SAS Viya for Learners removes the licence cost of the SAS track.</w:t>
      </w:r>
    </w:p>
    <w:p>
      <w:pPr>
        <w:numPr>
          <w:ilvl w:val="0"/>
          <w:numId w:val="1006"/>
        </w:numPr>
      </w:pPr>
      <w:r>
        <w:t xml:space="preserve">Add a graded</w:t>
      </w:r>
      <w:r>
        <w:t xml:space="preserve"> </w:t>
      </w:r>
      <w:r>
        <w:rPr>
          <w:iCs/>
          <w:i/>
        </w:rPr>
        <w:t xml:space="preserve">data storytelling</w:t>
      </w:r>
      <w:r>
        <w:t xml:space="preserve"> </w:t>
      </w:r>
      <w:r>
        <w:t xml:space="preserve">module (dashboards, visual narrative, presenting to</w:t>
      </w:r>
      <w:r>
        <w:t xml:space="preserve"> </w:t>
      </w:r>
      <w:r>
        <w:t xml:space="preserve">stakeholders). It is the most under-served skill: rewarded by employers, rarely taught or</w:t>
      </w:r>
      <w:r>
        <w:t xml:space="preserve"> </w:t>
      </w:r>
      <w:r>
        <w:t xml:space="preserve">advertised.</w:t>
      </w:r>
    </w:p>
    <w:p>
      <w:pPr>
        <w:numPr>
          <w:ilvl w:val="0"/>
          <w:numId w:val="1006"/>
        </w:numPr>
      </w:pPr>
      <w:r>
        <w:t xml:space="preserve">Teach the big-data stack (Hadoop, Spark, Hive, Scala) as one bundle, once trainer capacity</w:t>
      </w:r>
      <w:r>
        <w:t xml:space="preserve"> </w:t>
      </w:r>
      <w:r>
        <w:t xml:space="preserve">allows.</w:t>
      </w:r>
    </w:p>
    <w:p>
      <w:pPr>
        <w:numPr>
          <w:ilvl w:val="0"/>
          <w:numId w:val="1006"/>
        </w:numPr>
      </w:pPr>
      <w:r>
        <w:t xml:space="preserve">Plan trainer capacity before budget: sharing trainers across institutions unlocks the next</w:t>
      </w:r>
      <w:r>
        <w:t xml:space="preserve"> </w:t>
      </w:r>
      <w:r>
        <w:t xml:space="preserve">courses more cheaply than extra money.</w:t>
      </w:r>
    </w:p>
    <w:p>
      <w:pPr>
        <w:pStyle w:val="FirstParagraph"/>
      </w:pPr>
      <w:r>
        <w:rPr>
          <w:bCs/>
          <w:b/>
        </w:rPr>
        <w:t xml:space="preserve">Students.</w:t>
      </w:r>
      <w:r>
        <w:t xml:space="preserve"> </w:t>
      </w:r>
      <w:r>
        <w:t xml:space="preserve">Skills linked to pay and growth are concrete and learnable: statistics, a</w:t>
      </w:r>
      <w:r>
        <w:t xml:space="preserve"> </w:t>
      </w:r>
      <w:r>
        <w:t xml:space="preserve">programming toolkit, and the ability to explain results. Postings that centre on MIS reporting sit</w:t>
      </w:r>
      <w:r>
        <w:t xml:space="preserve"> </w:t>
      </w:r>
      <w:r>
        <w:t xml:space="preserve">in lower salary bands; building analysis and modelling skills moves candidates up.</w:t>
      </w:r>
    </w:p>
    <w:p>
      <w:pPr>
        <w:pStyle w:val="BodyText"/>
      </w:pPr>
      <w:r>
        <w:rPr>
          <w:bCs/>
          <w:b/>
        </w:rPr>
        <w:t xml:space="preserve">Employers and HR.</w:t>
      </w:r>
      <w:r>
        <w:t xml:space="preserve"> </w:t>
      </w:r>
      <w:r>
        <w:t xml:space="preserve">Storytelling and quantitative depth predict who earns high hikes, yet</w:t>
      </w:r>
      <w:r>
        <w:t xml:space="preserve"> </w:t>
      </w:r>
      <w:r>
        <w:t xml:space="preserve">job postings rarely ask for storytelling. Writing it into job descriptions and assessments would</w:t>
      </w:r>
      <w:r>
        <w:t xml:space="preserve"> </w:t>
      </w:r>
      <w:r>
        <w:t xml:space="preserve">align hiring with what employers already reward. For senior, customer-facing roles, structured</w:t>
      </w:r>
      <w:r>
        <w:t xml:space="preserve"> </w:t>
      </w:r>
      <w:r>
        <w:t xml:space="preserve">assessment of conscientiousness and openness, alongside mentoring, is supported by both this data</w:t>
      </w:r>
      <w:r>
        <w:t xml:space="preserve"> </w:t>
      </w:r>
      <w:r>
        <w:t xml:space="preserve">and prior research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Policy and CSR programmes.</w:t>
      </w:r>
      <w:r>
        <w:t xml:space="preserve"> </w:t>
      </w:r>
      <w:r>
        <w:t xml:space="preserve">The same model can be run for a district or a group of</w:t>
      </w:r>
      <w:r>
        <w:t xml:space="preserve"> </w:t>
      </w:r>
      <w:r>
        <w:t xml:space="preserve">institutions to decide where shared trainers and seats create the most value, which suits CSR-funded</w:t>
      </w:r>
      <w:r>
        <w:t xml:space="preserve"> </w:t>
      </w:r>
      <w:r>
        <w:t xml:space="preserve">skilling where budgets are fixed and capacity is scarce.</w:t>
      </w:r>
    </w:p>
    <w:bookmarkStart w:id="112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07"/>
        </w:numPr>
      </w:pPr>
      <w:r>
        <w:t xml:space="preserve">All results are</w:t>
      </w:r>
      <w:r>
        <w:t xml:space="preserve"> </w:t>
      </w:r>
      <w:r>
        <w:rPr>
          <w:bCs/>
          <w:b/>
        </w:rPr>
        <w:t xml:space="preserve">associations</w:t>
      </w:r>
      <w:r>
        <w:t xml:space="preserve"> </w:t>
      </w:r>
      <w:r>
        <w:t xml:space="preserve">from cross-sectional sample data, not causal effects.</w:t>
      </w:r>
    </w:p>
    <w:p>
      <w:pPr>
        <w:numPr>
          <w:ilvl w:val="0"/>
          <w:numId w:val="1007"/>
        </w:numPr>
      </w:pPr>
      <w:r>
        <w:t xml:space="preserve">JDS and SDS are</w:t>
      </w:r>
      <w:r>
        <w:t xml:space="preserve"> </w:t>
      </w:r>
      <w:r>
        <w:rPr>
          <w:bCs/>
          <w:b/>
        </w:rPr>
        <w:t xml:space="preserve">small</w:t>
      </w:r>
      <w:r>
        <w:t xml:space="preserve"> </w:t>
      </w:r>
      <w:r>
        <w:t xml:space="preserve">(139 and 161); intervals are wide and SDS separates unusually</w:t>
      </w:r>
      <w:r>
        <w:t xml:space="preserve"> </w:t>
      </w:r>
      <w:r>
        <w:t xml:space="preserve">cleanly. Validation on another cohort is needed before policy use.</w:t>
      </w:r>
    </w:p>
    <w:p>
      <w:pPr>
        <w:numPr>
          <w:ilvl w:val="0"/>
          <w:numId w:val="1007"/>
        </w:numPr>
      </w:pPr>
      <w:r>
        <w:t xml:space="preserve">Salary is available only in</w:t>
      </w:r>
      <w:r>
        <w:t xml:space="preserve"> </w:t>
      </w:r>
      <w:r>
        <w:rPr>
          <w:bCs/>
          <w:b/>
        </w:rPr>
        <w:t xml:space="preserve">bands</w:t>
      </w:r>
      <w:r>
        <w:t xml:space="preserve">; descriptions are truncated at source; 42% of tag</w:t>
      </w:r>
      <w:r>
        <w:t xml:space="preserve"> </w:t>
      </w:r>
      <w:r>
        <w:t xml:space="preserve">uses are data-derived skills without an ESCO/O*NET code.</w:t>
      </w:r>
    </w:p>
    <w:p>
      <w:pPr>
        <w:numPr>
          <w:ilvl w:val="0"/>
          <w:numId w:val="1007"/>
        </w:numPr>
      </w:pPr>
      <w:r>
        <w:t xml:space="preserve">RQ4 course costs, seats, hours and coverage are</w:t>
      </w:r>
      <w:r>
        <w:t xml:space="preserve"> </w:t>
      </w:r>
      <w:r>
        <w:rPr>
          <w:bCs/>
          <w:b/>
        </w:rPr>
        <w:t xml:space="preserve">documented assumptions</w:t>
      </w:r>
      <w:r>
        <w:t xml:space="preserve">; with higher</w:t>
      </w:r>
      <w:r>
        <w:t xml:space="preserve"> </w:t>
      </w:r>
      <w:r>
        <w:t xml:space="preserve">per-seat costs (our first draft, before the source check) budget rather than trainers became</w:t>
      </w:r>
      <w:r>
        <w:t xml:space="preserve"> </w:t>
      </w:r>
      <w:r>
        <w:t xml:space="preserve">binding. The conclusion depends on cost levels, so they are stated explicitly and are easy to</w:t>
      </w:r>
      <w:r>
        <w:t xml:space="preserve"> </w:t>
      </w:r>
      <w:r>
        <w:t xml:space="preserve">change.</w:t>
      </w:r>
    </w:p>
    <w:bookmarkEnd w:id="112"/>
    <w:bookmarkEnd w:id="113"/>
    <w:bookmarkStart w:id="143" w:name="references"/>
    <w:p>
      <w:pPr>
        <w:pStyle w:val="Heading1"/>
        <w:pageBreakBefore/>
      </w:pPr>
      <w:r>
        <w:t xml:space="preserve">References</w:t>
      </w:r>
    </w:p>
    <w:bookmarkStart w:id="142" w:name="refs"/>
    <w:bookmarkStart w:id="114" w:name="ref-barrick199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M. R. Barrick and M. K. Mount,</w:t>
      </w:r>
      <w:r>
        <w:t xml:space="preserve"> </w:t>
      </w:r>
      <w:r>
        <w:t xml:space="preserve">“The big five personality dimensions and job performance: A meta-analysis,”</w:t>
      </w:r>
      <w:r>
        <w:t xml:space="preserve"> </w:t>
      </w:r>
      <w:r>
        <w:rPr>
          <w:iCs/>
          <w:i/>
        </w:rPr>
        <w:t xml:space="preserve">Personnel Psychology</w:t>
      </w:r>
      <w:r>
        <w:t xml:space="preserve">, vol. 44, no. 1, pp. 1–26, 1991.</w:t>
      </w:r>
    </w:p>
    <w:bookmarkEnd w:id="114"/>
    <w:bookmarkStart w:id="116" w:name="ref-esco2024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European Commission,</w:t>
      </w:r>
      <w:r>
        <w:t xml:space="preserve"> </w:t>
      </w:r>
      <w:r>
        <w:t xml:space="preserve">“</w:t>
      </w:r>
      <w:r>
        <w:t xml:space="preserve">ESCO</w:t>
      </w:r>
      <w:r>
        <w:t xml:space="preserve">: European skills, competences, qualifications and occupations, version 1.2.1.”</w:t>
      </w:r>
      <w:r>
        <w:t xml:space="preserve"> </w:t>
      </w:r>
      <w:r>
        <w:t xml:space="preserve">2025. Available:</w:t>
      </w:r>
      <w:r>
        <w:t xml:space="preserve"> </w:t>
      </w:r>
      <w:hyperlink r:id="rId115">
        <w:r>
          <w:rPr>
            <w:rStyle w:val="Hyperlink"/>
          </w:rPr>
          <w:t xml:space="preserve">https://esco.ec.europa.eu</w:t>
        </w:r>
      </w:hyperlink>
    </w:p>
    <w:bookmarkEnd w:id="116"/>
    <w:bookmarkStart w:id="118" w:name="ref-onet202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National Center for O*NET Development,</w:t>
      </w:r>
      <w:r>
        <w:t xml:space="preserve"> </w:t>
      </w:r>
      <w:r>
        <w:t xml:space="preserve">“</w:t>
      </w:r>
      <w:r>
        <w:t xml:space="preserve">O*NET</w:t>
      </w:r>
      <w:r>
        <w:t xml:space="preserve"> </w:t>
      </w:r>
      <w:r>
        <w:t xml:space="preserve">30.3 database.”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https://www.onetcenter.org/database.html</w:t>
        </w:r>
      </w:hyperlink>
    </w:p>
    <w:bookmarkEnd w:id="118"/>
    <w:bookmarkStart w:id="119" w:name="ref-mannwhitney194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B. Mann and D. R. Whitney,</w:t>
      </w:r>
      <w:r>
        <w:t xml:space="preserve"> </w:t>
      </w:r>
      <w:r>
        <w:t xml:space="preserve">“On a test of whether one of two random variables is stochastically larger than the other,”</w:t>
      </w:r>
      <w:r>
        <w:t xml:space="preserve"> </w:t>
      </w:r>
      <w:r>
        <w:rPr>
          <w:iCs/>
          <w:i/>
        </w:rPr>
        <w:t xml:space="preserve">Annals of Mathematical Statistics</w:t>
      </w:r>
      <w:r>
        <w:t xml:space="preserve">, vol. 18, no. 1, pp. 50–60, 1947.</w:t>
      </w:r>
    </w:p>
    <w:bookmarkEnd w:id="119"/>
    <w:bookmarkStart w:id="120" w:name="ref-kerby2014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D. S. Kerby,</w:t>
      </w:r>
      <w:r>
        <w:t xml:space="preserve"> </w:t>
      </w:r>
      <w:r>
        <w:t xml:space="preserve">“The simple difference formula: An approach to teaching nonparametric correlation,”</w:t>
      </w:r>
      <w:r>
        <w:t xml:space="preserve"> </w:t>
      </w:r>
      <w:r>
        <w:rPr>
          <w:iCs/>
          <w:i/>
        </w:rPr>
        <w:t xml:space="preserve">Comprehensive Psychology</w:t>
      </w:r>
      <w:r>
        <w:t xml:space="preserve">, vol. 3, p. 11.IT.3.1, 2014.</w:t>
      </w:r>
    </w:p>
    <w:bookmarkEnd w:id="120"/>
    <w:bookmarkStart w:id="121" w:name="ref-holm1979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Cs/>
          <w:i/>
        </w:rPr>
        <w:t xml:space="preserve">Scandinavian Journal of Statistics</w:t>
      </w:r>
      <w:r>
        <w:t xml:space="preserve">, vol. 6, no. 2, pp. 65–70, 1979.</w:t>
      </w:r>
    </w:p>
    <w:bookmarkEnd w:id="121"/>
    <w:bookmarkStart w:id="122" w:name="ref-efron199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Cs/>
          <w:i/>
        </w:rPr>
        <w:t xml:space="preserve">An introduction to the bootstrap</w:t>
      </w:r>
      <w:r>
        <w:t xml:space="preserve">. New York: Chapman; Hall, 1993.</w:t>
      </w:r>
    </w:p>
    <w:bookmarkEnd w:id="122"/>
    <w:bookmarkStart w:id="123" w:name="ref-breiman198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L. Breiman, J. H. Friedman, R. A. Olshen, and C. J. Stone,</w:t>
      </w:r>
      <w:r>
        <w:t xml:space="preserve"> </w:t>
      </w:r>
      <w:r>
        <w:rPr>
          <w:iCs/>
          <w:i/>
        </w:rPr>
        <w:t xml:space="preserve">Classification and regression trees</w:t>
      </w:r>
      <w:r>
        <w:t xml:space="preserve">. Belmont, CA: Wadsworth, 1984.</w:t>
      </w:r>
    </w:p>
    <w:bookmarkEnd w:id="123"/>
    <w:bookmarkStart w:id="124" w:name="ref-peduzzi1996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P. Peduzzi, J. Concato, E. Kemper, T. R. Holford, and A. R. Feinstein,</w:t>
      </w:r>
      <w:r>
        <w:t xml:space="preserve"> </w:t>
      </w:r>
      <w:r>
        <w:t xml:space="preserve">“A simulation study of the number of events per variable in logistic regression analysis,”</w:t>
      </w:r>
      <w:r>
        <w:t xml:space="preserve"> </w:t>
      </w:r>
      <w:r>
        <w:rPr>
          <w:iCs/>
          <w:i/>
        </w:rPr>
        <w:t xml:space="preserve">Journal of Clinical Epidemiology</w:t>
      </w:r>
      <w:r>
        <w:t xml:space="preserve">, vol. 49, no. 12, pp. 1373–1379, 1996.</w:t>
      </w:r>
    </w:p>
    <w:bookmarkEnd w:id="124"/>
    <w:bookmarkStart w:id="125" w:name="ref-vittinghoff200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E. Vittinghoff and C. E. McCulloch,</w:t>
      </w:r>
      <w:r>
        <w:t xml:space="preserve"> </w:t>
      </w:r>
      <w:r>
        <w:t xml:space="preserve">“Relaxing the rule of ten events per variable in logistic and</w:t>
      </w:r>
      <w:r>
        <w:t xml:space="preserve"> </w:t>
      </w:r>
      <w:r>
        <w:t xml:space="preserve">Cox</w:t>
      </w:r>
      <w:r>
        <w:t xml:space="preserve"> </w:t>
      </w:r>
      <w:r>
        <w:t xml:space="preserve">regression,”</w:t>
      </w:r>
      <w:r>
        <w:t xml:space="preserve"> </w:t>
      </w:r>
      <w:r>
        <w:rPr>
          <w:iCs/>
          <w:i/>
        </w:rPr>
        <w:t xml:space="preserve">American Journal of Epidemiology</w:t>
      </w:r>
      <w:r>
        <w:t xml:space="preserve">, vol. 165, no. 6, pp. 710–718, 2007.</w:t>
      </w:r>
    </w:p>
    <w:bookmarkEnd w:id="125"/>
    <w:bookmarkStart w:id="126" w:name="ref-mccullagh198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P. McCullagh,</w:t>
      </w:r>
      <w:r>
        <w:t xml:space="preserve"> </w:t>
      </w:r>
      <w:r>
        <w:t xml:space="preserve">“Regression models for ordinal data,”</w:t>
      </w:r>
      <w:r>
        <w:t xml:space="preserve"> </w:t>
      </w:r>
      <w:r>
        <w:rPr>
          <w:iCs/>
          <w:i/>
        </w:rPr>
        <w:t xml:space="preserve">Journal of the Royal Statistical Society: Series B</w:t>
      </w:r>
      <w:r>
        <w:t xml:space="preserve">, vol. 42, no. 2, pp. 109–142, 1980.</w:t>
      </w:r>
    </w:p>
    <w:bookmarkEnd w:id="126"/>
    <w:bookmarkStart w:id="127" w:name="ref-benjamini1995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Cs/>
          <w:i/>
        </w:rPr>
        <w:t xml:space="preserve">Journal of the Royal Statistical Society: Series B</w:t>
      </w:r>
      <w:r>
        <w:t xml:space="preserve">, vol. 57, no. 1, pp. 289–300, 1995.</w:t>
      </w:r>
    </w:p>
    <w:bookmarkEnd w:id="127"/>
    <w:bookmarkStart w:id="128" w:name="ref-agrawal199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R. Agrawal and R. Srikant,</w:t>
      </w:r>
      <w:r>
        <w:t xml:space="preserve"> </w:t>
      </w:r>
      <w:r>
        <w:t xml:space="preserve">“Fast algorithms for mining association rules,”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20th international conference on very large data bases</w:t>
      </w:r>
      <w:r>
        <w:t xml:space="preserve">, 1994, pp. 487–499.</w:t>
      </w:r>
    </w:p>
    <w:bookmarkEnd w:id="128"/>
    <w:bookmarkStart w:id="130" w:name="ref-cps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L. Perron and F. Didier,</w:t>
      </w:r>
      <w:r>
        <w:t xml:space="preserve"> </w:t>
      </w:r>
      <w:r>
        <w:t xml:space="preserve">“</w:t>
      </w:r>
      <w:r>
        <w:t xml:space="preserve">CP-SAT</w:t>
      </w:r>
      <w:r>
        <w:t xml:space="preserve"> </w:t>
      </w:r>
      <w:r>
        <w:t xml:space="preserve">solver,</w:t>
      </w:r>
      <w:r>
        <w:t xml:space="preserve"> </w:t>
      </w:r>
      <w:r>
        <w:t xml:space="preserve">Google</w:t>
      </w:r>
      <w:r>
        <w:t xml:space="preserve"> </w:t>
      </w:r>
      <w:r>
        <w:t xml:space="preserve">OR-Tools</w:t>
      </w:r>
      <w:r>
        <w:t xml:space="preserve"> </w:t>
      </w:r>
      <w:r>
        <w:t xml:space="preserve">v9.15.”</w:t>
      </w:r>
      <w:r>
        <w:t xml:space="preserve"> </w:t>
      </w:r>
      <w:hyperlink r:id="rId129">
        <w:r>
          <w:rPr>
            <w:rStyle w:val="Hyperlink"/>
          </w:rPr>
          <w:t xml:space="preserve">https://developers.google.com/optimization/cp/cp_solver/</w:t>
        </w:r>
      </w:hyperlink>
      <w:r>
        <w:t xml:space="preserve">, 2025.</w:t>
      </w:r>
    </w:p>
    <w:bookmarkEnd w:id="130"/>
    <w:bookmarkStart w:id="131" w:name="ref-pedregosa201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F. Pedregosa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“Scikit-learn: Machine learning in</w:t>
      </w:r>
      <w:r>
        <w:t xml:space="preserve"> </w:t>
      </w:r>
      <w:r>
        <w:t xml:space="preserve">Python</w:t>
      </w:r>
      <w:r>
        <w:t xml:space="preserve">,”</w:t>
      </w:r>
      <w:r>
        <w:t xml:space="preserve"> </w:t>
      </w:r>
      <w:r>
        <w:rPr>
          <w:iCs/>
          <w:i/>
        </w:rPr>
        <w:t xml:space="preserve">Journal of Machine Learning Research</w:t>
      </w:r>
      <w:r>
        <w:t xml:space="preserve">, vol. 12, pp. 2825–2830, 2011.</w:t>
      </w:r>
    </w:p>
    <w:bookmarkEnd w:id="131"/>
    <w:bookmarkStart w:id="132" w:name="ref-seabold2010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S. Seabold and J. Perktold,</w:t>
      </w:r>
      <w:r>
        <w:t xml:space="preserve"> </w:t>
      </w:r>
      <w:r>
        <w:t xml:space="preserve">“Statsmodels: Econometric and statistical modeling with</w:t>
      </w:r>
      <w:r>
        <w:t xml:space="preserve"> </w:t>
      </w:r>
      <w:r>
        <w:t xml:space="preserve">Python</w:t>
      </w:r>
      <w:r>
        <w:t xml:space="preserve">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9th python in science conference</w:t>
      </w:r>
      <w:r>
        <w:t xml:space="preserve">, 2010, pp. 92–96.</w:t>
      </w:r>
    </w:p>
    <w:bookmarkEnd w:id="132"/>
    <w:bookmarkStart w:id="133" w:name="ref-reimers2019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N. Reimers and I. Gurevych,</w:t>
      </w:r>
      <w:r>
        <w:t xml:space="preserve"> </w:t>
      </w:r>
      <w:r>
        <w:t xml:space="preserve">“Sentence-</w:t>
      </w:r>
      <w:r>
        <w:t xml:space="preserve">BERT</w:t>
      </w:r>
      <w:r>
        <w:t xml:space="preserve">: Sentence embeddings using</w:t>
      </w:r>
      <w:r>
        <w:t xml:space="preserve"> </w:t>
      </w:r>
      <w:r>
        <w:t xml:space="preserve">Siamese</w:t>
      </w:r>
      <w:r>
        <w:t xml:space="preserve"> </w:t>
      </w:r>
      <w:r>
        <w:t xml:space="preserve">BERT</w:t>
      </w:r>
      <w:r>
        <w:t xml:space="preserve">-networks,”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EMNLP-IJCNLP 2019</w:t>
      </w:r>
      <w:r>
        <w:t xml:space="preserve">, 2019, pp. 3982–3992.</w:t>
      </w:r>
    </w:p>
    <w:bookmarkEnd w:id="133"/>
    <w:bookmarkStart w:id="134" w:name="ref-xiao2023bg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Xiao, Z. Liu, P. Zhang, and N. Muennighoff,</w:t>
      </w:r>
      <w:r>
        <w:t xml:space="preserve"> </w:t>
      </w:r>
      <w:r>
        <w:t xml:space="preserve">“</w:t>
      </w:r>
      <w:r>
        <w:t xml:space="preserve">C-Pack</w:t>
      </w:r>
      <w:r>
        <w:t xml:space="preserve">: Packaged resources to advance general</w:t>
      </w:r>
      <w:r>
        <w:t xml:space="preserve"> </w:t>
      </w:r>
      <w:r>
        <w:t xml:space="preserve">Chinese</w:t>
      </w:r>
      <w:r>
        <w:t xml:space="preserve"> </w:t>
      </w:r>
      <w:r>
        <w:t xml:space="preserve">embedding.”</w:t>
      </w:r>
      <w:r>
        <w:t xml:space="preserve"> </w:t>
      </w:r>
      <w:r>
        <w:t xml:space="preserve">2023.</w:t>
      </w:r>
    </w:p>
    <w:bookmarkEnd w:id="134"/>
    <w:bookmarkStart w:id="136" w:name="ref-sasvf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SAS Institute,</w:t>
      </w:r>
      <w:r>
        <w:t xml:space="preserve"> </w:t>
      </w:r>
      <w:r>
        <w:t xml:space="preserve">“</w:t>
      </w:r>
      <w:r>
        <w:t xml:space="preserve">SAS</w:t>
      </w:r>
      <w:r>
        <w:t xml:space="preserve"> </w:t>
      </w:r>
      <w:r>
        <w:t xml:space="preserve">viya for learners.”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https://www.sas.com/en_my/software/viya-for-learners.html</w:t>
        </w:r>
      </w:hyperlink>
    </w:p>
    <w:bookmarkEnd w:id="136"/>
    <w:bookmarkStart w:id="137" w:name="ref-wilson1927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E. B. Wilson,</w:t>
      </w:r>
      <w:r>
        <w:t xml:space="preserve"> </w:t>
      </w:r>
      <w:r>
        <w:t xml:space="preserve">“Probable inference, the law of succession, and statistical inference,”</w:t>
      </w:r>
      <w:r>
        <w:t xml:space="preserve"> </w:t>
      </w:r>
      <w:r>
        <w:rPr>
          <w:iCs/>
          <w:i/>
        </w:rPr>
        <w:t xml:space="preserve">Journal of the American Statistical Association</w:t>
      </w:r>
      <w:r>
        <w:t xml:space="preserve">, vol. 22, no. 158, pp. 209–212, 1927.</w:t>
      </w:r>
    </w:p>
    <w:bookmarkEnd w:id="137"/>
    <w:bookmarkStart w:id="139" w:name="ref-knowledgehut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KnowledgeHut,</w:t>
      </w:r>
      <w:r>
        <w:t xml:space="preserve"> </w:t>
      </w:r>
      <w:r>
        <w:t xml:space="preserve">“How much does corporate training cost in india?”</w:t>
      </w:r>
      <w:r>
        <w:t xml:space="preserve"> 2025. Available:</w:t>
      </w:r>
      <w:r>
        <w:t xml:space="preserve"> </w:t>
      </w:r>
      <w:hyperlink r:id="rId138">
        <w:r>
          <w:rPr>
            <w:rStyle w:val="Hyperlink"/>
          </w:rPr>
          <w:t xml:space="preserve">https://www.knowledgehut.com/blog/enterprise/corporate-training-pricing-india</w:t>
        </w:r>
      </w:hyperlink>
    </w:p>
    <w:bookmarkEnd w:id="139"/>
    <w:bookmarkStart w:id="141" w:name="ref-gpuindia2026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TensorData,</w:t>
      </w:r>
      <w:r>
        <w:t xml:space="preserve"> </w:t>
      </w:r>
      <w:r>
        <w:t xml:space="preserve">“</w:t>
      </w:r>
      <w:r>
        <w:t xml:space="preserve">GPU</w:t>
      </w:r>
      <w:r>
        <w:t xml:space="preserve"> </w:t>
      </w:r>
      <w:r>
        <w:t xml:space="preserve">cloud pricing in india 2026:</w:t>
      </w:r>
      <w:r>
        <w:t xml:space="preserve"> </w:t>
      </w:r>
      <w:r>
        <w:t xml:space="preserve">A100</w:t>
      </w:r>
      <w:r>
        <w:t xml:space="preserve"> </w:t>
      </w:r>
      <w:r>
        <w:t xml:space="preserve">and</w:t>
      </w:r>
      <w:r>
        <w:t xml:space="preserve"> </w:t>
      </w:r>
      <w:r>
        <w:t xml:space="preserve">H100</w:t>
      </w:r>
      <w:r>
        <w:t xml:space="preserve"> </w:t>
      </w:r>
      <w:r>
        <w:t xml:space="preserve">costs compared.”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https://tensordata.com/blog/gpu-cloud-pricing-india-2026</w:t>
        </w:r>
      </w:hyperlink>
    </w:p>
    <w:bookmarkEnd w:id="141"/>
    <w:bookmarkEnd w:id="142"/>
    <w:bookmarkEnd w:id="143"/>
    <w:bookmarkStart w:id="144" w:name="appendix-a-reproducibility"/>
    <w:p>
      <w:pPr>
        <w:pStyle w:val="Heading1"/>
        <w:pageBreakBefore/>
      </w:pPr>
      <w:r>
        <w:t xml:space="preserve">Appendix A: Reproducibility</w:t>
      </w:r>
    </w:p>
    <w:p>
      <w:pPr>
        <w:pStyle w:val="FirstParagraph"/>
      </w:pPr>
      <w:r>
        <w:t xml:space="preserve">All analysis is scripted, seeded (seed 42) and re-runnable from the project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</w:t>
      </w:r>
      <w:r>
        <w:t xml:space="preserve">). Run in this order (Python 3.13,</w:t>
      </w:r>
      <w:r>
        <w:t xml:space="preserve"> </w:t>
      </w:r>
      <w:r>
        <w:rPr>
          <w:rStyle w:val="VerbatimChar"/>
        </w:rPr>
        <w:t xml:space="preserve">uv</w:t>
      </w:r>
      <w:r>
        <w:t xml:space="preserve">):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Script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Produces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scripts/run_sas_ingestion.py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cleaned postings, tag mapping, text-calibration test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scripts/run_rq2_rq3.py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RQ2/RQ3 tests, models, odds ratios, trees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scripts/run_rq1.py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role families, canonical skills, demand, pay models, rules, triangulation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scripts/run_rq4.py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optimal plan, sensitivity, Pareto, robustness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20"/>
              </w:rPr>
              <w:t xml:space="preserve">scripts/make_report_assets.py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cleaned CSVs, LaTeX tables, figures for this report</w:t>
            </w:r>
          </w:p>
        </w:tc>
      </w:tr>
    </w:tbl>
    <w:p>
      <w:pPr>
        <w:pStyle w:val="BodyText"/>
        <w:spacing w:before="160"/>
      </w:pPr>
      <w:r>
        <w:t xml:space="preserve">Core modules:</w:t>
      </w:r>
      <w:r>
        <w:t xml:space="preserve"> </w:t>
      </w:r>
      <w:r>
        <w:rPr>
          <w:rStyle w:val="VerbatimChar"/>
        </w:rPr>
        <w:t xml:space="preserve">d2s/ingest/</w:t>
      </w:r>
      <w:r>
        <w:t xml:space="preserve"> </w:t>
      </w:r>
      <w:r>
        <w:t xml:space="preserve">(parsing, skill mapping),</w:t>
      </w:r>
      <w:r>
        <w:t xml:space="preserve"> </w:t>
      </w:r>
      <w:r>
        <w:rPr>
          <w:rStyle w:val="VerbatimChar"/>
        </w:rPr>
        <w:t xml:space="preserve">d2s/analysis/</w:t>
      </w:r>
      <w:r>
        <w:t xml:space="preserve"> </w:t>
      </w:r>
      <w:r>
        <w:t xml:space="preserve">(traits, jobs,</w:t>
      </w:r>
      <w:r>
        <w:t xml:space="preserve"> </w:t>
      </w:r>
      <w:r>
        <w:t xml:space="preserve">plan),</w:t>
      </w:r>
      <w:r>
        <w:t xml:space="preserve"> </w:t>
      </w:r>
      <w:r>
        <w:rPr>
          <w:rStyle w:val="VerbatimChar"/>
        </w:rPr>
        <w:t xml:space="preserve">d2s/engine/</w:t>
      </w:r>
      <w:r>
        <w:t xml:space="preserve"> </w:t>
      </w:r>
      <w:r>
        <w:t xml:space="preserve">(CP-SAT model, sensitivity, Pareto, why-not). 49 automated tests check</w:t>
      </w:r>
      <w:r>
        <w:t xml:space="preserve"> </w:t>
      </w:r>
      <w:r>
        <w:t xml:space="preserve">data handling, statistics and the optimiser (e.g. that every plan respects budget, prerequisites</w:t>
      </w:r>
      <w:r>
        <w:t xml:space="preserve"> </w:t>
      </w:r>
      <w:r>
        <w:t xml:space="preserve">and either/or groups, and that the optimiser matches brute force on a small instance). Cleaned data:</w:t>
      </w:r>
      <w:r>
        <w:t xml:space="preserve"> </w:t>
      </w:r>
      <w:r>
        <w:rPr>
          <w:rStyle w:val="VerbatimChar"/>
        </w:rPr>
        <w:t xml:space="preserve">dataset/processed/clean/</w:t>
      </w:r>
      <w:r>
        <w:t xml:space="preserve">.</w:t>
      </w:r>
    </w:p>
    <w:bookmarkEnd w:id="144"/>
    <w:bookmarkStart w:id="145" w:name="appendix-b-role-family-rules"/>
    <w:p>
      <w:pPr>
        <w:pStyle w:val="Heading1"/>
      </w:pPr>
      <w:r>
        <w:t xml:space="preserve">Appendix B: Role-family rules</w:t>
      </w:r>
    </w:p>
    <w:p>
      <w:pPr>
        <w:pStyle w:val="FirstParagraph"/>
      </w:pPr>
      <w:r>
        <w:t xml:space="preserve">Titles are lower-cased and matched against ordered keyword rules; the first match wins.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Data Science / ML:</w:t>
      </w:r>
      <w:r>
        <w:t xml:space="preserve"> </w:t>
      </w:r>
      <w:r>
        <w:t xml:space="preserve">data scien, machine learning, ML, deep learning, AI, NLP,</w:t>
      </w:r>
      <w:r>
        <w:t xml:space="preserve"> </w:t>
      </w:r>
      <w:r>
        <w:t xml:space="preserve">computer vision, statistician, quant, predictive, modeller/modelling.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Data Engineering:</w:t>
      </w:r>
      <w:r>
        <w:t xml:space="preserve"> </w:t>
      </w:r>
      <w:r>
        <w:t xml:space="preserve">data engineer, big data, hadoop, spark, ETL, data architect,</w:t>
      </w:r>
      <w:r>
        <w:t xml:space="preserve"> </w:t>
      </w:r>
      <w:r>
        <w:t xml:space="preserve">data warehouse, databricks, kafka, informatica, data platform, DBA, database, data model.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Analytics / BI:</w:t>
      </w:r>
      <w:r>
        <w:t xml:space="preserve"> </w:t>
      </w:r>
      <w:r>
        <w:t xml:space="preserve">data analy, analytics, BI, business intelligence, Power BI, Tableau,</w:t>
      </w:r>
      <w:r>
        <w:t xml:space="preserve"> </w:t>
      </w:r>
      <w:r>
        <w:t xml:space="preserve">MIS, reporting, insight, SAS, statistic, research analyst.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Business Analysis / Product:</w:t>
      </w:r>
      <w:r>
        <w:t xml:space="preserve"> </w:t>
      </w:r>
      <w:r>
        <w:t xml:space="preserve">business analy, BA, product manager/owner/analyst,</w:t>
      </w:r>
      <w:r>
        <w:t xml:space="preserve"> </w:t>
      </w:r>
      <w:r>
        <w:t xml:space="preserve">functional or business consultant.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Marketing / SEO / Content</w:t>
      </w:r>
      <w:r>
        <w:t xml:space="preserve">,</w:t>
      </w:r>
      <w:r>
        <w:t xml:space="preserve"> </w:t>
      </w:r>
      <w:r>
        <w:rPr>
          <w:bCs/>
          <w:b/>
        </w:rPr>
        <w:t xml:space="preserve">Finance / Risk</w:t>
      </w:r>
      <w:r>
        <w:t xml:space="preserve">,</w:t>
      </w:r>
      <w:r>
        <w:t xml:space="preserve"> </w:t>
      </w:r>
      <w:r>
        <w:rPr>
          <w:bCs/>
          <w:b/>
        </w:rPr>
        <w:t xml:space="preserve">Software / IT</w:t>
      </w:r>
      <w:r>
        <w:t xml:space="preserve">,</w:t>
      </w:r>
      <w:r>
        <w:t xml:space="preserve"> </w:t>
      </w:r>
      <w:r>
        <w:rPr>
          <w:bCs/>
          <w:b/>
        </w:rPr>
        <w:t xml:space="preserve">Sales / Ops / HR / Support</w:t>
      </w:r>
      <w:r>
        <w:t xml:space="preserve">,</w:t>
      </w:r>
      <w:r>
        <w:t xml:space="preserve"> </w:t>
      </w:r>
      <w:r>
        <w:rPr>
          <w:bCs/>
          <w:b/>
        </w:rPr>
        <w:t xml:space="preserve">Management / Consulting</w:t>
      </w:r>
      <w:r>
        <w:t xml:space="preserve"> </w:t>
      </w:r>
      <w:r>
        <w:t xml:space="preserve">(keyword lists in</w:t>
      </w:r>
      <w:r>
        <w:t xml:space="preserve"> </w:t>
      </w:r>
      <w:r>
        <w:rPr>
          <w:rStyle w:val="VerbatimChar"/>
        </w:rPr>
        <w:t xml:space="preserve">d2s/analysis/jobs.py</w:t>
      </w:r>
      <w:r>
        <w:t xml:space="preserve">); generic</w:t>
      </w:r>
      <w:r>
        <w:t xml:space="preserve"> </w:t>
      </w:r>
      <w:r>
        <w:t xml:space="preserve">“</w:t>
      </w:r>
      <w:r>
        <w:t xml:space="preserve">Analyst</w:t>
      </w:r>
      <w:r>
        <w:t xml:space="preserve">”</w:t>
      </w:r>
      <w:r>
        <w:t xml:space="preserve"> </w:t>
      </w:r>
      <w:r>
        <w:t xml:space="preserve">→ Analytics / BI; else Other.</w:t>
      </w:r>
    </w:p>
    <w:bookmarkEnd w:id="145"/>
    <w:bookmarkStart w:id="146" w:name="Xf68a344827761821ea46ac79337543856bab2ce"/>
    <w:p>
      <w:pPr>
        <w:pStyle w:val="Heading1"/>
      </w:pPr>
      <w:r>
        <w:t xml:space="preserve">Appendix C: RQ4 course catalogue (assumptions)</w:t>
      </w:r>
    </w:p>
    <w:tbl>
      <w:tblPr>
        <w:tblStyle w:val="Table"/>
        <w:tblW w:type="pct" w:w="5000"/>
        <w:jc w:val="center"/>
        <w:tblBorders>
          <w:top w:val="single" w:sz="12" w:space="0" w:color="000000"/>
          <w:bottom w:val="single" w:sz="12" w:space="0" w:color="000000"/>
        </w:tblBorders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Course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Fixed (Rs)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Per seat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Seats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Hours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Prereq.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spacing w:after="20"/>
              <w:jc w:val="left"/>
            </w:pPr>
            <w:r>
              <w:rPr>
                <w:b/>
                <w:sz w:val="20"/>
              </w:rPr>
              <w:t xml:space="preserve">Coverage (% of a learner’s gap per seat)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Python &amp; SQL for Analytics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60,000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15–60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–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Coding 100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SAS Programming (SAS VFL)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45,000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15–60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–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Coding 70, Maths 20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Applied Statistics &amp; Probability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60,000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15–60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–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Maths 100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Machine Learning Foundations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72,000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500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15–50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Py&amp;SQL, Stats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AI/ML 100, Maths 20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Deep Learning &amp; NLP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80,000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2,000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10–30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ML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AI/ML 60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Big-Data Stack (Hadoop, Spark, Hive)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70,000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1,000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15–40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Py&amp;SQL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Big data 100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Data Storytelling with Tableau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45,000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15–60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–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Storytelling 100 (either/or)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Dashboards with Power BI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40,000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300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15–60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28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–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Storytelling 90 (either/or)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Integrated Analytics Bootcamp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150,000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1,500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20–40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90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–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sz w:val="20"/>
              </w:rPr>
              <w:t xml:space="preserve">Coding 40, Maths 40, AI/ML 30, Storytelling 40</w:t>
            </w:r>
          </w:p>
        </w:tc>
      </w:tr>
    </w:tbl>
    <w:bookmarkEnd w:id="146"/>
    <w:bookmarkStart w:id="177" w:name="appendix-d-additional-figures"/>
    <w:p>
      <w:pPr>
        <w:pStyle w:val="Heading1"/>
      </w:pPr>
      <w:r>
        <w:t xml:space="preserve">Appendix D: Additional figures</w:t>
      </w:r>
    </w:p>
    <w:p>
      <w:pPr>
        <w:keepNext/>
        <w:jc w:val="center"/>
      </w:pPr>
      <w:r>
        <w:drawing>
          <wp:inline>
            <wp:extent cx="2689479" cy="2205733"/>
            <wp:effectExtent b="0" l="0" r="0" t="0"/>
            <wp:docPr descr="image" title="" id="148" name="Picture"/>
            <a:graphic>
              <a:graphicData uri="http://schemas.openxmlformats.org/drawingml/2006/picture">
                <pic:pic>
                  <pic:nvPicPr>
                    <pic:cNvPr descr="fig_jds_corr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79" cy="220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89479" cy="2205733"/>
            <wp:effectExtent b="0" l="0" r="0" t="0"/>
            <wp:docPr descr="image" title="" id="151" name="Picture"/>
            <a:graphic>
              <a:graphicData uri="http://schemas.openxmlformats.org/drawingml/2006/picture">
                <pic:pic>
                  <pic:nvPicPr>
                    <pic:cNvPr descr="fig_sds_corr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79" cy="220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19:</w:t>
      </w:r>
      <w:r>
        <w:rPr/>
        <w:t xml:space="preserve"> Spearman correlations, including the outcome (left: JDS; right: SDS).</w:t>
      </w:r>
    </w:p>
    <w:p>
      <w:pPr>
        <w:keepNext/>
        <w:jc w:val="center"/>
      </w:pPr>
      <w:r>
        <w:drawing>
          <wp:inline>
            <wp:extent cx="2689479" cy="1413989"/>
            <wp:effectExtent b="0" l="0" r="0" t="0"/>
            <wp:docPr descr="image" title="" id="154" name="Picture"/>
            <a:graphic>
              <a:graphicData uri="http://schemas.openxmlformats.org/drawingml/2006/picture">
                <pic:pic>
                  <pic:nvPicPr>
                    <pic:cNvPr descr="fig_jds_or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79" cy="141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89479" cy="1413989"/>
            <wp:effectExtent b="0" l="0" r="0" t="0"/>
            <wp:docPr descr="image" title="" id="157" name="Picture"/>
            <a:graphic>
              <a:graphicData uri="http://schemas.openxmlformats.org/drawingml/2006/picture">
                <pic:pic>
                  <pic:nvPicPr>
                    <pic:cNvPr descr="fig_sds_or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479" cy="141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20:</w:t>
      </w:r>
      <w:r>
        <w:rPr/>
        <w:t xml:space="preserve"> Odds ratios per +1 SD (L2 logistic regression, bootstrap 95% CI) (left: JDS; right: SDS).</w:t>
      </w:r>
    </w:p>
    <w:p>
      <w:pPr>
        <w:pStyle w:val="CaptionedFigure"/>
        <w:keepNext/>
        <w:jc w:val="center"/>
      </w:pPr>
      <w:r>
        <w:drawing>
          <wp:inline>
            <wp:extent cx="5498489" cy="1632884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fig_sds_dist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63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21:</w:t>
      </w:r>
      <w:r>
        <w:rPr/>
        <w:t xml:space="preserve"> SDS: trait scores by success outcome.</w:t>
      </w:r>
    </w:p>
    <w:p>
      <w:pPr>
        <w:pStyle w:val="CaptionedFigure"/>
        <w:keepNext/>
        <w:jc w:val="center"/>
      </w:pPr>
      <w:r>
        <w:drawing>
          <wp:inline>
            <wp:extent cx="5498489" cy="2307402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fig_jds_tree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2307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22:</w:t>
      </w:r>
      <w:r>
        <w:rPr/>
        <w:t xml:space="preserve"> RQ2 depth-3 decision tree.</w:t>
      </w:r>
    </w:p>
    <w:p>
      <w:pPr>
        <w:pStyle w:val="CaptionedFigure"/>
        <w:keepNext/>
        <w:jc w:val="center"/>
      </w:pPr>
      <w:r>
        <w:drawing>
          <wp:inline>
            <wp:extent cx="5498489" cy="4361959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fig_pay_all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436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23:</w:t>
      </w:r>
      <w:r>
        <w:rPr/>
        <w:t xml:space="preserve"> Adjusted pay association of skills, all postings.</w:t>
      </w:r>
    </w:p>
    <w:p>
      <w:pPr>
        <w:pStyle w:val="CaptionedFigure"/>
        <w:keepNext/>
        <w:jc w:val="center"/>
      </w:pPr>
      <w:r>
        <w:drawing>
          <wp:inline>
            <wp:extent cx="5498489" cy="167278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fig_salary_experience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67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24:</w:t>
      </w:r>
      <w:r>
        <w:rPr/>
        <w:t xml:space="preserve"> Analytics Jobs: salary bands and experience requirements.</w:t>
      </w:r>
    </w:p>
    <w:p>
      <w:pPr>
        <w:pStyle w:val="CaptionedFigure"/>
        <w:keepNext/>
        <w:jc w:val="center"/>
      </w:pPr>
      <w:r>
        <w:drawing>
          <wp:inline>
            <wp:extent cx="5498489" cy="3128029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fig_city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312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25:</w:t>
      </w:r>
      <w:r>
        <w:rPr/>
        <w:t xml:space="preserve"> Skill mix by city (top 15 skills, top 10 cities).</w:t>
      </w:r>
    </w:p>
    <w:p>
      <w:pPr>
        <w:pStyle w:val="CaptionedFigure"/>
        <w:keepNext/>
        <w:jc w:val="center"/>
      </w:pPr>
      <w:r>
        <w:drawing>
          <wp:inline>
            <wp:extent cx="5498489" cy="1661163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fig_rq4_inputs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89" cy="1661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</w:rPr>
        <w:t>Figure 26:</w:t>
      </w:r>
      <w:r>
        <w:rPr/>
        <w:t xml:space="preserve"> RQ4 inputs: gaps (left) and the value of closing them (right).</w:t>
      </w:r>
    </w:p>
    <w:bookmarkEnd w:id="177"/>
    <w:bookmarkStart w:id="178" w:name="Xa42a196d4f3a8610aeb8e783e05cd09976a90df"/>
    <w:p>
      <w:pPr>
        <w:pStyle w:val="Heading1"/>
      </w:pPr>
      <w:r>
        <w:t xml:space="preserve">Appendix E: SAS code for the core analyses</w:t>
      </w:r>
    </w:p>
    <w:p>
      <w:pPr>
        <w:pStyle w:val="FirstParagraph"/>
      </w:pPr>
      <w:r>
        <w:t xml:space="preserve">The following program mirrors the core statistics in SAS (PROC MEANS, NPAR1WAY, LOGISTIC, HPSPLIT)</w:t>
      </w:r>
      <w:r>
        <w:t xml:space="preserve"> </w:t>
      </w:r>
      <w:r>
        <w:t xml:space="preserve">for SAS Viya for Learners.</w:t>
      </w:r>
      <w:r>
        <w:t xml:space="preserve"> </w:t>
      </w:r>
      <w:r>
        <w:rPr>
          <w:iCs/>
          <w:i/>
        </w:rPr>
        <w:t xml:space="preserve">It was written to match the Python analysis but has not yet been</w:t>
      </w:r>
      <w:r>
        <w:rPr>
          <w:iCs/>
          <w:i/>
        </w:rPr>
        <w:t xml:space="preserve"> </w:t>
      </w:r>
      <w:r>
        <w:rPr>
          <w:iCs/>
          <w:i/>
        </w:rPr>
        <w:t xml:space="preserve">executed in SAS</w:t>
      </w:r>
      <w:r>
        <w:t xml:space="preserve">; results should be compared with Tables 9–10 before use.</w:t>
      </w:r>
    </w:p>
    <w:p>
      <w:pPr>
        <w:pStyle w:val="SourceCode"/>
      </w:pPr>
      <w:r>
        <w:rPr>
          <w:rStyle w:val="VerbatimChar"/>
        </w:rPr>
        <w:t xml:space="preserve">/* D2S Bharat - core statistics in SAS (for SAS Viya for Learners / SAS Studio).</w:t>
      </w:r>
      <w:r>
        <w:br/>
      </w:r>
      <w:r>
        <w:rPr>
          <w:rStyle w:val="VerbatimChar"/>
        </w:rPr>
        <w:t xml:space="preserve">   Reproduces the main RQ2/RQ3 analyses and key RQ1 preparation steps.</w:t>
      </w:r>
      <w:r>
        <w:br/>
      </w:r>
      <w:r>
        <w:rPr>
          <w:rStyle w:val="VerbatimChar"/>
        </w:rPr>
        <w:t xml:space="preserve">   STATUS: written to mirror the Python analysis; not yet executed in SAS - run in VFL and</w:t>
      </w:r>
      <w:r>
        <w:br/>
      </w:r>
      <w:r>
        <w:rPr>
          <w:rStyle w:val="VerbatimChar"/>
        </w:rPr>
        <w:t xml:space="preserve">   compare with the report tables before quoting.</w:t>
      </w:r>
      <w:r>
        <w:br/>
      </w:r>
      <w:r>
        <w:rPr>
          <w:rStyle w:val="VerbatimChar"/>
        </w:rPr>
        <w:t xml:space="preserve">   Upload the four SAS files to your VFL home folder first and set &amp;path. */</w:t>
      </w:r>
      <w:r>
        <w:br/>
      </w:r>
      <w:r>
        <w:br/>
      </w:r>
      <w:r>
        <w:rPr>
          <w:rStyle w:val="VerbatimChar"/>
        </w:rPr>
        <w:t xml:space="preserve">%let path=/home/&amp;sysuserid/hackathon;</w:t>
      </w:r>
      <w:r>
        <w:br/>
      </w:r>
      <w:r>
        <w:br/>
      </w:r>
      <w:r>
        <w:rPr>
          <w:rStyle w:val="VerbatimChar"/>
        </w:rPr>
        <w:t xml:space="preserve">/* ---------- JDS: junior skills -&gt; salary hike (RQ2) ---------- */</w:t>
      </w:r>
      <w:r>
        <w:br/>
      </w:r>
      <w:r>
        <w:rPr>
          <w:rStyle w:val="VerbatimChar"/>
        </w:rPr>
        <w:t xml:space="preserve">proc import datafile="&amp;path/JDS Skill Traits.xlsx" out=jds dbms=xlsx replace;</w:t>
      </w:r>
      <w:r>
        <w:br/>
      </w:r>
      <w:r>
        <w:rPr>
          <w:rStyle w:val="VerbatimChar"/>
        </w:rPr>
        <w:t xml:space="preserve">  getnames=yes;</w:t>
      </w:r>
      <w:r>
        <w:br/>
      </w:r>
      <w:r>
        <w:rPr>
          <w:rStyle w:val="VerbatimChar"/>
        </w:rPr>
        <w:t xml:space="preserve">run;</w:t>
      </w:r>
      <w:r>
        <w:br/>
      </w:r>
      <w:r>
        <w:rPr>
          <w:rStyle w:val="VerbatimChar"/>
        </w:rPr>
        <w:t xml:space="preserve">data jds;</w:t>
      </w:r>
      <w:r>
        <w:br/>
      </w:r>
      <w:r>
        <w:rPr>
          <w:rStyle w:val="VerbatimChar"/>
        </w:rPr>
        <w:t xml:space="preserve">  set jds;</w:t>
      </w:r>
      <w:r>
        <w:br/>
      </w:r>
      <w:r>
        <w:rPr>
          <w:rStyle w:val="VerbatimChar"/>
        </w:rPr>
        <w:t xml:space="preserve">  rename 'maths-stats_skills'n = maths_stats_skills;</w:t>
      </w:r>
      <w:r>
        <w:br/>
      </w:r>
      <w:r>
        <w:rPr>
          <w:rStyle w:val="VerbatimChar"/>
        </w:rPr>
        <w:t xml:space="preserve">run;</w:t>
      </w:r>
      <w:r>
        <w:br/>
      </w:r>
      <w:r>
        <w:br/>
      </w:r>
      <w:r>
        <w:rPr>
          <w:rStyle w:val="VerbatimChar"/>
        </w:rPr>
        <w:t xml:space="preserve">proc means data=jds n mean std min median max maxdec=2;</w:t>
      </w:r>
      <w:r>
        <w:br/>
      </w:r>
      <w:r>
        <w:rPr>
          <w:rStyle w:val="VerbatimChar"/>
        </w:rPr>
        <w:t xml:space="preserve">  class salary_hike_high_or_low;</w:t>
      </w:r>
      <w:r>
        <w:br/>
      </w:r>
      <w:r>
        <w:rPr>
          <w:rStyle w:val="VerbatimChar"/>
        </w:rPr>
        <w:t xml:space="preserve">  var big_data_skills maths_stats_skills coding_skills ai_and_ml_skills</w:t>
      </w:r>
      <w:r>
        <w:br/>
      </w:r>
      <w:r>
        <w:rPr>
          <w:rStyle w:val="VerbatimChar"/>
        </w:rPr>
        <w:t xml:space="preserve">      dashboard_and_storytelling_skills;</w:t>
      </w:r>
      <w:r>
        <w:br/>
      </w:r>
      <w:r>
        <w:rPr>
          <w:rStyle w:val="VerbatimChar"/>
        </w:rPr>
        <w:t xml:space="preserve">run;</w:t>
      </w:r>
      <w:r>
        <w:br/>
      </w:r>
      <w:r>
        <w:br/>
      </w:r>
      <w:r>
        <w:rPr>
          <w:rStyle w:val="VerbatimChar"/>
        </w:rPr>
        <w:t xml:space="preserve">/* Mann-Whitney (Wilcoxon rank-sum) per skill */</w:t>
      </w:r>
      <w:r>
        <w:br/>
      </w:r>
      <w:r>
        <w:rPr>
          <w:rStyle w:val="VerbatimChar"/>
        </w:rPr>
        <w:t xml:space="preserve">proc npar1way data=jds wilcoxon;</w:t>
      </w:r>
      <w:r>
        <w:br/>
      </w:r>
      <w:r>
        <w:rPr>
          <w:rStyle w:val="VerbatimChar"/>
        </w:rPr>
        <w:t xml:space="preserve">  class salary_hike_high_or_low;</w:t>
      </w:r>
      <w:r>
        <w:br/>
      </w:r>
      <w:r>
        <w:rPr>
          <w:rStyle w:val="VerbatimChar"/>
        </w:rPr>
        <w:t xml:space="preserve">  var big_data_skills maths_stats_skills coding_skills ai_and_ml_skills</w:t>
      </w:r>
      <w:r>
        <w:br/>
      </w:r>
      <w:r>
        <w:rPr>
          <w:rStyle w:val="VerbatimChar"/>
        </w:rPr>
        <w:t xml:space="preserve">      dashboard_and_storytelling_skills;</w:t>
      </w:r>
      <w:r>
        <w:br/>
      </w:r>
      <w:r>
        <w:rPr>
          <w:rStyle w:val="VerbatimChar"/>
        </w:rPr>
        <w:t xml:space="preserve">run;</w:t>
      </w:r>
      <w:r>
        <w:br/>
      </w:r>
      <w:r>
        <w:br/>
      </w:r>
      <w:r>
        <w:rPr>
          <w:rStyle w:val="VerbatimChar"/>
        </w:rPr>
        <w:t xml:space="preserve">/* Standardise, then logistic regression with odds ratios per +1 SD and ROC */</w:t>
      </w:r>
      <w:r>
        <w:br/>
      </w:r>
      <w:r>
        <w:rPr>
          <w:rStyle w:val="VerbatimChar"/>
        </w:rPr>
        <w:t xml:space="preserve">proc stdize data=jds out=jds_z method=std;</w:t>
      </w:r>
      <w:r>
        <w:br/>
      </w:r>
      <w:r>
        <w:rPr>
          <w:rStyle w:val="VerbatimChar"/>
        </w:rPr>
        <w:t xml:space="preserve">  var big_data_skills maths_stats_skills coding_skills ai_and_ml_skills</w:t>
      </w:r>
      <w:r>
        <w:br/>
      </w:r>
      <w:r>
        <w:rPr>
          <w:rStyle w:val="VerbatimChar"/>
        </w:rPr>
        <w:t xml:space="preserve">      dashboard_and_storytelling_skills;</w:t>
      </w:r>
      <w:r>
        <w:br/>
      </w:r>
      <w:r>
        <w:rPr>
          <w:rStyle w:val="VerbatimChar"/>
        </w:rPr>
        <w:t xml:space="preserve">run;</w:t>
      </w:r>
      <w:r>
        <w:br/>
      </w:r>
      <w:r>
        <w:rPr>
          <w:rStyle w:val="VerbatimChar"/>
        </w:rPr>
        <w:t xml:space="preserve">proc logistic data=jds_z plots(only)=roc;</w:t>
      </w:r>
      <w:r>
        <w:br/>
      </w:r>
      <w:r>
        <w:rPr>
          <w:rStyle w:val="VerbatimChar"/>
        </w:rPr>
        <w:t xml:space="preserve">  model salary_hike_high_or_low(event='1') = big_data_skills maths_stats_skills coding_skills</w:t>
      </w:r>
      <w:r>
        <w:br/>
      </w:r>
      <w:r>
        <w:rPr>
          <w:rStyle w:val="VerbatimChar"/>
        </w:rPr>
        <w:t xml:space="preserve">        ai_and_ml_skills dashboard_and_storytelling_skills / clodds=wald;</w:t>
      </w:r>
      <w:r>
        <w:br/>
      </w:r>
      <w:r>
        <w:rPr>
          <w:rStyle w:val="VerbatimChar"/>
        </w:rPr>
        <w:t xml:space="preserve">run;</w:t>
      </w:r>
      <w:r>
        <w:br/>
      </w:r>
      <w:r>
        <w:br/>
      </w:r>
      <w:r>
        <w:rPr>
          <w:rStyle w:val="VerbatimChar"/>
        </w:rPr>
        <w:t xml:space="preserve">/* Depth-3 decision tree */</w:t>
      </w:r>
      <w:r>
        <w:br/>
      </w:r>
      <w:r>
        <w:rPr>
          <w:rStyle w:val="VerbatimChar"/>
        </w:rPr>
        <w:t xml:space="preserve">proc hpsplit data=jds maxdepth=3 minleafsize=10 seed=42;</w:t>
      </w:r>
      <w:r>
        <w:br/>
      </w:r>
      <w:r>
        <w:rPr>
          <w:rStyle w:val="VerbatimChar"/>
        </w:rPr>
        <w:t xml:space="preserve">  class salary_hike_high_or_low;</w:t>
      </w:r>
      <w:r>
        <w:br/>
      </w:r>
      <w:r>
        <w:rPr>
          <w:rStyle w:val="VerbatimChar"/>
        </w:rPr>
        <w:t xml:space="preserve">  model salary_hike_high_or_low = big_data_skills maths_stats_skills coding_skills</w:t>
      </w:r>
      <w:r>
        <w:br/>
      </w:r>
      <w:r>
        <w:rPr>
          <w:rStyle w:val="VerbatimChar"/>
        </w:rPr>
        <w:t xml:space="preserve">        ai_and_ml_skills dashboard_and_storytelling_skills;</w:t>
      </w:r>
      <w:r>
        <w:br/>
      </w:r>
      <w:r>
        <w:rPr>
          <w:rStyle w:val="VerbatimChar"/>
        </w:rPr>
        <w:t xml:space="preserve">  partition fraction(validate=0.3 seed=42);</w:t>
      </w:r>
      <w:r>
        <w:br/>
      </w:r>
      <w:r>
        <w:rPr>
          <w:rStyle w:val="VerbatimChar"/>
        </w:rPr>
        <w:t xml:space="preserve">run;</w:t>
      </w:r>
      <w:r>
        <w:br/>
      </w:r>
      <w:r>
        <w:br/>
      </w:r>
      <w:r>
        <w:rPr>
          <w:rStyle w:val="VerbatimChar"/>
        </w:rPr>
        <w:t xml:space="preserve">/* ---------- SDS: senior traits -&gt; success (RQ3) ---------- */</w:t>
      </w:r>
      <w:r>
        <w:br/>
      </w:r>
      <w:r>
        <w:rPr>
          <w:rStyle w:val="VerbatimChar"/>
        </w:rPr>
        <w:t xml:space="preserve">proc import datafile="&amp;path/SDS Personality Traits.xlsx" out=sds dbms=xlsx replace;</w:t>
      </w:r>
      <w:r>
        <w:br/>
      </w:r>
      <w:r>
        <w:rPr>
          <w:rStyle w:val="VerbatimChar"/>
        </w:rPr>
        <w:t xml:space="preserve">  getnames=yes;</w:t>
      </w:r>
      <w:r>
        <w:br/>
      </w:r>
      <w:r>
        <w:rPr>
          <w:rStyle w:val="VerbatimChar"/>
        </w:rPr>
        <w:t xml:space="preserve">run;</w:t>
      </w:r>
      <w:r>
        <w:br/>
      </w:r>
      <w:r>
        <w:rPr>
          <w:rStyle w:val="VerbatimChar"/>
        </w:rPr>
        <w:t xml:space="preserve">data sds;</w:t>
      </w:r>
      <w:r>
        <w:br/>
      </w:r>
      <w:r>
        <w:rPr>
          <w:rStyle w:val="VerbatimChar"/>
        </w:rPr>
        <w:t xml:space="preserve">  set sds;</w:t>
      </w:r>
      <w:r>
        <w:br/>
      </w:r>
      <w:r>
        <w:rPr>
          <w:rStyle w:val="VerbatimChar"/>
        </w:rPr>
        <w:t xml:space="preserve">  rename ' extraversion'n = extraversion</w:t>
      </w:r>
      <w:r>
        <w:br/>
      </w:r>
      <w:r>
        <w:rPr>
          <w:rStyle w:val="VerbatimChar"/>
        </w:rPr>
        <w:t xml:space="preserve">         'success_ classification_ high_low'n = success_high_low;</w:t>
      </w:r>
      <w:r>
        <w:br/>
      </w:r>
      <w:r>
        <w:rPr>
          <w:rStyle w:val="VerbatimChar"/>
        </w:rPr>
        <w:t xml:space="preserve">run;</w:t>
      </w:r>
      <w:r>
        <w:br/>
      </w:r>
      <w:r>
        <w:rPr>
          <w:rStyle w:val="VerbatimChar"/>
        </w:rPr>
        <w:t xml:space="preserve">proc npar1way data=sds wilcoxon;</w:t>
      </w:r>
      <w:r>
        <w:br/>
      </w:r>
      <w:r>
        <w:rPr>
          <w:rStyle w:val="VerbatimChar"/>
        </w:rPr>
        <w:t xml:space="preserve">  class success_high_low;</w:t>
      </w:r>
      <w:r>
        <w:br/>
      </w:r>
      <w:r>
        <w:rPr>
          <w:rStyle w:val="VerbatimChar"/>
        </w:rPr>
        <w:t xml:space="preserve">  var neuroticism extraversion openness_to_experience agreeableness conscientiousness;</w:t>
      </w:r>
      <w:r>
        <w:br/>
      </w:r>
      <w:r>
        <w:rPr>
          <w:rStyle w:val="VerbatimChar"/>
        </w:rPr>
        <w:t xml:space="preserve">run;</w:t>
      </w:r>
      <w:r>
        <w:br/>
      </w:r>
      <w:r>
        <w:rPr>
          <w:rStyle w:val="VerbatimChar"/>
        </w:rPr>
        <w:t xml:space="preserve">proc stdize data=sds out=sds_z method=std;</w:t>
      </w:r>
      <w:r>
        <w:br/>
      </w:r>
      <w:r>
        <w:rPr>
          <w:rStyle w:val="VerbatimChar"/>
        </w:rPr>
        <w:t xml:space="preserve">  var neuroticism extraversion openness_to_experience agreeableness conscientiousness;</w:t>
      </w:r>
      <w:r>
        <w:br/>
      </w:r>
      <w:r>
        <w:rPr>
          <w:rStyle w:val="VerbatimChar"/>
        </w:rPr>
        <w:t xml:space="preserve">run;</w:t>
      </w:r>
      <w:r>
        <w:br/>
      </w:r>
      <w:r>
        <w:rPr>
          <w:rStyle w:val="VerbatimChar"/>
        </w:rPr>
        <w:t xml:space="preserve">proc logistic data=sds_z plots(only)=roc;</w:t>
      </w:r>
      <w:r>
        <w:br/>
      </w:r>
      <w:r>
        <w:rPr>
          <w:rStyle w:val="VerbatimChar"/>
        </w:rPr>
        <w:t xml:space="preserve">  model success_high_low(event='1') = neuroticism extraversion openness_to_experience</w:t>
      </w:r>
      <w:r>
        <w:br/>
      </w:r>
      <w:r>
        <w:rPr>
          <w:rStyle w:val="VerbatimChar"/>
        </w:rPr>
        <w:t xml:space="preserve">        agreeableness conscientiousness / clodds=wald;</w:t>
      </w:r>
      <w:r>
        <w:br/>
      </w:r>
      <w:r>
        <w:rPr>
          <w:rStyle w:val="VerbatimChar"/>
        </w:rPr>
        <w:t xml:space="preserve">run;</w:t>
      </w:r>
      <w:r>
        <w:br/>
      </w:r>
      <w:r>
        <w:rPr>
          <w:rStyle w:val="VerbatimChar"/>
        </w:rPr>
        <w:t xml:space="preserve">proc hpsplit data=sds maxdepth=3 minleafsize=10 seed=42;</w:t>
      </w:r>
      <w:r>
        <w:br/>
      </w:r>
      <w:r>
        <w:rPr>
          <w:rStyle w:val="VerbatimChar"/>
        </w:rPr>
        <w:t xml:space="preserve">  class success_high_low;</w:t>
      </w:r>
      <w:r>
        <w:br/>
      </w:r>
      <w:r>
        <w:rPr>
          <w:rStyle w:val="VerbatimChar"/>
        </w:rPr>
        <w:t xml:space="preserve">  model success_high_low = neuroticism extraversion openness_to_experience agreeableness</w:t>
      </w:r>
      <w:r>
        <w:br/>
      </w:r>
      <w:r>
        <w:rPr>
          <w:rStyle w:val="VerbatimChar"/>
        </w:rPr>
        <w:t xml:space="preserve">        conscientiousness;</w:t>
      </w:r>
      <w:r>
        <w:br/>
      </w:r>
      <w:r>
        <w:rPr>
          <w:rStyle w:val="VerbatimChar"/>
        </w:rPr>
        <w:t xml:space="preserve">run;</w:t>
      </w:r>
      <w:r>
        <w:br/>
      </w:r>
      <w:r>
        <w:br/>
      </w:r>
      <w:r>
        <w:rPr>
          <w:rStyle w:val="VerbatimChar"/>
        </w:rPr>
        <w:t xml:space="preserve">/* ---------- Analytics Jobs: de-duplication and derived variables (RQ1 prep) ---------- */</w:t>
      </w:r>
      <w:r>
        <w:br/>
      </w:r>
      <w:r>
        <w:rPr>
          <w:rStyle w:val="VerbatimChar"/>
        </w:rPr>
        <w:t xml:space="preserve">proc import datafile="&amp;path/Analytics Jobs.csv" out=aj dbms=csv replace;</w:t>
      </w:r>
      <w:r>
        <w:br/>
      </w:r>
      <w:r>
        <w:rPr>
          <w:rStyle w:val="VerbatimChar"/>
        </w:rPr>
        <w:t xml:space="preserve">  getnames=yes; guessingrows=max;</w:t>
      </w:r>
      <w:r>
        <w:br/>
      </w:r>
      <w:r>
        <w:rPr>
          <w:rStyle w:val="VerbatimChar"/>
        </w:rPr>
        <w:t xml:space="preserve">run;</w:t>
      </w:r>
      <w:r>
        <w:br/>
      </w:r>
      <w:r>
        <w:rPr>
          <w:rStyle w:val="VerbatimChar"/>
        </w:rPr>
        <w:t xml:space="preserve">/* exact duplicates ignoring the row id */</w:t>
      </w:r>
      <w:r>
        <w:br/>
      </w:r>
      <w:r>
        <w:rPr>
          <w:rStyle w:val="VerbatimChar"/>
        </w:rPr>
        <w:t xml:space="preserve">proc sort data=aj(drop=s_no) out=aj_dedup nodupkey dupout=aj_dups;</w:t>
      </w:r>
      <w:r>
        <w:br/>
      </w:r>
      <w:r>
        <w:rPr>
          <w:rStyle w:val="VerbatimChar"/>
        </w:rPr>
        <w:t xml:space="preserve">  by _all_;</w:t>
      </w:r>
      <w:r>
        <w:br/>
      </w:r>
      <w:r>
        <w:rPr>
          <w:rStyle w:val="VerbatimChar"/>
        </w:rPr>
        <w:t xml:space="preserve">run;</w:t>
      </w:r>
      <w:r>
        <w:br/>
      </w:r>
      <w:r>
        <w:rPr>
          <w:rStyle w:val="VerbatimChar"/>
        </w:rPr>
        <w:t xml:space="preserve">data aj_clean;</w:t>
      </w:r>
      <w:r>
        <w:br/>
      </w:r>
      <w:r>
        <w:rPr>
          <w:rStyle w:val="VerbatimChar"/>
        </w:rPr>
        <w:t xml:space="preserve">  set aj_dedup;</w:t>
      </w:r>
      <w:r>
        <w:br/>
      </w:r>
      <w:r>
        <w:rPr>
          <w:rStyle w:val="VerbatimChar"/>
        </w:rPr>
        <w:t xml:space="preserve">  exp_min = input(scan(experience, 1, '-'), best.);</w:t>
      </w:r>
      <w:r>
        <w:br/>
      </w:r>
      <w:r>
        <w:rPr>
          <w:rStyle w:val="VerbatimChar"/>
        </w:rPr>
        <w:t xml:space="preserve">  exp_max = input(scan(scan(experience, 2, '-'), 1, ' '), best.);</w:t>
      </w:r>
      <w:r>
        <w:br/>
      </w:r>
      <w:r>
        <w:rPr>
          <w:rStyle w:val="VerbatimChar"/>
        </w:rPr>
        <w:t xml:space="preserve">  sal_min = input(scan(salary, 1, 't'), best.);</w:t>
      </w:r>
      <w:r>
        <w:br/>
      </w:r>
      <w:r>
        <w:rPr>
          <w:rStyle w:val="VerbatimChar"/>
        </w:rPr>
        <w:t xml:space="preserve">  sal_max = input(scan(salary, 2, 'o'), best.);</w:t>
      </w:r>
      <w:r>
        <w:br/>
      </w:r>
      <w:r>
        <w:rPr>
          <w:rStyle w:val="VerbatimChar"/>
        </w:rPr>
        <w:t xml:space="preserve">  length band $8;</w:t>
      </w:r>
      <w:r>
        <w:br/>
      </w:r>
      <w:r>
        <w:rPr>
          <w:rStyle w:val="VerbatimChar"/>
        </w:rPr>
        <w:t xml:space="preserve">  band = salary;</w:t>
      </w:r>
      <w:r>
        <w:br/>
      </w:r>
      <w:r>
        <w:rPr>
          <w:rStyle w:val="VerbatimChar"/>
        </w:rPr>
        <w:t xml:space="preserve">  band_rank = whichc(salary, '0to3', '3to6', '6to10', '10to15', '15to25', '25to50');</w:t>
      </w:r>
      <w:r>
        <w:br/>
      </w:r>
      <w:r>
        <w:rPr>
          <w:rStyle w:val="VerbatimChar"/>
        </w:rPr>
        <w:t xml:space="preserve">  job_type_clean = lowcase(strip(job_type));</w:t>
      </w:r>
      <w:r>
        <w:br/>
      </w:r>
      <w:r>
        <w:rPr>
          <w:rStyle w:val="VerbatimChar"/>
        </w:rPr>
        <w:t xml:space="preserve">  if job_type_clean = 'analytic' then job_type_clean = 'analytics';</w:t>
      </w:r>
      <w:r>
        <w:br/>
      </w:r>
      <w:r>
        <w:rPr>
          <w:rStyle w:val="VerbatimChar"/>
        </w:rPr>
        <w:t xml:space="preserve">  has_sql = (index(lowcase(key_skills), 'sql') &gt; 0);</w:t>
      </w:r>
      <w:r>
        <w:br/>
      </w:r>
      <w:r>
        <w:rPr>
          <w:rStyle w:val="VerbatimChar"/>
        </w:rPr>
        <w:t xml:space="preserve">  has_sas = (prxmatch('/\bsas\b/i', key_skills) &gt; 0);</w:t>
      </w:r>
      <w:r>
        <w:br/>
      </w:r>
      <w:r>
        <w:rPr>
          <w:rStyle w:val="VerbatimChar"/>
        </w:rPr>
        <w:t xml:space="preserve">run;</w:t>
      </w:r>
      <w:r>
        <w:br/>
      </w:r>
      <w:r>
        <w:rPr>
          <w:rStyle w:val="VerbatimChar"/>
        </w:rPr>
        <w:t xml:space="preserve">proc freq data=aj_clean;</w:t>
      </w:r>
      <w:r>
        <w:br/>
      </w:r>
      <w:r>
        <w:rPr>
          <w:rStyle w:val="VerbatimChar"/>
        </w:rPr>
        <w:t xml:space="preserve">  tables band_rank job_type_clean / missing;</w:t>
      </w:r>
      <w:r>
        <w:br/>
      </w:r>
      <w:r>
        <w:rPr>
          <w:rStyle w:val="VerbatimChar"/>
        </w:rPr>
        <w:t xml:space="preserve">run;</w:t>
      </w:r>
      <w:r>
        <w:br/>
      </w:r>
      <w:r>
        <w:rPr>
          <w:rStyle w:val="VerbatimChar"/>
        </w:rPr>
        <w:t xml:space="preserve">/* ordinal (cumulative logit) model of salary band on experience + example skill flags */</w:t>
      </w:r>
      <w:r>
        <w:br/>
      </w:r>
      <w:r>
        <w:rPr>
          <w:rStyle w:val="VerbatimChar"/>
        </w:rPr>
        <w:t xml:space="preserve">proc logistic data=aj_clean;</w:t>
      </w:r>
      <w:r>
        <w:br/>
      </w:r>
      <w:r>
        <w:rPr>
          <w:rStyle w:val="VerbatimChar"/>
        </w:rPr>
        <w:t xml:space="preserve">  model band_rank = exp_min has_sql has_sas / link=clogit clodds=wald;</w:t>
      </w:r>
      <w:r>
        <w:br/>
      </w:r>
      <w:r>
        <w:rPr>
          <w:rStyle w:val="VerbatimChar"/>
        </w:rPr>
        <w:t xml:space="preserve">run;</w:t>
      </w:r>
    </w:p>
    <w:bookmarkEnd w:id="178"/>
    <w:sectPr>
      <w:footerReference w:type="default" r:id="rId9"/>
      <w:pgSz w:w="11906" w:h="16838"/>
      <w:pgMar w:left="1247" w:right="1247" w:top="1247" w:bottom="1247" w:header="680" w:footer="68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before="0" w:after="80"/>
    </w:pPr>
    <w:rPr>
      <w:rFonts w:ascii="Times New Roman" w:hAnsi="Times New Roman" w:eastAsia="Times New Roman" w:cs="Times New Roman"/>
      <w:sz w:val="24"/>
    </w:rPr>
  </w:style>
  <w:style w:styleId="BodyText" w:type="paragraph">
    <w:name w:val="Body Text"/>
    <w:basedOn w:val="Normal"/>
    <w:link w:val="BodyTextChar"/>
    <w:pPr>
      <w:spacing w:after="80" w:before="0" w:line="240" w:lineRule="auto"/>
      <w:jc w:val="both"/>
    </w:pPr>
    <w:qFormat/>
    <w:rPr>
      <w:rFonts w:ascii="Times New Roman" w:hAnsi="Times New Roman" w:eastAsia="Times New Roman" w:cs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before="0" w:after="80"/>
      <w:jc w:val="both"/>
    </w:pPr>
    <w:rPr>
      <w:rFonts w:ascii="Times New Roman" w:hAnsi="Times New Roman" w:eastAsia="Times New Roman" w:cs="Times New Roman"/>
      <w:sz w:val="24"/>
    </w:rPr>
  </w:style>
  <w:style w:customStyle="1" w:styleId="Compact" w:type="paragraph">
    <w:name w:val="Compact"/>
    <w:basedOn w:val="BodyText"/>
    <w:qFormat/>
    <w:pPr>
      <w:spacing w:after="20" w:before="0" w:line="240" w:lineRule="auto"/>
    </w:pPr>
    <w:rPr>
      <w:rFonts w:ascii="Times New Roman" w:hAnsi="Times New Roman" w:eastAsia="Times New Roman" w:cs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40" w:lineRule="auto"/>
      <w:jc w:val="center"/>
    </w:pPr>
    <w:rPr>
      <w:rFonts w:ascii="Times New Roman" w:hAnsi="Times New Roman" w:eastAsia="Times New Roman" w:cs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40" w:lineRule="auto"/>
      <w:jc w:val="center"/>
    </w:pPr>
    <w:rPr>
      <w:rFonts w:ascii="Times New Roman" w:hAnsi="Times New Roman" w:eastAsia="Times New Roman" w:cs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40" w:lineRule="auto"/>
      <w:jc w:val="center"/>
    </w:pPr>
    <w:rPr>
      <w:rFonts w:ascii="Times New Roman" w:hAnsi="Times New Roman" w:eastAsia="Times New Roman" w:cs="Times New Roman"/>
    </w:rPr>
  </w:style>
  <w:style w:styleId="Date" w:type="paragraph">
    <w:name w:val="Date"/>
    <w:next w:val="BodyText"/>
    <w:qFormat/>
    <w:pPr>
      <w:keepNext/>
      <w:keepLines/>
      <w:spacing w:line="240" w:lineRule="auto"/>
      <w:jc w:val="center"/>
    </w:pPr>
    <w:rPr>
      <w:rFonts w:ascii="Times New Roman" w:hAnsi="Times New Roman" w:eastAsia="Times New Roman" w:cs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 w:line="240" w:lineRule="auto"/>
    </w:pPr>
    <w:rPr>
      <w:rFonts w:ascii="Times New Roman" w:hAnsi="Times New Roman" w:eastAsia="Times New Roman" w:cs="Times New Roman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40" w:lineRule="auto"/>
    </w:pPr>
    <w:rPr>
      <w:rFonts w:ascii="Times New Roman" w:hAnsi="Times New Roman" w:eastAsia="Times New Roma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240" w:lineRule="auto" w:before="0" w:after="80"/>
    </w:pPr>
    <w:rPr>
      <w:rFonts w:ascii="Times New Roman" w:hAnsi="Times New Roman" w:eastAsia="Times New Roman" w:cs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240" w:lineRule="auto"/>
      <w:outlineLvl w:val="0"/>
    </w:pPr>
    <w:rPr>
      <w:rFonts w:ascii="Times New Roman" w:hAnsi="Times New Roman" w:eastAsia="Times New Roman" w:cs="Times New Roman"/>
      <w:b/>
      <w:bCs/>
      <w:i w:val="0"/>
      <w:color w:val="0766D1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 w:line="240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 w:line="240" w:lineRule="auto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3"/>
    </w:pPr>
    <w:rPr>
      <w:rFonts w:ascii="Times New Roman" w:hAnsi="Times New Roman" w:eastAsia="Times New Roman" w:cs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4"/>
    </w:pPr>
    <w:rPr>
      <w:rFonts w:ascii="Times New Roman" w:hAnsi="Times New Roman" w:eastAsia="Times New Roman" w:cs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5"/>
    </w:pPr>
    <w:rPr>
      <w:rFonts w:ascii="Times New Roman" w:hAnsi="Times New Roman" w:eastAsia="Times New Roman" w:cs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6"/>
    </w:pPr>
    <w:rPr>
      <w:rFonts w:ascii="Times New Roman" w:hAnsi="Times New Roman" w:eastAsia="Times New Roman" w:cs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7"/>
    </w:pPr>
    <w:rPr>
      <w:rFonts w:ascii="Times New Roman" w:hAnsi="Times New Roman" w:eastAsia="Times New Roman" w:cs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8"/>
    </w:pPr>
    <w:rPr>
      <w:rFonts w:ascii="Times New Roman" w:hAnsi="Times New Roman" w:eastAsia="Times New Roman" w:cs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0" w:line="240" w:lineRule="auto"/>
      <w:ind w:firstLine="0" w:left="340" w:right="340"/>
    </w:pPr>
    <w:rPr>
      <w:rFonts w:ascii="Times New Roman" w:hAnsi="Times New Roman" w:eastAsia="Times New Roman" w:cs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40" w:lineRule="auto"/>
    </w:pPr>
    <w:rPr>
      <w:rFonts w:ascii="Times New Roman" w:hAnsi="Times New Roman" w:eastAsia="Times New Roma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40" w:lineRule="auto"/>
    </w:pPr>
    <w:rPr>
      <w:rFonts w:ascii="Times New Roman" w:hAnsi="Times New Roman" w:eastAsia="Times New Roman" w:cs="Times New Roman"/>
      <w:b/>
    </w:rPr>
  </w:style>
  <w:style w:customStyle="1" w:styleId="Definition" w:type="paragraph">
    <w:name w:val="Definition"/>
    <w:basedOn w:val="Normal"/>
    <w:pPr>
      <w:spacing w:line="240" w:lineRule="auto"/>
    </w:pPr>
    <w:rPr>
      <w:rFonts w:ascii="Times New Roman" w:hAnsi="Times New Roman" w:eastAsia="Times New Roman" w:cs="Times New Roman"/>
    </w:rPr>
  </w:style>
  <w:style w:styleId="Caption" w:type="paragraph">
    <w:name w:val="Caption"/>
    <w:basedOn w:val="Normal"/>
    <w:link w:val="BodyTextChar"/>
    <w:pPr>
      <w:spacing w:after="160" w:before="40" w:line="240" w:lineRule="auto"/>
      <w:jc w:val="left"/>
    </w:pPr>
    <w:rPr>
      <w:rFonts w:ascii="Times New Roman" w:hAnsi="Times New Roman" w:eastAsia="Times New Roman" w:cs="Times New Roman"/>
      <w:i w:val="0"/>
      <w:sz w:val="20"/>
    </w:rPr>
  </w:style>
  <w:style w:customStyle="1" w:styleId="TableCaption" w:type="paragraph">
    <w:name w:val="Table Caption"/>
    <w:basedOn w:val="Caption"/>
    <w:pPr>
      <w:keepNext/>
      <w:spacing w:line="240" w:lineRule="auto" w:before="40" w:after="160"/>
      <w:jc w:val="left"/>
    </w:pPr>
    <w:rPr>
      <w:rFonts w:ascii="Times New Roman" w:hAnsi="Times New Roman" w:eastAsia="Times New Roman" w:cs="Times New Roman"/>
      <w:i w:val="0"/>
      <w:sz w:val="20"/>
    </w:rPr>
  </w:style>
  <w:style w:customStyle="1" w:styleId="ImageCaption" w:type="paragraph">
    <w:name w:val="Image Caption"/>
    <w:basedOn w:val="Caption"/>
    <w:pPr>
      <w:spacing w:line="240" w:lineRule="auto" w:before="40" w:after="160"/>
      <w:jc w:val="left"/>
    </w:pPr>
    <w:rPr>
      <w:rFonts w:ascii="Times New Roman" w:hAnsi="Times New Roman" w:eastAsia="Times New Roman" w:cs="Times New Roman"/>
      <w:i w:val="0"/>
      <w:sz w:val="20"/>
    </w:rPr>
  </w:style>
  <w:style w:customStyle="1" w:styleId="Figure" w:type="paragraph">
    <w:name w:val="Figure"/>
    <w:basedOn w:val="Normal"/>
    <w:pPr>
      <w:spacing w:line="240" w:lineRule="auto"/>
    </w:pPr>
    <w:rPr>
      <w:rFonts w:ascii="Times New Roman" w:hAnsi="Times New Roman" w:eastAsia="Times New Roman" w:cs="Times New Roman"/>
    </w:rPr>
  </w:style>
  <w:style w:customStyle="1" w:styleId="CaptionedFigure" w:type="paragraph">
    <w:name w:val="Captioned Figure"/>
    <w:basedOn w:val="Figure"/>
    <w:pPr>
      <w:keepNext/>
      <w:spacing w:line="240" w:lineRule="auto"/>
    </w:pPr>
    <w:rPr>
      <w:rFonts w:ascii="Times New Roman" w:hAnsi="Times New Roman" w:eastAsia="Times New Roma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</w:rPr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sz w:val="16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40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</w:pPr>
    <w:rPr>
      <w:rFonts w:ascii="Courier New" w:hAnsi="Courier New" w:eastAsia="Courier New" w:cs="Courier New"/>
      <w:sz w:val="16"/>
    </w:rPr>
  </w:style>
  <w:style w:type="character" w:customStyle="1" w:styleId="KeywordTok">
    <w:name w:val="KeywordTok"/>
    <w:basedOn w:val="VerbatimChar"/>
    <w:rPr>
      <w:rFonts w:ascii="Times New Roman" w:hAnsi="Times New Roman" w:eastAsia="Times New Roman" w:cs="Times New Roman"/>
      <w:color w:val="007020"/>
      <w:b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Times New Roman" w:cs="Times New Roman"/>
      <w:color w:val="008000"/>
      <w:b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 w:cs="Times New Roman"/>
      <w:color w:val="60a0b0"/>
      <w:i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 w:cs="Times New Roman"/>
      <w:color w:val="ba2121"/>
      <w:i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 w:cs="Times New Roman"/>
      <w:color w:val="60a0b0"/>
      <w:b/>
      <w:i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 w:cs="Times New Roman"/>
      <w:color w:val="60a0b0"/>
      <w:b/>
      <w:i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 w:cs="Times New Roman"/>
      <w:color w:val="007020"/>
      <w:b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 w:cs="Times New Roman"/>
      <w:color w:val="60a0b0"/>
      <w:b/>
      <w:i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 w:cs="Times New Roman"/>
      <w:color w:val="60a0b0"/>
      <w:b/>
      <w:i/>
    </w:rPr>
  </w:style>
  <w:style w:type="character" w:customStyle="1" w:styleId="AlertTok">
    <w:name w:val="AlertTok"/>
    <w:basedOn w:val="VerbatimChar"/>
    <w:rPr>
      <w:rFonts w:ascii="Times New Roman" w:hAnsi="Times New Roman" w:eastAsia="Times New Roman" w:cs="Times New Roman"/>
      <w:color w:val="ff0000"/>
      <w:b/>
    </w:rPr>
  </w:style>
  <w:style w:type="character" w:customStyle="1" w:styleId="ErrorTok">
    <w:name w:val="ErrorTok"/>
    <w:basedOn w:val="VerbatimChar"/>
    <w:rPr>
      <w:rFonts w:ascii="Times New Roman" w:hAnsi="Times New Roman" w:eastAsia="Times New Roman" w:cs="Times New Roman"/>
      <w:color w:val="ff0000"/>
      <w:b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1" Type="http://schemas.openxmlformats.org/officeDocument/2006/relationships/image" Target="media/rId61.png"/><Relationship Id="rId36" Type="http://schemas.openxmlformats.org/officeDocument/2006/relationships/image" Target="media/rId36.png"/><Relationship Id="rId171" Type="http://schemas.openxmlformats.org/officeDocument/2006/relationships/image" Target="media/rId171.png"/><Relationship Id="rId27" Type="http://schemas.openxmlformats.org/officeDocument/2006/relationships/image" Target="media/rId27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22" Type="http://schemas.openxmlformats.org/officeDocument/2006/relationships/image" Target="media/rId22.png"/><Relationship Id="rId147" Type="http://schemas.openxmlformats.org/officeDocument/2006/relationships/image" Target="media/rId147.png"/><Relationship Id="rId48" Type="http://schemas.openxmlformats.org/officeDocument/2006/relationships/image" Target="media/rId48.png"/><Relationship Id="rId74" Type="http://schemas.openxmlformats.org/officeDocument/2006/relationships/image" Target="media/rId74.png"/><Relationship Id="rId77" Type="http://schemas.openxmlformats.org/officeDocument/2006/relationships/image" Target="media/rId77.png"/><Relationship Id="rId153" Type="http://schemas.openxmlformats.org/officeDocument/2006/relationships/image" Target="media/rId153.png"/><Relationship Id="rId162" Type="http://schemas.openxmlformats.org/officeDocument/2006/relationships/image" Target="media/rId162.png"/><Relationship Id="rId93" Type="http://schemas.openxmlformats.org/officeDocument/2006/relationships/image" Target="media/rId93.png"/><Relationship Id="rId165" Type="http://schemas.openxmlformats.org/officeDocument/2006/relationships/image" Target="media/rId165.png"/><Relationship Id="rId57" Type="http://schemas.openxmlformats.org/officeDocument/2006/relationships/image" Target="media/rId57.png"/><Relationship Id="rId43" Type="http://schemas.openxmlformats.org/officeDocument/2006/relationships/image" Target="media/rId43.png"/><Relationship Id="rId174" Type="http://schemas.openxmlformats.org/officeDocument/2006/relationships/image" Target="media/rId174.png"/><Relationship Id="rId101" Type="http://schemas.openxmlformats.org/officeDocument/2006/relationships/image" Target="media/rId101.png"/><Relationship Id="rId97" Type="http://schemas.openxmlformats.org/officeDocument/2006/relationships/image" Target="media/rId97.png"/><Relationship Id="rId105" Type="http://schemas.openxmlformats.org/officeDocument/2006/relationships/image" Target="media/rId105.png"/><Relationship Id="rId168" Type="http://schemas.openxmlformats.org/officeDocument/2006/relationships/image" Target="media/rId168.png"/><Relationship Id="rId150" Type="http://schemas.openxmlformats.org/officeDocument/2006/relationships/image" Target="media/rId150.png"/><Relationship Id="rId159" Type="http://schemas.openxmlformats.org/officeDocument/2006/relationships/image" Target="media/rId159.png"/><Relationship Id="rId81" Type="http://schemas.openxmlformats.org/officeDocument/2006/relationships/image" Target="media/rId81.png"/><Relationship Id="rId84" Type="http://schemas.openxmlformats.org/officeDocument/2006/relationships/image" Target="media/rId84.png"/><Relationship Id="rId156" Type="http://schemas.openxmlformats.org/officeDocument/2006/relationships/image" Target="media/rId156.png"/><Relationship Id="rId87" Type="http://schemas.openxmlformats.org/officeDocument/2006/relationships/image" Target="media/rId87.png"/><Relationship Id="rId33" Type="http://schemas.openxmlformats.org/officeDocument/2006/relationships/image" Target="media/rId33.png"/><Relationship Id="rId39" Type="http://schemas.openxmlformats.org/officeDocument/2006/relationships/image" Target="media/rId39.png"/><Relationship Id="rId69" Type="http://schemas.openxmlformats.org/officeDocument/2006/relationships/image" Target="media/rId69.png"/><Relationship Id="rId129" Type="http://schemas.openxmlformats.org/officeDocument/2006/relationships/hyperlink" Target="https://developers.google.com/optimization/cp/cp_solver/" TargetMode="External"/><Relationship Id="rId115" Type="http://schemas.openxmlformats.org/officeDocument/2006/relationships/hyperlink" Target="https://esco.ec.europa.eu" TargetMode="External"/><Relationship Id="rId140" Type="http://schemas.openxmlformats.org/officeDocument/2006/relationships/hyperlink" Target="https://tensordata.com/blog/gpu-cloud-pricing-india-2026" TargetMode="External"/><Relationship Id="rId138" Type="http://schemas.openxmlformats.org/officeDocument/2006/relationships/hyperlink" Target="https://www.knowledgehut.com/blog/enterprise/corporate-training-pricing-india" TargetMode="External"/><Relationship Id="rId117" Type="http://schemas.openxmlformats.org/officeDocument/2006/relationships/hyperlink" Target="https://www.onetcenter.org/database.html" TargetMode="External"/><Relationship Id="rId135" Type="http://schemas.openxmlformats.org/officeDocument/2006/relationships/hyperlink" Target="https://www.sas.com/en_my/software/viya-for-learners.htm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https://developers.google.com/optimization/cp/cp_solver/" TargetMode="External"/><Relationship Id="rId115" Type="http://schemas.openxmlformats.org/officeDocument/2006/relationships/hyperlink" Target="https://esco.ec.europa.eu" TargetMode="External"/><Relationship Id="rId140" Type="http://schemas.openxmlformats.org/officeDocument/2006/relationships/hyperlink" Target="https://tensordata.com/blog/gpu-cloud-pricing-india-2026" TargetMode="External"/><Relationship Id="rId138" Type="http://schemas.openxmlformats.org/officeDocument/2006/relationships/hyperlink" Target="https://www.knowledgehut.com/blog/enterprise/corporate-training-pricing-india" TargetMode="External"/><Relationship Id="rId117" Type="http://schemas.openxmlformats.org/officeDocument/2006/relationships/hyperlink" Target="https://www.onetcenter.org/database.html" TargetMode="External"/><Relationship Id="rId135" Type="http://schemas.openxmlformats.org/officeDocument/2006/relationships/hyperlink" Target="https://www.sas.com/en_my/software/viya-for-learne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D2S Bharat — Analytics approach note (Round 2)</dc:title>
  <dc:creator>Team Code5urge</dc:creator>
  <cp:keywords/>
  <dcterms:created xsi:type="dcterms:W3CDTF">2026-10-07T10:00:33Z</dcterms:created>
  <dcterms:modified xsi:type="dcterms:W3CDTF">2026-10-07T10:00:33Z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word/ieee.csl</vt:lpwstr>
  </property>
</Properties>
</file>