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BE55" w14:textId="799E1819" w:rsidR="007B5B78" w:rsidRDefault="00463ACD">
      <w:r>
        <w:t>Assignment 3</w:t>
      </w:r>
      <w:r w:rsidR="00987258">
        <w:t xml:space="preserve"> – Daniel Lay</w:t>
      </w:r>
      <w:bookmarkStart w:id="0" w:name="_GoBack"/>
      <w:bookmarkEnd w:id="0"/>
    </w:p>
    <w:p w14:paraId="5C1BC677" w14:textId="5E2FF97A" w:rsidR="00463ACD" w:rsidRPr="00AB4D6F" w:rsidRDefault="00463ACD">
      <w:pPr>
        <w:rPr>
          <w:b/>
          <w:bCs/>
        </w:rPr>
      </w:pPr>
      <w:r w:rsidRPr="00AB4D6F">
        <w:rPr>
          <w:b/>
          <w:bCs/>
        </w:rPr>
        <w:t>Tools and Technologies</w:t>
      </w:r>
    </w:p>
    <w:p w14:paraId="7182AD7C" w14:textId="67A258BC" w:rsidR="00463ACD" w:rsidRDefault="00463ACD">
      <w:r>
        <w:t>Software</w:t>
      </w:r>
    </w:p>
    <w:p w14:paraId="5A331463" w14:textId="64A13084" w:rsidR="00463ACD" w:rsidRDefault="00F54995" w:rsidP="00F54995">
      <w:pPr>
        <w:pStyle w:val="ListParagraph"/>
        <w:numPr>
          <w:ilvl w:val="0"/>
          <w:numId w:val="2"/>
        </w:numPr>
      </w:pPr>
      <w:r>
        <w:t>NVDLA Deep Learning Inference Compiler (Open source)</w:t>
      </w:r>
    </w:p>
    <w:p w14:paraId="16CF188A" w14:textId="52882515" w:rsidR="00066AB4" w:rsidRDefault="00873CCA" w:rsidP="00F54995">
      <w:pPr>
        <w:pStyle w:val="ListParagraph"/>
        <w:numPr>
          <w:ilvl w:val="0"/>
          <w:numId w:val="2"/>
        </w:numPr>
      </w:pPr>
      <w:r>
        <w:t xml:space="preserve">CAN (Controller Area Network) </w:t>
      </w:r>
      <w:r w:rsidR="006E2C8A">
        <w:t>FD</w:t>
      </w:r>
      <w:r>
        <w:t xml:space="preserve"> standard/protocol to allow multiplexing of electrical wiring and communication between the systems. </w:t>
      </w:r>
    </w:p>
    <w:p w14:paraId="7043B2A5" w14:textId="2D309413" w:rsidR="00CC5D60" w:rsidRDefault="00CC5D60" w:rsidP="00F54995">
      <w:pPr>
        <w:pStyle w:val="ListParagraph"/>
        <w:numPr>
          <w:ilvl w:val="0"/>
          <w:numId w:val="2"/>
        </w:numPr>
      </w:pPr>
      <w:r>
        <w:t>Ethernet bus for image processing</w:t>
      </w:r>
    </w:p>
    <w:p w14:paraId="0108B8F2" w14:textId="66033504" w:rsidR="00873CCA" w:rsidRDefault="00AB4D6F" w:rsidP="00F54995">
      <w:pPr>
        <w:pStyle w:val="ListParagraph"/>
        <w:numPr>
          <w:ilvl w:val="0"/>
          <w:numId w:val="2"/>
        </w:numPr>
      </w:pPr>
      <w:r>
        <w:t>Elasticsearch analytics</w:t>
      </w:r>
    </w:p>
    <w:p w14:paraId="084BC6E3" w14:textId="35F15A3C" w:rsidR="00463ACD" w:rsidRDefault="00463ACD">
      <w:r>
        <w:t>Hardware</w:t>
      </w:r>
    </w:p>
    <w:p w14:paraId="071F825F" w14:textId="7C72E1CD" w:rsidR="00463ACD" w:rsidRDefault="00820BE2" w:rsidP="00463ACD">
      <w:pPr>
        <w:pStyle w:val="ListParagraph"/>
        <w:numPr>
          <w:ilvl w:val="0"/>
          <w:numId w:val="1"/>
        </w:numPr>
      </w:pPr>
      <w:r>
        <w:t>Texas Instruments</w:t>
      </w:r>
      <w:r>
        <w:t xml:space="preserve"> </w:t>
      </w:r>
      <w:proofErr w:type="spellStart"/>
      <w:r w:rsidR="00F54995">
        <w:t>mmWave</w:t>
      </w:r>
      <w:proofErr w:type="spellEnd"/>
      <w:r w:rsidR="00F54995">
        <w:t xml:space="preserve"> sensor</w:t>
      </w:r>
      <w:r>
        <w:t xml:space="preserve"> (AWR1843)</w:t>
      </w:r>
      <w:r w:rsidR="00F54995">
        <w:t xml:space="preserve"> </w:t>
      </w:r>
    </w:p>
    <w:p w14:paraId="48CE5749" w14:textId="3E2E5B3F" w:rsidR="00463ACD" w:rsidRDefault="00463ACD" w:rsidP="00463ACD">
      <w:pPr>
        <w:pStyle w:val="ListParagraph"/>
        <w:numPr>
          <w:ilvl w:val="0"/>
          <w:numId w:val="1"/>
        </w:numPr>
      </w:pPr>
      <w:r>
        <w:t>Blind spot monitoring</w:t>
      </w:r>
      <w:r w:rsidR="00820BE2">
        <w:t xml:space="preserve"> (AWR1843)</w:t>
      </w:r>
    </w:p>
    <w:p w14:paraId="0CC7663E" w14:textId="77777777" w:rsidR="00CC5D60" w:rsidRDefault="00463ACD" w:rsidP="005616B3">
      <w:pPr>
        <w:pStyle w:val="ListParagraph"/>
        <w:numPr>
          <w:ilvl w:val="0"/>
          <w:numId w:val="1"/>
        </w:numPr>
      </w:pPr>
      <w:r>
        <w:t>C</w:t>
      </w:r>
      <w:r w:rsidR="00DF7F2E">
        <w:t>amera (front/rear/side)</w:t>
      </w:r>
    </w:p>
    <w:p w14:paraId="0EB50C83" w14:textId="77777777" w:rsidR="00CC5D60" w:rsidRDefault="00453FC5" w:rsidP="00CC5D60">
      <w:pPr>
        <w:pStyle w:val="ListParagraph"/>
        <w:ind w:firstLine="720"/>
      </w:pPr>
      <w:r>
        <w:t>Continental MFL400 for front</w:t>
      </w:r>
      <w:r w:rsidR="005616B3">
        <w:t xml:space="preserve"> </w:t>
      </w:r>
      <w:r>
        <w:t>with</w:t>
      </w:r>
      <w:r w:rsidR="005616B3">
        <w:t xml:space="preserve"> incorporated use for Lane Keep Assist</w:t>
      </w:r>
      <w:r>
        <w:t>.</w:t>
      </w:r>
    </w:p>
    <w:p w14:paraId="1C676FDF" w14:textId="17E7E6BB" w:rsidR="005616B3" w:rsidRDefault="00CC5D60" w:rsidP="00CC5D60">
      <w:pPr>
        <w:pStyle w:val="ListParagraph"/>
        <w:ind w:firstLine="720"/>
      </w:pPr>
      <w:r>
        <w:t>Surround View System SVS220 for front, rear and side view</w:t>
      </w:r>
      <w:r w:rsidR="00453FC5">
        <w:t xml:space="preserve"> </w:t>
      </w:r>
    </w:p>
    <w:p w14:paraId="1B210E90" w14:textId="7687093B" w:rsidR="00DF7F2E" w:rsidRDefault="00DF7F2E" w:rsidP="00463ACD">
      <w:pPr>
        <w:pStyle w:val="ListParagraph"/>
        <w:numPr>
          <w:ilvl w:val="0"/>
          <w:numId w:val="1"/>
        </w:numPr>
      </w:pPr>
      <w:r>
        <w:t>Electric brakes</w:t>
      </w:r>
      <w:r w:rsidR="007A511F">
        <w:t xml:space="preserve"> – Lexus ECB (electronically controlled brakes)</w:t>
      </w:r>
    </w:p>
    <w:p w14:paraId="356B6F84" w14:textId="3F60B021" w:rsidR="00DF7F2E" w:rsidRDefault="00F54995" w:rsidP="00463ACD">
      <w:pPr>
        <w:pStyle w:val="ListParagraph"/>
        <w:numPr>
          <w:ilvl w:val="0"/>
          <w:numId w:val="1"/>
        </w:numPr>
      </w:pPr>
      <w:r>
        <w:t>Nvidia Deep Learning Accelerator</w:t>
      </w:r>
      <w:r w:rsidR="00066AB4">
        <w:t xml:space="preserve">, </w:t>
      </w:r>
      <w:r w:rsidR="00375D49">
        <w:t xml:space="preserve">Jetson AGX </w:t>
      </w:r>
      <w:r w:rsidR="00066AB4">
        <w:t>Xavier</w:t>
      </w:r>
      <w:r>
        <w:t xml:space="preserve"> SoC (System-on-chip) to </w:t>
      </w:r>
      <w:r w:rsidR="00873CCA">
        <w:t>provide the processing power for the AI driven bus</w:t>
      </w:r>
    </w:p>
    <w:p w14:paraId="7C39B29A" w14:textId="5BF810A3" w:rsidR="006D424D" w:rsidRDefault="006D424D" w:rsidP="00463ACD">
      <w:pPr>
        <w:pStyle w:val="ListParagraph"/>
        <w:numPr>
          <w:ilvl w:val="0"/>
          <w:numId w:val="1"/>
        </w:numPr>
      </w:pPr>
      <w:r>
        <w:t xml:space="preserve">Jetson AGX Xavier Developer Kit for developing the </w:t>
      </w:r>
      <w:r w:rsidR="00CC5D60">
        <w:t>system via machine learning.</w:t>
      </w:r>
    </w:p>
    <w:p w14:paraId="31C3440F" w14:textId="09873699" w:rsidR="00AB4D6F" w:rsidRDefault="00AB4D6F" w:rsidP="00463ACD">
      <w:pPr>
        <w:pStyle w:val="ListParagraph"/>
        <w:numPr>
          <w:ilvl w:val="0"/>
          <w:numId w:val="1"/>
        </w:numPr>
      </w:pPr>
      <w:r>
        <w:t>NXP microcontroller-based device plugged into OBD-II port</w:t>
      </w:r>
    </w:p>
    <w:p w14:paraId="4061F9CD" w14:textId="22CEE0EE" w:rsidR="0029287F" w:rsidRDefault="0029287F" w:rsidP="0029287F">
      <w:pPr>
        <w:pStyle w:val="ListParagraph"/>
        <w:numPr>
          <w:ilvl w:val="0"/>
          <w:numId w:val="1"/>
        </w:numPr>
      </w:pPr>
      <w:r>
        <w:t>Electronic throttle (drive-by-wire)</w:t>
      </w:r>
    </w:p>
    <w:p w14:paraId="13856CE5" w14:textId="4123FCE8" w:rsidR="00F54995" w:rsidRDefault="00F54995" w:rsidP="00F54995"/>
    <w:p w14:paraId="53FB6232" w14:textId="281DAE90" w:rsidR="00AB4D6F" w:rsidRDefault="00AB4D6F" w:rsidP="00F54995">
      <w:r>
        <w:rPr>
          <w:b/>
          <w:bCs/>
        </w:rPr>
        <w:t>Plans and Progress</w:t>
      </w:r>
    </w:p>
    <w:p w14:paraId="287F6B76" w14:textId="6F07C197" w:rsidR="00375D49" w:rsidRDefault="005616B3" w:rsidP="00F54995">
      <w:r>
        <w:t xml:space="preserve">The autonomous bus by </w:t>
      </w:r>
      <w:proofErr w:type="spellStart"/>
      <w:r>
        <w:t>TransForMation</w:t>
      </w:r>
      <w:proofErr w:type="spellEnd"/>
      <w:r>
        <w:t xml:space="preserve"> will be powered by Nvidia’s deep learning accelerator named </w:t>
      </w:r>
      <w:r w:rsidR="00375D49">
        <w:t xml:space="preserve">Jetson AGX </w:t>
      </w:r>
      <w:r>
        <w:t>Xavier. It is a SoC (Syste</w:t>
      </w:r>
      <w:r w:rsidR="00375D49">
        <w:t>m-on-chip) with very high processing power at 32 TOPs (trillion operations per second) on a small package of 10 watts.</w:t>
      </w:r>
      <w:r w:rsidR="00E5426E">
        <w:t xml:space="preserve"> </w:t>
      </w:r>
      <w:r w:rsidR="00275FA4">
        <w:rPr>
          <w:rFonts w:ascii="Arial" w:hAnsi="Arial" w:cs="Arial"/>
          <w:color w:val="000000"/>
          <w:sz w:val="20"/>
          <w:szCs w:val="20"/>
          <w:shd w:val="clear" w:color="auto" w:fill="FFFFFF"/>
        </w:rPr>
        <w:t>(NVIDIA Developer, 2019</w:t>
      </w:r>
      <w:r w:rsidR="00987258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275FA4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1F46E810" w14:textId="179AB2E5" w:rsidR="00375D49" w:rsidRDefault="00375D49" w:rsidP="00F54995">
      <w:r>
        <w:t>Development of the system will be done using the Jetson AGX Xavier development kit</w:t>
      </w:r>
      <w:r w:rsidR="00275FA4">
        <w:t xml:space="preserve"> </w:t>
      </w:r>
      <w:r w:rsidR="00275FA4">
        <w:rPr>
          <w:rFonts w:ascii="Arial" w:hAnsi="Arial" w:cs="Arial"/>
          <w:color w:val="000000"/>
          <w:sz w:val="20"/>
          <w:szCs w:val="20"/>
          <w:shd w:val="clear" w:color="auto" w:fill="FFFFFF"/>
        </w:rPr>
        <w:t>(NVIDIA Developer, 2019</w:t>
      </w:r>
      <w:r w:rsidR="00987258"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 w:rsidR="00275FA4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t>, utilising the open source NVDLA deep learning compiler.</w:t>
      </w:r>
      <w:r w:rsidR="00820BE2">
        <w:t xml:space="preserve"> </w:t>
      </w:r>
      <w:r w:rsidR="00820BE2">
        <w:rPr>
          <w:rFonts w:ascii="Arial" w:hAnsi="Arial" w:cs="Arial"/>
          <w:color w:val="000000"/>
          <w:sz w:val="20"/>
          <w:szCs w:val="20"/>
          <w:shd w:val="clear" w:color="auto" w:fill="FFFFFF"/>
        </w:rPr>
        <w:t>(Mukund, Gaikwad and Harwell, 2019)</w:t>
      </w:r>
    </w:p>
    <w:p w14:paraId="5136390B" w14:textId="33B50F05" w:rsidR="00375D49" w:rsidRDefault="00304029" w:rsidP="00F54995">
      <w:r>
        <w:t>By utilising a specially designed SoC on a small form factor, it will be suitable in automotive use as it allows easy integration into the vehicles systems, provide a low power consumption solution while being very efficient at its job.</w:t>
      </w:r>
    </w:p>
    <w:p w14:paraId="059673B8" w14:textId="4657E606" w:rsidR="0029287F" w:rsidRDefault="00304029" w:rsidP="00F54995">
      <w:r>
        <w:t>The hardware to provide the data for the Xavier SoC includes Texas Instruments</w:t>
      </w:r>
      <w:r w:rsidR="007A511F">
        <w:t>’</w:t>
      </w:r>
      <w:r>
        <w:t xml:space="preserve"> </w:t>
      </w:r>
      <w:proofErr w:type="spellStart"/>
      <w:r>
        <w:t>mmWave</w:t>
      </w:r>
      <w:proofErr w:type="spellEnd"/>
      <w:r>
        <w:t xml:space="preserve"> sensors</w:t>
      </w:r>
      <w:r w:rsidR="004B79CB">
        <w:t xml:space="preserve"> and</w:t>
      </w:r>
      <w:r>
        <w:t xml:space="preserve"> </w:t>
      </w:r>
      <w:r w:rsidR="00CC5D60">
        <w:t>Continental a</w:t>
      </w:r>
      <w:r w:rsidR="007A511F">
        <w:t>utomotive cameras</w:t>
      </w:r>
      <w:r w:rsidR="004B79CB">
        <w:t xml:space="preserve">. </w:t>
      </w:r>
    </w:p>
    <w:p w14:paraId="59DC3526" w14:textId="74AAD2A2" w:rsidR="00575941" w:rsidRPr="00575941" w:rsidRDefault="004B79CB" w:rsidP="00F549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The Xavier SoC will be trained using machine learning to recognise obstacles and people using the camera’s situated at the front, rear and side of the bus. </w:t>
      </w:r>
      <w:r w:rsidR="0029287F">
        <w:t xml:space="preserve">It can then apply the electronic controlled brakes as necessary. The </w:t>
      </w:r>
      <w:r w:rsidR="00CC5D60">
        <w:t>Continental MFL400</w:t>
      </w:r>
      <w:r w:rsidR="0029287F">
        <w:t xml:space="preserve"> automotive camera can also provide </w:t>
      </w:r>
      <w:r w:rsidR="00CC5D60">
        <w:t>lane keep assist functions</w:t>
      </w:r>
      <w:r w:rsidR="0029287F">
        <w:t xml:space="preserve"> if the bus is drifting out of the lane which can be easily corrected via an electrical steering system.</w:t>
      </w:r>
      <w:r w:rsidR="00CC5D60">
        <w:t xml:space="preserve"> </w:t>
      </w:r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t>(Continental-automotive.com, 2019</w:t>
      </w:r>
      <w:r w:rsidR="00987258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As for the side, rear view and additional front camera monitoring, the autonomous bus will utilise the Continental SVS220 Surround View System. </w:t>
      </w:r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t>(Continental-automotive.com, 2019</w:t>
      </w:r>
      <w:r w:rsidR="00987258"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440DF2CE" w14:textId="0E768A9E" w:rsidR="00304029" w:rsidRPr="00AB4D6F" w:rsidRDefault="004B79CB" w:rsidP="00F54995">
      <w:r>
        <w:t>Texas Instruments makes a variety of millimetre wave sensors</w:t>
      </w:r>
      <w:r w:rsidR="0029287F">
        <w:t xml:space="preserve"> for different ranges of </w:t>
      </w:r>
      <w:r w:rsidR="0029287F">
        <w:t>distances</w:t>
      </w:r>
      <w:r w:rsidR="0029287F">
        <w:t xml:space="preserve">. </w:t>
      </w:r>
      <w:r w:rsidR="008B368B">
        <w:t>These millimetre wave sensors are currently used in modern automotive vehicles today such as all-speed radar cruise, pre-crash safety systems, cross-traffic monitoring and blind-spot monitoring.</w:t>
      </w:r>
      <w:r w:rsidR="00575941">
        <w:t xml:space="preserve"> (Lexus, 2014)</w:t>
      </w:r>
      <w:r w:rsidR="008B368B">
        <w:br/>
        <w:t xml:space="preserve">For the autonomous bus application, </w:t>
      </w:r>
      <w:proofErr w:type="spellStart"/>
      <w:r w:rsidR="00CC5D60">
        <w:t>TransForMation</w:t>
      </w:r>
      <w:proofErr w:type="spellEnd"/>
      <w:r w:rsidR="008B368B">
        <w:t xml:space="preserve"> have identified that a short-medium millimetre wave sensor </w:t>
      </w:r>
      <w:r w:rsidR="009B5BC4">
        <w:t xml:space="preserve">(AWR1843) </w:t>
      </w:r>
      <w:r w:rsidR="008B368B">
        <w:t>would be appropriate for a bus as the development and trial will involve slow to medium speeds</w:t>
      </w:r>
      <w:r w:rsidR="009B5BC4">
        <w:t>. Even at normal road speeds, a detection range of 150 metres is a sufficient amount of distance to allow the SoC to analyse the data and respond accordingly.</w:t>
      </w:r>
      <w:r w:rsidR="009E31DE">
        <w:t xml:space="preserve"> </w:t>
      </w:r>
      <w:r w:rsidR="00275FA4">
        <w:rPr>
          <w:rFonts w:ascii="Arial" w:hAnsi="Arial" w:cs="Arial"/>
          <w:color w:val="000000"/>
          <w:sz w:val="20"/>
          <w:szCs w:val="20"/>
          <w:shd w:val="clear" w:color="auto" w:fill="FFFFFF"/>
        </w:rPr>
        <w:t>(training.ti.com, 2019)</w:t>
      </w:r>
      <w:r w:rsidR="0029287F">
        <w:t xml:space="preserve"> </w:t>
      </w:r>
      <w:r>
        <w:t xml:space="preserve">   </w:t>
      </w:r>
    </w:p>
    <w:p w14:paraId="5DDAD718" w14:textId="44A13FDA" w:rsidR="00F54995" w:rsidRDefault="006E2C8A" w:rsidP="00F54995">
      <w:r>
        <w:t xml:space="preserve">CAN-bus communication is currently used in automotive systems to interconnect the ECUs and allows multiplexing, reducing the amount of wiring. However, CAN bus doesn’t have great bandwidth capabilities, only at 1 Mbit/s. Due to the increased demand of bandwidth from the autonomous bus system, it would be wise to invest in newer CAN technology, known as CAN FD. </w:t>
      </w:r>
      <w:r w:rsidR="002D4A09">
        <w:br/>
      </w:r>
      <w:r>
        <w:t xml:space="preserve">CAN FD increases </w:t>
      </w:r>
      <w:r w:rsidR="002D4A09">
        <w:t>transmission speeds</w:t>
      </w:r>
      <w:r>
        <w:t xml:space="preserve"> considerably, from 1 Mbit/s to </w:t>
      </w:r>
      <w:r w:rsidR="002D4A09">
        <w:t>8 Mbit/s; it also increases the packet size from 8 bytes to 64 bytes so the efficiency of the protocol is further improved. (CSS Electronics, 2019)</w:t>
      </w:r>
    </w:p>
    <w:p w14:paraId="791B57D9" w14:textId="10612010" w:rsidR="002D4A09" w:rsidRDefault="002D4A09" w:rsidP="00F54995">
      <w:r>
        <w:t>During the development and testing cycle, security will be a main overarching goal blanketing the system. In the current society, cyber attacks are a real threat. Wit</w:t>
      </w:r>
      <w:r w:rsidR="00382E52">
        <w:t xml:space="preserve">h the proposal of </w:t>
      </w:r>
      <w:proofErr w:type="spellStart"/>
      <w:r w:rsidR="00382E52">
        <w:t>TransForMation’s</w:t>
      </w:r>
      <w:proofErr w:type="spellEnd"/>
      <w:r w:rsidR="00382E52">
        <w:t xml:space="preserve"> autonomous bus, there are various safety aspects to consider. </w:t>
      </w:r>
      <w:r w:rsidR="001C66E8">
        <w:br/>
      </w:r>
      <w:r w:rsidR="00382E52">
        <w:t xml:space="preserve">An important aspect that </w:t>
      </w:r>
      <w:proofErr w:type="spellStart"/>
      <w:r w:rsidR="00382E52">
        <w:t>TransForMation</w:t>
      </w:r>
      <w:proofErr w:type="spellEnd"/>
      <w:r w:rsidR="00382E52">
        <w:t xml:space="preserve"> has</w:t>
      </w:r>
      <w:r w:rsidR="001C66E8">
        <w:t xml:space="preserve"> identified is the potential for the system to be hacked or tampered with. It is a serious issue as there is no dedicated driver as a backup; to combat this issue, machine learning using hardware attached to the OBD-II port of the vehicle can “learn and protect” the integrity of the system. The anti-hacking device would be able to shut down systems if it detects any attacks/abnormalities, putting the bus into a “limp” mode. It is also possible to implement software analytics to carry out similar functions.</w:t>
      </w:r>
      <w:r w:rsidR="00575941" w:rsidRP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t>Causevic</w:t>
      </w:r>
      <w:proofErr w:type="spellEnd"/>
      <w:r w:rsidR="00575941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2019)</w:t>
      </w:r>
    </w:p>
    <w:p w14:paraId="0F7564B3" w14:textId="1E2D3419" w:rsidR="001C66E8" w:rsidRDefault="001C66E8" w:rsidP="00F54995">
      <w:r>
        <w:t>Furthermore, the GPS receiver in the bus will be able to pinpoint the location of the bus if any issues or attacks occur</w:t>
      </w:r>
      <w:r w:rsidR="00820BE2">
        <w:t xml:space="preserve"> and the system can send out SOS messages to a central depot to deploy teams to rectify the issue. </w:t>
      </w:r>
    </w:p>
    <w:p w14:paraId="3AE3F352" w14:textId="77777777" w:rsidR="002D4A09" w:rsidRPr="00F54995" w:rsidRDefault="002D4A09" w:rsidP="00F54995"/>
    <w:p w14:paraId="0DD74A18" w14:textId="17423564" w:rsidR="00F54995" w:rsidRPr="00F54995" w:rsidRDefault="00F54995" w:rsidP="00F54995"/>
    <w:p w14:paraId="6206F96B" w14:textId="409B71A3" w:rsidR="00F54995" w:rsidRPr="00F54995" w:rsidRDefault="00F54995" w:rsidP="00F54995"/>
    <w:p w14:paraId="2663460B" w14:textId="4982E6F1" w:rsidR="00F54995" w:rsidRPr="00F54995" w:rsidRDefault="00F54995" w:rsidP="00F54995"/>
    <w:p w14:paraId="3DE28850" w14:textId="369439F5" w:rsidR="00F54995" w:rsidRPr="00F54995" w:rsidRDefault="00F54995" w:rsidP="00F54995"/>
    <w:p w14:paraId="6F803E1F" w14:textId="25DC2E77" w:rsidR="00F54995" w:rsidRPr="00F54995" w:rsidRDefault="00F54995" w:rsidP="00F54995"/>
    <w:p w14:paraId="0AEF40CF" w14:textId="1795F3CF" w:rsidR="00F54995" w:rsidRPr="00F54995" w:rsidRDefault="00F54995" w:rsidP="00F54995"/>
    <w:p w14:paraId="6EB6FEEC" w14:textId="7D5EA2CF" w:rsidR="00F54995" w:rsidRPr="00F54995" w:rsidRDefault="00F54995" w:rsidP="00F54995"/>
    <w:p w14:paraId="2CA97EBC" w14:textId="3F33D6FA" w:rsidR="00CC5D60" w:rsidRDefault="00CC5D60" w:rsidP="00E5426E"/>
    <w:p w14:paraId="42CB0F42" w14:textId="4635E369" w:rsidR="00820BE2" w:rsidRPr="00987258" w:rsidRDefault="00820BE2" w:rsidP="00E5426E">
      <w:pPr>
        <w:rPr>
          <w:b/>
          <w:bCs/>
        </w:rPr>
      </w:pPr>
      <w:r w:rsidRPr="00987258">
        <w:rPr>
          <w:b/>
          <w:bCs/>
        </w:rPr>
        <w:lastRenderedPageBreak/>
        <w:t>Bibliography</w:t>
      </w:r>
    </w:p>
    <w:p w14:paraId="1E9C3883" w14:textId="231663F2" w:rsidR="00575941" w:rsidRDefault="00575941" w:rsidP="00E542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Causevic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D.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How Machine Learning Can Enhance Cybersecurity for Autonomous Cars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Toptal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Insights Blog. Available at: https://www.toptal.com/insights/innovation/how-machine-learning-can-enhance-cybersecurity-for-autonomous-cars [Accessed 27 Oct. 2019].</w:t>
      </w:r>
    </w:p>
    <w:p w14:paraId="2D04F669" w14:textId="600870AA" w:rsidR="00575941" w:rsidRDefault="00575941" w:rsidP="00E542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Continental-automotive.com. (2019</w:t>
      </w:r>
      <w:r w:rsidR="00987258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Continental Automotive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– Multi Function Camera with Lidar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https://www.continental-automotive.com/en-gl/Passenger-Cars/Chassis-Safety/Advanced-Driver-Assistance-Systems/Cameras/Multi-Function-Camera-with-Lidar [Accessed 27 Oct. 2019].</w:t>
      </w:r>
    </w:p>
    <w:p w14:paraId="4951DBA5" w14:textId="3ED7102F" w:rsidR="00575941" w:rsidRDefault="00575941" w:rsidP="00E542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Continental-automotive.com. (2019</w:t>
      </w:r>
      <w:r w:rsidR="00987258"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Continental Automotive - Surround View Camera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https://www.continental-automotive.com/en-gl/Passenger-Cars/Chassis-Safety/Advanced-Driver-Assistance-Systems/Cameras/Surround-View-Camera [Accessed 27 Oct. 2019].</w:t>
      </w:r>
    </w:p>
    <w:p w14:paraId="5994ABAF" w14:textId="77777777" w:rsidR="00575941" w:rsidRPr="00275FA4" w:rsidRDefault="00575941" w:rsidP="0057594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CSS Electronics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CAN Bus Explained - A Simple Intro (2019)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CSS Electronics. Available at: https://www.csselectronics.com/screen/page/simple-intro-to-can-bus/language/en [Accessed 27 Oct. 2019].</w:t>
      </w:r>
    </w:p>
    <w:p w14:paraId="1B45A341" w14:textId="6FCAE202" w:rsidR="00575941" w:rsidRDefault="00575941" w:rsidP="00E5426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Lexus. (2014).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Lexus car safety: braking technologies - Lexus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https://blog.lexus.co.uk/lexus-car-safety-braking-technologies/#electronicallyControlledBrakes [Accessed 27 Oct. 2019].</w:t>
      </w:r>
    </w:p>
    <w:p w14:paraId="0A936670" w14:textId="7ACF1E53" w:rsidR="00820BE2" w:rsidRDefault="00820BE2" w:rsidP="00E542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Mukund, R., Gaikwad, P. and Harwell, 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NVDLA Deep Learning Inference Compiler is Now Open Source | NVIDIA Developer Blog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NVIDIA Developer Blog. Available at: https://devblogs.nvidia.com/nvdla/ [Accessed 27 Oct. 2019].</w:t>
      </w:r>
    </w:p>
    <w:p w14:paraId="76CB487D" w14:textId="3E44C35E" w:rsidR="00987258" w:rsidRDefault="00987258" w:rsidP="00E542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NVIDIA Developer. (2019a).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Jetson AGX Xavier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https://developer.nvidia.com/embedded/jetson-agx-xavier [Accessed 27 Oct. 2019].</w:t>
      </w:r>
    </w:p>
    <w:p w14:paraId="5E4E14CB" w14:textId="617E2399" w:rsidR="00275FA4" w:rsidRDefault="00275FA4" w:rsidP="00E542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NVIDIA Developer. (2019</w:t>
      </w:r>
      <w:r w:rsidR="00987258">
        <w:rPr>
          <w:rFonts w:ascii="Arial" w:hAnsi="Arial" w:cs="Arial"/>
          <w:color w:val="000000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Jetson AGX Xavier Developer Kit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https://developer.nvidia.com/embedded/jetson-agx-xavier-developer-kit [Accessed 27 Oct. 2019].</w:t>
      </w:r>
    </w:p>
    <w:p w14:paraId="79626BEA" w14:textId="77777777" w:rsidR="00575941" w:rsidRDefault="00575941" w:rsidP="0057594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training.ti.com.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Automotive TI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mmWave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sensors for mid-range radar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https://training.ti.com/automotive-mmwave-mid-range-radar [Accessed 27 Oct. 2019].</w:t>
      </w:r>
    </w:p>
    <w:p w14:paraId="39332014" w14:textId="77777777" w:rsidR="00575941" w:rsidRPr="00575941" w:rsidRDefault="00575941" w:rsidP="00575941">
      <w:pPr>
        <w:rPr>
          <w:rFonts w:ascii="Arial" w:hAnsi="Arial" w:cs="Arial"/>
          <w:sz w:val="20"/>
          <w:szCs w:val="20"/>
        </w:rPr>
      </w:pPr>
    </w:p>
    <w:sectPr w:rsidR="00575941" w:rsidRPr="00575941" w:rsidSect="0034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8C3"/>
    <w:multiLevelType w:val="hybridMultilevel"/>
    <w:tmpl w:val="828A70E0"/>
    <w:lvl w:ilvl="0" w:tplc="BD76D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031E"/>
    <w:multiLevelType w:val="hybridMultilevel"/>
    <w:tmpl w:val="84B21166"/>
    <w:lvl w:ilvl="0" w:tplc="65F03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CD"/>
    <w:rsid w:val="00066AB4"/>
    <w:rsid w:val="001C66E8"/>
    <w:rsid w:val="00275FA4"/>
    <w:rsid w:val="0029287F"/>
    <w:rsid w:val="002D4A09"/>
    <w:rsid w:val="00304029"/>
    <w:rsid w:val="00341CFE"/>
    <w:rsid w:val="00375D49"/>
    <w:rsid w:val="00382E52"/>
    <w:rsid w:val="00453FC5"/>
    <w:rsid w:val="00463ACD"/>
    <w:rsid w:val="004B79CB"/>
    <w:rsid w:val="005616B3"/>
    <w:rsid w:val="00575941"/>
    <w:rsid w:val="006D424D"/>
    <w:rsid w:val="006E2C8A"/>
    <w:rsid w:val="007A511F"/>
    <w:rsid w:val="007B5B78"/>
    <w:rsid w:val="00820BE2"/>
    <w:rsid w:val="00873CCA"/>
    <w:rsid w:val="008B368B"/>
    <w:rsid w:val="00987258"/>
    <w:rsid w:val="009B5BC4"/>
    <w:rsid w:val="009E31DE"/>
    <w:rsid w:val="00AB4D6F"/>
    <w:rsid w:val="00B573BA"/>
    <w:rsid w:val="00CC5D60"/>
    <w:rsid w:val="00DF7F2E"/>
    <w:rsid w:val="00E5426E"/>
    <w:rsid w:val="00EF393B"/>
    <w:rsid w:val="00F5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65B0"/>
  <w15:chartTrackingRefBased/>
  <w15:docId w15:val="{988C6072-AE03-41EF-89B7-97BE860F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49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Lay</dc:creator>
  <cp:keywords/>
  <dc:description/>
  <cp:lastModifiedBy>Daniel Lay</cp:lastModifiedBy>
  <cp:revision>1</cp:revision>
  <dcterms:created xsi:type="dcterms:W3CDTF">2019-10-27T01:50:00Z</dcterms:created>
  <dcterms:modified xsi:type="dcterms:W3CDTF">2019-10-27T08:47:00Z</dcterms:modified>
</cp:coreProperties>
</file>