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SCADE vs ASTRA vs SCADE-X: Comparative Analysis</w:t>
      </w:r>
    </w:p>
    <w:p>
      <w:pPr>
        <w:pStyle w:val="Subtitle"/>
      </w:pPr>
      <w:r>
        <w:t xml:space="preserve">Scientific Architecture and Performance Comparison</w:t>
      </w:r>
    </w:p>
    <w:p>
      <w:pPr>
        <w:pStyle w:val="Author"/>
      </w:pPr>
      <w:r>
        <w:t xml:space="preserve">SCADE-X Engineering</w:t>
      </w:r>
    </w:p>
    <w:p>
      <w:pPr>
        <w:pStyle w:val="Date"/>
      </w:pPr>
      <w:r>
        <w:t xml:space="preserve">May 27,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Introduction</w:t>
      </w:r>
    </w:p>
    <w:p>
      <w:pPr>
        <w:pStyle w:val="FirstParagraph"/>
      </w:pPr>
      <w:r>
        <w:t xml:space="preserve">This scientific comparative analysis contrasts the standalone capabilities of deep behavioral intelligence (ASTRA), deterministic process mining (SCADE), and the hybrid resilience-aware fusion (SCADE-X).</w:t>
      </w:r>
    </w:p>
    <w:bookmarkEnd w:id="9"/>
    <w:bookmarkStart w:id="10" w:name="astra-alon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ASTRA Alone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Zero-day anomaly detection. Identifies subtle fraud topologies in multi-dimensional space utilizing Transformers and Isolation Forests.</w:t>
      </w:r>
      <w:r>
        <w:t xml:space="preserve"> </w:t>
      </w:r>
      <w:r>
        <w:rPr>
          <w:b/>
          <w:bCs/>
        </w:rPr>
        <w:t xml:space="preserve">Weaknesses:</w:t>
      </w:r>
      <w:r>
        <w:t xml:space="preserve"> </w:t>
      </w:r>
      <w:r>
        <w:t xml:space="preserve">Black box. Cannot explain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business rule was broken. High False Positives during benign seasonal volume shifts.</w:t>
      </w:r>
    </w:p>
    <w:bookmarkEnd w:id="10"/>
    <w:bookmarkStart w:id="11" w:name="scade-alon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SCADE Alone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Deterministic, legally auditable conformance checking. Employs PM4Py for strict Control-Flow, Temporal, and Resource boundaries.</w:t>
      </w:r>
      <w:r>
        <w:t xml:space="preserve"> </w:t>
      </w:r>
      <w:r>
        <w:rPr>
          <w:b/>
          <w:bCs/>
        </w:rPr>
        <w:t xml:space="preserve">Weaknesses:</w:t>
      </w:r>
      <w:r>
        <w:t xml:space="preserve"> </w:t>
      </w:r>
      <w:r>
        <w:t xml:space="preserve">Extremely rigid. Cannot detect sophisticated insider fraud that perfectly mimics structural requirements (e.g. valid roles executing a valid sequence with malicious intent).</w:t>
      </w:r>
    </w:p>
    <w:bookmarkEnd w:id="11"/>
    <w:bookmarkStart w:id="14" w:name="scade-x-the-hybrid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SCADE-X (The Hybrid)</w:t>
      </w:r>
    </w:p>
    <w:bookmarkStart w:id="12" w:name="why-scade-x-exist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Why SCADE-X Exists</w:t>
      </w:r>
    </w:p>
    <w:p>
      <w:pPr>
        <w:pStyle w:val="FirstParagraph"/>
      </w:pPr>
      <w:r>
        <w:t xml:space="preserve">SCADE-X exists to resolve the False Positive avalanche of AI (ASTRA) and the structural blindness of Process Mining (SCADE).</w:t>
      </w:r>
    </w:p>
    <w:p>
      <w:pPr>
        <w:pStyle w:val="BodyText"/>
      </w:pPr>
      <w:r>
        <w:t xml:space="preserve">By synthesizing both signals and amplifying them via the</w:t>
      </w:r>
      <w:r>
        <w:t xml:space="preserve"> </w:t>
      </w:r>
      <w:r>
        <w:rPr>
          <w:b/>
          <w:bCs/>
        </w:rPr>
        <w:t xml:space="preserve">Supply Chain Resilience (SCR)</w:t>
      </w:r>
      <w:r>
        <w:t xml:space="preserve"> </w:t>
      </w:r>
      <w:r>
        <w:t xml:space="preserve">layer, SCADE-X evaluates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behavioral likelihood and deterministic legality, weighted by physical network fragility.</w:t>
      </w:r>
    </w:p>
    <w:bookmarkEnd w:id="12"/>
    <w:bookmarkStart w:id="13" w:name="output-compariso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Output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ASTRA</w:t>
            </w:r>
          </w:p>
        </w:tc>
        <w:tc>
          <w:tcPr/>
          <w:p>
            <w:pPr>
              <w:pStyle w:val="Compact"/>
            </w:pPr>
            <w:r>
              <w:t xml:space="preserve">SCADE</w:t>
            </w:r>
          </w:p>
        </w:tc>
        <w:tc>
          <w:tcPr/>
          <w:p>
            <w:pPr>
              <w:pStyle w:val="Compact"/>
            </w:pPr>
            <w:r>
              <w:t xml:space="preserve">SCADE-X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Very High (XAI 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Zero-Day Detection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Resilience Aware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(Graph Diffusion)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Executional Cost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Quality</w:t>
            </w:r>
          </w:p>
        </w:tc>
        <w:tc>
          <w:tcPr/>
          <w:p>
            <w:pPr>
              <w:pStyle w:val="Compact"/>
            </w:pPr>
            <w:r>
              <w:t xml:space="preserve">Probabilistic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Action-Oriented (Prescriptive)</w:t>
            </w:r>
          </w:p>
        </w:tc>
      </w:tr>
    </w:tbl>
    <w:bookmarkEnd w:id="13"/>
    <w:bookmarkEnd w:id="14"/>
    <w:bookmarkStart w:id="15" w:name="false-positives-vs-false-negativ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False Positives vs False Negatives</w:t>
      </w:r>
    </w:p>
    <w:p>
      <w:pPr>
        <w:pStyle w:val="FirstParagraph"/>
      </w:pPr>
      <w:r>
        <w:t xml:space="preserve">SCADE-X explicitly minimizes False Positives via the</w:t>
      </w:r>
      <w:r>
        <w:t xml:space="preserve"> </w:t>
      </w:r>
      <w:r>
        <w:rPr>
          <w:rStyle w:val="VerbatimChar"/>
        </w:rPr>
        <w:t xml:space="preserve">Base Risk</w:t>
      </w:r>
      <w:r>
        <w:t xml:space="preserve"> </w:t>
      </w:r>
      <w:r>
        <w:t xml:space="preserve">mathematical formulation:</w:t>
      </w:r>
      <w:r>
        <w:t xml:space="preserve"> </w:t>
      </w:r>
      <w:r>
        <w:t xml:space="preserve">R_base = 0.7 * max(S_r, A_r) + 0.3 * avg(S_r, A_r)</w:t>
      </w:r>
    </w:p>
    <w:p>
      <w:pPr>
        <w:pStyle w:val="BodyText"/>
      </w:pPr>
      <w:r>
        <w:t xml:space="preserve">This Max-Dominant Non-Linear blend ensures that minor, isolated probabilistic alerts from ASTRA are smoothed downward if SCADE confirms strict process legality, unless the resilience engine detects a critical systemic vulnerability.</w:t>
      </w:r>
    </w:p>
    <w:bookmarkEnd w:id="15"/>
    <w:bookmarkStart w:id="16" w:name="conclus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Conclusion</w:t>
      </w:r>
    </w:p>
    <w:p>
      <w:pPr>
        <w:pStyle w:val="FirstParagraph"/>
      </w:pPr>
      <w:r>
        <w:t xml:space="preserve">SCADE-X outperforms both parent subsystems by providing actionable, audited, and kinetically amplified intelligence suitable for automated enterprise intervention.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SCADE vs ASTRA vs SCADE-X: Comparative Analysis</dc:title>
  <dc:creator>SCADE-X Engineering</dc:creator>
  <cp:keywords/>
  <dcterms:created xsi:type="dcterms:W3CDTF">2026-05-27T08:00:00Z</dcterms:created>
  <dcterms:modified xsi:type="dcterms:W3CDTF">2026-05-27T08:00:00Z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27, 2026</vt:lpwstr>
  </property>
  <property fmtid="{D5CDD505-2E9C-101B-9397-08002B2CF9AE}" pid="3" name="subtitle">
    <vt:lpwstr>Scientific Architecture and Performance Comparison</vt:lpwstr>
  </property>
</Properties>
</file>