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FDB05" w14:textId="77777777" w:rsidR="00DF01B4" w:rsidRPr="002A1331" w:rsidRDefault="00662264" w:rsidP="00853D1E">
      <w:pPr>
        <w:pStyle w:val="Ttulo1"/>
        <w:rPr>
          <w:rFonts w:eastAsia="Palatino Linotype" w:cs="Palatino Linotype"/>
        </w:rPr>
      </w:pPr>
      <w:bookmarkStart w:id="0" w:name="_s1k3yruj4wat" w:colFirst="0" w:colLast="0"/>
      <w:bookmarkStart w:id="1" w:name="_Toc232880725"/>
      <w:bookmarkStart w:id="2" w:name="_Toc232926356"/>
      <w:bookmarkEnd w:id="0"/>
      <w:r w:rsidRPr="002A1331">
        <w:rPr>
          <w:rFonts w:eastAsia="Play"/>
          <w:noProof/>
        </w:rPr>
        <w:drawing>
          <wp:anchor distT="0" distB="0" distL="114300" distR="114300" simplePos="0" relativeHeight="251669504" behindDoc="0" locked="0" layoutInCell="1" allowOverlap="1" wp14:anchorId="165D5A33" wp14:editId="3AD8F9A2">
            <wp:simplePos x="0" y="0"/>
            <wp:positionH relativeFrom="column">
              <wp:posOffset>647065</wp:posOffset>
            </wp:positionH>
            <wp:positionV relativeFrom="paragraph">
              <wp:posOffset>-534035</wp:posOffset>
            </wp:positionV>
            <wp:extent cx="4178300" cy="1041400"/>
            <wp:effectExtent l="0" t="0" r="0" b="0"/>
            <wp:wrapNone/>
            <wp:docPr id="1709635975"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extLst>
                        <a:ext uri="{28A0092B-C50C-407E-A947-70E740481C1C}">
                          <a14:useLocalDpi xmlns:a14="http://schemas.microsoft.com/office/drawing/2010/main" val="0"/>
                        </a:ext>
                      </a:extLst>
                    </a:blip>
                    <a:srcRect r="14316"/>
                    <a:stretch>
                      <a:fillRect/>
                    </a:stretch>
                  </pic:blipFill>
                  <pic:spPr>
                    <a:xfrm>
                      <a:off x="0" y="0"/>
                      <a:ext cx="4178300" cy="1041400"/>
                    </a:xfrm>
                    <a:prstGeom prst="rect">
                      <a:avLst/>
                    </a:prstGeom>
                    <a:ln/>
                  </pic:spPr>
                </pic:pic>
              </a:graphicData>
            </a:graphic>
            <wp14:sizeRelH relativeFrom="page">
              <wp14:pctWidth>0</wp14:pctWidth>
            </wp14:sizeRelH>
            <wp14:sizeRelV relativeFrom="page">
              <wp14:pctHeight>0</wp14:pctHeight>
            </wp14:sizeRelV>
          </wp:anchor>
        </w:drawing>
      </w:r>
      <w:bookmarkEnd w:id="1"/>
      <w:bookmarkEnd w:id="2"/>
    </w:p>
    <w:p w14:paraId="7FB20F7A" w14:textId="77777777" w:rsidR="00DF01B4" w:rsidRPr="00430EAA" w:rsidRDefault="00DF01B4" w:rsidP="00853D1E">
      <w:pPr>
        <w:rPr>
          <w:rFonts w:eastAsia="Calibri"/>
          <w:color w:val="747474" w:themeColor="background2" w:themeShade="80"/>
          <w:sz w:val="22"/>
          <w:szCs w:val="22"/>
        </w:rPr>
      </w:pPr>
      <w:r w:rsidRPr="00430EAA">
        <w:rPr>
          <w:rFonts w:eastAsia="Calibri"/>
          <w:color w:val="747474" w:themeColor="background2" w:themeShade="80"/>
          <w:sz w:val="22"/>
          <w:szCs w:val="22"/>
        </w:rPr>
        <w:t>Tesis Final · Maestría</w:t>
      </w:r>
    </w:p>
    <w:p w14:paraId="6D08B227" w14:textId="77777777" w:rsidR="009B4384" w:rsidRPr="00430EAA" w:rsidRDefault="009B4384" w:rsidP="00853D1E">
      <w:pPr>
        <w:rPr>
          <w:sz w:val="22"/>
          <w:szCs w:val="22"/>
        </w:rPr>
      </w:pPr>
    </w:p>
    <w:p w14:paraId="01A78585" w14:textId="77777777" w:rsidR="00DF01B4" w:rsidRPr="00430EAA" w:rsidRDefault="00DF01B4" w:rsidP="00853D1E">
      <w:pPr>
        <w:rPr>
          <w:color w:val="002060"/>
          <w:sz w:val="40"/>
          <w:szCs w:val="40"/>
        </w:rPr>
      </w:pPr>
      <w:r w:rsidRPr="00430EAA">
        <w:rPr>
          <w:rFonts w:eastAsia="Calibri"/>
          <w:color w:val="002060"/>
          <w:sz w:val="40"/>
          <w:szCs w:val="40"/>
        </w:rPr>
        <w:t>Perfilamiento y Análisis Continuo (PAC)</w:t>
      </w:r>
    </w:p>
    <w:p w14:paraId="12BA02D4" w14:textId="77777777" w:rsidR="00DF01B4" w:rsidRPr="00430EAA" w:rsidRDefault="00DF01B4" w:rsidP="00853D1E">
      <w:pPr>
        <w:rPr>
          <w:color w:val="0070C0"/>
        </w:rPr>
      </w:pPr>
      <w:r w:rsidRPr="00430EAA">
        <w:rPr>
          <w:rFonts w:eastAsia="Calibri"/>
          <w:color w:val="0070C0"/>
        </w:rPr>
        <w:t>Análisis multiescala de la fisiología nocturna del Síndrome de Apneas Obstructivas del Sueño (SAOS) desde oximetría domiciliaria</w:t>
      </w:r>
    </w:p>
    <w:p w14:paraId="050B4BBF" w14:textId="77777777" w:rsidR="00B10B64" w:rsidRPr="002A1331" w:rsidRDefault="00B10B64" w:rsidP="00B10B64">
      <w:pPr>
        <w:pBdr>
          <w:bottom w:val="single" w:sz="6" w:space="8" w:color="9AA7B8"/>
        </w:pBdr>
        <w:spacing w:after="420"/>
        <w:rPr>
          <w:rFonts w:asciiTheme="minorHAnsi" w:hAnsiTheme="minorHAnsi"/>
        </w:rPr>
      </w:pPr>
      <w:r w:rsidRPr="002A1331">
        <w:rPr>
          <w:rFonts w:eastAsia="Calibri"/>
          <w:noProof/>
        </w:rPr>
        <w:drawing>
          <wp:anchor distT="0" distB="0" distL="114300" distR="114300" simplePos="0" relativeHeight="251670528" behindDoc="0" locked="0" layoutInCell="1" allowOverlap="1" wp14:anchorId="175C6802" wp14:editId="50C8777A">
            <wp:simplePos x="0" y="0"/>
            <wp:positionH relativeFrom="column">
              <wp:posOffset>680720</wp:posOffset>
            </wp:positionH>
            <wp:positionV relativeFrom="paragraph">
              <wp:posOffset>824753</wp:posOffset>
            </wp:positionV>
            <wp:extent cx="4144010" cy="2768600"/>
            <wp:effectExtent l="152400" t="152400" r="351790" b="355600"/>
            <wp:wrapTopAndBottom/>
            <wp:docPr id="40166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2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4010" cy="2768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659D5E" w14:textId="77777777" w:rsidR="000107B3" w:rsidRPr="002A1331" w:rsidRDefault="000107B3" w:rsidP="00853D1E">
      <w:pPr>
        <w:rPr>
          <w:rFonts w:eastAsia="Calibri"/>
        </w:rPr>
      </w:pPr>
    </w:p>
    <w:p w14:paraId="5E52D91B" w14:textId="77777777" w:rsidR="00DF01B4" w:rsidRPr="0031133A" w:rsidRDefault="00DF01B4" w:rsidP="00853D1E">
      <w:pPr>
        <w:rPr>
          <w:i/>
          <w:iCs/>
          <w:color w:val="747474" w:themeColor="background2" w:themeShade="80"/>
        </w:rPr>
      </w:pPr>
      <w:r w:rsidRPr="0031133A">
        <w:rPr>
          <w:rFonts w:eastAsia="Calibri"/>
          <w:i/>
          <w:iCs/>
          <w:color w:val="747474" w:themeColor="background2" w:themeShade="80"/>
        </w:rPr>
        <w:t>Tesis presentada para optar al grado de</w:t>
      </w:r>
    </w:p>
    <w:p w14:paraId="2B5FBA9D" w14:textId="77777777" w:rsidR="00DF01B4" w:rsidRPr="0031133A" w:rsidRDefault="00DF01B4" w:rsidP="00853D1E">
      <w:pPr>
        <w:rPr>
          <w:rFonts w:eastAsia="Calibri"/>
          <w:i/>
          <w:iCs/>
          <w:color w:val="747474" w:themeColor="background2" w:themeShade="80"/>
        </w:rPr>
      </w:pPr>
      <w:r w:rsidRPr="0031133A">
        <w:rPr>
          <w:rFonts w:eastAsia="Calibri"/>
          <w:i/>
          <w:iCs/>
          <w:color w:val="747474" w:themeColor="background2" w:themeShade="80"/>
        </w:rPr>
        <w:t>Magíster en Explotación de Datos y Gestión del Conocimiento</w:t>
      </w:r>
    </w:p>
    <w:p w14:paraId="1286D415" w14:textId="77777777" w:rsidR="009B4384" w:rsidRPr="002A1331" w:rsidRDefault="009B4384" w:rsidP="00853D1E"/>
    <w:p w14:paraId="5982E233" w14:textId="77777777" w:rsidR="00DF01B4" w:rsidRPr="002A1331" w:rsidRDefault="00DF01B4" w:rsidP="00853D1E">
      <w:r w:rsidRPr="002A1331">
        <w:rPr>
          <w:rFonts w:eastAsia="Calibri"/>
          <w:b/>
          <w:bCs/>
          <w:color w:val="002060"/>
        </w:rPr>
        <w:t xml:space="preserve">Alumno: </w:t>
      </w:r>
      <w:r w:rsidRPr="002A1331">
        <w:rPr>
          <w:rFonts w:eastAsia="Calibri"/>
        </w:rPr>
        <w:t>Roberto Inza</w:t>
      </w:r>
    </w:p>
    <w:p w14:paraId="0D2C9DB1" w14:textId="77777777" w:rsidR="00DF01B4" w:rsidRPr="002A1331" w:rsidRDefault="00DF01B4" w:rsidP="00853D1E">
      <w:r w:rsidRPr="002A1331">
        <w:rPr>
          <w:rFonts w:eastAsia="Calibri"/>
          <w:b/>
          <w:bCs/>
          <w:color w:val="002060"/>
        </w:rPr>
        <w:t xml:space="preserve">Tutor: </w:t>
      </w:r>
      <w:r w:rsidRPr="002A1331">
        <w:rPr>
          <w:rFonts w:eastAsia="Calibri"/>
        </w:rPr>
        <w:t>Prof. Mario Rossi</w:t>
      </w:r>
    </w:p>
    <w:p w14:paraId="03AA36A4" w14:textId="77777777" w:rsidR="00DF01B4" w:rsidRPr="002A1331" w:rsidRDefault="00DF01B4" w:rsidP="00853D1E">
      <w:r w:rsidRPr="002A1331">
        <w:rPr>
          <w:rFonts w:eastAsia="Calibri"/>
          <w:b/>
          <w:bCs/>
          <w:color w:val="002060"/>
        </w:rPr>
        <w:t xml:space="preserve">Carrera: </w:t>
      </w:r>
      <w:r w:rsidRPr="002A1331">
        <w:rPr>
          <w:rFonts w:eastAsia="Calibri"/>
        </w:rPr>
        <w:t>Maestría en Explotación de Datos y Gestión del Conocimiento</w:t>
      </w:r>
    </w:p>
    <w:p w14:paraId="33FEF2EB" w14:textId="77777777" w:rsidR="009B4384" w:rsidRPr="002A1331" w:rsidRDefault="00DF01B4" w:rsidP="00853D1E">
      <w:r w:rsidRPr="002A1331">
        <w:rPr>
          <w:rFonts w:eastAsia="Calibri"/>
          <w:b/>
          <w:bCs/>
        </w:rPr>
        <w:t xml:space="preserve">Modalidad: </w:t>
      </w:r>
      <w:r w:rsidRPr="002A1331">
        <w:rPr>
          <w:rFonts w:eastAsia="Calibri"/>
        </w:rPr>
        <w:t>Virtual</w:t>
      </w:r>
      <w:r w:rsidRPr="002A1331">
        <w:rPr>
          <w:rFonts w:eastAsia="Calibri"/>
          <w:color w:val="595959"/>
        </w:rPr>
        <w:t xml:space="preserve">     ·     </w:t>
      </w:r>
      <w:r w:rsidRPr="002A1331">
        <w:rPr>
          <w:rFonts w:eastAsia="Calibri"/>
          <w:b/>
          <w:bCs/>
        </w:rPr>
        <w:t xml:space="preserve">Curso lectivo: </w:t>
      </w:r>
      <w:r w:rsidRPr="002A1331">
        <w:rPr>
          <w:rFonts w:eastAsia="Calibri"/>
        </w:rPr>
        <w:t>2024-2025</w:t>
      </w:r>
    </w:p>
    <w:p w14:paraId="56B9E3D5" w14:textId="77777777" w:rsidR="00662264" w:rsidRPr="002A1331" w:rsidRDefault="00DF01B4" w:rsidP="00853D1E">
      <w:pPr>
        <w:rPr>
          <w:color w:val="747474" w:themeColor="background2" w:themeShade="80"/>
          <w:sz w:val="20"/>
          <w:szCs w:val="20"/>
        </w:rPr>
      </w:pPr>
      <w:r w:rsidRPr="002A1331">
        <w:rPr>
          <w:rFonts w:eastAsia="Calibri"/>
        </w:rPr>
        <w:t>Buenos Aires — Junio 2026</w:t>
      </w:r>
      <w:r w:rsidRPr="002A1331">
        <w:br w:type="page"/>
      </w:r>
    </w:p>
    <w:p w14:paraId="346640A4" w14:textId="77777777" w:rsidR="00AB1244" w:rsidRDefault="00000000">
      <w:pPr>
        <w:pageBreakBefore/>
        <w:spacing w:after="240"/>
      </w:pPr>
      <w:bookmarkStart w:id="3" w:name="Indice"/>
      <w:r>
        <w:rPr>
          <w:b/>
          <w:color w:val="1E3A5F"/>
          <w:sz w:val="36"/>
        </w:rPr>
        <w:lastRenderedPageBreak/>
        <w:t>Índice</w:t>
      </w:r>
      <w:bookmarkEnd w:id="3"/>
    </w:p>
    <w:bookmarkStart w:id="4" w:name="bk232926356"/>
    <w:p w14:paraId="51CA9A62"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"_Toc232926356"</w:instrText>
      </w:r>
      <w:r>
        <w:fldChar w:fldCharType="separate"/>
      </w:r>
      <w:r>
        <w:rPr>
          <w:noProof/>
          <w:webHidden/>
        </w:rPr>
        <w:tab/>
      </w:r>
      <w:r>
        <w:rPr>
          <w:noProof/>
          <w:webHidden/>
        </w:rPr>
        <w:fldChar w:fldCharType="begin"/>
      </w:r>
      <w:r>
        <w:rPr>
          <w:noProof/>
          <w:webHidden/>
        </w:rPr>
        <w:instrText xml:space="preserve"> PAGEREF _Toc232926356 \h </w:instrText>
      </w:r>
      <w:r>
        <w:rPr>
          <w:noProof/>
          <w:webHidden/>
        </w:rPr>
      </w:r>
      <w:r>
        <w:rPr>
          <w:noProof/>
          <w:webHidden/>
        </w:rPr>
        <w:fldChar w:fldCharType="separate"/>
      </w:r>
      <w:r>
        <w:rPr>
          <w:noProof/>
          <w:webHidden/>
        </w:rPr>
        <w:t>1</w:t>
      </w:r>
      <w:r>
        <w:rPr>
          <w:noProof/>
          <w:webHidden/>
        </w:rPr>
        <w:fldChar w:fldCharType="end"/>
      </w:r>
      <w:r>
        <w:fldChar w:fldCharType="end"/>
      </w:r>
      <w:bookmarkEnd w:id="4"/>
    </w:p>
    <w:bookmarkStart w:id="5" w:name="bk232926357"/>
    <w:p w14:paraId="64919464"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"_Toc232926357"</w:instrText>
      </w:r>
      <w:r>
        <w:fldChar w:fldCharType="separate"/>
      </w:r>
      <w:r w:rsidRPr="001A483A">
        <w:rPr>
          <w:rStyle w:val="Hipervnculo"/>
          <w:noProof/>
        </w:rPr>
        <w:t>Introducción</w:t>
      </w:r>
      <w:r>
        <w:rPr>
          <w:noProof/>
          <w:webHidden/>
        </w:rPr>
        <w:tab/>
      </w:r>
      <w:r>
        <w:rPr>
          <w:noProof/>
          <w:webHidden/>
        </w:rPr>
        <w:fldChar w:fldCharType="begin"/>
      </w:r>
      <w:r>
        <w:rPr>
          <w:noProof/>
          <w:webHidden/>
        </w:rPr>
        <w:instrText xml:space="preserve"> PAGEREF _Toc232926357 \h </w:instrText>
      </w:r>
      <w:r>
        <w:rPr>
          <w:noProof/>
          <w:webHidden/>
        </w:rPr>
      </w:r>
      <w:r>
        <w:rPr>
          <w:noProof/>
          <w:webHidden/>
        </w:rPr>
        <w:fldChar w:fldCharType="separate"/>
      </w:r>
      <w:r>
        <w:rPr>
          <w:noProof/>
          <w:webHidden/>
        </w:rPr>
        <w:t>7</w:t>
      </w:r>
      <w:r>
        <w:rPr>
          <w:noProof/>
          <w:webHidden/>
        </w:rPr>
        <w:fldChar w:fldCharType="end"/>
      </w:r>
      <w:r>
        <w:fldChar w:fldCharType="end"/>
      </w:r>
      <w:bookmarkEnd w:id="5"/>
    </w:p>
    <w:bookmarkStart w:id="6" w:name="bk232926358"/>
    <w:p w14:paraId="3FF6A4A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"_Toc232926358"</w:instrText>
      </w:r>
      <w:r>
        <w:fldChar w:fldCharType="separate"/>
      </w:r>
      <w:r w:rsidRPr="001A483A">
        <w:rPr>
          <w:rStyle w:val="Hipervnculo"/>
          <w:noProof/>
        </w:rPr>
        <w:t>1.1  Problema de investigación</w:t>
      </w:r>
      <w:r>
        <w:rPr>
          <w:noProof/>
          <w:webHidden/>
        </w:rPr>
        <w:tab/>
      </w:r>
      <w:r>
        <w:rPr>
          <w:noProof/>
          <w:webHidden/>
        </w:rPr>
        <w:fldChar w:fldCharType="begin"/>
      </w:r>
      <w:r>
        <w:rPr>
          <w:noProof/>
          <w:webHidden/>
        </w:rPr>
        <w:instrText xml:space="preserve"> PAGEREF _Toc232926358 \h </w:instrText>
      </w:r>
      <w:r>
        <w:rPr>
          <w:noProof/>
          <w:webHidden/>
        </w:rPr>
      </w:r>
      <w:r>
        <w:rPr>
          <w:noProof/>
          <w:webHidden/>
        </w:rPr>
        <w:fldChar w:fldCharType="separate"/>
      </w:r>
      <w:r>
        <w:rPr>
          <w:noProof/>
          <w:webHidden/>
        </w:rPr>
        <w:t>7</w:t>
      </w:r>
      <w:r>
        <w:rPr>
          <w:noProof/>
          <w:webHidden/>
        </w:rPr>
        <w:fldChar w:fldCharType="end"/>
      </w:r>
      <w:r>
        <w:fldChar w:fldCharType="end"/>
      </w:r>
      <w:bookmarkEnd w:id="6"/>
    </w:p>
    <w:bookmarkStart w:id="7" w:name="bk232926359"/>
    <w:p w14:paraId="7417A32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"_Toc232926359"</w:instrText>
      </w:r>
      <w:r>
        <w:fldChar w:fldCharType="separate"/>
      </w:r>
      <w:r w:rsidRPr="001A483A">
        <w:rPr>
          <w:rStyle w:val="Hipervnculo"/>
          <w:noProof/>
        </w:rPr>
        <w:t>1.2  Objetivo del trabajo</w:t>
      </w:r>
      <w:r>
        <w:rPr>
          <w:noProof/>
          <w:webHidden/>
        </w:rPr>
        <w:tab/>
      </w:r>
      <w:r>
        <w:rPr>
          <w:noProof/>
          <w:webHidden/>
        </w:rPr>
        <w:fldChar w:fldCharType="begin"/>
      </w:r>
      <w:r>
        <w:rPr>
          <w:noProof/>
          <w:webHidden/>
        </w:rPr>
        <w:instrText xml:space="preserve"> PAGEREF _Toc232926359 \h </w:instrText>
      </w:r>
      <w:r>
        <w:rPr>
          <w:noProof/>
          <w:webHidden/>
        </w:rPr>
      </w:r>
      <w:r>
        <w:rPr>
          <w:noProof/>
          <w:webHidden/>
        </w:rPr>
        <w:fldChar w:fldCharType="separate"/>
      </w:r>
      <w:r>
        <w:rPr>
          <w:noProof/>
          <w:webHidden/>
        </w:rPr>
        <w:t>8</w:t>
      </w:r>
      <w:r>
        <w:rPr>
          <w:noProof/>
          <w:webHidden/>
        </w:rPr>
        <w:fldChar w:fldCharType="end"/>
      </w:r>
      <w:r>
        <w:fldChar w:fldCharType="end"/>
      </w:r>
      <w:bookmarkEnd w:id="7"/>
    </w:p>
    <w:bookmarkStart w:id="8" w:name="bk232926360"/>
    <w:p w14:paraId="49DC405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"_Toc232926360"</w:instrText>
      </w:r>
      <w:r>
        <w:fldChar w:fldCharType="separate"/>
      </w:r>
      <w:r w:rsidRPr="001A483A">
        <w:rPr>
          <w:rStyle w:val="Hipervnculo"/>
          <w:noProof/>
        </w:rPr>
        <w:t>1.3  Estructura general del trabajo</w:t>
      </w:r>
      <w:r>
        <w:rPr>
          <w:noProof/>
          <w:webHidden/>
        </w:rPr>
        <w:tab/>
      </w:r>
      <w:r>
        <w:rPr>
          <w:noProof/>
          <w:webHidden/>
        </w:rPr>
        <w:fldChar w:fldCharType="begin"/>
      </w:r>
      <w:r>
        <w:rPr>
          <w:noProof/>
          <w:webHidden/>
        </w:rPr>
        <w:instrText xml:space="preserve"> PAGEREF _Toc232926360 \h </w:instrText>
      </w:r>
      <w:r>
        <w:rPr>
          <w:noProof/>
          <w:webHidden/>
        </w:rPr>
      </w:r>
      <w:r>
        <w:rPr>
          <w:noProof/>
          <w:webHidden/>
        </w:rPr>
        <w:fldChar w:fldCharType="separate"/>
      </w:r>
      <w:r>
        <w:rPr>
          <w:noProof/>
          <w:webHidden/>
        </w:rPr>
        <w:t>9</w:t>
      </w:r>
      <w:r>
        <w:rPr>
          <w:noProof/>
          <w:webHidden/>
        </w:rPr>
        <w:fldChar w:fldCharType="end"/>
      </w:r>
      <w:r>
        <w:fldChar w:fldCharType="end"/>
      </w:r>
      <w:bookmarkEnd w:id="8"/>
    </w:p>
    <w:bookmarkStart w:id="9" w:name="bk232926361"/>
    <w:p w14:paraId="219CB2E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"_Toc232926361"</w:instrText>
      </w:r>
      <w:r>
        <w:fldChar w:fldCharType="separate"/>
      </w:r>
      <w:r w:rsidRPr="001A483A">
        <w:rPr>
          <w:rStyle w:val="Hipervnculo"/>
          <w:noProof/>
        </w:rPr>
        <w:t>Marco Teórico</w:t>
      </w:r>
      <w:r>
        <w:rPr>
          <w:noProof/>
          <w:webHidden/>
        </w:rPr>
        <w:tab/>
      </w:r>
      <w:r>
        <w:rPr>
          <w:noProof/>
          <w:webHidden/>
        </w:rPr>
        <w:fldChar w:fldCharType="begin"/>
      </w:r>
      <w:r>
        <w:rPr>
          <w:noProof/>
          <w:webHidden/>
        </w:rPr>
        <w:instrText xml:space="preserve"> PAGEREF _Toc232926361 \h </w:instrText>
      </w:r>
      <w:r>
        <w:rPr>
          <w:noProof/>
          <w:webHidden/>
        </w:rPr>
      </w:r>
      <w:r>
        <w:rPr>
          <w:noProof/>
          <w:webHidden/>
        </w:rPr>
        <w:fldChar w:fldCharType="separate"/>
      </w:r>
      <w:r>
        <w:rPr>
          <w:noProof/>
          <w:webHidden/>
        </w:rPr>
        <w:t>10</w:t>
      </w:r>
      <w:r>
        <w:rPr>
          <w:noProof/>
          <w:webHidden/>
        </w:rPr>
        <w:fldChar w:fldCharType="end"/>
      </w:r>
      <w:r>
        <w:fldChar w:fldCharType="end"/>
      </w:r>
      <w:bookmarkEnd w:id="9"/>
    </w:p>
    <w:bookmarkStart w:id="10" w:name="bk232926362"/>
    <w:p w14:paraId="1388205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"_Toc232926362"</w:instrText>
      </w:r>
      <w:r>
        <w:fldChar w:fldCharType="separate"/>
      </w:r>
      <w:r w:rsidRPr="001A483A">
        <w:rPr>
          <w:rStyle w:val="Hipervnculo"/>
          <w:noProof/>
        </w:rPr>
        <w:t>2.1  Síndrome de apnea obstructiva del sueño</w:t>
      </w:r>
      <w:r>
        <w:rPr>
          <w:noProof/>
          <w:webHidden/>
        </w:rPr>
        <w:tab/>
      </w:r>
      <w:r>
        <w:rPr>
          <w:noProof/>
          <w:webHidden/>
        </w:rPr>
        <w:fldChar w:fldCharType="begin"/>
      </w:r>
      <w:r>
        <w:rPr>
          <w:noProof/>
          <w:webHidden/>
        </w:rPr>
        <w:instrText xml:space="preserve"> PAGEREF _Toc232926362 \h </w:instrText>
      </w:r>
      <w:r>
        <w:rPr>
          <w:noProof/>
          <w:webHidden/>
        </w:rPr>
      </w:r>
      <w:r>
        <w:rPr>
          <w:noProof/>
          <w:webHidden/>
        </w:rPr>
        <w:fldChar w:fldCharType="separate"/>
      </w:r>
      <w:r>
        <w:rPr>
          <w:noProof/>
          <w:webHidden/>
        </w:rPr>
        <w:t>10</w:t>
      </w:r>
      <w:r>
        <w:rPr>
          <w:noProof/>
          <w:webHidden/>
        </w:rPr>
        <w:fldChar w:fldCharType="end"/>
      </w:r>
      <w:r>
        <w:fldChar w:fldCharType="end"/>
      </w:r>
      <w:bookmarkEnd w:id="10"/>
    </w:p>
    <w:bookmarkStart w:id="11" w:name="bk232926363"/>
    <w:p w14:paraId="684D439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"_Toc232926363"</w:instrText>
      </w:r>
      <w:r>
        <w:fldChar w:fldCharType="separate"/>
      </w:r>
      <w:r w:rsidRPr="001A483A">
        <w:rPr>
          <w:rStyle w:val="Hipervnculo"/>
          <w:noProof/>
        </w:rPr>
        <w:t>2.2  Monitoreo domiciliario con oximetría portátil</w:t>
      </w:r>
      <w:r>
        <w:rPr>
          <w:noProof/>
          <w:webHidden/>
        </w:rPr>
        <w:tab/>
      </w:r>
      <w:r>
        <w:rPr>
          <w:noProof/>
          <w:webHidden/>
        </w:rPr>
        <w:fldChar w:fldCharType="begin"/>
      </w:r>
      <w:r>
        <w:rPr>
          <w:noProof/>
          <w:webHidden/>
        </w:rPr>
        <w:instrText xml:space="preserve"> PAGEREF _Toc232926363 \h </w:instrText>
      </w:r>
      <w:r>
        <w:rPr>
          <w:noProof/>
          <w:webHidden/>
        </w:rPr>
      </w:r>
      <w:r>
        <w:rPr>
          <w:noProof/>
          <w:webHidden/>
        </w:rPr>
        <w:fldChar w:fldCharType="separate"/>
      </w:r>
      <w:r>
        <w:rPr>
          <w:noProof/>
          <w:webHidden/>
        </w:rPr>
        <w:t>11</w:t>
      </w:r>
      <w:r>
        <w:rPr>
          <w:noProof/>
          <w:webHidden/>
        </w:rPr>
        <w:fldChar w:fldCharType="end"/>
      </w:r>
      <w:r>
        <w:fldChar w:fldCharType="end"/>
      </w:r>
      <w:bookmarkEnd w:id="11"/>
    </w:p>
    <w:bookmarkStart w:id="12" w:name="bk232926364"/>
    <w:p w14:paraId="77276C4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"_Toc232926364"</w:instrText>
      </w:r>
      <w:r>
        <w:fldChar w:fldCharType="separate"/>
      </w:r>
      <w:r w:rsidRPr="001A483A">
        <w:rPr>
          <w:rStyle w:val="Hipervnculo"/>
          <w:noProof/>
        </w:rPr>
        <w:t>2.3  Análisis de series temporales fisiológicas</w:t>
      </w:r>
      <w:r>
        <w:rPr>
          <w:noProof/>
          <w:webHidden/>
        </w:rPr>
        <w:tab/>
      </w:r>
      <w:r>
        <w:rPr>
          <w:noProof/>
          <w:webHidden/>
        </w:rPr>
        <w:fldChar w:fldCharType="begin"/>
      </w:r>
      <w:r>
        <w:rPr>
          <w:noProof/>
          <w:webHidden/>
        </w:rPr>
        <w:instrText xml:space="preserve"> PAGEREF _Toc232926364 \h </w:instrText>
      </w:r>
      <w:r>
        <w:rPr>
          <w:noProof/>
          <w:webHidden/>
        </w:rPr>
      </w:r>
      <w:r>
        <w:rPr>
          <w:noProof/>
          <w:webHidden/>
        </w:rPr>
        <w:fldChar w:fldCharType="separate"/>
      </w:r>
      <w:r>
        <w:rPr>
          <w:noProof/>
          <w:webHidden/>
        </w:rPr>
        <w:t>11</w:t>
      </w:r>
      <w:r>
        <w:rPr>
          <w:noProof/>
          <w:webHidden/>
        </w:rPr>
        <w:fldChar w:fldCharType="end"/>
      </w:r>
      <w:r>
        <w:fldChar w:fldCharType="end"/>
      </w:r>
      <w:bookmarkEnd w:id="12"/>
    </w:p>
    <w:bookmarkStart w:id="13" w:name="bk232926365"/>
    <w:p w14:paraId="3E71808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"_Toc232926365"</w:instrText>
      </w:r>
      <w:r>
        <w:fldChar w:fldCharType="separate"/>
      </w:r>
      <w:r w:rsidRPr="001A483A">
        <w:rPr>
          <w:rStyle w:val="Hipervnculo"/>
          <w:noProof/>
        </w:rPr>
        <w:t>2.4  Aprendizaje automático en señales biomédicas</w:t>
      </w:r>
      <w:r>
        <w:rPr>
          <w:noProof/>
          <w:webHidden/>
        </w:rPr>
        <w:tab/>
      </w:r>
      <w:r>
        <w:rPr>
          <w:noProof/>
          <w:webHidden/>
        </w:rPr>
        <w:fldChar w:fldCharType="begin"/>
      </w:r>
      <w:r>
        <w:rPr>
          <w:noProof/>
          <w:webHidden/>
        </w:rPr>
        <w:instrText xml:space="preserve"> PAGEREF _Toc232926365 \h </w:instrText>
      </w:r>
      <w:r>
        <w:rPr>
          <w:noProof/>
          <w:webHidden/>
        </w:rPr>
      </w:r>
      <w:r>
        <w:rPr>
          <w:noProof/>
          <w:webHidden/>
        </w:rPr>
        <w:fldChar w:fldCharType="separate"/>
      </w:r>
      <w:r>
        <w:rPr>
          <w:noProof/>
          <w:webHidden/>
        </w:rPr>
        <w:t>12</w:t>
      </w:r>
      <w:r>
        <w:rPr>
          <w:noProof/>
          <w:webHidden/>
        </w:rPr>
        <w:fldChar w:fldCharType="end"/>
      </w:r>
      <w:r>
        <w:fldChar w:fldCharType="end"/>
      </w:r>
      <w:bookmarkEnd w:id="13"/>
    </w:p>
    <w:bookmarkStart w:id="14" w:name="bk232926366"/>
    <w:p w14:paraId="235CF026"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"_Toc232926366"</w:instrText>
      </w:r>
      <w:r>
        <w:fldChar w:fldCharType="separate"/>
      </w:r>
      <w:r w:rsidRPr="001A483A">
        <w:rPr>
          <w:rStyle w:val="Hipervnculo"/>
          <w:noProof/>
        </w:rPr>
        <w:t>Materiales y Métodos</w:t>
      </w:r>
      <w:r>
        <w:rPr>
          <w:noProof/>
          <w:webHidden/>
        </w:rPr>
        <w:tab/>
      </w:r>
      <w:r>
        <w:rPr>
          <w:noProof/>
          <w:webHidden/>
        </w:rPr>
        <w:fldChar w:fldCharType="begin"/>
      </w:r>
      <w:r>
        <w:rPr>
          <w:noProof/>
          <w:webHidden/>
        </w:rPr>
        <w:instrText xml:space="preserve"> PAGEREF _Toc232926366 \h </w:instrText>
      </w:r>
      <w:r>
        <w:rPr>
          <w:noProof/>
          <w:webHidden/>
        </w:rPr>
      </w:r>
      <w:r>
        <w:rPr>
          <w:noProof/>
          <w:webHidden/>
        </w:rPr>
        <w:fldChar w:fldCharType="separate"/>
      </w:r>
      <w:r>
        <w:rPr>
          <w:noProof/>
          <w:webHidden/>
        </w:rPr>
        <w:t>14</w:t>
      </w:r>
      <w:r>
        <w:rPr>
          <w:noProof/>
          <w:webHidden/>
        </w:rPr>
        <w:fldChar w:fldCharType="end"/>
      </w:r>
      <w:r>
        <w:fldChar w:fldCharType="end"/>
      </w:r>
      <w:bookmarkEnd w:id="14"/>
    </w:p>
    <w:bookmarkStart w:id="15" w:name="bk232926367"/>
    <w:p w14:paraId="3F75964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"_Toc232926367"</w:instrText>
      </w:r>
      <w:r>
        <w:fldChar w:fldCharType="separate"/>
      </w:r>
      <w:r w:rsidRPr="001A483A">
        <w:rPr>
          <w:rStyle w:val="Hipervnculo"/>
          <w:noProof/>
        </w:rPr>
        <w:t>3.1  Diseño del estudio y consideraciones éticas</w:t>
      </w:r>
      <w:r>
        <w:rPr>
          <w:noProof/>
          <w:webHidden/>
        </w:rPr>
        <w:tab/>
      </w:r>
      <w:r>
        <w:rPr>
          <w:noProof/>
          <w:webHidden/>
        </w:rPr>
        <w:fldChar w:fldCharType="begin"/>
      </w:r>
      <w:r>
        <w:rPr>
          <w:noProof/>
          <w:webHidden/>
        </w:rPr>
        <w:instrText xml:space="preserve"> PAGEREF _Toc232926367 \h </w:instrText>
      </w:r>
      <w:r>
        <w:rPr>
          <w:noProof/>
          <w:webHidden/>
        </w:rPr>
      </w:r>
      <w:r>
        <w:rPr>
          <w:noProof/>
          <w:webHidden/>
        </w:rPr>
        <w:fldChar w:fldCharType="separate"/>
      </w:r>
      <w:r>
        <w:rPr>
          <w:noProof/>
          <w:webHidden/>
        </w:rPr>
        <w:t>14</w:t>
      </w:r>
      <w:r>
        <w:rPr>
          <w:noProof/>
          <w:webHidden/>
        </w:rPr>
        <w:fldChar w:fldCharType="end"/>
      </w:r>
      <w:r>
        <w:fldChar w:fldCharType="end"/>
      </w:r>
      <w:bookmarkEnd w:id="15"/>
    </w:p>
    <w:bookmarkStart w:id="16" w:name="bk232926368"/>
    <w:p w14:paraId="1D121B2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"_Toc232926368"</w:instrText>
      </w:r>
      <w:r>
        <w:fldChar w:fldCharType="separate"/>
      </w:r>
      <w:r w:rsidRPr="001A483A">
        <w:rPr>
          <w:rStyle w:val="Hipervnculo"/>
          <w:noProof/>
        </w:rPr>
        <w:t>3.2  Participantes y adquisición de datos</w:t>
      </w:r>
      <w:r>
        <w:rPr>
          <w:noProof/>
          <w:webHidden/>
        </w:rPr>
        <w:tab/>
      </w:r>
      <w:r>
        <w:rPr>
          <w:noProof/>
          <w:webHidden/>
        </w:rPr>
        <w:fldChar w:fldCharType="begin"/>
      </w:r>
      <w:r>
        <w:rPr>
          <w:noProof/>
          <w:webHidden/>
        </w:rPr>
        <w:instrText xml:space="preserve"> PAGEREF _Toc232926368 \h </w:instrText>
      </w:r>
      <w:r>
        <w:rPr>
          <w:noProof/>
          <w:webHidden/>
        </w:rPr>
      </w:r>
      <w:r>
        <w:rPr>
          <w:noProof/>
          <w:webHidden/>
        </w:rPr>
        <w:fldChar w:fldCharType="separate"/>
      </w:r>
      <w:r>
        <w:rPr>
          <w:noProof/>
          <w:webHidden/>
        </w:rPr>
        <w:t>14</w:t>
      </w:r>
      <w:r>
        <w:rPr>
          <w:noProof/>
          <w:webHidden/>
        </w:rPr>
        <w:fldChar w:fldCharType="end"/>
      </w:r>
      <w:r>
        <w:fldChar w:fldCharType="end"/>
      </w:r>
      <w:bookmarkEnd w:id="16"/>
    </w:p>
    <w:bookmarkStart w:id="17" w:name="bk232926369"/>
    <w:p w14:paraId="5AA84AFB"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"_Toc232926369"</w:instrText>
      </w:r>
      <w:r>
        <w:fldChar w:fldCharType="separate"/>
      </w:r>
      <w:r w:rsidRPr="001A483A">
        <w:rPr>
          <w:rStyle w:val="Hipervnculo"/>
          <w:b/>
          <w:bCs/>
          <w:noProof/>
        </w:rPr>
        <w:t>3.2.1  Cohorte</w:t>
      </w:r>
      <w:r>
        <w:rPr>
          <w:noProof/>
          <w:webHidden/>
        </w:rPr>
        <w:tab/>
      </w:r>
      <w:r>
        <w:rPr>
          <w:noProof/>
          <w:webHidden/>
        </w:rPr>
        <w:fldChar w:fldCharType="begin"/>
      </w:r>
      <w:r>
        <w:rPr>
          <w:noProof/>
          <w:webHidden/>
        </w:rPr>
        <w:instrText xml:space="preserve"> PAGEREF _Toc232926369 \h </w:instrText>
      </w:r>
      <w:r>
        <w:rPr>
          <w:noProof/>
          <w:webHidden/>
        </w:rPr>
      </w:r>
      <w:r>
        <w:rPr>
          <w:noProof/>
          <w:webHidden/>
        </w:rPr>
        <w:fldChar w:fldCharType="separate"/>
      </w:r>
      <w:r>
        <w:rPr>
          <w:noProof/>
          <w:webHidden/>
        </w:rPr>
        <w:t>15</w:t>
      </w:r>
      <w:r>
        <w:rPr>
          <w:noProof/>
          <w:webHidden/>
        </w:rPr>
        <w:fldChar w:fldCharType="end"/>
      </w:r>
      <w:r>
        <w:fldChar w:fldCharType="end"/>
      </w:r>
      <w:bookmarkEnd w:id="17"/>
    </w:p>
    <w:bookmarkStart w:id="18" w:name="bk232926370"/>
    <w:p w14:paraId="055178A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"_Toc232926370"</w:instrText>
      </w:r>
      <w:r>
        <w:fldChar w:fldCharType="separate"/>
      </w:r>
      <w:r w:rsidRPr="001A483A">
        <w:rPr>
          <w:rStyle w:val="Hipervnculo"/>
          <w:b/>
          <w:bCs/>
          <w:noProof/>
        </w:rPr>
        <w:t>3.2.2  Dispositivo SOMNI 6000</w:t>
      </w:r>
      <w:r>
        <w:rPr>
          <w:noProof/>
          <w:webHidden/>
        </w:rPr>
        <w:tab/>
      </w:r>
      <w:r>
        <w:rPr>
          <w:noProof/>
          <w:webHidden/>
        </w:rPr>
        <w:fldChar w:fldCharType="begin"/>
      </w:r>
      <w:r>
        <w:rPr>
          <w:noProof/>
          <w:webHidden/>
        </w:rPr>
        <w:instrText xml:space="preserve"> PAGEREF _Toc232926370 \h </w:instrText>
      </w:r>
      <w:r>
        <w:rPr>
          <w:noProof/>
          <w:webHidden/>
        </w:rPr>
      </w:r>
      <w:r>
        <w:rPr>
          <w:noProof/>
          <w:webHidden/>
        </w:rPr>
        <w:fldChar w:fldCharType="separate"/>
      </w:r>
      <w:r>
        <w:rPr>
          <w:noProof/>
          <w:webHidden/>
        </w:rPr>
        <w:t>16</w:t>
      </w:r>
      <w:r>
        <w:rPr>
          <w:noProof/>
          <w:webHidden/>
        </w:rPr>
        <w:fldChar w:fldCharType="end"/>
      </w:r>
      <w:r>
        <w:fldChar w:fldCharType="end"/>
      </w:r>
      <w:bookmarkEnd w:id="18"/>
    </w:p>
    <w:bookmarkStart w:id="19" w:name="bk232926371"/>
    <w:p w14:paraId="218E164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"_Toc232926371"</w:instrText>
      </w:r>
      <w:r>
        <w:fldChar w:fldCharType="separate"/>
      </w:r>
      <w:r w:rsidRPr="001A483A">
        <w:rPr>
          <w:rStyle w:val="Hipervnculo"/>
          <w:noProof/>
        </w:rPr>
        <w:t>3.3  Pipeline PAC_v3: arquitectura de procesamiento</w:t>
      </w:r>
      <w:r>
        <w:rPr>
          <w:noProof/>
          <w:webHidden/>
        </w:rPr>
        <w:tab/>
      </w:r>
      <w:r>
        <w:rPr>
          <w:noProof/>
          <w:webHidden/>
        </w:rPr>
        <w:fldChar w:fldCharType="begin"/>
      </w:r>
      <w:r>
        <w:rPr>
          <w:noProof/>
          <w:webHidden/>
        </w:rPr>
        <w:instrText xml:space="preserve"> PAGEREF _Toc232926371 \h </w:instrText>
      </w:r>
      <w:r>
        <w:rPr>
          <w:noProof/>
          <w:webHidden/>
        </w:rPr>
      </w:r>
      <w:r>
        <w:rPr>
          <w:noProof/>
          <w:webHidden/>
        </w:rPr>
        <w:fldChar w:fldCharType="separate"/>
      </w:r>
      <w:r>
        <w:rPr>
          <w:noProof/>
          <w:webHidden/>
        </w:rPr>
        <w:t>16</w:t>
      </w:r>
      <w:r>
        <w:rPr>
          <w:noProof/>
          <w:webHidden/>
        </w:rPr>
        <w:fldChar w:fldCharType="end"/>
      </w:r>
      <w:r>
        <w:fldChar w:fldCharType="end"/>
      </w:r>
      <w:bookmarkEnd w:id="19"/>
    </w:p>
    <w:bookmarkStart w:id="20" w:name="bk232926372"/>
    <w:p w14:paraId="62F96E71"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"_Toc232926372"</w:instrText>
      </w:r>
      <w:r>
        <w:fldChar w:fldCharType="separate"/>
      </w:r>
      <w:r w:rsidRPr="001A483A">
        <w:rPr>
          <w:rStyle w:val="Hipervnculo"/>
          <w:b/>
          <w:bCs/>
          <w:noProof/>
        </w:rPr>
        <w:t>3.3.1  Visión general</w:t>
      </w:r>
      <w:r>
        <w:rPr>
          <w:noProof/>
          <w:webHidden/>
        </w:rPr>
        <w:tab/>
      </w:r>
      <w:r>
        <w:rPr>
          <w:noProof/>
          <w:webHidden/>
        </w:rPr>
        <w:fldChar w:fldCharType="begin"/>
      </w:r>
      <w:r>
        <w:rPr>
          <w:noProof/>
          <w:webHidden/>
        </w:rPr>
        <w:instrText xml:space="preserve"> PAGEREF _Toc232926372 \h </w:instrText>
      </w:r>
      <w:r>
        <w:rPr>
          <w:noProof/>
          <w:webHidden/>
        </w:rPr>
      </w:r>
      <w:r>
        <w:rPr>
          <w:noProof/>
          <w:webHidden/>
        </w:rPr>
        <w:fldChar w:fldCharType="separate"/>
      </w:r>
      <w:r>
        <w:rPr>
          <w:noProof/>
          <w:webHidden/>
        </w:rPr>
        <w:t>16</w:t>
      </w:r>
      <w:r>
        <w:rPr>
          <w:noProof/>
          <w:webHidden/>
        </w:rPr>
        <w:fldChar w:fldCharType="end"/>
      </w:r>
      <w:r>
        <w:fldChar w:fldCharType="end"/>
      </w:r>
      <w:bookmarkEnd w:id="20"/>
    </w:p>
    <w:bookmarkStart w:id="21" w:name="bk232926373"/>
    <w:p w14:paraId="160EDE4A"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"_Toc232926373"</w:instrText>
      </w:r>
      <w:r>
        <w:fldChar w:fldCharType="separate"/>
      </w:r>
      <w:r w:rsidRPr="001A483A">
        <w:rPr>
          <w:rStyle w:val="Hipervnculo"/>
          <w:b/>
          <w:bCs/>
          <w:noProof/>
        </w:rPr>
        <w:t>3.3.2  Capa Events: detección y caracterización de EDOs</w:t>
      </w:r>
      <w:r>
        <w:rPr>
          <w:noProof/>
          <w:webHidden/>
        </w:rPr>
        <w:tab/>
      </w:r>
      <w:r>
        <w:rPr>
          <w:noProof/>
          <w:webHidden/>
        </w:rPr>
        <w:fldChar w:fldCharType="begin"/>
      </w:r>
      <w:r>
        <w:rPr>
          <w:noProof/>
          <w:webHidden/>
        </w:rPr>
        <w:instrText xml:space="preserve"> PAGEREF _Toc232926373 \h </w:instrText>
      </w:r>
      <w:r>
        <w:rPr>
          <w:noProof/>
          <w:webHidden/>
        </w:rPr>
      </w:r>
      <w:r>
        <w:rPr>
          <w:noProof/>
          <w:webHidden/>
        </w:rPr>
        <w:fldChar w:fldCharType="separate"/>
      </w:r>
      <w:r>
        <w:rPr>
          <w:noProof/>
          <w:webHidden/>
        </w:rPr>
        <w:t>17</w:t>
      </w:r>
      <w:r>
        <w:rPr>
          <w:noProof/>
          <w:webHidden/>
        </w:rPr>
        <w:fldChar w:fldCharType="end"/>
      </w:r>
      <w:r>
        <w:fldChar w:fldCharType="end"/>
      </w:r>
      <w:bookmarkEnd w:id="21"/>
    </w:p>
    <w:bookmarkStart w:id="22" w:name="bk232926374"/>
    <w:p w14:paraId="53726C50"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"_Toc232926374"</w:instrText>
      </w:r>
      <w:r>
        <w:fldChar w:fldCharType="separate"/>
      </w:r>
      <w:r w:rsidRPr="001A483A">
        <w:rPr>
          <w:rStyle w:val="Hipervnculo"/>
          <w:b/>
          <w:bCs/>
          <w:noProof/>
        </w:rPr>
        <w:t>3.3.3  Índice de Reactividad Autonómica (ARI)</w:t>
      </w:r>
      <w:r>
        <w:rPr>
          <w:noProof/>
          <w:webHidden/>
        </w:rPr>
        <w:tab/>
      </w:r>
      <w:r>
        <w:rPr>
          <w:noProof/>
          <w:webHidden/>
        </w:rPr>
        <w:fldChar w:fldCharType="begin"/>
      </w:r>
      <w:r>
        <w:rPr>
          <w:noProof/>
          <w:webHidden/>
        </w:rPr>
        <w:instrText xml:space="preserve"> PAGEREF _Toc232926374 \h </w:instrText>
      </w:r>
      <w:r>
        <w:rPr>
          <w:noProof/>
          <w:webHidden/>
        </w:rPr>
      </w:r>
      <w:r>
        <w:rPr>
          <w:noProof/>
          <w:webHidden/>
        </w:rPr>
        <w:fldChar w:fldCharType="separate"/>
      </w:r>
      <w:r>
        <w:rPr>
          <w:noProof/>
          <w:webHidden/>
        </w:rPr>
        <w:t>17</w:t>
      </w:r>
      <w:r>
        <w:rPr>
          <w:noProof/>
          <w:webHidden/>
        </w:rPr>
        <w:fldChar w:fldCharType="end"/>
      </w:r>
      <w:r>
        <w:fldChar w:fldCharType="end"/>
      </w:r>
      <w:bookmarkEnd w:id="22"/>
    </w:p>
    <w:bookmarkStart w:id="23" w:name="bk232926375"/>
    <w:p w14:paraId="67B21213"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"_Toc232926375"</w:instrText>
      </w:r>
      <w:r>
        <w:fldChar w:fldCharType="separate"/>
      </w:r>
      <w:r w:rsidRPr="001A483A">
        <w:rPr>
          <w:rStyle w:val="Hipervnculo"/>
          <w:b/>
          <w:bCs/>
          <w:noProof/>
        </w:rPr>
        <w:t>3.3.4  Capa Gold</w:t>
      </w:r>
      <w:r>
        <w:rPr>
          <w:noProof/>
          <w:webHidden/>
        </w:rPr>
        <w:tab/>
      </w:r>
      <w:r>
        <w:rPr>
          <w:noProof/>
          <w:webHidden/>
        </w:rPr>
        <w:fldChar w:fldCharType="begin"/>
      </w:r>
      <w:r>
        <w:rPr>
          <w:noProof/>
          <w:webHidden/>
        </w:rPr>
        <w:instrText xml:space="preserve"> PAGEREF _Toc232926375 \h </w:instrText>
      </w:r>
      <w:r>
        <w:rPr>
          <w:noProof/>
          <w:webHidden/>
        </w:rPr>
      </w:r>
      <w:r>
        <w:rPr>
          <w:noProof/>
          <w:webHidden/>
        </w:rPr>
        <w:fldChar w:fldCharType="separate"/>
      </w:r>
      <w:r>
        <w:rPr>
          <w:noProof/>
          <w:webHidden/>
        </w:rPr>
        <w:t>18</w:t>
      </w:r>
      <w:r>
        <w:rPr>
          <w:noProof/>
          <w:webHidden/>
        </w:rPr>
        <w:fldChar w:fldCharType="end"/>
      </w:r>
      <w:r>
        <w:fldChar w:fldCharType="end"/>
      </w:r>
      <w:bookmarkEnd w:id="23"/>
    </w:p>
    <w:bookmarkStart w:id="24" w:name="bk232926376"/>
    <w:p w14:paraId="356C5B0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"_Toc232926376"</w:instrText>
      </w:r>
      <w:r>
        <w:fldChar w:fldCharType="separate"/>
      </w:r>
      <w:r w:rsidRPr="001A483A">
        <w:rPr>
          <w:rStyle w:val="Hipervnculo"/>
          <w:noProof/>
        </w:rPr>
        <w:t>3.4  Fenotipado morfológico de eventos — Nivel Evento</w:t>
      </w:r>
      <w:r>
        <w:rPr>
          <w:noProof/>
          <w:webHidden/>
        </w:rPr>
        <w:tab/>
      </w:r>
      <w:r>
        <w:rPr>
          <w:noProof/>
          <w:webHidden/>
        </w:rPr>
        <w:fldChar w:fldCharType="begin"/>
      </w:r>
      <w:r>
        <w:rPr>
          <w:noProof/>
          <w:webHidden/>
        </w:rPr>
        <w:instrText xml:space="preserve"> PAGEREF _Toc232926376 \h </w:instrText>
      </w:r>
      <w:r>
        <w:rPr>
          <w:noProof/>
          <w:webHidden/>
        </w:rPr>
      </w:r>
      <w:r>
        <w:rPr>
          <w:noProof/>
          <w:webHidden/>
        </w:rPr>
        <w:fldChar w:fldCharType="separate"/>
      </w:r>
      <w:r>
        <w:rPr>
          <w:noProof/>
          <w:webHidden/>
        </w:rPr>
        <w:t>19</w:t>
      </w:r>
      <w:r>
        <w:rPr>
          <w:noProof/>
          <w:webHidden/>
        </w:rPr>
        <w:fldChar w:fldCharType="end"/>
      </w:r>
      <w:r>
        <w:fldChar w:fldCharType="end"/>
      </w:r>
      <w:bookmarkEnd w:id="24"/>
    </w:p>
    <w:bookmarkStart w:id="25" w:name="bk232926377"/>
    <w:p w14:paraId="18EC627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"_Toc232926377"</w:instrText>
      </w:r>
      <w:r>
        <w:fldChar w:fldCharType="separate"/>
      </w:r>
      <w:r w:rsidRPr="001A483A">
        <w:rPr>
          <w:rStyle w:val="Hipervnculo"/>
          <w:noProof/>
        </w:rPr>
        <w:t>3.5  Estados dinámicos multiescala — Nivel Noche</w:t>
      </w:r>
      <w:r>
        <w:rPr>
          <w:noProof/>
          <w:webHidden/>
        </w:rPr>
        <w:tab/>
      </w:r>
      <w:r>
        <w:rPr>
          <w:noProof/>
          <w:webHidden/>
        </w:rPr>
        <w:fldChar w:fldCharType="begin"/>
      </w:r>
      <w:r>
        <w:rPr>
          <w:noProof/>
          <w:webHidden/>
        </w:rPr>
        <w:instrText xml:space="preserve"> PAGEREF _Toc232926377 \h </w:instrText>
      </w:r>
      <w:r>
        <w:rPr>
          <w:noProof/>
          <w:webHidden/>
        </w:rPr>
      </w:r>
      <w:r>
        <w:rPr>
          <w:noProof/>
          <w:webHidden/>
        </w:rPr>
        <w:fldChar w:fldCharType="separate"/>
      </w:r>
      <w:r>
        <w:rPr>
          <w:noProof/>
          <w:webHidden/>
        </w:rPr>
        <w:t>20</w:t>
      </w:r>
      <w:r>
        <w:rPr>
          <w:noProof/>
          <w:webHidden/>
        </w:rPr>
        <w:fldChar w:fldCharType="end"/>
      </w:r>
      <w:r>
        <w:fldChar w:fldCharType="end"/>
      </w:r>
      <w:bookmarkEnd w:id="25"/>
    </w:p>
    <w:bookmarkStart w:id="26" w:name="bk232926378"/>
    <w:p w14:paraId="3F899FE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"_Toc232926378"</w:instrText>
      </w:r>
      <w:r>
        <w:fldChar w:fldCharType="separate"/>
      </w:r>
      <w:r w:rsidRPr="001A483A">
        <w:rPr>
          <w:rStyle w:val="Hipervnculo"/>
          <w:noProof/>
        </w:rPr>
        <w:t>3.6  Modelos predictivos — Nivel Paciente</w:t>
      </w:r>
      <w:r>
        <w:rPr>
          <w:noProof/>
          <w:webHidden/>
        </w:rPr>
        <w:tab/>
      </w:r>
      <w:r>
        <w:rPr>
          <w:noProof/>
          <w:webHidden/>
        </w:rPr>
        <w:fldChar w:fldCharType="begin"/>
      </w:r>
      <w:r>
        <w:rPr>
          <w:noProof/>
          <w:webHidden/>
        </w:rPr>
        <w:instrText xml:space="preserve"> PAGEREF _Toc232926378 \h </w:instrText>
      </w:r>
      <w:r>
        <w:rPr>
          <w:noProof/>
          <w:webHidden/>
        </w:rPr>
      </w:r>
      <w:r>
        <w:rPr>
          <w:noProof/>
          <w:webHidden/>
        </w:rPr>
        <w:fldChar w:fldCharType="separate"/>
      </w:r>
      <w:r>
        <w:rPr>
          <w:noProof/>
          <w:webHidden/>
        </w:rPr>
        <w:t>21</w:t>
      </w:r>
      <w:r>
        <w:rPr>
          <w:noProof/>
          <w:webHidden/>
        </w:rPr>
        <w:fldChar w:fldCharType="end"/>
      </w:r>
      <w:r>
        <w:fldChar w:fldCharType="end"/>
      </w:r>
      <w:bookmarkEnd w:id="26"/>
    </w:p>
    <w:bookmarkStart w:id="27" w:name="bk232926379"/>
    <w:p w14:paraId="1DC76D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"_Toc232926379"</w:instrText>
      </w:r>
      <w:r>
        <w:fldChar w:fldCharType="separate"/>
      </w:r>
      <w:r w:rsidRPr="001A483A">
        <w:rPr>
          <w:rStyle w:val="Hipervnculo"/>
          <w:noProof/>
        </w:rPr>
        <w:t>3.7  Predicción prospectiva con lead time clínico</w:t>
      </w:r>
      <w:r>
        <w:rPr>
          <w:noProof/>
          <w:webHidden/>
        </w:rPr>
        <w:tab/>
      </w:r>
      <w:r>
        <w:rPr>
          <w:noProof/>
          <w:webHidden/>
        </w:rPr>
        <w:fldChar w:fldCharType="begin"/>
      </w:r>
      <w:r>
        <w:rPr>
          <w:noProof/>
          <w:webHidden/>
        </w:rPr>
        <w:instrText xml:space="preserve"> PAGEREF _Toc232926379 \h </w:instrText>
      </w:r>
      <w:r>
        <w:rPr>
          <w:noProof/>
          <w:webHidden/>
        </w:rPr>
      </w:r>
      <w:r>
        <w:rPr>
          <w:noProof/>
          <w:webHidden/>
        </w:rPr>
        <w:fldChar w:fldCharType="separate"/>
      </w:r>
      <w:r>
        <w:rPr>
          <w:noProof/>
          <w:webHidden/>
        </w:rPr>
        <w:t>22</w:t>
      </w:r>
      <w:r>
        <w:rPr>
          <w:noProof/>
          <w:webHidden/>
        </w:rPr>
        <w:fldChar w:fldCharType="end"/>
      </w:r>
      <w:r>
        <w:fldChar w:fldCharType="end"/>
      </w:r>
      <w:bookmarkEnd w:id="27"/>
    </w:p>
    <w:bookmarkStart w:id="28" w:name="bk232926380"/>
    <w:p w14:paraId="06B638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"_Toc232926380"</w:instrText>
      </w:r>
      <w:r>
        <w:fldChar w:fldCharType="separate"/>
      </w:r>
      <w:r w:rsidRPr="001A483A">
        <w:rPr>
          <w:rStyle w:val="Hipervnculo"/>
          <w:noProof/>
        </w:rPr>
        <w:t>3.8  Estrategia de validación estadística</w:t>
      </w:r>
      <w:r>
        <w:rPr>
          <w:noProof/>
          <w:webHidden/>
        </w:rPr>
        <w:tab/>
      </w:r>
      <w:r>
        <w:rPr>
          <w:noProof/>
          <w:webHidden/>
        </w:rPr>
        <w:fldChar w:fldCharType="begin"/>
      </w:r>
      <w:r>
        <w:rPr>
          <w:noProof/>
          <w:webHidden/>
        </w:rPr>
        <w:instrText xml:space="preserve"> PAGEREF _Toc232926380 \h </w:instrText>
      </w:r>
      <w:r>
        <w:rPr>
          <w:noProof/>
          <w:webHidden/>
        </w:rPr>
      </w:r>
      <w:r>
        <w:rPr>
          <w:noProof/>
          <w:webHidden/>
        </w:rPr>
        <w:fldChar w:fldCharType="separate"/>
      </w:r>
      <w:r>
        <w:rPr>
          <w:noProof/>
          <w:webHidden/>
        </w:rPr>
        <w:t>22</w:t>
      </w:r>
      <w:r>
        <w:rPr>
          <w:noProof/>
          <w:webHidden/>
        </w:rPr>
        <w:fldChar w:fldCharType="end"/>
      </w:r>
      <w:r>
        <w:fldChar w:fldCharType="end"/>
      </w:r>
      <w:bookmarkEnd w:id="28"/>
    </w:p>
    <w:bookmarkStart w:id="29" w:name="bk232926381"/>
    <w:p w14:paraId="17B14F1C"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"_Toc232926381"</w:instrText>
      </w:r>
      <w:r>
        <w:fldChar w:fldCharType="separate"/>
      </w:r>
      <w:r w:rsidRPr="001A483A">
        <w:rPr>
          <w:rStyle w:val="Hipervnculo"/>
          <w:noProof/>
        </w:rPr>
        <w:t>Fenotipado Morfológico y Reactividad Autonómica de los Eventos de Desaturación</w:t>
      </w:r>
      <w:r>
        <w:rPr>
          <w:noProof/>
          <w:webHidden/>
        </w:rPr>
        <w:tab/>
      </w:r>
      <w:r>
        <w:rPr>
          <w:noProof/>
          <w:webHidden/>
        </w:rPr>
        <w:fldChar w:fldCharType="begin"/>
      </w:r>
      <w:r>
        <w:rPr>
          <w:noProof/>
          <w:webHidden/>
        </w:rPr>
        <w:instrText xml:space="preserve"> PAGEREF _Toc232926381 \h </w:instrText>
      </w:r>
      <w:r>
        <w:rPr>
          <w:noProof/>
          <w:webHidden/>
        </w:rPr>
      </w:r>
      <w:r>
        <w:rPr>
          <w:noProof/>
          <w:webHidden/>
        </w:rPr>
        <w:fldChar w:fldCharType="separate"/>
      </w:r>
      <w:r>
        <w:rPr>
          <w:noProof/>
          <w:webHidden/>
        </w:rPr>
        <w:t>24</w:t>
      </w:r>
      <w:r>
        <w:rPr>
          <w:noProof/>
          <w:webHidden/>
        </w:rPr>
        <w:fldChar w:fldCharType="end"/>
      </w:r>
      <w:r>
        <w:fldChar w:fldCharType="end"/>
      </w:r>
      <w:bookmarkEnd w:id="29"/>
    </w:p>
    <w:bookmarkStart w:id="30" w:name="bk232926382"/>
    <w:p w14:paraId="0834953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"_Toc232926382"</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_Toc232926382 \h </w:instrText>
      </w:r>
      <w:r>
        <w:rPr>
          <w:noProof/>
          <w:webHidden/>
        </w:rPr>
      </w:r>
      <w:r>
        <w:rPr>
          <w:noProof/>
          <w:webHidden/>
        </w:rPr>
        <w:fldChar w:fldCharType="separate"/>
      </w:r>
      <w:r>
        <w:rPr>
          <w:noProof/>
          <w:webHidden/>
        </w:rPr>
        <w:t>24</w:t>
      </w:r>
      <w:r>
        <w:rPr>
          <w:noProof/>
          <w:webHidden/>
        </w:rPr>
        <w:fldChar w:fldCharType="end"/>
      </w:r>
      <w:r>
        <w:fldChar w:fldCharType="end"/>
      </w:r>
      <w:bookmarkEnd w:id="30"/>
    </w:p>
    <w:bookmarkStart w:id="31" w:name="bk232926383"/>
    <w:p w14:paraId="644CAFE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"_Toc232926383"</w:instrText>
      </w:r>
      <w:r>
        <w:fldChar w:fldCharType="separate"/>
      </w:r>
      <w:r w:rsidRPr="001A483A">
        <w:rPr>
          <w:rStyle w:val="Hipervnculo"/>
          <w:noProof/>
        </w:rPr>
        <w:t>4.1  Descripción del corpus de eventos</w:t>
      </w:r>
      <w:r>
        <w:rPr>
          <w:noProof/>
          <w:webHidden/>
        </w:rPr>
        <w:tab/>
      </w:r>
      <w:r>
        <w:rPr>
          <w:noProof/>
          <w:webHidden/>
        </w:rPr>
        <w:fldChar w:fldCharType="begin"/>
      </w:r>
      <w:r>
        <w:rPr>
          <w:noProof/>
          <w:webHidden/>
        </w:rPr>
        <w:instrText xml:space="preserve"> PAGEREF _Toc232926383 \h </w:instrText>
      </w:r>
      <w:r>
        <w:rPr>
          <w:noProof/>
          <w:webHidden/>
        </w:rPr>
      </w:r>
      <w:r>
        <w:rPr>
          <w:noProof/>
          <w:webHidden/>
        </w:rPr>
        <w:fldChar w:fldCharType="separate"/>
      </w:r>
      <w:r>
        <w:rPr>
          <w:noProof/>
          <w:webHidden/>
        </w:rPr>
        <w:t>25</w:t>
      </w:r>
      <w:r>
        <w:rPr>
          <w:noProof/>
          <w:webHidden/>
        </w:rPr>
        <w:fldChar w:fldCharType="end"/>
      </w:r>
      <w:r>
        <w:fldChar w:fldCharType="end"/>
      </w:r>
      <w:bookmarkEnd w:id="31"/>
    </w:p>
    <w:bookmarkStart w:id="32" w:name="bk232926384"/>
    <w:p w14:paraId="6D05EE3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"_Toc232926384"</w:instrText>
      </w:r>
      <w:r>
        <w:fldChar w:fldCharType="separate"/>
      </w:r>
      <w:r w:rsidRPr="001A483A">
        <w:rPr>
          <w:rStyle w:val="Hipervnculo"/>
          <w:noProof/>
        </w:rPr>
        <w:t>4.2  Fenotipado morfológico de los EDOs</w:t>
      </w:r>
      <w:r>
        <w:rPr>
          <w:noProof/>
          <w:webHidden/>
        </w:rPr>
        <w:tab/>
      </w:r>
      <w:r>
        <w:rPr>
          <w:noProof/>
          <w:webHidden/>
        </w:rPr>
        <w:fldChar w:fldCharType="begin"/>
      </w:r>
      <w:r>
        <w:rPr>
          <w:noProof/>
          <w:webHidden/>
        </w:rPr>
        <w:instrText xml:space="preserve"> PAGEREF _Toc232926384 \h </w:instrText>
      </w:r>
      <w:r>
        <w:rPr>
          <w:noProof/>
          <w:webHidden/>
        </w:rPr>
      </w:r>
      <w:r>
        <w:rPr>
          <w:noProof/>
          <w:webHidden/>
        </w:rPr>
        <w:fldChar w:fldCharType="separate"/>
      </w:r>
      <w:r>
        <w:rPr>
          <w:noProof/>
          <w:webHidden/>
        </w:rPr>
        <w:t>25</w:t>
      </w:r>
      <w:r>
        <w:rPr>
          <w:noProof/>
          <w:webHidden/>
        </w:rPr>
        <w:fldChar w:fldCharType="end"/>
      </w:r>
      <w:r>
        <w:fldChar w:fldCharType="end"/>
      </w:r>
      <w:bookmarkEnd w:id="32"/>
    </w:p>
    <w:bookmarkStart w:id="33" w:name="bk232926385"/>
    <w:p w14:paraId="17917D8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"_Toc232926385"</w:instrText>
      </w:r>
      <w:r>
        <w:fldChar w:fldCharType="separate"/>
      </w:r>
      <w:r w:rsidRPr="001A483A">
        <w:rPr>
          <w:rStyle w:val="Hipervnculo"/>
          <w:b/>
          <w:bCs/>
          <w:noProof/>
        </w:rPr>
        <w:t>4.2.1  Perfiles morfológicos de los cinco fenotipos</w:t>
      </w:r>
      <w:r>
        <w:rPr>
          <w:noProof/>
          <w:webHidden/>
        </w:rPr>
        <w:tab/>
      </w:r>
      <w:r>
        <w:rPr>
          <w:noProof/>
          <w:webHidden/>
        </w:rPr>
        <w:fldChar w:fldCharType="begin"/>
      </w:r>
      <w:r>
        <w:rPr>
          <w:noProof/>
          <w:webHidden/>
        </w:rPr>
        <w:instrText xml:space="preserve"> PAGEREF _Toc232926385 \h </w:instrText>
      </w:r>
      <w:r>
        <w:rPr>
          <w:noProof/>
          <w:webHidden/>
        </w:rPr>
      </w:r>
      <w:r>
        <w:rPr>
          <w:noProof/>
          <w:webHidden/>
        </w:rPr>
        <w:fldChar w:fldCharType="separate"/>
      </w:r>
      <w:r>
        <w:rPr>
          <w:noProof/>
          <w:webHidden/>
        </w:rPr>
        <w:t>26</w:t>
      </w:r>
      <w:r>
        <w:rPr>
          <w:noProof/>
          <w:webHidden/>
        </w:rPr>
        <w:fldChar w:fldCharType="end"/>
      </w:r>
      <w:r>
        <w:fldChar w:fldCharType="end"/>
      </w:r>
      <w:bookmarkEnd w:id="33"/>
    </w:p>
    <w:bookmarkStart w:id="34" w:name="bk232926386"/>
    <w:p w14:paraId="4389053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"_Toc232926386"</w:instrText>
      </w:r>
      <w:r>
        <w:fldChar w:fldCharType="separate"/>
      </w:r>
      <w:r w:rsidRPr="001A483A">
        <w:rPr>
          <w:rStyle w:val="Hipervnculo"/>
          <w:noProof/>
        </w:rPr>
        <w:t>4.2.2  Carga hipóxica acumulada</w:t>
      </w:r>
      <w:r>
        <w:rPr>
          <w:noProof/>
          <w:webHidden/>
        </w:rPr>
        <w:tab/>
      </w:r>
      <w:r>
        <w:rPr>
          <w:noProof/>
          <w:webHidden/>
        </w:rPr>
        <w:fldChar w:fldCharType="begin"/>
      </w:r>
      <w:r>
        <w:rPr>
          <w:noProof/>
          <w:webHidden/>
        </w:rPr>
        <w:instrText xml:space="preserve"> PAGEREF _Toc232926386 \h </w:instrText>
      </w:r>
      <w:r>
        <w:rPr>
          <w:noProof/>
          <w:webHidden/>
        </w:rPr>
      </w:r>
      <w:r>
        <w:rPr>
          <w:noProof/>
          <w:webHidden/>
        </w:rPr>
        <w:fldChar w:fldCharType="separate"/>
      </w:r>
      <w:r>
        <w:rPr>
          <w:noProof/>
          <w:webHidden/>
        </w:rPr>
        <w:t>28</w:t>
      </w:r>
      <w:r>
        <w:rPr>
          <w:noProof/>
          <w:webHidden/>
        </w:rPr>
        <w:fldChar w:fldCharType="end"/>
      </w:r>
      <w:r>
        <w:fldChar w:fldCharType="end"/>
      </w:r>
      <w:bookmarkEnd w:id="34"/>
    </w:p>
    <w:bookmarkStart w:id="35" w:name="bk232926387"/>
    <w:p w14:paraId="7A9B28FC"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"_Toc232926387"</w:instrText>
      </w:r>
      <w:r>
        <w:fldChar w:fldCharType="separate"/>
      </w:r>
      <w:r w:rsidRPr="001A483A">
        <w:rPr>
          <w:rStyle w:val="Hipervnculo"/>
          <w:b/>
          <w:bCs/>
          <w:noProof/>
        </w:rPr>
        <w:t>4.2.3  Estabilidad inter-noche de los morfotipos</w:t>
      </w:r>
      <w:r>
        <w:rPr>
          <w:noProof/>
          <w:webHidden/>
        </w:rPr>
        <w:tab/>
      </w:r>
      <w:r>
        <w:rPr>
          <w:noProof/>
          <w:webHidden/>
        </w:rPr>
        <w:fldChar w:fldCharType="begin"/>
      </w:r>
      <w:r>
        <w:rPr>
          <w:noProof/>
          <w:webHidden/>
        </w:rPr>
        <w:instrText xml:space="preserve"> PAGEREF _Toc232926387 \h </w:instrText>
      </w:r>
      <w:r>
        <w:rPr>
          <w:noProof/>
          <w:webHidden/>
        </w:rPr>
      </w:r>
      <w:r>
        <w:rPr>
          <w:noProof/>
          <w:webHidden/>
        </w:rPr>
        <w:fldChar w:fldCharType="separate"/>
      </w:r>
      <w:r>
        <w:rPr>
          <w:noProof/>
          <w:webHidden/>
        </w:rPr>
        <w:t>29</w:t>
      </w:r>
      <w:r>
        <w:rPr>
          <w:noProof/>
          <w:webHidden/>
        </w:rPr>
        <w:fldChar w:fldCharType="end"/>
      </w:r>
      <w:r>
        <w:fldChar w:fldCharType="end"/>
      </w:r>
      <w:bookmarkEnd w:id="35"/>
    </w:p>
    <w:bookmarkStart w:id="36" w:name="bk232926388"/>
    <w:p w14:paraId="2D80495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"_Toc232926388"</w:instrText>
      </w:r>
      <w:r>
        <w:fldChar w:fldCharType="separate"/>
      </w:r>
      <w:r w:rsidRPr="001A483A">
        <w:rPr>
          <w:rStyle w:val="Hipervnculo"/>
          <w:noProof/>
        </w:rPr>
        <w:t>4.3  Definición del Índice de Reactividad Autonómica (ARI)</w:t>
      </w:r>
      <w:r>
        <w:rPr>
          <w:noProof/>
          <w:webHidden/>
        </w:rPr>
        <w:tab/>
      </w:r>
      <w:r>
        <w:rPr>
          <w:noProof/>
          <w:webHidden/>
        </w:rPr>
        <w:fldChar w:fldCharType="begin"/>
      </w:r>
      <w:r>
        <w:rPr>
          <w:noProof/>
          <w:webHidden/>
        </w:rPr>
        <w:instrText xml:space="preserve"> PAGEREF _Toc232926388 \h </w:instrText>
      </w:r>
      <w:r>
        <w:rPr>
          <w:noProof/>
          <w:webHidden/>
        </w:rPr>
      </w:r>
      <w:r>
        <w:rPr>
          <w:noProof/>
          <w:webHidden/>
        </w:rPr>
        <w:fldChar w:fldCharType="separate"/>
      </w:r>
      <w:r>
        <w:rPr>
          <w:noProof/>
          <w:webHidden/>
        </w:rPr>
        <w:t>30</w:t>
      </w:r>
      <w:r>
        <w:rPr>
          <w:noProof/>
          <w:webHidden/>
        </w:rPr>
        <w:fldChar w:fldCharType="end"/>
      </w:r>
      <w:r>
        <w:fldChar w:fldCharType="end"/>
      </w:r>
      <w:bookmarkEnd w:id="36"/>
    </w:p>
    <w:bookmarkStart w:id="37" w:name="bk232926389"/>
    <w:p w14:paraId="2D8ADA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"_Toc232926389"</w:instrText>
      </w:r>
      <w:r>
        <w:fldChar w:fldCharType="separate"/>
      </w:r>
      <w:r w:rsidRPr="001A483A">
        <w:rPr>
          <w:rStyle w:val="Hipervnculo"/>
          <w:noProof/>
        </w:rPr>
        <w:t>4.3.1  Propiedades empíricas del ARI</w:t>
      </w:r>
      <w:r>
        <w:rPr>
          <w:noProof/>
          <w:webHidden/>
        </w:rPr>
        <w:tab/>
      </w:r>
      <w:r>
        <w:rPr>
          <w:noProof/>
          <w:webHidden/>
        </w:rPr>
        <w:fldChar w:fldCharType="begin"/>
      </w:r>
      <w:r>
        <w:rPr>
          <w:noProof/>
          <w:webHidden/>
        </w:rPr>
        <w:instrText xml:space="preserve"> PAGEREF _Toc232926389 \h </w:instrText>
      </w:r>
      <w:r>
        <w:rPr>
          <w:noProof/>
          <w:webHidden/>
        </w:rPr>
      </w:r>
      <w:r>
        <w:rPr>
          <w:noProof/>
          <w:webHidden/>
        </w:rPr>
        <w:fldChar w:fldCharType="separate"/>
      </w:r>
      <w:r>
        <w:rPr>
          <w:noProof/>
          <w:webHidden/>
        </w:rPr>
        <w:t>30</w:t>
      </w:r>
      <w:r>
        <w:rPr>
          <w:noProof/>
          <w:webHidden/>
        </w:rPr>
        <w:fldChar w:fldCharType="end"/>
      </w:r>
      <w:r>
        <w:fldChar w:fldCharType="end"/>
      </w:r>
      <w:bookmarkEnd w:id="37"/>
    </w:p>
    <w:bookmarkStart w:id="38" w:name="bk232926390"/>
    <w:p w14:paraId="42F269F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"_Toc232926390"</w:instrText>
      </w:r>
      <w:r>
        <w:fldChar w:fldCharType="separate"/>
      </w:r>
      <w:r w:rsidRPr="001A483A">
        <w:rPr>
          <w:rStyle w:val="Hipervnculo"/>
          <w:noProof/>
        </w:rPr>
        <w:t>4.3.2  Perfil autonómico por morfotipo y gradiente inverso del C5</w:t>
      </w:r>
      <w:r>
        <w:rPr>
          <w:noProof/>
          <w:webHidden/>
        </w:rPr>
        <w:tab/>
      </w:r>
      <w:r>
        <w:rPr>
          <w:noProof/>
          <w:webHidden/>
        </w:rPr>
        <w:fldChar w:fldCharType="begin"/>
      </w:r>
      <w:r>
        <w:rPr>
          <w:noProof/>
          <w:webHidden/>
        </w:rPr>
        <w:instrText xml:space="preserve"> PAGEREF _Toc232926390 \h </w:instrText>
      </w:r>
      <w:r>
        <w:rPr>
          <w:noProof/>
          <w:webHidden/>
        </w:rPr>
      </w:r>
      <w:r>
        <w:rPr>
          <w:noProof/>
          <w:webHidden/>
        </w:rPr>
        <w:fldChar w:fldCharType="separate"/>
      </w:r>
      <w:r>
        <w:rPr>
          <w:noProof/>
          <w:webHidden/>
        </w:rPr>
        <w:t>31</w:t>
      </w:r>
      <w:r>
        <w:rPr>
          <w:noProof/>
          <w:webHidden/>
        </w:rPr>
        <w:fldChar w:fldCharType="end"/>
      </w:r>
      <w:r>
        <w:fldChar w:fldCharType="end"/>
      </w:r>
      <w:bookmarkEnd w:id="38"/>
    </w:p>
    <w:bookmarkStart w:id="39" w:name="bk232926391"/>
    <w:p w14:paraId="68D919C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"_Toc232926391"</w:instrText>
      </w:r>
      <w:r>
        <w:fldChar w:fldCharType="separate"/>
      </w:r>
      <w:r w:rsidRPr="001A483A">
        <w:rPr>
          <w:rStyle w:val="Hipervnculo"/>
          <w:noProof/>
        </w:rPr>
        <w:t>4.4  Síntesis de features nocturnas</w:t>
      </w:r>
      <w:r>
        <w:rPr>
          <w:noProof/>
          <w:webHidden/>
        </w:rPr>
        <w:tab/>
      </w:r>
      <w:r>
        <w:rPr>
          <w:noProof/>
          <w:webHidden/>
        </w:rPr>
        <w:fldChar w:fldCharType="begin"/>
      </w:r>
      <w:r>
        <w:rPr>
          <w:noProof/>
          <w:webHidden/>
        </w:rPr>
        <w:instrText xml:space="preserve"> PAGEREF _Toc232926391 \h </w:instrText>
      </w:r>
      <w:r>
        <w:rPr>
          <w:noProof/>
          <w:webHidden/>
        </w:rPr>
      </w:r>
      <w:r>
        <w:rPr>
          <w:noProof/>
          <w:webHidden/>
        </w:rPr>
        <w:fldChar w:fldCharType="separate"/>
      </w:r>
      <w:r>
        <w:rPr>
          <w:noProof/>
          <w:webHidden/>
        </w:rPr>
        <w:t>33</w:t>
      </w:r>
      <w:r>
        <w:rPr>
          <w:noProof/>
          <w:webHidden/>
        </w:rPr>
        <w:fldChar w:fldCharType="end"/>
      </w:r>
      <w:r>
        <w:fldChar w:fldCharType="end"/>
      </w:r>
      <w:bookmarkEnd w:id="39"/>
    </w:p>
    <w:bookmarkStart w:id="40" w:name="bk232926392"/>
    <w:p w14:paraId="6BBDCAD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"_Toc232926392"</w:instrText>
      </w:r>
      <w:r>
        <w:fldChar w:fldCharType="separate"/>
      </w:r>
      <w:r w:rsidRPr="001A483A">
        <w:rPr>
          <w:rStyle w:val="Hipervnculo"/>
          <w:noProof/>
        </w:rPr>
        <w:t>4.5  Validación de reproducibilidad multi-noche</w:t>
      </w:r>
      <w:r>
        <w:rPr>
          <w:noProof/>
          <w:webHidden/>
        </w:rPr>
        <w:tab/>
      </w:r>
      <w:r>
        <w:rPr>
          <w:noProof/>
          <w:webHidden/>
        </w:rPr>
        <w:fldChar w:fldCharType="begin"/>
      </w:r>
      <w:r>
        <w:rPr>
          <w:noProof/>
          <w:webHidden/>
        </w:rPr>
        <w:instrText xml:space="preserve"> PAGEREF _Toc232926392 \h </w:instrText>
      </w:r>
      <w:r>
        <w:rPr>
          <w:noProof/>
          <w:webHidden/>
        </w:rPr>
      </w:r>
      <w:r>
        <w:rPr>
          <w:noProof/>
          <w:webHidden/>
        </w:rPr>
        <w:fldChar w:fldCharType="separate"/>
      </w:r>
      <w:r>
        <w:rPr>
          <w:noProof/>
          <w:webHidden/>
        </w:rPr>
        <w:t>33</w:t>
      </w:r>
      <w:r>
        <w:rPr>
          <w:noProof/>
          <w:webHidden/>
        </w:rPr>
        <w:fldChar w:fldCharType="end"/>
      </w:r>
      <w:r>
        <w:fldChar w:fldCharType="end"/>
      </w:r>
      <w:bookmarkEnd w:id="40"/>
    </w:p>
    <w:bookmarkStart w:id="41" w:name="bk232926393"/>
    <w:p w14:paraId="6B1B901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"_Toc232926393"</w:instrText>
      </w:r>
      <w:r>
        <w:fldChar w:fldCharType="separate"/>
      </w:r>
      <w:r w:rsidRPr="001A483A">
        <w:rPr>
          <w:rStyle w:val="Hipervnculo"/>
          <w:noProof/>
        </w:rPr>
        <w:t>4.6  Síntesis</w:t>
      </w:r>
      <w:r>
        <w:rPr>
          <w:noProof/>
          <w:webHidden/>
        </w:rPr>
        <w:tab/>
      </w:r>
      <w:r>
        <w:rPr>
          <w:noProof/>
          <w:webHidden/>
        </w:rPr>
        <w:fldChar w:fldCharType="begin"/>
      </w:r>
      <w:r>
        <w:rPr>
          <w:noProof/>
          <w:webHidden/>
        </w:rPr>
        <w:instrText xml:space="preserve"> PAGEREF _Toc232926393 \h </w:instrText>
      </w:r>
      <w:r>
        <w:rPr>
          <w:noProof/>
          <w:webHidden/>
        </w:rPr>
      </w:r>
      <w:r>
        <w:rPr>
          <w:noProof/>
          <w:webHidden/>
        </w:rPr>
        <w:fldChar w:fldCharType="separate"/>
      </w:r>
      <w:r>
        <w:rPr>
          <w:noProof/>
          <w:webHidden/>
        </w:rPr>
        <w:t>35</w:t>
      </w:r>
      <w:r>
        <w:rPr>
          <w:noProof/>
          <w:webHidden/>
        </w:rPr>
        <w:fldChar w:fldCharType="end"/>
      </w:r>
      <w:r>
        <w:fldChar w:fldCharType="end"/>
      </w:r>
      <w:bookmarkEnd w:id="41"/>
    </w:p>
    <w:bookmarkStart w:id="42" w:name="bk232926394"/>
    <w:p w14:paraId="1B74AC0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"_Toc232926394"</w:instrText>
      </w:r>
      <w:r>
        <w:fldChar w:fldCharType="separate"/>
      </w:r>
      <w:r w:rsidRPr="001A483A">
        <w:rPr>
          <w:rStyle w:val="Hipervnculo"/>
          <w:noProof/>
        </w:rPr>
        <w:t>Estados PAC y Caracterización Multiescala de la Fisiología Nocturna</w:t>
      </w:r>
      <w:r>
        <w:rPr>
          <w:noProof/>
          <w:webHidden/>
        </w:rPr>
        <w:tab/>
      </w:r>
      <w:r>
        <w:rPr>
          <w:noProof/>
          <w:webHidden/>
        </w:rPr>
        <w:fldChar w:fldCharType="begin"/>
      </w:r>
      <w:r>
        <w:rPr>
          <w:noProof/>
          <w:webHidden/>
        </w:rPr>
        <w:instrText xml:space="preserve"> PAGEREF _Toc232926394 \h </w:instrText>
      </w:r>
      <w:r>
        <w:rPr>
          <w:noProof/>
          <w:webHidden/>
        </w:rPr>
      </w:r>
      <w:r>
        <w:rPr>
          <w:noProof/>
          <w:webHidden/>
        </w:rPr>
        <w:fldChar w:fldCharType="separate"/>
      </w:r>
      <w:r>
        <w:rPr>
          <w:noProof/>
          <w:webHidden/>
        </w:rPr>
        <w:t>36</w:t>
      </w:r>
      <w:r>
        <w:rPr>
          <w:noProof/>
          <w:webHidden/>
        </w:rPr>
        <w:fldChar w:fldCharType="end"/>
      </w:r>
      <w:r>
        <w:fldChar w:fldCharType="end"/>
      </w:r>
      <w:bookmarkEnd w:id="42"/>
    </w:p>
    <w:bookmarkStart w:id="43" w:name="bk232926395"/>
    <w:p w14:paraId="65F8A6B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_Toc232926395 \h </w:instrText>
      </w:r>
      <w:r>
        <w:rPr>
          <w:noProof/>
          <w:webHidden/>
        </w:rPr>
      </w:r>
      <w:r>
        <w:rPr>
          <w:noProof/>
          <w:webHidden/>
        </w:rPr>
        <w:fldChar w:fldCharType="separate"/>
      </w:r>
      <w:r>
        <w:rPr>
          <w:noProof/>
          <w:webHidden/>
        </w:rPr>
        <w:t>36</w:t>
      </w:r>
      <w:r>
        <w:rPr>
          <w:noProof/>
          <w:webHidden/>
        </w:rPr>
        <w:fldChar w:fldCharType="end"/>
      </w:r>
      <w:r>
        <w:fldChar w:fldCharType="end"/>
      </w:r>
      <w:bookmarkEnd w:id="43"/>
    </w:p>
    <w:bookmarkStart w:id="44" w:name="bk232926396"/>
    <w:p w14:paraId="0F20A55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"_Toc232926396"</w:instrText>
      </w:r>
      <w:r>
        <w:fldChar w:fldCharType="separate"/>
      </w:r>
      <w:r w:rsidRPr="001A483A">
        <w:rPr>
          <w:rStyle w:val="Hipervnculo"/>
          <w:noProof/>
        </w:rPr>
        <w:t>5.1  Construcción del espacio de estados PAC</w:t>
      </w:r>
      <w:r>
        <w:rPr>
          <w:noProof/>
          <w:webHidden/>
        </w:rPr>
        <w:tab/>
      </w:r>
      <w:r>
        <w:rPr>
          <w:noProof/>
          <w:webHidden/>
        </w:rPr>
        <w:fldChar w:fldCharType="begin"/>
      </w:r>
      <w:r>
        <w:rPr>
          <w:noProof/>
          <w:webHidden/>
        </w:rPr>
        <w:instrText xml:space="preserve"> PAGEREF _Toc232926396 \h </w:instrText>
      </w:r>
      <w:r>
        <w:rPr>
          <w:noProof/>
          <w:webHidden/>
        </w:rPr>
      </w:r>
      <w:r>
        <w:rPr>
          <w:noProof/>
          <w:webHidden/>
        </w:rPr>
        <w:fldChar w:fldCharType="separate"/>
      </w:r>
      <w:r>
        <w:rPr>
          <w:noProof/>
          <w:webHidden/>
        </w:rPr>
        <w:t>37</w:t>
      </w:r>
      <w:r>
        <w:rPr>
          <w:noProof/>
          <w:webHidden/>
        </w:rPr>
        <w:fldChar w:fldCharType="end"/>
      </w:r>
      <w:r>
        <w:fldChar w:fldCharType="end"/>
      </w:r>
      <w:bookmarkEnd w:id="44"/>
    </w:p>
    <w:bookmarkStart w:id="45" w:name="bk232926397"/>
    <w:p w14:paraId="7273621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"_Toc232926397"</w:instrText>
      </w:r>
      <w:r>
        <w:fldChar w:fldCharType="separate"/>
      </w:r>
      <w:r w:rsidRPr="001A483A">
        <w:rPr>
          <w:rStyle w:val="Hipervnculo"/>
          <w:noProof/>
        </w:rPr>
        <w:t>5.2  Estados PAC - Escala S — microdinámica nocturna</w:t>
      </w:r>
      <w:r>
        <w:rPr>
          <w:noProof/>
          <w:webHidden/>
        </w:rPr>
        <w:tab/>
      </w:r>
      <w:r>
        <w:rPr>
          <w:noProof/>
          <w:webHidden/>
        </w:rPr>
        <w:fldChar w:fldCharType="begin"/>
      </w:r>
      <w:r>
        <w:rPr>
          <w:noProof/>
          <w:webHidden/>
        </w:rPr>
        <w:instrText xml:space="preserve"> PAGEREF _Toc232926397 \h </w:instrText>
      </w:r>
      <w:r>
        <w:rPr>
          <w:noProof/>
          <w:webHidden/>
        </w:rPr>
      </w:r>
      <w:r>
        <w:rPr>
          <w:noProof/>
          <w:webHidden/>
        </w:rPr>
        <w:fldChar w:fldCharType="separate"/>
      </w:r>
      <w:r>
        <w:rPr>
          <w:noProof/>
          <w:webHidden/>
        </w:rPr>
        <w:t>38</w:t>
      </w:r>
      <w:r>
        <w:rPr>
          <w:noProof/>
          <w:webHidden/>
        </w:rPr>
        <w:fldChar w:fldCharType="end"/>
      </w:r>
      <w:r>
        <w:fldChar w:fldCharType="end"/>
      </w:r>
      <w:bookmarkEnd w:id="45"/>
    </w:p>
    <w:bookmarkStart w:id="46" w:name="bk232926398"/>
    <w:p w14:paraId="4F87707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"_Toc232926398"</w:instrText>
      </w:r>
      <w:r>
        <w:fldChar w:fldCharType="separate"/>
      </w:r>
      <w:r w:rsidRPr="001A483A">
        <w:rPr>
          <w:rStyle w:val="Hipervnculo"/>
          <w:noProof/>
        </w:rPr>
        <w:t>5.3  Estados PAC - Escala M — regulación intermedia</w:t>
      </w:r>
      <w:r>
        <w:rPr>
          <w:noProof/>
          <w:webHidden/>
        </w:rPr>
        <w:tab/>
      </w:r>
      <w:r>
        <w:rPr>
          <w:noProof/>
          <w:webHidden/>
        </w:rPr>
        <w:fldChar w:fldCharType="begin"/>
      </w:r>
      <w:r>
        <w:rPr>
          <w:noProof/>
          <w:webHidden/>
        </w:rPr>
        <w:instrText xml:space="preserve"> PAGEREF _Toc232926398 \h </w:instrText>
      </w:r>
      <w:r>
        <w:rPr>
          <w:noProof/>
          <w:webHidden/>
        </w:rPr>
      </w:r>
      <w:r>
        <w:rPr>
          <w:noProof/>
          <w:webHidden/>
        </w:rPr>
        <w:fldChar w:fldCharType="separate"/>
      </w:r>
      <w:r>
        <w:rPr>
          <w:noProof/>
          <w:webHidden/>
        </w:rPr>
        <w:t>39</w:t>
      </w:r>
      <w:r>
        <w:rPr>
          <w:noProof/>
          <w:webHidden/>
        </w:rPr>
        <w:fldChar w:fldCharType="end"/>
      </w:r>
      <w:r>
        <w:fldChar w:fldCharType="end"/>
      </w:r>
      <w:bookmarkEnd w:id="46"/>
    </w:p>
    <w:bookmarkStart w:id="47" w:name="bk232926399"/>
    <w:p w14:paraId="19F14F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"_Toc232926399"</w:instrText>
      </w:r>
      <w:r>
        <w:fldChar w:fldCharType="separate"/>
      </w:r>
      <w:r w:rsidRPr="001A483A">
        <w:rPr>
          <w:rStyle w:val="Hipervnculo"/>
          <w:noProof/>
        </w:rPr>
        <w:t>5.3.1  Fenotipos de trayectoria nocturna</w:t>
      </w:r>
      <w:r>
        <w:rPr>
          <w:noProof/>
          <w:webHidden/>
        </w:rPr>
        <w:tab/>
      </w:r>
      <w:r>
        <w:rPr>
          <w:noProof/>
          <w:webHidden/>
        </w:rPr>
        <w:fldChar w:fldCharType="begin"/>
      </w:r>
      <w:r>
        <w:rPr>
          <w:noProof/>
          <w:webHidden/>
        </w:rPr>
        <w:instrText xml:space="preserve"> PAGEREF _Toc232926399 \h </w:instrText>
      </w:r>
      <w:r>
        <w:rPr>
          <w:noProof/>
          <w:webHidden/>
        </w:rPr>
      </w:r>
      <w:r>
        <w:rPr>
          <w:noProof/>
          <w:webHidden/>
        </w:rPr>
        <w:fldChar w:fldCharType="separate"/>
      </w:r>
      <w:r>
        <w:rPr>
          <w:noProof/>
          <w:webHidden/>
        </w:rPr>
        <w:t>40</w:t>
      </w:r>
      <w:r>
        <w:rPr>
          <w:noProof/>
          <w:webHidden/>
        </w:rPr>
        <w:fldChar w:fldCharType="end"/>
      </w:r>
      <w:r>
        <w:fldChar w:fldCharType="end"/>
      </w:r>
      <w:bookmarkEnd w:id="47"/>
    </w:p>
    <w:bookmarkStart w:id="48" w:name="bk232926400"/>
    <w:p w14:paraId="59795C6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"_Toc232926400"</w:instrText>
      </w:r>
      <w:r>
        <w:fldChar w:fldCharType="separate"/>
      </w:r>
      <w:r w:rsidRPr="001A483A">
        <w:rPr>
          <w:rStyle w:val="Hipervnculo"/>
          <w:noProof/>
        </w:rPr>
        <w:t>5.4  Estados PAC - Escala L — arquitectura global</w:t>
      </w:r>
      <w:r>
        <w:rPr>
          <w:noProof/>
          <w:webHidden/>
        </w:rPr>
        <w:tab/>
      </w:r>
      <w:r>
        <w:rPr>
          <w:noProof/>
          <w:webHidden/>
        </w:rPr>
        <w:fldChar w:fldCharType="begin"/>
      </w:r>
      <w:r>
        <w:rPr>
          <w:noProof/>
          <w:webHidden/>
        </w:rPr>
        <w:instrText xml:space="preserve"> PAGEREF _Toc232926400 \h </w:instrText>
      </w:r>
      <w:r>
        <w:rPr>
          <w:noProof/>
          <w:webHidden/>
        </w:rPr>
      </w:r>
      <w:r>
        <w:rPr>
          <w:noProof/>
          <w:webHidden/>
        </w:rPr>
        <w:fldChar w:fldCharType="separate"/>
      </w:r>
      <w:r>
        <w:rPr>
          <w:noProof/>
          <w:webHidden/>
        </w:rPr>
        <w:t>40</w:t>
      </w:r>
      <w:r>
        <w:rPr>
          <w:noProof/>
          <w:webHidden/>
        </w:rPr>
        <w:fldChar w:fldCharType="end"/>
      </w:r>
      <w:r>
        <w:fldChar w:fldCharType="end"/>
      </w:r>
      <w:bookmarkEnd w:id="48"/>
    </w:p>
    <w:bookmarkStart w:id="49" w:name="bk232926401"/>
    <w:p w14:paraId="1FDAD0A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"_Toc232926401"</w:instrText>
      </w:r>
      <w:r>
        <w:fldChar w:fldCharType="separate"/>
      </w:r>
      <w:r w:rsidRPr="001A483A">
        <w:rPr>
          <w:rStyle w:val="Hipervnculo"/>
          <w:noProof/>
        </w:rPr>
        <w:t>5.5  Features nocturnas multiescala derivadas</w:t>
      </w:r>
      <w:r>
        <w:rPr>
          <w:noProof/>
          <w:webHidden/>
        </w:rPr>
        <w:tab/>
      </w:r>
      <w:r>
        <w:rPr>
          <w:noProof/>
          <w:webHidden/>
        </w:rPr>
        <w:fldChar w:fldCharType="begin"/>
      </w:r>
      <w:r>
        <w:rPr>
          <w:noProof/>
          <w:webHidden/>
        </w:rPr>
        <w:instrText xml:space="preserve"> PAGEREF _Toc232926401 \h </w:instrText>
      </w:r>
      <w:r>
        <w:rPr>
          <w:noProof/>
          <w:webHidden/>
        </w:rPr>
      </w:r>
      <w:r>
        <w:rPr>
          <w:noProof/>
          <w:webHidden/>
        </w:rPr>
        <w:fldChar w:fldCharType="separate"/>
      </w:r>
      <w:r>
        <w:rPr>
          <w:noProof/>
          <w:webHidden/>
        </w:rPr>
        <w:t>41</w:t>
      </w:r>
      <w:r>
        <w:rPr>
          <w:noProof/>
          <w:webHidden/>
        </w:rPr>
        <w:fldChar w:fldCharType="end"/>
      </w:r>
      <w:r>
        <w:fldChar w:fldCharType="end"/>
      </w:r>
      <w:bookmarkEnd w:id="49"/>
    </w:p>
    <w:bookmarkStart w:id="50" w:name="bk232926402"/>
    <w:p w14:paraId="2884875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"_Toc232926402"</w:instrText>
      </w:r>
      <w:r>
        <w:fldChar w:fldCharType="separate"/>
      </w:r>
      <w:r w:rsidRPr="001A483A">
        <w:rPr>
          <w:rStyle w:val="Hipervnculo"/>
          <w:noProof/>
        </w:rPr>
        <w:t>5.6  Especialización funcional por escala — hallazgo central</w:t>
      </w:r>
      <w:r>
        <w:rPr>
          <w:noProof/>
          <w:webHidden/>
        </w:rPr>
        <w:tab/>
      </w:r>
      <w:r>
        <w:rPr>
          <w:noProof/>
          <w:webHidden/>
        </w:rPr>
        <w:fldChar w:fldCharType="begin"/>
      </w:r>
      <w:r>
        <w:rPr>
          <w:noProof/>
          <w:webHidden/>
        </w:rPr>
        <w:instrText xml:space="preserve"> PAGEREF _Toc232926402 \h </w:instrText>
      </w:r>
      <w:r>
        <w:rPr>
          <w:noProof/>
          <w:webHidden/>
        </w:rPr>
      </w:r>
      <w:r>
        <w:rPr>
          <w:noProof/>
          <w:webHidden/>
        </w:rPr>
        <w:fldChar w:fldCharType="separate"/>
      </w:r>
      <w:r>
        <w:rPr>
          <w:noProof/>
          <w:webHidden/>
        </w:rPr>
        <w:t>42</w:t>
      </w:r>
      <w:r>
        <w:rPr>
          <w:noProof/>
          <w:webHidden/>
        </w:rPr>
        <w:fldChar w:fldCharType="end"/>
      </w:r>
      <w:r>
        <w:fldChar w:fldCharType="end"/>
      </w:r>
      <w:bookmarkEnd w:id="50"/>
    </w:p>
    <w:bookmarkStart w:id="51" w:name="bk232926403"/>
    <w:p w14:paraId="7F47FB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"_Toc232926403"</w:instrText>
      </w:r>
      <w:r>
        <w:fldChar w:fldCharType="separate"/>
      </w:r>
      <w:r w:rsidRPr="001A483A">
        <w:rPr>
          <w:rStyle w:val="Hipervnculo"/>
          <w:noProof/>
        </w:rPr>
        <w:t>5.7  Síntesis y limitaciones</w:t>
      </w:r>
      <w:r>
        <w:rPr>
          <w:noProof/>
          <w:webHidden/>
        </w:rPr>
        <w:tab/>
      </w:r>
      <w:r>
        <w:rPr>
          <w:noProof/>
          <w:webHidden/>
        </w:rPr>
        <w:fldChar w:fldCharType="begin"/>
      </w:r>
      <w:r>
        <w:rPr>
          <w:noProof/>
          <w:webHidden/>
        </w:rPr>
        <w:instrText xml:space="preserve"> PAGEREF _Toc232926403 \h </w:instrText>
      </w:r>
      <w:r>
        <w:rPr>
          <w:noProof/>
          <w:webHidden/>
        </w:rPr>
      </w:r>
      <w:r>
        <w:rPr>
          <w:noProof/>
          <w:webHidden/>
        </w:rPr>
        <w:fldChar w:fldCharType="separate"/>
      </w:r>
      <w:r>
        <w:rPr>
          <w:noProof/>
          <w:webHidden/>
        </w:rPr>
        <w:t>43</w:t>
      </w:r>
      <w:r>
        <w:rPr>
          <w:noProof/>
          <w:webHidden/>
        </w:rPr>
        <w:fldChar w:fldCharType="end"/>
      </w:r>
      <w:r>
        <w:fldChar w:fldCharType="end"/>
      </w:r>
      <w:bookmarkEnd w:id="51"/>
    </w:p>
    <w:bookmarkStart w:id="52" w:name="bk232926404"/>
    <w:p w14:paraId="078F001B"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"_Toc232926404"</w:instrText>
      </w:r>
      <w:r>
        <w:fldChar w:fldCharType="separate"/>
      </w:r>
      <w:r w:rsidRPr="001A483A">
        <w:rPr>
          <w:rStyle w:val="Hipervnculo"/>
          <w:noProof/>
        </w:rPr>
        <w:t>Modelado Predictivo Basado en PAC: Acoplamiento, Severidad y Riesgo Fisiológico Nocturno</w:t>
      </w:r>
      <w:r>
        <w:rPr>
          <w:noProof/>
          <w:webHidden/>
        </w:rPr>
        <w:tab/>
      </w:r>
      <w:r>
        <w:rPr>
          <w:noProof/>
          <w:webHidden/>
        </w:rPr>
        <w:fldChar w:fldCharType="begin"/>
      </w:r>
      <w:r>
        <w:rPr>
          <w:noProof/>
          <w:webHidden/>
        </w:rPr>
        <w:instrText xml:space="preserve"> PAGEREF _Toc232926404 \h </w:instrText>
      </w:r>
      <w:r>
        <w:rPr>
          <w:noProof/>
          <w:webHidden/>
        </w:rPr>
      </w:r>
      <w:r>
        <w:rPr>
          <w:noProof/>
          <w:webHidden/>
        </w:rPr>
        <w:fldChar w:fldCharType="separate"/>
      </w:r>
      <w:r>
        <w:rPr>
          <w:noProof/>
          <w:webHidden/>
        </w:rPr>
        <w:t>45</w:t>
      </w:r>
      <w:r>
        <w:rPr>
          <w:noProof/>
          <w:webHidden/>
        </w:rPr>
        <w:fldChar w:fldCharType="end"/>
      </w:r>
      <w:r>
        <w:fldChar w:fldCharType="end"/>
      </w:r>
      <w:bookmarkEnd w:id="52"/>
    </w:p>
    <w:bookmarkStart w:id="53" w:name="bk232926405"/>
    <w:p w14:paraId="1403C0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_Toc232926405 \h </w:instrText>
      </w:r>
      <w:r>
        <w:rPr>
          <w:noProof/>
          <w:webHidden/>
        </w:rPr>
      </w:r>
      <w:r>
        <w:rPr>
          <w:noProof/>
          <w:webHidden/>
        </w:rPr>
        <w:fldChar w:fldCharType="separate"/>
      </w:r>
      <w:r>
        <w:rPr>
          <w:noProof/>
          <w:webHidden/>
        </w:rPr>
        <w:t>45</w:t>
      </w:r>
      <w:r>
        <w:rPr>
          <w:noProof/>
          <w:webHidden/>
        </w:rPr>
        <w:fldChar w:fldCharType="end"/>
      </w:r>
      <w:r>
        <w:fldChar w:fldCharType="end"/>
      </w:r>
      <w:bookmarkEnd w:id="53"/>
    </w:p>
    <w:bookmarkStart w:id="54" w:name="bk232926406"/>
    <w:p w14:paraId="6F01E2D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"_Toc232926406"</w:instrText>
      </w:r>
      <w:r>
        <w:fldChar w:fldCharType="separate"/>
      </w:r>
      <w:r w:rsidRPr="001A483A">
        <w:rPr>
          <w:rStyle w:val="Hipervnculo"/>
          <w:noProof/>
        </w:rPr>
        <w:t>6.1  Contexto, corpus y diseño analítico</w:t>
      </w:r>
      <w:r>
        <w:rPr>
          <w:noProof/>
          <w:webHidden/>
        </w:rPr>
        <w:tab/>
      </w:r>
      <w:r>
        <w:rPr>
          <w:noProof/>
          <w:webHidden/>
        </w:rPr>
        <w:fldChar w:fldCharType="begin"/>
      </w:r>
      <w:r>
        <w:rPr>
          <w:noProof/>
          <w:webHidden/>
        </w:rPr>
        <w:instrText xml:space="preserve"> PAGEREF _Toc232926406 \h </w:instrText>
      </w:r>
      <w:r>
        <w:rPr>
          <w:noProof/>
          <w:webHidden/>
        </w:rPr>
      </w:r>
      <w:r>
        <w:rPr>
          <w:noProof/>
          <w:webHidden/>
        </w:rPr>
        <w:fldChar w:fldCharType="separate"/>
      </w:r>
      <w:r>
        <w:rPr>
          <w:noProof/>
          <w:webHidden/>
        </w:rPr>
        <w:t>46</w:t>
      </w:r>
      <w:r>
        <w:rPr>
          <w:noProof/>
          <w:webHidden/>
        </w:rPr>
        <w:fldChar w:fldCharType="end"/>
      </w:r>
      <w:r>
        <w:fldChar w:fldCharType="end"/>
      </w:r>
      <w:bookmarkEnd w:id="54"/>
    </w:p>
    <w:bookmarkStart w:id="55" w:name="bk232926407"/>
    <w:p w14:paraId="3669143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"_Toc232926407"</w:instrText>
      </w:r>
      <w:r>
        <w:fldChar w:fldCharType="separate"/>
      </w:r>
      <w:r w:rsidRPr="001A483A">
        <w:rPr>
          <w:rStyle w:val="Hipervnculo"/>
          <w:noProof/>
        </w:rPr>
        <w:t>6.2  Acoplamiento morfotipo–estado PAC</w:t>
      </w:r>
      <w:r>
        <w:rPr>
          <w:noProof/>
          <w:webHidden/>
        </w:rPr>
        <w:tab/>
      </w:r>
      <w:r>
        <w:rPr>
          <w:noProof/>
          <w:webHidden/>
        </w:rPr>
        <w:fldChar w:fldCharType="begin"/>
      </w:r>
      <w:r>
        <w:rPr>
          <w:noProof/>
          <w:webHidden/>
        </w:rPr>
        <w:instrText xml:space="preserve"> PAGEREF _Toc232926407 \h </w:instrText>
      </w:r>
      <w:r>
        <w:rPr>
          <w:noProof/>
          <w:webHidden/>
        </w:rPr>
      </w:r>
      <w:r>
        <w:rPr>
          <w:noProof/>
          <w:webHidden/>
        </w:rPr>
        <w:fldChar w:fldCharType="separate"/>
      </w:r>
      <w:r>
        <w:rPr>
          <w:noProof/>
          <w:webHidden/>
        </w:rPr>
        <w:t>47</w:t>
      </w:r>
      <w:r>
        <w:rPr>
          <w:noProof/>
          <w:webHidden/>
        </w:rPr>
        <w:fldChar w:fldCharType="end"/>
      </w:r>
      <w:r>
        <w:fldChar w:fldCharType="end"/>
      </w:r>
      <w:bookmarkEnd w:id="55"/>
    </w:p>
    <w:bookmarkStart w:id="56" w:name="bk232926408"/>
    <w:p w14:paraId="7839A3B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"_Toc232926408"</w:instrText>
      </w:r>
      <w:r>
        <w:fldChar w:fldCharType="separate"/>
      </w:r>
      <w:r w:rsidRPr="001A483A">
        <w:rPr>
          <w:rStyle w:val="Hipervnculo"/>
          <w:noProof/>
        </w:rPr>
        <w:t>6.3  Coupling Index</w:t>
      </w:r>
      <w:r>
        <w:rPr>
          <w:noProof/>
          <w:webHidden/>
        </w:rPr>
        <w:tab/>
      </w:r>
      <w:r>
        <w:rPr>
          <w:noProof/>
          <w:webHidden/>
        </w:rPr>
        <w:fldChar w:fldCharType="begin"/>
      </w:r>
      <w:r>
        <w:rPr>
          <w:noProof/>
          <w:webHidden/>
        </w:rPr>
        <w:instrText xml:space="preserve"> PAGEREF _Toc232926408 \h </w:instrText>
      </w:r>
      <w:r>
        <w:rPr>
          <w:noProof/>
          <w:webHidden/>
        </w:rPr>
      </w:r>
      <w:r>
        <w:rPr>
          <w:noProof/>
          <w:webHidden/>
        </w:rPr>
        <w:fldChar w:fldCharType="separate"/>
      </w:r>
      <w:r>
        <w:rPr>
          <w:noProof/>
          <w:webHidden/>
        </w:rPr>
        <w:t>48</w:t>
      </w:r>
      <w:r>
        <w:rPr>
          <w:noProof/>
          <w:webHidden/>
        </w:rPr>
        <w:fldChar w:fldCharType="end"/>
      </w:r>
      <w:r>
        <w:fldChar w:fldCharType="end"/>
      </w:r>
      <w:bookmarkEnd w:id="56"/>
    </w:p>
    <w:bookmarkStart w:id="57" w:name="bk232926409"/>
    <w:p w14:paraId="564BDC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"_Toc232926409"</w:instrText>
      </w:r>
      <w:r>
        <w:fldChar w:fldCharType="separate"/>
      </w:r>
      <w:r w:rsidRPr="001A483A">
        <w:rPr>
          <w:rStyle w:val="Hipervnculo"/>
          <w:noProof/>
        </w:rPr>
        <w:t>6.4  Resiliencia fisiológica y dinámica Markoviana</w:t>
      </w:r>
      <w:r>
        <w:rPr>
          <w:noProof/>
          <w:webHidden/>
        </w:rPr>
        <w:tab/>
      </w:r>
      <w:r>
        <w:rPr>
          <w:noProof/>
          <w:webHidden/>
        </w:rPr>
        <w:fldChar w:fldCharType="begin"/>
      </w:r>
      <w:r>
        <w:rPr>
          <w:noProof/>
          <w:webHidden/>
        </w:rPr>
        <w:instrText xml:space="preserve"> PAGEREF _Toc232926409 \h </w:instrText>
      </w:r>
      <w:r>
        <w:rPr>
          <w:noProof/>
          <w:webHidden/>
        </w:rPr>
      </w:r>
      <w:r>
        <w:rPr>
          <w:noProof/>
          <w:webHidden/>
        </w:rPr>
        <w:fldChar w:fldCharType="separate"/>
      </w:r>
      <w:r>
        <w:rPr>
          <w:noProof/>
          <w:webHidden/>
        </w:rPr>
        <w:t>50</w:t>
      </w:r>
      <w:r>
        <w:rPr>
          <w:noProof/>
          <w:webHidden/>
        </w:rPr>
        <w:fldChar w:fldCharType="end"/>
      </w:r>
      <w:r>
        <w:fldChar w:fldCharType="end"/>
      </w:r>
      <w:bookmarkEnd w:id="57"/>
    </w:p>
    <w:bookmarkStart w:id="58" w:name="bk232926410"/>
    <w:p w14:paraId="3762C5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"_Toc232926410"</w:instrText>
      </w:r>
      <w:r>
        <w:fldChar w:fldCharType="separate"/>
      </w:r>
      <w:r w:rsidRPr="001A483A">
        <w:rPr>
          <w:rStyle w:val="Hipervnculo"/>
          <w:noProof/>
        </w:rPr>
        <w:t>6.5  Fenotipos dinámicos nocturnos</w:t>
      </w:r>
      <w:r>
        <w:rPr>
          <w:noProof/>
          <w:webHidden/>
        </w:rPr>
        <w:tab/>
      </w:r>
      <w:r>
        <w:rPr>
          <w:noProof/>
          <w:webHidden/>
        </w:rPr>
        <w:fldChar w:fldCharType="begin"/>
      </w:r>
      <w:r>
        <w:rPr>
          <w:noProof/>
          <w:webHidden/>
        </w:rPr>
        <w:instrText xml:space="preserve"> PAGEREF _Toc232926410 \h </w:instrText>
      </w:r>
      <w:r>
        <w:rPr>
          <w:noProof/>
          <w:webHidden/>
        </w:rPr>
      </w:r>
      <w:r>
        <w:rPr>
          <w:noProof/>
          <w:webHidden/>
        </w:rPr>
        <w:fldChar w:fldCharType="separate"/>
      </w:r>
      <w:r>
        <w:rPr>
          <w:noProof/>
          <w:webHidden/>
        </w:rPr>
        <w:t>51</w:t>
      </w:r>
      <w:r>
        <w:rPr>
          <w:noProof/>
          <w:webHidden/>
        </w:rPr>
        <w:fldChar w:fldCharType="end"/>
      </w:r>
      <w:r>
        <w:fldChar w:fldCharType="end"/>
      </w:r>
      <w:bookmarkEnd w:id="58"/>
    </w:p>
    <w:bookmarkStart w:id="59" w:name="bk232926411"/>
    <w:p w14:paraId="634AD95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"_Toc232926411"</w:instrText>
      </w:r>
      <w:r>
        <w:fldChar w:fldCharType="separate"/>
      </w:r>
      <w:r w:rsidRPr="001A483A">
        <w:rPr>
          <w:rStyle w:val="Hipervnculo"/>
          <w:noProof/>
        </w:rPr>
        <w:t>6.6 ¿Qué dimensiones de PAC pesan en la clasificación de severidad?</w:t>
      </w:r>
      <w:r>
        <w:rPr>
          <w:noProof/>
          <w:webHidden/>
        </w:rPr>
        <w:tab/>
      </w:r>
      <w:r>
        <w:rPr>
          <w:noProof/>
          <w:webHidden/>
        </w:rPr>
        <w:fldChar w:fldCharType="begin"/>
      </w:r>
      <w:r>
        <w:rPr>
          <w:noProof/>
          <w:webHidden/>
        </w:rPr>
        <w:instrText xml:space="preserve"> PAGEREF _Toc232926411 \h </w:instrText>
      </w:r>
      <w:r>
        <w:rPr>
          <w:noProof/>
          <w:webHidden/>
        </w:rPr>
      </w:r>
      <w:r>
        <w:rPr>
          <w:noProof/>
          <w:webHidden/>
        </w:rPr>
        <w:fldChar w:fldCharType="separate"/>
      </w:r>
      <w:r>
        <w:rPr>
          <w:noProof/>
          <w:webHidden/>
        </w:rPr>
        <w:t>53</w:t>
      </w:r>
      <w:r>
        <w:rPr>
          <w:noProof/>
          <w:webHidden/>
        </w:rPr>
        <w:fldChar w:fldCharType="end"/>
      </w:r>
      <w:r>
        <w:fldChar w:fldCharType="end"/>
      </w:r>
      <w:bookmarkEnd w:id="59"/>
    </w:p>
    <w:bookmarkStart w:id="60" w:name="bk232926412"/>
    <w:p w14:paraId="498165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"_Toc232926412"</w:instrText>
      </w:r>
      <w:r>
        <w:fldChar w:fldCharType="separate"/>
      </w:r>
      <w:r w:rsidRPr="001A483A">
        <w:rPr>
          <w:rStyle w:val="Hipervnculo"/>
          <w:noProof/>
        </w:rPr>
        <w:t>6.7  Modelo predictivo a nivel de evento</w:t>
      </w:r>
      <w:r>
        <w:rPr>
          <w:noProof/>
          <w:webHidden/>
        </w:rPr>
        <w:tab/>
      </w:r>
      <w:r>
        <w:rPr>
          <w:noProof/>
          <w:webHidden/>
        </w:rPr>
        <w:fldChar w:fldCharType="begin"/>
      </w:r>
      <w:r>
        <w:rPr>
          <w:noProof/>
          <w:webHidden/>
        </w:rPr>
        <w:instrText xml:space="preserve"> PAGEREF _Toc232926412 \h </w:instrText>
      </w:r>
      <w:r>
        <w:rPr>
          <w:noProof/>
          <w:webHidden/>
        </w:rPr>
      </w:r>
      <w:r>
        <w:rPr>
          <w:noProof/>
          <w:webHidden/>
        </w:rPr>
        <w:fldChar w:fldCharType="separate"/>
      </w:r>
      <w:r>
        <w:rPr>
          <w:noProof/>
          <w:webHidden/>
        </w:rPr>
        <w:t>54</w:t>
      </w:r>
      <w:r>
        <w:rPr>
          <w:noProof/>
          <w:webHidden/>
        </w:rPr>
        <w:fldChar w:fldCharType="end"/>
      </w:r>
      <w:r>
        <w:fldChar w:fldCharType="end"/>
      </w:r>
      <w:bookmarkEnd w:id="60"/>
    </w:p>
    <w:bookmarkStart w:id="61" w:name="bk232926413"/>
    <w:p w14:paraId="041B149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"_Toc232926413"</w:instrText>
      </w:r>
      <w:r>
        <w:fldChar w:fldCharType="separate"/>
      </w:r>
      <w:r w:rsidRPr="001A483A">
        <w:rPr>
          <w:rStyle w:val="Hipervnculo"/>
          <w:noProof/>
        </w:rPr>
        <w:t>6.8  Clasificación de riesgo a nivel de noche</w:t>
      </w:r>
      <w:r>
        <w:rPr>
          <w:noProof/>
          <w:webHidden/>
        </w:rPr>
        <w:tab/>
      </w:r>
      <w:r>
        <w:rPr>
          <w:noProof/>
          <w:webHidden/>
        </w:rPr>
        <w:fldChar w:fldCharType="begin"/>
      </w:r>
      <w:r>
        <w:rPr>
          <w:noProof/>
          <w:webHidden/>
        </w:rPr>
        <w:instrText xml:space="preserve"> PAGEREF _Toc232926413 \h </w:instrText>
      </w:r>
      <w:r>
        <w:rPr>
          <w:noProof/>
          <w:webHidden/>
        </w:rPr>
      </w:r>
      <w:r>
        <w:rPr>
          <w:noProof/>
          <w:webHidden/>
        </w:rPr>
        <w:fldChar w:fldCharType="separate"/>
      </w:r>
      <w:r>
        <w:rPr>
          <w:noProof/>
          <w:webHidden/>
        </w:rPr>
        <w:t>55</w:t>
      </w:r>
      <w:r>
        <w:rPr>
          <w:noProof/>
          <w:webHidden/>
        </w:rPr>
        <w:fldChar w:fldCharType="end"/>
      </w:r>
      <w:r>
        <w:fldChar w:fldCharType="end"/>
      </w:r>
      <w:bookmarkEnd w:id="61"/>
    </w:p>
    <w:bookmarkStart w:id="62" w:name="bk232926414"/>
    <w:p w14:paraId="1DF234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"_Toc232926414"</w:instrText>
      </w:r>
      <w:r>
        <w:fldChar w:fldCharType="separate"/>
      </w:r>
      <w:r w:rsidRPr="001A483A">
        <w:rPr>
          <w:rStyle w:val="Hipervnculo"/>
          <w:noProof/>
        </w:rPr>
        <w:t>6.9  Risk Score PAC</w:t>
      </w:r>
      <w:r>
        <w:rPr>
          <w:noProof/>
          <w:webHidden/>
        </w:rPr>
        <w:tab/>
      </w:r>
      <w:r>
        <w:rPr>
          <w:noProof/>
          <w:webHidden/>
        </w:rPr>
        <w:fldChar w:fldCharType="begin"/>
      </w:r>
      <w:r>
        <w:rPr>
          <w:noProof/>
          <w:webHidden/>
        </w:rPr>
        <w:instrText xml:space="preserve"> PAGEREF _Toc232926414 \h </w:instrText>
      </w:r>
      <w:r>
        <w:rPr>
          <w:noProof/>
          <w:webHidden/>
        </w:rPr>
      </w:r>
      <w:r>
        <w:rPr>
          <w:noProof/>
          <w:webHidden/>
        </w:rPr>
        <w:fldChar w:fldCharType="separate"/>
      </w:r>
      <w:r>
        <w:rPr>
          <w:noProof/>
          <w:webHidden/>
        </w:rPr>
        <w:t>57</w:t>
      </w:r>
      <w:r>
        <w:rPr>
          <w:noProof/>
          <w:webHidden/>
        </w:rPr>
        <w:fldChar w:fldCharType="end"/>
      </w:r>
      <w:r>
        <w:fldChar w:fldCharType="end"/>
      </w:r>
      <w:bookmarkEnd w:id="62"/>
    </w:p>
    <w:bookmarkStart w:id="63" w:name="bk232926415"/>
    <w:p w14:paraId="6FC2F9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"_Toc232926415"</w:instrText>
      </w:r>
      <w:r>
        <w:fldChar w:fldCharType="separate"/>
      </w:r>
      <w:r w:rsidRPr="001A483A">
        <w:rPr>
          <w:rStyle w:val="Hipervnculo"/>
          <w:noProof/>
        </w:rPr>
        <w:t>6.10  Limitaciones</w:t>
      </w:r>
      <w:r>
        <w:rPr>
          <w:noProof/>
          <w:webHidden/>
        </w:rPr>
        <w:tab/>
      </w:r>
      <w:r>
        <w:rPr>
          <w:noProof/>
          <w:webHidden/>
        </w:rPr>
        <w:fldChar w:fldCharType="begin"/>
      </w:r>
      <w:r>
        <w:rPr>
          <w:noProof/>
          <w:webHidden/>
        </w:rPr>
        <w:instrText xml:space="preserve"> PAGEREF _Toc232926415 \h </w:instrText>
      </w:r>
      <w:r>
        <w:rPr>
          <w:noProof/>
          <w:webHidden/>
        </w:rPr>
      </w:r>
      <w:r>
        <w:rPr>
          <w:noProof/>
          <w:webHidden/>
        </w:rPr>
        <w:fldChar w:fldCharType="separate"/>
      </w:r>
      <w:r>
        <w:rPr>
          <w:noProof/>
          <w:webHidden/>
        </w:rPr>
        <w:t>59</w:t>
      </w:r>
      <w:r>
        <w:rPr>
          <w:noProof/>
          <w:webHidden/>
        </w:rPr>
        <w:fldChar w:fldCharType="end"/>
      </w:r>
      <w:r>
        <w:fldChar w:fldCharType="end"/>
      </w:r>
      <w:bookmarkEnd w:id="63"/>
    </w:p>
    <w:bookmarkStart w:id="64" w:name="bk232926416"/>
    <w:p w14:paraId="25F6716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"_Toc232926416"</w:instrText>
      </w:r>
      <w:r>
        <w:fldChar w:fldCharType="separate"/>
      </w:r>
      <w:r w:rsidRPr="001A483A">
        <w:rPr>
          <w:rStyle w:val="Hipervnculo"/>
          <w:rFonts w:eastAsia="Arial"/>
          <w:noProof/>
        </w:rPr>
        <w:t>Interfaz Clínica Interactiva: PAC App</w:t>
      </w:r>
      <w:r>
        <w:rPr>
          <w:noProof/>
          <w:webHidden/>
        </w:rPr>
        <w:tab/>
      </w:r>
      <w:r>
        <w:rPr>
          <w:noProof/>
          <w:webHidden/>
        </w:rPr>
        <w:fldChar w:fldCharType="begin"/>
      </w:r>
      <w:r>
        <w:rPr>
          <w:noProof/>
          <w:webHidden/>
        </w:rPr>
        <w:instrText xml:space="preserve"> PAGEREF _Toc232926416 \h </w:instrText>
      </w:r>
      <w:r>
        <w:rPr>
          <w:noProof/>
          <w:webHidden/>
        </w:rPr>
      </w:r>
      <w:r>
        <w:rPr>
          <w:noProof/>
          <w:webHidden/>
        </w:rPr>
        <w:fldChar w:fldCharType="separate"/>
      </w:r>
      <w:r>
        <w:rPr>
          <w:noProof/>
          <w:webHidden/>
        </w:rPr>
        <w:t>60</w:t>
      </w:r>
      <w:r>
        <w:rPr>
          <w:noProof/>
          <w:webHidden/>
        </w:rPr>
        <w:fldChar w:fldCharType="end"/>
      </w:r>
      <w:r>
        <w:fldChar w:fldCharType="end"/>
      </w:r>
      <w:bookmarkEnd w:id="64"/>
    </w:p>
    <w:bookmarkStart w:id="65" w:name="bk232926417"/>
    <w:p w14:paraId="7A69A2A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"_Toc232926417"</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_Toc232926417 \h </w:instrText>
      </w:r>
      <w:r>
        <w:rPr>
          <w:noProof/>
          <w:webHidden/>
        </w:rPr>
      </w:r>
      <w:r>
        <w:rPr>
          <w:noProof/>
          <w:webHidden/>
        </w:rPr>
        <w:fldChar w:fldCharType="separate"/>
      </w:r>
      <w:r>
        <w:rPr>
          <w:noProof/>
          <w:webHidden/>
        </w:rPr>
        <w:t>60</w:t>
      </w:r>
      <w:r>
        <w:rPr>
          <w:noProof/>
          <w:webHidden/>
        </w:rPr>
        <w:fldChar w:fldCharType="end"/>
      </w:r>
      <w:r>
        <w:fldChar w:fldCharType="end"/>
      </w:r>
      <w:bookmarkEnd w:id="65"/>
    </w:p>
    <w:bookmarkStart w:id="66" w:name="bk232926418"/>
    <w:p w14:paraId="4192EFB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"_Toc232926418"</w:instrText>
      </w:r>
      <w:r>
        <w:fldChar w:fldCharType="separate"/>
      </w:r>
      <w:r w:rsidRPr="001A483A">
        <w:rPr>
          <w:rStyle w:val="Hipervnculo"/>
          <w:rFonts w:eastAsia="Arial" w:cs="Arial"/>
          <w:noProof/>
        </w:rPr>
        <w:t>7.1  Motivación y objetivos</w:t>
      </w:r>
      <w:r>
        <w:rPr>
          <w:noProof/>
          <w:webHidden/>
        </w:rPr>
        <w:tab/>
      </w:r>
      <w:r>
        <w:rPr>
          <w:noProof/>
          <w:webHidden/>
        </w:rPr>
        <w:fldChar w:fldCharType="begin"/>
      </w:r>
      <w:r>
        <w:rPr>
          <w:noProof/>
          <w:webHidden/>
        </w:rPr>
        <w:instrText xml:space="preserve"> PAGEREF _Toc232926418 \h </w:instrText>
      </w:r>
      <w:r>
        <w:rPr>
          <w:noProof/>
          <w:webHidden/>
        </w:rPr>
      </w:r>
      <w:r>
        <w:rPr>
          <w:noProof/>
          <w:webHidden/>
        </w:rPr>
        <w:fldChar w:fldCharType="separate"/>
      </w:r>
      <w:r>
        <w:rPr>
          <w:noProof/>
          <w:webHidden/>
        </w:rPr>
        <w:t>61</w:t>
      </w:r>
      <w:r>
        <w:rPr>
          <w:noProof/>
          <w:webHidden/>
        </w:rPr>
        <w:fldChar w:fldCharType="end"/>
      </w:r>
      <w:r>
        <w:fldChar w:fldCharType="end"/>
      </w:r>
      <w:bookmarkEnd w:id="66"/>
    </w:p>
    <w:bookmarkStart w:id="67" w:name="bk232926419"/>
    <w:p w14:paraId="3D03E9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"_Toc232926419"</w:instrText>
      </w:r>
      <w:r>
        <w:fldChar w:fldCharType="separate"/>
      </w:r>
      <w:r w:rsidRPr="001A483A">
        <w:rPr>
          <w:rStyle w:val="Hipervnculo"/>
          <w:rFonts w:eastAsia="Arial" w:cs="Arial"/>
          <w:noProof/>
        </w:rPr>
        <w:t>7.2  Arquitectura del sistema</w:t>
      </w:r>
      <w:r>
        <w:rPr>
          <w:noProof/>
          <w:webHidden/>
        </w:rPr>
        <w:tab/>
      </w:r>
      <w:r>
        <w:rPr>
          <w:noProof/>
          <w:webHidden/>
        </w:rPr>
        <w:fldChar w:fldCharType="begin"/>
      </w:r>
      <w:r>
        <w:rPr>
          <w:noProof/>
          <w:webHidden/>
        </w:rPr>
        <w:instrText xml:space="preserve"> PAGEREF _Toc232926419 \h </w:instrText>
      </w:r>
      <w:r>
        <w:rPr>
          <w:noProof/>
          <w:webHidden/>
        </w:rPr>
      </w:r>
      <w:r>
        <w:rPr>
          <w:noProof/>
          <w:webHidden/>
        </w:rPr>
        <w:fldChar w:fldCharType="separate"/>
      </w:r>
      <w:r>
        <w:rPr>
          <w:noProof/>
          <w:webHidden/>
        </w:rPr>
        <w:t>61</w:t>
      </w:r>
      <w:r>
        <w:rPr>
          <w:noProof/>
          <w:webHidden/>
        </w:rPr>
        <w:fldChar w:fldCharType="end"/>
      </w:r>
      <w:r>
        <w:fldChar w:fldCharType="end"/>
      </w:r>
      <w:bookmarkEnd w:id="67"/>
    </w:p>
    <w:bookmarkStart w:id="68" w:name="bk232926420"/>
    <w:p w14:paraId="5A1509B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"_Toc232926420"</w:instrText>
      </w:r>
      <w:r>
        <w:fldChar w:fldCharType="separate"/>
      </w:r>
      <w:r w:rsidRPr="001A483A">
        <w:rPr>
          <w:rStyle w:val="Hipervnculo"/>
          <w:rFonts w:eastAsia="Arial" w:cs="Arial"/>
          <w:noProof/>
        </w:rPr>
        <w:t>7.3  Interfaz de usuario: cinco pestañas</w:t>
      </w:r>
      <w:r>
        <w:rPr>
          <w:noProof/>
          <w:webHidden/>
        </w:rPr>
        <w:tab/>
      </w:r>
      <w:r>
        <w:rPr>
          <w:noProof/>
          <w:webHidden/>
        </w:rPr>
        <w:fldChar w:fldCharType="begin"/>
      </w:r>
      <w:r>
        <w:rPr>
          <w:noProof/>
          <w:webHidden/>
        </w:rPr>
        <w:instrText xml:space="preserve"> PAGEREF _Toc232926420 \h </w:instrText>
      </w:r>
      <w:r>
        <w:rPr>
          <w:noProof/>
          <w:webHidden/>
        </w:rPr>
      </w:r>
      <w:r>
        <w:rPr>
          <w:noProof/>
          <w:webHidden/>
        </w:rPr>
        <w:fldChar w:fldCharType="separate"/>
      </w:r>
      <w:r>
        <w:rPr>
          <w:noProof/>
          <w:webHidden/>
        </w:rPr>
        <w:t>62</w:t>
      </w:r>
      <w:r>
        <w:rPr>
          <w:noProof/>
          <w:webHidden/>
        </w:rPr>
        <w:fldChar w:fldCharType="end"/>
      </w:r>
      <w:r>
        <w:fldChar w:fldCharType="end"/>
      </w:r>
      <w:bookmarkEnd w:id="68"/>
    </w:p>
    <w:bookmarkStart w:id="69" w:name="bk232926421"/>
    <w:p w14:paraId="742264F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"_Toc232926421"</w:instrText>
      </w:r>
      <w:r>
        <w:fldChar w:fldCharType="separate"/>
      </w:r>
      <w:r w:rsidRPr="001A483A">
        <w:rPr>
          <w:rStyle w:val="Hipervnculo"/>
          <w:rFonts w:eastAsia="Arial" w:cs="Arial"/>
          <w:noProof/>
        </w:rPr>
        <w:t>7.4  Caso de uso ilustrativo</w:t>
      </w:r>
      <w:r>
        <w:rPr>
          <w:noProof/>
          <w:webHidden/>
        </w:rPr>
        <w:tab/>
      </w:r>
      <w:r>
        <w:rPr>
          <w:noProof/>
          <w:webHidden/>
        </w:rPr>
        <w:fldChar w:fldCharType="begin"/>
      </w:r>
      <w:r>
        <w:rPr>
          <w:noProof/>
          <w:webHidden/>
        </w:rPr>
        <w:instrText xml:space="preserve"> PAGEREF _Toc232926421 \h </w:instrText>
      </w:r>
      <w:r>
        <w:rPr>
          <w:noProof/>
          <w:webHidden/>
        </w:rPr>
      </w:r>
      <w:r>
        <w:rPr>
          <w:noProof/>
          <w:webHidden/>
        </w:rPr>
        <w:fldChar w:fldCharType="separate"/>
      </w:r>
      <w:r>
        <w:rPr>
          <w:noProof/>
          <w:webHidden/>
        </w:rPr>
        <w:t>63</w:t>
      </w:r>
      <w:r>
        <w:rPr>
          <w:noProof/>
          <w:webHidden/>
        </w:rPr>
        <w:fldChar w:fldCharType="end"/>
      </w:r>
      <w:r>
        <w:fldChar w:fldCharType="end"/>
      </w:r>
      <w:bookmarkEnd w:id="69"/>
    </w:p>
    <w:bookmarkStart w:id="70" w:name="bk232926422"/>
    <w:p w14:paraId="6687DC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"_Toc232926422"</w:instrText>
      </w:r>
      <w:r>
        <w:fldChar w:fldCharType="separate"/>
      </w:r>
      <w:r w:rsidRPr="001A483A">
        <w:rPr>
          <w:rStyle w:val="Hipervnculo"/>
          <w:rFonts w:eastAsia="Arial" w:cs="Arial"/>
          <w:noProof/>
        </w:rPr>
        <w:t>7.5  Consideraciones éticas</w:t>
      </w:r>
      <w:r>
        <w:rPr>
          <w:noProof/>
          <w:webHidden/>
        </w:rPr>
        <w:tab/>
      </w:r>
      <w:r>
        <w:rPr>
          <w:noProof/>
          <w:webHidden/>
        </w:rPr>
        <w:fldChar w:fldCharType="begin"/>
      </w:r>
      <w:r>
        <w:rPr>
          <w:noProof/>
          <w:webHidden/>
        </w:rPr>
        <w:instrText xml:space="preserve"> PAGEREF _Toc232926422 \h </w:instrText>
      </w:r>
      <w:r>
        <w:rPr>
          <w:noProof/>
          <w:webHidden/>
        </w:rPr>
      </w:r>
      <w:r>
        <w:rPr>
          <w:noProof/>
          <w:webHidden/>
        </w:rPr>
        <w:fldChar w:fldCharType="separate"/>
      </w:r>
      <w:r>
        <w:rPr>
          <w:noProof/>
          <w:webHidden/>
        </w:rPr>
        <w:t>64</w:t>
      </w:r>
      <w:r>
        <w:rPr>
          <w:noProof/>
          <w:webHidden/>
        </w:rPr>
        <w:fldChar w:fldCharType="end"/>
      </w:r>
      <w:r>
        <w:fldChar w:fldCharType="end"/>
      </w:r>
      <w:bookmarkEnd w:id="70"/>
    </w:p>
    <w:bookmarkStart w:id="71" w:name="bk232926423"/>
    <w:p w14:paraId="0529B23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"_Toc232926423"</w:instrText>
      </w:r>
      <w:r>
        <w:fldChar w:fldCharType="separate"/>
      </w:r>
      <w:r w:rsidRPr="001A483A">
        <w:rPr>
          <w:rStyle w:val="Hipervnculo"/>
          <w:rFonts w:eastAsia="Arial" w:cs="Arial"/>
          <w:noProof/>
        </w:rPr>
        <w:t>7.6  Limitaciones</w:t>
      </w:r>
      <w:r>
        <w:rPr>
          <w:noProof/>
          <w:webHidden/>
        </w:rPr>
        <w:tab/>
      </w:r>
      <w:r>
        <w:rPr>
          <w:noProof/>
          <w:webHidden/>
        </w:rPr>
        <w:fldChar w:fldCharType="begin"/>
      </w:r>
      <w:r>
        <w:rPr>
          <w:noProof/>
          <w:webHidden/>
        </w:rPr>
        <w:instrText xml:space="preserve"> PAGEREF _Toc232926423 \h </w:instrText>
      </w:r>
      <w:r>
        <w:rPr>
          <w:noProof/>
          <w:webHidden/>
        </w:rPr>
      </w:r>
      <w:r>
        <w:rPr>
          <w:noProof/>
          <w:webHidden/>
        </w:rPr>
        <w:fldChar w:fldCharType="separate"/>
      </w:r>
      <w:r>
        <w:rPr>
          <w:noProof/>
          <w:webHidden/>
        </w:rPr>
        <w:t>65</w:t>
      </w:r>
      <w:r>
        <w:rPr>
          <w:noProof/>
          <w:webHidden/>
        </w:rPr>
        <w:fldChar w:fldCharType="end"/>
      </w:r>
      <w:r>
        <w:fldChar w:fldCharType="end"/>
      </w:r>
      <w:bookmarkEnd w:id="71"/>
    </w:p>
    <w:bookmarkStart w:id="72" w:name="bk232926424"/>
    <w:p w14:paraId="2BA79C6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"_Toc232926424"</w:instrText>
      </w:r>
      <w:r>
        <w:fldChar w:fldCharType="separate"/>
      </w:r>
      <w:r w:rsidRPr="001A483A">
        <w:rPr>
          <w:rStyle w:val="Hipervnculo"/>
          <w:rFonts w:eastAsia="Arial" w:cs="Arial"/>
          <w:noProof/>
        </w:rPr>
        <w:t>7.7  Conclusiones</w:t>
      </w:r>
      <w:r>
        <w:rPr>
          <w:noProof/>
          <w:webHidden/>
        </w:rPr>
        <w:tab/>
      </w:r>
      <w:r>
        <w:rPr>
          <w:noProof/>
          <w:webHidden/>
        </w:rPr>
        <w:fldChar w:fldCharType="begin"/>
      </w:r>
      <w:r>
        <w:rPr>
          <w:noProof/>
          <w:webHidden/>
        </w:rPr>
        <w:instrText xml:space="preserve"> PAGEREF _Toc232926424 \h </w:instrText>
      </w:r>
      <w:r>
        <w:rPr>
          <w:noProof/>
          <w:webHidden/>
        </w:rPr>
      </w:r>
      <w:r>
        <w:rPr>
          <w:noProof/>
          <w:webHidden/>
        </w:rPr>
        <w:fldChar w:fldCharType="separate"/>
      </w:r>
      <w:r>
        <w:rPr>
          <w:noProof/>
          <w:webHidden/>
        </w:rPr>
        <w:t>65</w:t>
      </w:r>
      <w:r>
        <w:rPr>
          <w:noProof/>
          <w:webHidden/>
        </w:rPr>
        <w:fldChar w:fldCharType="end"/>
      </w:r>
      <w:r>
        <w:fldChar w:fldCharType="end"/>
      </w:r>
      <w:bookmarkEnd w:id="72"/>
    </w:p>
    <w:bookmarkStart w:id="73" w:name="bk232926425"/>
    <w:p w14:paraId="58274DB7"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"_Toc232926425"</w:instrText>
      </w:r>
      <w:r>
        <w:fldChar w:fldCharType="separate"/>
      </w:r>
      <w:r w:rsidRPr="001A483A">
        <w:rPr>
          <w:rStyle w:val="Hipervnculo"/>
          <w:noProof/>
        </w:rPr>
        <w:t>Predicción Prospectiva con Horizonte Temporal</w:t>
      </w:r>
      <w:r>
        <w:rPr>
          <w:noProof/>
          <w:webHidden/>
        </w:rPr>
        <w:tab/>
      </w:r>
      <w:r>
        <w:rPr>
          <w:noProof/>
          <w:webHidden/>
        </w:rPr>
        <w:fldChar w:fldCharType="begin"/>
      </w:r>
      <w:r>
        <w:rPr>
          <w:noProof/>
          <w:webHidden/>
        </w:rPr>
        <w:instrText xml:space="preserve"> PAGEREF _Toc232926425 \h </w:instrText>
      </w:r>
      <w:r>
        <w:rPr>
          <w:noProof/>
          <w:webHidden/>
        </w:rPr>
      </w:r>
      <w:r>
        <w:rPr>
          <w:noProof/>
          <w:webHidden/>
        </w:rPr>
        <w:fldChar w:fldCharType="separate"/>
      </w:r>
      <w:r>
        <w:rPr>
          <w:noProof/>
          <w:webHidden/>
        </w:rPr>
        <w:t>67</w:t>
      </w:r>
      <w:r>
        <w:rPr>
          <w:noProof/>
          <w:webHidden/>
        </w:rPr>
        <w:fldChar w:fldCharType="end"/>
      </w:r>
      <w:r>
        <w:fldChar w:fldCharType="end"/>
      </w:r>
      <w:bookmarkEnd w:id="73"/>
    </w:p>
    <w:bookmarkStart w:id="74" w:name="bk232926426"/>
    <w:p w14:paraId="76DD57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"_Toc232926426"</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_Toc232926426 \h </w:instrText>
      </w:r>
      <w:r>
        <w:rPr>
          <w:noProof/>
          <w:webHidden/>
        </w:rPr>
      </w:r>
      <w:r>
        <w:rPr>
          <w:noProof/>
          <w:webHidden/>
        </w:rPr>
        <w:fldChar w:fldCharType="separate"/>
      </w:r>
      <w:r>
        <w:rPr>
          <w:noProof/>
          <w:webHidden/>
        </w:rPr>
        <w:t>67</w:t>
      </w:r>
      <w:r>
        <w:rPr>
          <w:noProof/>
          <w:webHidden/>
        </w:rPr>
        <w:fldChar w:fldCharType="end"/>
      </w:r>
      <w:r>
        <w:fldChar w:fldCharType="end"/>
      </w:r>
      <w:bookmarkEnd w:id="74"/>
    </w:p>
    <w:bookmarkStart w:id="75" w:name="bk232926427"/>
    <w:p w14:paraId="247EF4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"_Toc232926427"</w:instrText>
      </w:r>
      <w:r>
        <w:fldChar w:fldCharType="separate"/>
      </w:r>
      <w:r w:rsidRPr="001A483A">
        <w:rPr>
          <w:rStyle w:val="Hipervnculo"/>
          <w:noProof/>
        </w:rPr>
        <w:t>8.1  Formulación del problema y motivación clínica</w:t>
      </w:r>
      <w:r>
        <w:rPr>
          <w:noProof/>
          <w:webHidden/>
        </w:rPr>
        <w:tab/>
      </w:r>
      <w:r>
        <w:rPr>
          <w:noProof/>
          <w:webHidden/>
        </w:rPr>
        <w:fldChar w:fldCharType="begin"/>
      </w:r>
      <w:r>
        <w:rPr>
          <w:noProof/>
          <w:webHidden/>
        </w:rPr>
        <w:instrText xml:space="preserve"> PAGEREF _Toc232926427 \h </w:instrText>
      </w:r>
      <w:r>
        <w:rPr>
          <w:noProof/>
          <w:webHidden/>
        </w:rPr>
      </w:r>
      <w:r>
        <w:rPr>
          <w:noProof/>
          <w:webHidden/>
        </w:rPr>
        <w:fldChar w:fldCharType="separate"/>
      </w:r>
      <w:r>
        <w:rPr>
          <w:noProof/>
          <w:webHidden/>
        </w:rPr>
        <w:t>68</w:t>
      </w:r>
      <w:r>
        <w:rPr>
          <w:noProof/>
          <w:webHidden/>
        </w:rPr>
        <w:fldChar w:fldCharType="end"/>
      </w:r>
      <w:r>
        <w:fldChar w:fldCharType="end"/>
      </w:r>
      <w:bookmarkEnd w:id="75"/>
    </w:p>
    <w:bookmarkStart w:id="76" w:name="bk232926428"/>
    <w:p w14:paraId="356A109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"_Toc232926428"</w:instrText>
      </w:r>
      <w:r>
        <w:fldChar w:fldCharType="separate"/>
      </w:r>
      <w:r w:rsidRPr="001A483A">
        <w:rPr>
          <w:rStyle w:val="Hipervnculo"/>
          <w:noProof/>
        </w:rPr>
        <w:t>8.2  Diseño del análisis</w:t>
      </w:r>
      <w:r>
        <w:rPr>
          <w:noProof/>
          <w:webHidden/>
        </w:rPr>
        <w:tab/>
      </w:r>
      <w:r>
        <w:rPr>
          <w:noProof/>
          <w:webHidden/>
        </w:rPr>
        <w:fldChar w:fldCharType="begin"/>
      </w:r>
      <w:r>
        <w:rPr>
          <w:noProof/>
          <w:webHidden/>
        </w:rPr>
        <w:instrText xml:space="preserve"> PAGEREF _Toc232926428 \h </w:instrText>
      </w:r>
      <w:r>
        <w:rPr>
          <w:noProof/>
          <w:webHidden/>
        </w:rPr>
      </w:r>
      <w:r>
        <w:rPr>
          <w:noProof/>
          <w:webHidden/>
        </w:rPr>
        <w:fldChar w:fldCharType="separate"/>
      </w:r>
      <w:r>
        <w:rPr>
          <w:noProof/>
          <w:webHidden/>
        </w:rPr>
        <w:t>69</w:t>
      </w:r>
      <w:r>
        <w:rPr>
          <w:noProof/>
          <w:webHidden/>
        </w:rPr>
        <w:fldChar w:fldCharType="end"/>
      </w:r>
      <w:r>
        <w:fldChar w:fldCharType="end"/>
      </w:r>
      <w:bookmarkEnd w:id="76"/>
    </w:p>
    <w:bookmarkStart w:id="77" w:name="bk232926429"/>
    <w:p w14:paraId="410ADA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"_Toc232926429"</w:instrText>
      </w:r>
      <w:r>
        <w:fldChar w:fldCharType="separate"/>
      </w:r>
      <w:r w:rsidRPr="001A483A">
        <w:rPr>
          <w:rStyle w:val="Hipervnculo"/>
          <w:noProof/>
        </w:rPr>
        <w:t>8.3  Prevalencia del target y heterogeneidad inter-paciente</w:t>
      </w:r>
      <w:r>
        <w:rPr>
          <w:noProof/>
          <w:webHidden/>
        </w:rPr>
        <w:tab/>
      </w:r>
      <w:r>
        <w:rPr>
          <w:noProof/>
          <w:webHidden/>
        </w:rPr>
        <w:fldChar w:fldCharType="begin"/>
      </w:r>
      <w:r>
        <w:rPr>
          <w:noProof/>
          <w:webHidden/>
        </w:rPr>
        <w:instrText xml:space="preserve"> PAGEREF _Toc232926429 \h </w:instrText>
      </w:r>
      <w:r>
        <w:rPr>
          <w:noProof/>
          <w:webHidden/>
        </w:rPr>
      </w:r>
      <w:r>
        <w:rPr>
          <w:noProof/>
          <w:webHidden/>
        </w:rPr>
        <w:fldChar w:fldCharType="separate"/>
      </w:r>
      <w:r>
        <w:rPr>
          <w:noProof/>
          <w:webHidden/>
        </w:rPr>
        <w:t>69</w:t>
      </w:r>
      <w:r>
        <w:rPr>
          <w:noProof/>
          <w:webHidden/>
        </w:rPr>
        <w:fldChar w:fldCharType="end"/>
      </w:r>
      <w:r>
        <w:fldChar w:fldCharType="end"/>
      </w:r>
      <w:bookmarkEnd w:id="77"/>
    </w:p>
    <w:bookmarkStart w:id="78" w:name="bk232926430"/>
    <w:p w14:paraId="5868823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"_Toc232926430"</w:instrText>
      </w:r>
      <w:r>
        <w:fldChar w:fldCharType="separate"/>
      </w:r>
      <w:r w:rsidRPr="001A483A">
        <w:rPr>
          <w:rStyle w:val="Hipervnculo"/>
          <w:noProof/>
        </w:rPr>
        <w:t>8.4  Rendimiento discriminativo</w:t>
      </w:r>
      <w:r>
        <w:rPr>
          <w:noProof/>
          <w:webHidden/>
        </w:rPr>
        <w:tab/>
      </w:r>
      <w:r>
        <w:rPr>
          <w:noProof/>
          <w:webHidden/>
        </w:rPr>
        <w:fldChar w:fldCharType="begin"/>
      </w:r>
      <w:r>
        <w:rPr>
          <w:noProof/>
          <w:webHidden/>
        </w:rPr>
        <w:instrText xml:space="preserve"> PAGEREF _Toc232926430 \h </w:instrText>
      </w:r>
      <w:r>
        <w:rPr>
          <w:noProof/>
          <w:webHidden/>
        </w:rPr>
      </w:r>
      <w:r>
        <w:rPr>
          <w:noProof/>
          <w:webHidden/>
        </w:rPr>
        <w:fldChar w:fldCharType="separate"/>
      </w:r>
      <w:r>
        <w:rPr>
          <w:noProof/>
          <w:webHidden/>
        </w:rPr>
        <w:t>71</w:t>
      </w:r>
      <w:r>
        <w:rPr>
          <w:noProof/>
          <w:webHidden/>
        </w:rPr>
        <w:fldChar w:fldCharType="end"/>
      </w:r>
      <w:r>
        <w:fldChar w:fldCharType="end"/>
      </w:r>
      <w:bookmarkEnd w:id="78"/>
    </w:p>
    <w:bookmarkStart w:id="79" w:name="bk232926431"/>
    <w:p w14:paraId="3C57928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"_Toc232926431"</w:instrText>
      </w:r>
      <w:r>
        <w:fldChar w:fldCharType="separate"/>
      </w:r>
      <w:r w:rsidRPr="001A483A">
        <w:rPr>
          <w:rStyle w:val="Hipervnculo"/>
          <w:noProof/>
        </w:rPr>
        <w:t>8.5  Análisis operacional: horizonte óptimo y umbral de activación</w:t>
      </w:r>
      <w:r>
        <w:rPr>
          <w:noProof/>
          <w:webHidden/>
        </w:rPr>
        <w:tab/>
      </w:r>
      <w:r>
        <w:rPr>
          <w:noProof/>
          <w:webHidden/>
        </w:rPr>
        <w:fldChar w:fldCharType="begin"/>
      </w:r>
      <w:r>
        <w:rPr>
          <w:noProof/>
          <w:webHidden/>
        </w:rPr>
        <w:instrText xml:space="preserve"> PAGEREF _Toc232926431 \h </w:instrText>
      </w:r>
      <w:r>
        <w:rPr>
          <w:noProof/>
          <w:webHidden/>
        </w:rPr>
      </w:r>
      <w:r>
        <w:rPr>
          <w:noProof/>
          <w:webHidden/>
        </w:rPr>
        <w:fldChar w:fldCharType="separate"/>
      </w:r>
      <w:r>
        <w:rPr>
          <w:noProof/>
          <w:webHidden/>
        </w:rPr>
        <w:t>73</w:t>
      </w:r>
      <w:r>
        <w:rPr>
          <w:noProof/>
          <w:webHidden/>
        </w:rPr>
        <w:fldChar w:fldCharType="end"/>
      </w:r>
      <w:r>
        <w:fldChar w:fldCharType="end"/>
      </w:r>
      <w:bookmarkEnd w:id="79"/>
    </w:p>
    <w:bookmarkStart w:id="80" w:name="bk232926432"/>
    <w:p w14:paraId="069D212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"_Toc232926432"</w:instrText>
      </w:r>
      <w:r>
        <w:fldChar w:fldCharType="separate"/>
      </w:r>
      <w:r w:rsidRPr="001A483A">
        <w:rPr>
          <w:rStyle w:val="Hipervnculo"/>
          <w:noProof/>
        </w:rPr>
        <w:t>8.6  Implicancias para la estimulación transcutánea</w:t>
      </w:r>
      <w:r>
        <w:rPr>
          <w:noProof/>
          <w:webHidden/>
        </w:rPr>
        <w:tab/>
      </w:r>
      <w:r>
        <w:rPr>
          <w:noProof/>
          <w:webHidden/>
        </w:rPr>
        <w:fldChar w:fldCharType="begin"/>
      </w:r>
      <w:r>
        <w:rPr>
          <w:noProof/>
          <w:webHidden/>
        </w:rPr>
        <w:instrText xml:space="preserve"> PAGEREF _Toc232926432 \h </w:instrText>
      </w:r>
      <w:r>
        <w:rPr>
          <w:noProof/>
          <w:webHidden/>
        </w:rPr>
      </w:r>
      <w:r>
        <w:rPr>
          <w:noProof/>
          <w:webHidden/>
        </w:rPr>
        <w:fldChar w:fldCharType="separate"/>
      </w:r>
      <w:r>
        <w:rPr>
          <w:noProof/>
          <w:webHidden/>
        </w:rPr>
        <w:t>75</w:t>
      </w:r>
      <w:r>
        <w:rPr>
          <w:noProof/>
          <w:webHidden/>
        </w:rPr>
        <w:fldChar w:fldCharType="end"/>
      </w:r>
      <w:r>
        <w:fldChar w:fldCharType="end"/>
      </w:r>
      <w:bookmarkEnd w:id="80"/>
    </w:p>
    <w:bookmarkStart w:id="81" w:name="bk232926433"/>
    <w:p w14:paraId="550CD1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"_Toc232926433"</w:instrText>
      </w:r>
      <w:r>
        <w:fldChar w:fldCharType="separate"/>
      </w:r>
      <w:r w:rsidRPr="001A483A">
        <w:rPr>
          <w:rStyle w:val="Hipervnculo"/>
          <w:noProof/>
        </w:rPr>
        <w:t>8.7  Limitaciones principales</w:t>
      </w:r>
      <w:r>
        <w:rPr>
          <w:noProof/>
          <w:webHidden/>
        </w:rPr>
        <w:tab/>
      </w:r>
      <w:r>
        <w:rPr>
          <w:noProof/>
          <w:webHidden/>
        </w:rPr>
        <w:fldChar w:fldCharType="begin"/>
      </w:r>
      <w:r>
        <w:rPr>
          <w:noProof/>
          <w:webHidden/>
        </w:rPr>
        <w:instrText xml:space="preserve"> PAGEREF _Toc232926433 \h </w:instrText>
      </w:r>
      <w:r>
        <w:rPr>
          <w:noProof/>
          <w:webHidden/>
        </w:rPr>
      </w:r>
      <w:r>
        <w:rPr>
          <w:noProof/>
          <w:webHidden/>
        </w:rPr>
        <w:fldChar w:fldCharType="separate"/>
      </w:r>
      <w:r>
        <w:rPr>
          <w:noProof/>
          <w:webHidden/>
        </w:rPr>
        <w:t>75</w:t>
      </w:r>
      <w:r>
        <w:rPr>
          <w:noProof/>
          <w:webHidden/>
        </w:rPr>
        <w:fldChar w:fldCharType="end"/>
      </w:r>
      <w:r>
        <w:fldChar w:fldCharType="end"/>
      </w:r>
      <w:bookmarkEnd w:id="81"/>
    </w:p>
    <w:bookmarkStart w:id="82" w:name="bk232926434"/>
    <w:p w14:paraId="67DD0F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"_Toc232926434"</w:instrText>
      </w:r>
      <w:r>
        <w:fldChar w:fldCharType="separate"/>
      </w:r>
      <w:r w:rsidRPr="001A483A">
        <w:rPr>
          <w:rStyle w:val="Hipervnculo"/>
          <w:noProof/>
        </w:rPr>
        <w:t>8.8  Conclusión</w:t>
      </w:r>
      <w:r>
        <w:rPr>
          <w:noProof/>
          <w:webHidden/>
        </w:rPr>
        <w:tab/>
      </w:r>
      <w:r>
        <w:rPr>
          <w:noProof/>
          <w:webHidden/>
        </w:rPr>
        <w:fldChar w:fldCharType="begin"/>
      </w:r>
      <w:r>
        <w:rPr>
          <w:noProof/>
          <w:webHidden/>
        </w:rPr>
        <w:instrText xml:space="preserve"> PAGEREF _Toc232926434 \h </w:instrText>
      </w:r>
      <w:r>
        <w:rPr>
          <w:noProof/>
          <w:webHidden/>
        </w:rPr>
      </w:r>
      <w:r>
        <w:rPr>
          <w:noProof/>
          <w:webHidden/>
        </w:rPr>
        <w:fldChar w:fldCharType="separate"/>
      </w:r>
      <w:r>
        <w:rPr>
          <w:noProof/>
          <w:webHidden/>
        </w:rPr>
        <w:t>76</w:t>
      </w:r>
      <w:r>
        <w:rPr>
          <w:noProof/>
          <w:webHidden/>
        </w:rPr>
        <w:fldChar w:fldCharType="end"/>
      </w:r>
      <w:r>
        <w:fldChar w:fldCharType="end"/>
      </w:r>
      <w:bookmarkEnd w:id="82"/>
    </w:p>
    <w:bookmarkStart w:id="83" w:name="bk232926435"/>
    <w:p w14:paraId="2696CC1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"_Toc232926435"</w:instrText>
      </w:r>
      <w:r>
        <w:fldChar w:fldCharType="separate"/>
      </w:r>
      <w:r w:rsidRPr="001A483A">
        <w:rPr>
          <w:rStyle w:val="Hipervnculo"/>
          <w:noProof/>
        </w:rPr>
        <w:t>Discusión</w:t>
      </w:r>
      <w:r>
        <w:rPr>
          <w:noProof/>
          <w:webHidden/>
        </w:rPr>
        <w:tab/>
      </w:r>
      <w:r>
        <w:rPr>
          <w:noProof/>
          <w:webHidden/>
        </w:rPr>
        <w:fldChar w:fldCharType="begin"/>
      </w:r>
      <w:r>
        <w:rPr>
          <w:noProof/>
          <w:webHidden/>
        </w:rPr>
        <w:instrText xml:space="preserve"> PAGEREF _Toc232926435 \h </w:instrText>
      </w:r>
      <w:r>
        <w:rPr>
          <w:noProof/>
          <w:webHidden/>
        </w:rPr>
      </w:r>
      <w:r>
        <w:rPr>
          <w:noProof/>
          <w:webHidden/>
        </w:rPr>
        <w:fldChar w:fldCharType="separate"/>
      </w:r>
      <w:r>
        <w:rPr>
          <w:noProof/>
          <w:webHidden/>
        </w:rPr>
        <w:t>78</w:t>
      </w:r>
      <w:r>
        <w:rPr>
          <w:noProof/>
          <w:webHidden/>
        </w:rPr>
        <w:fldChar w:fldCharType="end"/>
      </w:r>
      <w:r>
        <w:fldChar w:fldCharType="end"/>
      </w:r>
      <w:bookmarkEnd w:id="83"/>
    </w:p>
    <w:bookmarkStart w:id="84" w:name="bk232926436"/>
    <w:p w14:paraId="0220B04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"_Toc232926436"</w:instrText>
      </w:r>
      <w:r>
        <w:fldChar w:fldCharType="separate"/>
      </w:r>
      <w:r w:rsidRPr="001A483A">
        <w:rPr>
          <w:rStyle w:val="Hipervnculo"/>
          <w:noProof/>
        </w:rPr>
        <w:t>9.1  Índices de evento e índices agregados nocturnos</w:t>
      </w:r>
      <w:r>
        <w:rPr>
          <w:noProof/>
          <w:webHidden/>
        </w:rPr>
        <w:tab/>
      </w:r>
      <w:r>
        <w:rPr>
          <w:noProof/>
          <w:webHidden/>
        </w:rPr>
        <w:fldChar w:fldCharType="begin"/>
      </w:r>
      <w:r>
        <w:rPr>
          <w:noProof/>
          <w:webHidden/>
        </w:rPr>
        <w:instrText xml:space="preserve"> PAGEREF _Toc232926436 \h </w:instrText>
      </w:r>
      <w:r>
        <w:rPr>
          <w:noProof/>
          <w:webHidden/>
        </w:rPr>
      </w:r>
      <w:r>
        <w:rPr>
          <w:noProof/>
          <w:webHidden/>
        </w:rPr>
        <w:fldChar w:fldCharType="separate"/>
      </w:r>
      <w:r>
        <w:rPr>
          <w:noProof/>
          <w:webHidden/>
        </w:rPr>
        <w:t>78</w:t>
      </w:r>
      <w:r>
        <w:rPr>
          <w:noProof/>
          <w:webHidden/>
        </w:rPr>
        <w:fldChar w:fldCharType="end"/>
      </w:r>
      <w:r>
        <w:fldChar w:fldCharType="end"/>
      </w:r>
      <w:bookmarkEnd w:id="84"/>
    </w:p>
    <w:bookmarkStart w:id="85" w:name="bk232926437"/>
    <w:p w14:paraId="3B175B6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"_Toc232926437"</w:instrText>
      </w:r>
      <w:r>
        <w:fldChar w:fldCharType="separate"/>
      </w:r>
      <w:r w:rsidRPr="001A483A">
        <w:rPr>
          <w:rStyle w:val="Hipervnculo"/>
          <w:noProof/>
        </w:rPr>
        <w:t>9.2.1  Los morfotipos de curvas SpO₂ frente a la literatura</w:t>
      </w:r>
      <w:r>
        <w:rPr>
          <w:noProof/>
          <w:webHidden/>
        </w:rPr>
        <w:tab/>
      </w:r>
      <w:r>
        <w:rPr>
          <w:noProof/>
          <w:webHidden/>
        </w:rPr>
        <w:fldChar w:fldCharType="begin"/>
      </w:r>
      <w:r>
        <w:rPr>
          <w:noProof/>
          <w:webHidden/>
        </w:rPr>
        <w:instrText xml:space="preserve"> PAGEREF _Toc232926437 \h </w:instrText>
      </w:r>
      <w:r>
        <w:rPr>
          <w:noProof/>
          <w:webHidden/>
        </w:rPr>
      </w:r>
      <w:r>
        <w:rPr>
          <w:noProof/>
          <w:webHidden/>
        </w:rPr>
        <w:fldChar w:fldCharType="separate"/>
      </w:r>
      <w:r>
        <w:rPr>
          <w:noProof/>
          <w:webHidden/>
        </w:rPr>
        <w:t>79</w:t>
      </w:r>
      <w:r>
        <w:rPr>
          <w:noProof/>
          <w:webHidden/>
        </w:rPr>
        <w:fldChar w:fldCharType="end"/>
      </w:r>
      <w:r>
        <w:fldChar w:fldCharType="end"/>
      </w:r>
      <w:bookmarkEnd w:id="85"/>
    </w:p>
    <w:bookmarkStart w:id="86" w:name="bk232926438"/>
    <w:p w14:paraId="0A1B30F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"_Toc232926438"</w:instrText>
      </w:r>
      <w:r>
        <w:fldChar w:fldCharType="separate"/>
      </w:r>
      <w:r w:rsidRPr="001A483A">
        <w:rPr>
          <w:rStyle w:val="Hipervnculo"/>
          <w:noProof/>
        </w:rPr>
        <w:t>9.2.2  El ARI: una dimensión ortogonal a la severidad hipóxica</w:t>
      </w:r>
      <w:r>
        <w:rPr>
          <w:noProof/>
          <w:webHidden/>
        </w:rPr>
        <w:tab/>
      </w:r>
      <w:r>
        <w:rPr>
          <w:noProof/>
          <w:webHidden/>
        </w:rPr>
        <w:fldChar w:fldCharType="begin"/>
      </w:r>
      <w:r>
        <w:rPr>
          <w:noProof/>
          <w:webHidden/>
        </w:rPr>
        <w:instrText xml:space="preserve"> PAGEREF _Toc232926438 \h </w:instrText>
      </w:r>
      <w:r>
        <w:rPr>
          <w:noProof/>
          <w:webHidden/>
        </w:rPr>
      </w:r>
      <w:r>
        <w:rPr>
          <w:noProof/>
          <w:webHidden/>
        </w:rPr>
        <w:fldChar w:fldCharType="separate"/>
      </w:r>
      <w:r>
        <w:rPr>
          <w:noProof/>
          <w:webHidden/>
        </w:rPr>
        <w:t>79</w:t>
      </w:r>
      <w:r>
        <w:rPr>
          <w:noProof/>
          <w:webHidden/>
        </w:rPr>
        <w:fldChar w:fldCharType="end"/>
      </w:r>
      <w:r>
        <w:fldChar w:fldCharType="end"/>
      </w:r>
      <w:bookmarkEnd w:id="86"/>
    </w:p>
    <w:bookmarkStart w:id="87" w:name="bk232926439"/>
    <w:p w14:paraId="5031CEA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"_Toc232926439"</w:instrText>
      </w:r>
      <w:r>
        <w:fldChar w:fldCharType="separate"/>
      </w:r>
      <w:r w:rsidRPr="001A483A">
        <w:rPr>
          <w:rStyle w:val="Hipervnculo"/>
          <w:noProof/>
        </w:rPr>
        <w:t>9.3  PAC States: la fisiología nocturna como sistema dinámico multiescala</w:t>
      </w:r>
      <w:r>
        <w:rPr>
          <w:noProof/>
          <w:webHidden/>
        </w:rPr>
        <w:tab/>
      </w:r>
      <w:r>
        <w:rPr>
          <w:noProof/>
          <w:webHidden/>
        </w:rPr>
        <w:fldChar w:fldCharType="begin"/>
      </w:r>
      <w:r>
        <w:rPr>
          <w:noProof/>
          <w:webHidden/>
        </w:rPr>
        <w:instrText xml:space="preserve"> PAGEREF _Toc232926439 \h </w:instrText>
      </w:r>
      <w:r>
        <w:rPr>
          <w:noProof/>
          <w:webHidden/>
        </w:rPr>
      </w:r>
      <w:r>
        <w:rPr>
          <w:noProof/>
          <w:webHidden/>
        </w:rPr>
        <w:fldChar w:fldCharType="separate"/>
      </w:r>
      <w:r>
        <w:rPr>
          <w:noProof/>
          <w:webHidden/>
        </w:rPr>
        <w:t>80</w:t>
      </w:r>
      <w:r>
        <w:rPr>
          <w:noProof/>
          <w:webHidden/>
        </w:rPr>
        <w:fldChar w:fldCharType="end"/>
      </w:r>
      <w:r>
        <w:fldChar w:fldCharType="end"/>
      </w:r>
      <w:bookmarkEnd w:id="87"/>
    </w:p>
    <w:bookmarkStart w:id="88" w:name="bk232926440"/>
    <w:p w14:paraId="21D146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"_Toc232926440"</w:instrText>
      </w:r>
      <w:r>
        <w:fldChar w:fldCharType="separate"/>
      </w:r>
      <w:r w:rsidRPr="001A483A">
        <w:rPr>
          <w:rStyle w:val="Hipervnculo"/>
          <w:noProof/>
        </w:rPr>
        <w:t>9.3.1  Representación del sueño como secuencia de estados</w:t>
      </w:r>
      <w:r>
        <w:rPr>
          <w:noProof/>
          <w:webHidden/>
        </w:rPr>
        <w:tab/>
      </w:r>
      <w:r>
        <w:rPr>
          <w:noProof/>
          <w:webHidden/>
        </w:rPr>
        <w:fldChar w:fldCharType="begin"/>
      </w:r>
      <w:r>
        <w:rPr>
          <w:noProof/>
          <w:webHidden/>
        </w:rPr>
        <w:instrText xml:space="preserve"> PAGEREF _Toc232926440 \h </w:instrText>
      </w:r>
      <w:r>
        <w:rPr>
          <w:noProof/>
          <w:webHidden/>
        </w:rPr>
      </w:r>
      <w:r>
        <w:rPr>
          <w:noProof/>
          <w:webHidden/>
        </w:rPr>
        <w:fldChar w:fldCharType="separate"/>
      </w:r>
      <w:r>
        <w:rPr>
          <w:noProof/>
          <w:webHidden/>
        </w:rPr>
        <w:t>80</w:t>
      </w:r>
      <w:r>
        <w:rPr>
          <w:noProof/>
          <w:webHidden/>
        </w:rPr>
        <w:fldChar w:fldCharType="end"/>
      </w:r>
      <w:r>
        <w:fldChar w:fldCharType="end"/>
      </w:r>
      <w:bookmarkEnd w:id="88"/>
    </w:p>
    <w:bookmarkStart w:id="89" w:name="bk232926441"/>
    <w:p w14:paraId="74958BB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"_Toc232926441"</w:instrText>
      </w:r>
      <w:r>
        <w:fldChar w:fldCharType="separate"/>
      </w:r>
      <w:r w:rsidRPr="001A483A">
        <w:rPr>
          <w:rStyle w:val="Hipervnculo"/>
          <w:noProof/>
        </w:rPr>
        <w:t>9.3.2  Especialización funcional y variabilidad intraindividual</w:t>
      </w:r>
      <w:r>
        <w:rPr>
          <w:noProof/>
          <w:webHidden/>
        </w:rPr>
        <w:tab/>
      </w:r>
      <w:r>
        <w:rPr>
          <w:noProof/>
          <w:webHidden/>
        </w:rPr>
        <w:fldChar w:fldCharType="begin"/>
      </w:r>
      <w:r>
        <w:rPr>
          <w:noProof/>
          <w:webHidden/>
        </w:rPr>
        <w:instrText xml:space="preserve"> PAGEREF _Toc232926441 \h </w:instrText>
      </w:r>
      <w:r>
        <w:rPr>
          <w:noProof/>
          <w:webHidden/>
        </w:rPr>
      </w:r>
      <w:r>
        <w:rPr>
          <w:noProof/>
          <w:webHidden/>
        </w:rPr>
        <w:fldChar w:fldCharType="separate"/>
      </w:r>
      <w:r>
        <w:rPr>
          <w:noProof/>
          <w:webHidden/>
        </w:rPr>
        <w:t>81</w:t>
      </w:r>
      <w:r>
        <w:rPr>
          <w:noProof/>
          <w:webHidden/>
        </w:rPr>
        <w:fldChar w:fldCharType="end"/>
      </w:r>
      <w:r>
        <w:fldChar w:fldCharType="end"/>
      </w:r>
      <w:bookmarkEnd w:id="89"/>
    </w:p>
    <w:bookmarkStart w:id="90" w:name="bk232926442"/>
    <w:p w14:paraId="281E17F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"_Toc232926442"</w:instrText>
      </w:r>
      <w:r>
        <w:fldChar w:fldCharType="separate"/>
      </w:r>
      <w:r w:rsidRPr="001A483A">
        <w:rPr>
          <w:rStyle w:val="Hipervnculo"/>
          <w:noProof/>
        </w:rPr>
        <w:t>9.5  Los modelos de predicción frente a la literatura</w:t>
      </w:r>
      <w:r>
        <w:rPr>
          <w:noProof/>
          <w:webHidden/>
        </w:rPr>
        <w:tab/>
      </w:r>
      <w:r>
        <w:rPr>
          <w:noProof/>
          <w:webHidden/>
        </w:rPr>
        <w:fldChar w:fldCharType="begin"/>
      </w:r>
      <w:r>
        <w:rPr>
          <w:noProof/>
          <w:webHidden/>
        </w:rPr>
        <w:instrText xml:space="preserve"> PAGEREF _Toc232926442 \h </w:instrText>
      </w:r>
      <w:r>
        <w:rPr>
          <w:noProof/>
          <w:webHidden/>
        </w:rPr>
      </w:r>
      <w:r>
        <w:rPr>
          <w:noProof/>
          <w:webHidden/>
        </w:rPr>
        <w:fldChar w:fldCharType="separate"/>
      </w:r>
      <w:r>
        <w:rPr>
          <w:noProof/>
          <w:webHidden/>
        </w:rPr>
        <w:t>82</w:t>
      </w:r>
      <w:r>
        <w:rPr>
          <w:noProof/>
          <w:webHidden/>
        </w:rPr>
        <w:fldChar w:fldCharType="end"/>
      </w:r>
      <w:r>
        <w:fldChar w:fldCharType="end"/>
      </w:r>
      <w:bookmarkEnd w:id="90"/>
    </w:p>
    <w:bookmarkStart w:id="91" w:name="bk232926443"/>
    <w:p w14:paraId="258A3D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"_Toc232926443"</w:instrText>
      </w:r>
      <w:r>
        <w:fldChar w:fldCharType="separate"/>
      </w:r>
      <w:r w:rsidRPr="001A483A">
        <w:rPr>
          <w:rStyle w:val="Hipervnculo"/>
          <w:noProof/>
        </w:rPr>
        <w:t>9.6  Oximetría domiciliaria como plataforma de fenotipado frente al PSG</w:t>
      </w:r>
      <w:r>
        <w:rPr>
          <w:noProof/>
          <w:webHidden/>
        </w:rPr>
        <w:tab/>
      </w:r>
      <w:r>
        <w:rPr>
          <w:noProof/>
          <w:webHidden/>
        </w:rPr>
        <w:fldChar w:fldCharType="begin"/>
      </w:r>
      <w:r>
        <w:rPr>
          <w:noProof/>
          <w:webHidden/>
        </w:rPr>
        <w:instrText xml:space="preserve"> PAGEREF _Toc232926443 \h </w:instrText>
      </w:r>
      <w:r>
        <w:rPr>
          <w:noProof/>
          <w:webHidden/>
        </w:rPr>
      </w:r>
      <w:r>
        <w:rPr>
          <w:noProof/>
          <w:webHidden/>
        </w:rPr>
        <w:fldChar w:fldCharType="separate"/>
      </w:r>
      <w:r>
        <w:rPr>
          <w:noProof/>
          <w:webHidden/>
        </w:rPr>
        <w:t>83</w:t>
      </w:r>
      <w:r>
        <w:rPr>
          <w:noProof/>
          <w:webHidden/>
        </w:rPr>
        <w:fldChar w:fldCharType="end"/>
      </w:r>
      <w:r>
        <w:fldChar w:fldCharType="end"/>
      </w:r>
      <w:bookmarkEnd w:id="91"/>
    </w:p>
    <w:bookmarkStart w:id="92" w:name="bk232926444"/>
    <w:p w14:paraId="437241A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"_Toc232926444"</w:instrText>
      </w:r>
      <w:r>
        <w:fldChar w:fldCharType="separate"/>
      </w:r>
      <w:r w:rsidRPr="001A483A">
        <w:rPr>
          <w:rStyle w:val="Hipervnculo"/>
          <w:noProof/>
        </w:rPr>
        <w:t>9.8  Limitaciones integradas del arco analítico</w:t>
      </w:r>
      <w:r>
        <w:rPr>
          <w:noProof/>
          <w:webHidden/>
        </w:rPr>
        <w:tab/>
      </w:r>
      <w:r>
        <w:rPr>
          <w:noProof/>
          <w:webHidden/>
        </w:rPr>
        <w:fldChar w:fldCharType="begin"/>
      </w:r>
      <w:r>
        <w:rPr>
          <w:noProof/>
          <w:webHidden/>
        </w:rPr>
        <w:instrText xml:space="preserve"> PAGEREF _Toc232926444 \h </w:instrText>
      </w:r>
      <w:r>
        <w:rPr>
          <w:noProof/>
          <w:webHidden/>
        </w:rPr>
      </w:r>
      <w:r>
        <w:rPr>
          <w:noProof/>
          <w:webHidden/>
        </w:rPr>
        <w:fldChar w:fldCharType="separate"/>
      </w:r>
      <w:r>
        <w:rPr>
          <w:noProof/>
          <w:webHidden/>
        </w:rPr>
        <w:t>85</w:t>
      </w:r>
      <w:r>
        <w:rPr>
          <w:noProof/>
          <w:webHidden/>
        </w:rPr>
        <w:fldChar w:fldCharType="end"/>
      </w:r>
      <w:r>
        <w:fldChar w:fldCharType="end"/>
      </w:r>
      <w:bookmarkEnd w:id="92"/>
    </w:p>
    <w:bookmarkStart w:id="93" w:name="bk232926445"/>
    <w:p w14:paraId="114DB5D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"_Toc232926445"</w:instrText>
      </w:r>
      <w:r>
        <w:fldChar w:fldCharType="separate"/>
      </w:r>
      <w:r w:rsidRPr="001A483A">
        <w:rPr>
          <w:rStyle w:val="Hipervnculo"/>
          <w:noProof/>
        </w:rPr>
        <w:t>9.9  Síntesis: contribuciones principales</w:t>
      </w:r>
      <w:r>
        <w:rPr>
          <w:noProof/>
          <w:webHidden/>
        </w:rPr>
        <w:tab/>
      </w:r>
      <w:r>
        <w:rPr>
          <w:noProof/>
          <w:webHidden/>
        </w:rPr>
        <w:fldChar w:fldCharType="begin"/>
      </w:r>
      <w:r>
        <w:rPr>
          <w:noProof/>
          <w:webHidden/>
        </w:rPr>
        <w:instrText xml:space="preserve"> PAGEREF _Toc232926445 \h </w:instrText>
      </w:r>
      <w:r>
        <w:rPr>
          <w:noProof/>
          <w:webHidden/>
        </w:rPr>
      </w:r>
      <w:r>
        <w:rPr>
          <w:noProof/>
          <w:webHidden/>
        </w:rPr>
        <w:fldChar w:fldCharType="separate"/>
      </w:r>
      <w:r>
        <w:rPr>
          <w:noProof/>
          <w:webHidden/>
        </w:rPr>
        <w:t>85</w:t>
      </w:r>
      <w:r>
        <w:rPr>
          <w:noProof/>
          <w:webHidden/>
        </w:rPr>
        <w:fldChar w:fldCharType="end"/>
      </w:r>
      <w:r>
        <w:fldChar w:fldCharType="end"/>
      </w:r>
      <w:bookmarkEnd w:id="93"/>
    </w:p>
    <w:bookmarkStart w:id="94" w:name="bk232926446"/>
    <w:p w14:paraId="6D4654A5"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"_Toc232926446"</w:instrText>
      </w:r>
      <w:r>
        <w:fldChar w:fldCharType="separate"/>
      </w:r>
      <w:r w:rsidRPr="001A483A">
        <w:rPr>
          <w:rStyle w:val="Hipervnculo"/>
          <w:noProof/>
        </w:rPr>
        <w:t>Conclusiones</w:t>
      </w:r>
      <w:r>
        <w:rPr>
          <w:noProof/>
          <w:webHidden/>
        </w:rPr>
        <w:tab/>
      </w:r>
      <w:r>
        <w:rPr>
          <w:noProof/>
          <w:webHidden/>
        </w:rPr>
        <w:fldChar w:fldCharType="begin"/>
      </w:r>
      <w:r>
        <w:rPr>
          <w:noProof/>
          <w:webHidden/>
        </w:rPr>
        <w:instrText xml:space="preserve"> PAGEREF _Toc232926446 \h </w:instrText>
      </w:r>
      <w:r>
        <w:rPr>
          <w:noProof/>
          <w:webHidden/>
        </w:rPr>
      </w:r>
      <w:r>
        <w:rPr>
          <w:noProof/>
          <w:webHidden/>
        </w:rPr>
        <w:fldChar w:fldCharType="separate"/>
      </w:r>
      <w:r>
        <w:rPr>
          <w:noProof/>
          <w:webHidden/>
        </w:rPr>
        <w:t>87</w:t>
      </w:r>
      <w:r>
        <w:rPr>
          <w:noProof/>
          <w:webHidden/>
        </w:rPr>
        <w:fldChar w:fldCharType="end"/>
      </w:r>
      <w:r>
        <w:fldChar w:fldCharType="end"/>
      </w:r>
      <w:bookmarkEnd w:id="94"/>
    </w:p>
    <w:bookmarkStart w:id="95" w:name="bk232926447"/>
    <w:p w14:paraId="3E2A1FB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"_Toc232926447"</w:instrText>
      </w:r>
      <w:r>
        <w:fldChar w:fldCharType="separate"/>
      </w:r>
      <w:r w:rsidRPr="001A483A">
        <w:rPr>
          <w:rStyle w:val="Hipervnculo"/>
          <w:noProof/>
        </w:rPr>
        <w:t>10.1  Respuesta a los objetivos específicos</w:t>
      </w:r>
      <w:r>
        <w:rPr>
          <w:noProof/>
          <w:webHidden/>
        </w:rPr>
        <w:tab/>
      </w:r>
      <w:r>
        <w:rPr>
          <w:noProof/>
          <w:webHidden/>
        </w:rPr>
        <w:fldChar w:fldCharType="begin"/>
      </w:r>
      <w:r>
        <w:rPr>
          <w:noProof/>
          <w:webHidden/>
        </w:rPr>
        <w:instrText xml:space="preserve"> PAGEREF _Toc232926447 \h </w:instrText>
      </w:r>
      <w:r>
        <w:rPr>
          <w:noProof/>
          <w:webHidden/>
        </w:rPr>
      </w:r>
      <w:r>
        <w:rPr>
          <w:noProof/>
          <w:webHidden/>
        </w:rPr>
        <w:fldChar w:fldCharType="separate"/>
      </w:r>
      <w:r>
        <w:rPr>
          <w:noProof/>
          <w:webHidden/>
        </w:rPr>
        <w:t>87</w:t>
      </w:r>
      <w:r>
        <w:rPr>
          <w:noProof/>
          <w:webHidden/>
        </w:rPr>
        <w:fldChar w:fldCharType="end"/>
      </w:r>
      <w:r>
        <w:fldChar w:fldCharType="end"/>
      </w:r>
      <w:bookmarkEnd w:id="95"/>
    </w:p>
    <w:bookmarkStart w:id="96" w:name="bk232926448"/>
    <w:p w14:paraId="710FD7B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"_Toc232926448"</w:instrText>
      </w:r>
      <w:r>
        <w:fldChar w:fldCharType="separate"/>
      </w:r>
      <w:r w:rsidRPr="001A483A">
        <w:rPr>
          <w:rStyle w:val="Hipervnculo"/>
          <w:noProof/>
        </w:rPr>
        <w:t>10.2  Contribuciones principales</w:t>
      </w:r>
      <w:r>
        <w:rPr>
          <w:noProof/>
          <w:webHidden/>
        </w:rPr>
        <w:tab/>
      </w:r>
      <w:r>
        <w:rPr>
          <w:noProof/>
          <w:webHidden/>
        </w:rPr>
        <w:fldChar w:fldCharType="begin"/>
      </w:r>
      <w:r>
        <w:rPr>
          <w:noProof/>
          <w:webHidden/>
        </w:rPr>
        <w:instrText xml:space="preserve"> PAGEREF _Toc232926448 \h </w:instrText>
      </w:r>
      <w:r>
        <w:rPr>
          <w:noProof/>
          <w:webHidden/>
        </w:rPr>
      </w:r>
      <w:r>
        <w:rPr>
          <w:noProof/>
          <w:webHidden/>
        </w:rPr>
        <w:fldChar w:fldCharType="separate"/>
      </w:r>
      <w:r>
        <w:rPr>
          <w:noProof/>
          <w:webHidden/>
        </w:rPr>
        <w:t>88</w:t>
      </w:r>
      <w:r>
        <w:rPr>
          <w:noProof/>
          <w:webHidden/>
        </w:rPr>
        <w:fldChar w:fldCharType="end"/>
      </w:r>
      <w:r>
        <w:fldChar w:fldCharType="end"/>
      </w:r>
      <w:bookmarkEnd w:id="96"/>
    </w:p>
    <w:bookmarkStart w:id="97" w:name="bk232926449"/>
    <w:p w14:paraId="07D2993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"_Toc232926449"</w:instrText>
      </w:r>
      <w:r>
        <w:fldChar w:fldCharType="separate"/>
      </w:r>
      <w:r w:rsidRPr="001A483A">
        <w:rPr>
          <w:rStyle w:val="Hipervnculo"/>
          <w:noProof/>
        </w:rPr>
        <w:t>10.3  Publicaciones asociadas</w:t>
      </w:r>
      <w:r>
        <w:rPr>
          <w:noProof/>
          <w:webHidden/>
        </w:rPr>
        <w:tab/>
      </w:r>
      <w:r>
        <w:rPr>
          <w:noProof/>
          <w:webHidden/>
        </w:rPr>
        <w:fldChar w:fldCharType="begin"/>
      </w:r>
      <w:r>
        <w:rPr>
          <w:noProof/>
          <w:webHidden/>
        </w:rPr>
        <w:instrText xml:space="preserve"> PAGEREF _Toc232926449 \h </w:instrText>
      </w:r>
      <w:r>
        <w:rPr>
          <w:noProof/>
          <w:webHidden/>
        </w:rPr>
      </w:r>
      <w:r>
        <w:rPr>
          <w:noProof/>
          <w:webHidden/>
        </w:rPr>
        <w:fldChar w:fldCharType="separate"/>
      </w:r>
      <w:r>
        <w:rPr>
          <w:noProof/>
          <w:webHidden/>
        </w:rPr>
        <w:t>89</w:t>
      </w:r>
      <w:r>
        <w:rPr>
          <w:noProof/>
          <w:webHidden/>
        </w:rPr>
        <w:fldChar w:fldCharType="end"/>
      </w:r>
      <w:r>
        <w:fldChar w:fldCharType="end"/>
      </w:r>
      <w:bookmarkEnd w:id="97"/>
    </w:p>
    <w:bookmarkStart w:id="98" w:name="bk232926450"/>
    <w:p w14:paraId="354B91E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"_Toc232926450"</w:instrText>
      </w:r>
      <w:r>
        <w:fldChar w:fldCharType="separate"/>
      </w:r>
      <w:r w:rsidRPr="001A483A">
        <w:rPr>
          <w:rStyle w:val="Hipervnculo"/>
          <w:noProof/>
        </w:rPr>
        <w:t>10.4  Trabajo futuro</w:t>
      </w:r>
      <w:r>
        <w:rPr>
          <w:noProof/>
          <w:webHidden/>
        </w:rPr>
        <w:tab/>
      </w:r>
      <w:r>
        <w:rPr>
          <w:noProof/>
          <w:webHidden/>
        </w:rPr>
        <w:fldChar w:fldCharType="begin"/>
      </w:r>
      <w:r>
        <w:rPr>
          <w:noProof/>
          <w:webHidden/>
        </w:rPr>
        <w:instrText xml:space="preserve"> PAGEREF _Toc232926450 \h </w:instrText>
      </w:r>
      <w:r>
        <w:rPr>
          <w:noProof/>
          <w:webHidden/>
        </w:rPr>
      </w:r>
      <w:r>
        <w:rPr>
          <w:noProof/>
          <w:webHidden/>
        </w:rPr>
        <w:fldChar w:fldCharType="separate"/>
      </w:r>
      <w:r>
        <w:rPr>
          <w:noProof/>
          <w:webHidden/>
        </w:rPr>
        <w:t>90</w:t>
      </w:r>
      <w:r>
        <w:rPr>
          <w:noProof/>
          <w:webHidden/>
        </w:rPr>
        <w:fldChar w:fldCharType="end"/>
      </w:r>
      <w:r>
        <w:fldChar w:fldCharType="end"/>
      </w:r>
      <w:bookmarkEnd w:id="98"/>
    </w:p>
    <w:bookmarkStart w:id="99" w:name="bk232926451"/>
    <w:p w14:paraId="2F28AE4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"_Toc232926451"</w:instrText>
      </w:r>
      <w:r>
        <w:fldChar w:fldCharType="separate"/>
      </w:r>
      <w:r w:rsidRPr="001A483A">
        <w:rPr>
          <w:rStyle w:val="Hipervnculo"/>
          <w:noProof/>
        </w:rPr>
        <w:t>10.5  Reflexión final</w:t>
      </w:r>
      <w:r>
        <w:rPr>
          <w:noProof/>
          <w:webHidden/>
        </w:rPr>
        <w:tab/>
      </w:r>
      <w:r>
        <w:rPr>
          <w:noProof/>
          <w:webHidden/>
        </w:rPr>
        <w:fldChar w:fldCharType="begin"/>
      </w:r>
      <w:r>
        <w:rPr>
          <w:noProof/>
          <w:webHidden/>
        </w:rPr>
        <w:instrText xml:space="preserve"> PAGEREF _Toc232926451 \h </w:instrText>
      </w:r>
      <w:r>
        <w:rPr>
          <w:noProof/>
          <w:webHidden/>
        </w:rPr>
      </w:r>
      <w:r>
        <w:rPr>
          <w:noProof/>
          <w:webHidden/>
        </w:rPr>
        <w:fldChar w:fldCharType="separate"/>
      </w:r>
      <w:r>
        <w:rPr>
          <w:noProof/>
          <w:webHidden/>
        </w:rPr>
        <w:t>91</w:t>
      </w:r>
      <w:r>
        <w:rPr>
          <w:noProof/>
          <w:webHidden/>
        </w:rPr>
        <w:fldChar w:fldCharType="end"/>
      </w:r>
      <w:r>
        <w:fldChar w:fldCharType="end"/>
      </w:r>
      <w:bookmarkEnd w:id="99"/>
    </w:p>
    <w:bookmarkStart w:id="100" w:name="bk232926452"/>
    <w:p w14:paraId="46B3649D"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"_Toc232926452"</w:instrText>
      </w:r>
      <w:r>
        <w:fldChar w:fldCharType="separate"/>
      </w:r>
      <w:r w:rsidRPr="001A483A">
        <w:rPr>
          <w:rStyle w:val="Hipervnculo"/>
          <w:noProof/>
        </w:rPr>
        <w:t>ANEXO A</w:t>
      </w:r>
      <w:r>
        <w:rPr>
          <w:noProof/>
          <w:webHidden/>
        </w:rPr>
        <w:tab/>
      </w:r>
      <w:r>
        <w:rPr>
          <w:noProof/>
          <w:webHidden/>
        </w:rPr>
        <w:fldChar w:fldCharType="begin"/>
      </w:r>
      <w:r>
        <w:rPr>
          <w:noProof/>
          <w:webHidden/>
        </w:rPr>
        <w:instrText xml:space="preserve"> PAGEREF _Toc232926452 \h </w:instrText>
      </w:r>
      <w:r>
        <w:rPr>
          <w:noProof/>
          <w:webHidden/>
        </w:rPr>
      </w:r>
      <w:r>
        <w:rPr>
          <w:noProof/>
          <w:webHidden/>
        </w:rPr>
        <w:fldChar w:fldCharType="separate"/>
      </w:r>
      <w:r>
        <w:rPr>
          <w:noProof/>
          <w:webHidden/>
        </w:rPr>
        <w:t>93</w:t>
      </w:r>
      <w:r>
        <w:rPr>
          <w:noProof/>
          <w:webHidden/>
        </w:rPr>
        <w:fldChar w:fldCharType="end"/>
      </w:r>
      <w:r>
        <w:fldChar w:fldCharType="end"/>
      </w:r>
      <w:bookmarkEnd w:id="100"/>
    </w:p>
    <w:bookmarkStart w:id="101" w:name="bk232926453"/>
    <w:p w14:paraId="6B27AE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"_Toc232926453"</w:instrText>
      </w:r>
      <w:r>
        <w:fldChar w:fldCharType="separate"/>
      </w:r>
      <w:r w:rsidRPr="001A483A">
        <w:rPr>
          <w:rStyle w:val="Hipervnculo"/>
          <w:noProof/>
        </w:rPr>
        <w:t>Referencias</w:t>
      </w:r>
      <w:r>
        <w:rPr>
          <w:noProof/>
          <w:webHidden/>
        </w:rPr>
        <w:tab/>
      </w:r>
      <w:r>
        <w:rPr>
          <w:noProof/>
          <w:webHidden/>
        </w:rPr>
        <w:fldChar w:fldCharType="begin"/>
      </w:r>
      <w:r>
        <w:rPr>
          <w:noProof/>
          <w:webHidden/>
        </w:rPr>
        <w:instrText xml:space="preserve"> PAGEREF _Toc232926453 \h </w:instrText>
      </w:r>
      <w:r>
        <w:rPr>
          <w:noProof/>
          <w:webHidden/>
        </w:rPr>
      </w:r>
      <w:r>
        <w:rPr>
          <w:noProof/>
          <w:webHidden/>
        </w:rPr>
        <w:fldChar w:fldCharType="separate"/>
      </w:r>
      <w:r>
        <w:rPr>
          <w:noProof/>
          <w:webHidden/>
        </w:rPr>
        <w:t>93</w:t>
      </w:r>
      <w:r>
        <w:rPr>
          <w:noProof/>
          <w:webHidden/>
        </w:rPr>
        <w:fldChar w:fldCharType="end"/>
      </w:r>
      <w:r>
        <w:fldChar w:fldCharType="end"/>
      </w:r>
      <w:bookmarkEnd w:id="101"/>
    </w:p>
    <w:bookmarkStart w:id="102" w:name="bk232926454"/>
    <w:p w14:paraId="6C4D32D0"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"_Toc232926454"</w:instrText>
      </w:r>
      <w:r>
        <w:fldChar w:fldCharType="separate"/>
      </w:r>
      <w:r w:rsidRPr="001A483A">
        <w:rPr>
          <w:rStyle w:val="Hipervnculo"/>
          <w:noProof/>
        </w:rPr>
        <w:t>ANEXO B</w:t>
      </w:r>
      <w:r>
        <w:rPr>
          <w:noProof/>
          <w:webHidden/>
        </w:rPr>
        <w:tab/>
      </w:r>
      <w:r>
        <w:rPr>
          <w:noProof/>
          <w:webHidden/>
        </w:rPr>
        <w:fldChar w:fldCharType="begin"/>
      </w:r>
      <w:r>
        <w:rPr>
          <w:noProof/>
          <w:webHidden/>
        </w:rPr>
        <w:instrText xml:space="preserve"> PAGEREF _Toc232926454 \h </w:instrText>
      </w:r>
      <w:r>
        <w:rPr>
          <w:noProof/>
          <w:webHidden/>
        </w:rPr>
      </w:r>
      <w:r>
        <w:rPr>
          <w:noProof/>
          <w:webHidden/>
        </w:rPr>
        <w:fldChar w:fldCharType="separate"/>
      </w:r>
      <w:r>
        <w:rPr>
          <w:noProof/>
          <w:webHidden/>
        </w:rPr>
        <w:t>104</w:t>
      </w:r>
      <w:r>
        <w:rPr>
          <w:noProof/>
          <w:webHidden/>
        </w:rPr>
        <w:fldChar w:fldCharType="end"/>
      </w:r>
      <w:r>
        <w:fldChar w:fldCharType="end"/>
      </w:r>
      <w:bookmarkEnd w:id="102"/>
    </w:p>
    <w:bookmarkStart w:id="103" w:name="bk232926455"/>
    <w:p w14:paraId="68A34CC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"_Toc232926455"</w:instrText>
      </w:r>
      <w:r>
        <w:fldChar w:fldCharType="separate"/>
      </w:r>
      <w:r w:rsidRPr="001A483A">
        <w:rPr>
          <w:rStyle w:val="Hipervnculo"/>
          <w:noProof/>
        </w:rPr>
        <w:t>Glosario de Términos PAC</w:t>
      </w:r>
      <w:r>
        <w:rPr>
          <w:noProof/>
          <w:webHidden/>
        </w:rPr>
        <w:tab/>
      </w:r>
      <w:r>
        <w:rPr>
          <w:noProof/>
          <w:webHidden/>
        </w:rPr>
        <w:fldChar w:fldCharType="begin"/>
      </w:r>
      <w:r>
        <w:rPr>
          <w:noProof/>
          <w:webHidden/>
        </w:rPr>
        <w:instrText xml:space="preserve"> PAGEREF _Toc232926455 \h </w:instrText>
      </w:r>
      <w:r>
        <w:rPr>
          <w:noProof/>
          <w:webHidden/>
        </w:rPr>
      </w:r>
      <w:r>
        <w:rPr>
          <w:noProof/>
          <w:webHidden/>
        </w:rPr>
        <w:fldChar w:fldCharType="separate"/>
      </w:r>
      <w:r>
        <w:rPr>
          <w:noProof/>
          <w:webHidden/>
        </w:rPr>
        <w:t>104</w:t>
      </w:r>
      <w:r>
        <w:rPr>
          <w:noProof/>
          <w:webHidden/>
        </w:rPr>
        <w:fldChar w:fldCharType="end"/>
      </w:r>
      <w:r>
        <w:fldChar w:fldCharType="end"/>
      </w:r>
      <w:bookmarkEnd w:id="103"/>
    </w:p>
    <w:bookmarkStart w:id="104" w:name="bkAnexoC"/>
    <w:p w14:paraId="5BC5217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"secAnexoC"</w:instrText>
      </w:r>
      <w:r>
        <w:fldChar w:fldCharType="separate"/>
      </w:r>
      <w:r w:rsidRPr="001A483A">
        <w:rPr>
          <w:rStyle w:val="Hipervnculo"/>
          <w:noProof/>
        </w:rPr>
        <w:t>ANEXO C</w:t>
      </w:r>
      <w:r>
        <w:rPr>
          <w:noProof/>
          <w:webHidden/>
        </w:rPr>
        <w:tab/>
      </w:r>
      <w:r>
        <w:rPr>
          <w:noProof/>
          <w:webHidden/>
        </w:rPr>
        <w:fldChar w:fldCharType="begin"/>
      </w:r>
      <w:r>
        <w:rPr>
          <w:noProof/>
          <w:webHidden/>
        </w:rPr>
        <w:instrText xml:space="preserve"> PAGEREF secAnexoC \h </w:instrText>
      </w:r>
      <w:r>
        <w:rPr>
          <w:noProof/>
          <w:webHidden/>
        </w:rPr>
      </w:r>
      <w:r>
        <w:rPr>
          <w:noProof/>
          <w:webHidden/>
        </w:rPr>
        <w:fldChar w:fldCharType="separate"/>
      </w:r>
      <w:r>
        <w:rPr>
          <w:noProof/>
          <w:webHidden/>
        </w:rPr>
        <w:t>116</w:t>
      </w:r>
      <w:r>
        <w:rPr>
          <w:noProof/>
          <w:webHidden/>
        </w:rPr>
        <w:fldChar w:fldCharType="end"/>
      </w:r>
      <w:r>
        <w:fldChar w:fldCharType="end"/>
      </w:r>
      <w:bookmarkEnd w:id="104"/>
    </w:p>
    <w:bookmarkStart w:id="105" w:name="bk232926456"/>
    <w:p w14:paraId="34A1D4C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"_Toc232926456"</w:instrText>
      </w:r>
      <w:r>
        <w:fldChar w:fldCharType="separate"/>
      </w:r>
      <w:r w:rsidRPr="001A483A">
        <w:rPr>
          <w:rStyle w:val="Hipervnculo"/>
          <w:noProof/>
        </w:rPr>
        <w:t>Material Suplementario</w:t>
      </w:r>
      <w:r>
        <w:rPr>
          <w:noProof/>
          <w:webHidden/>
        </w:rPr>
        <w:tab/>
      </w:r>
      <w:r>
        <w:rPr>
          <w:noProof/>
          <w:webHidden/>
        </w:rPr>
        <w:fldChar w:fldCharType="begin"/>
      </w:r>
      <w:r>
        <w:rPr>
          <w:noProof/>
          <w:webHidden/>
        </w:rPr>
        <w:instrText xml:space="preserve"> PAGEREF _Toc232926456 \h </w:instrText>
      </w:r>
      <w:r>
        <w:rPr>
          <w:noProof/>
          <w:webHidden/>
        </w:rPr>
      </w:r>
      <w:r>
        <w:rPr>
          <w:noProof/>
          <w:webHidden/>
        </w:rPr>
        <w:fldChar w:fldCharType="separate"/>
      </w:r>
      <w:r>
        <w:rPr>
          <w:noProof/>
          <w:webHidden/>
        </w:rPr>
        <w:t>116</w:t>
      </w:r>
      <w:r>
        <w:rPr>
          <w:noProof/>
          <w:webHidden/>
        </w:rPr>
        <w:fldChar w:fldCharType="end"/>
      </w:r>
      <w:r>
        <w:fldChar w:fldCharType="end"/>
      </w:r>
      <w:bookmarkEnd w:id="105"/>
    </w:p>
    <w:bookmarkStart w:id="106" w:name="bk232926457"/>
    <w:p w14:paraId="3F6BD9F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"_Toc232926457"</w:instrText>
      </w:r>
      <w:r>
        <w:fldChar w:fldCharType="separate"/>
      </w:r>
      <w:r w:rsidRPr="001A483A">
        <w:rPr>
          <w:rStyle w:val="Hipervnculo"/>
          <w:noProof/>
        </w:rPr>
        <w:t>Cap 01  Introducción</w:t>
      </w:r>
      <w:r>
        <w:rPr>
          <w:noProof/>
          <w:webHidden/>
        </w:rPr>
        <w:tab/>
      </w:r>
      <w:r>
        <w:rPr>
          <w:noProof/>
          <w:webHidden/>
        </w:rPr>
        <w:fldChar w:fldCharType="begin"/>
      </w:r>
      <w:r>
        <w:rPr>
          <w:noProof/>
          <w:webHidden/>
        </w:rPr>
        <w:instrText xml:space="preserve"> PAGEREF _Toc232926457 \h </w:instrText>
      </w:r>
      <w:r>
        <w:rPr>
          <w:noProof/>
          <w:webHidden/>
        </w:rPr>
      </w:r>
      <w:r>
        <w:rPr>
          <w:noProof/>
          <w:webHidden/>
        </w:rPr>
        <w:fldChar w:fldCharType="separate"/>
      </w:r>
      <w:r>
        <w:rPr>
          <w:noProof/>
          <w:webHidden/>
        </w:rPr>
        <w:t>117</w:t>
      </w:r>
      <w:r>
        <w:rPr>
          <w:noProof/>
          <w:webHidden/>
        </w:rPr>
        <w:fldChar w:fldCharType="end"/>
      </w:r>
      <w:r>
        <w:fldChar w:fldCharType="end"/>
      </w:r>
      <w:bookmarkEnd w:id="106"/>
    </w:p>
    <w:bookmarkStart w:id="107" w:name="bk232926458"/>
    <w:p w14:paraId="27968B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"_Toc232926458"</w:instrText>
      </w:r>
      <w:r>
        <w:fldChar w:fldCharType="separate"/>
      </w:r>
      <w:r w:rsidRPr="001A483A">
        <w:rPr>
          <w:rStyle w:val="Hipervnculo"/>
          <w:noProof/>
        </w:rPr>
        <w:t>Cap 04  Fenotipado Morfológico y Reactividad Autonómica</w:t>
      </w:r>
      <w:r>
        <w:rPr>
          <w:noProof/>
          <w:webHidden/>
        </w:rPr>
        <w:tab/>
      </w:r>
      <w:r>
        <w:rPr>
          <w:noProof/>
          <w:webHidden/>
        </w:rPr>
        <w:fldChar w:fldCharType="begin"/>
      </w:r>
      <w:r>
        <w:rPr>
          <w:noProof/>
          <w:webHidden/>
        </w:rPr>
        <w:instrText xml:space="preserve"> PAGEREF _Toc232926458 \h </w:instrText>
      </w:r>
      <w:r>
        <w:rPr>
          <w:noProof/>
          <w:webHidden/>
        </w:rPr>
      </w:r>
      <w:r>
        <w:rPr>
          <w:noProof/>
          <w:webHidden/>
        </w:rPr>
        <w:fldChar w:fldCharType="separate"/>
      </w:r>
      <w:r>
        <w:rPr>
          <w:noProof/>
          <w:webHidden/>
        </w:rPr>
        <w:t>121</w:t>
      </w:r>
      <w:r>
        <w:rPr>
          <w:noProof/>
          <w:webHidden/>
        </w:rPr>
        <w:fldChar w:fldCharType="end"/>
      </w:r>
      <w:r>
        <w:fldChar w:fldCharType="end"/>
      </w:r>
      <w:bookmarkEnd w:id="107"/>
    </w:p>
    <w:bookmarkStart w:id="108" w:name="bk232926459"/>
    <w:p w14:paraId="5577C6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"_Toc232926459"</w:instrText>
      </w:r>
      <w:r>
        <w:fldChar w:fldCharType="separate"/>
      </w:r>
      <w:r w:rsidRPr="001A483A">
        <w:rPr>
          <w:rStyle w:val="Hipervnculo"/>
          <w:noProof/>
        </w:rPr>
        <w:t>Cap 05  PAC States y Caracterización Multiescala</w:t>
      </w:r>
      <w:r>
        <w:rPr>
          <w:noProof/>
          <w:webHidden/>
        </w:rPr>
        <w:tab/>
      </w:r>
      <w:r>
        <w:rPr>
          <w:noProof/>
          <w:webHidden/>
        </w:rPr>
        <w:fldChar w:fldCharType="begin"/>
      </w:r>
      <w:r>
        <w:rPr>
          <w:noProof/>
          <w:webHidden/>
        </w:rPr>
        <w:instrText xml:space="preserve"> PAGEREF _Toc232926459 \h </w:instrText>
      </w:r>
      <w:r>
        <w:rPr>
          <w:noProof/>
          <w:webHidden/>
        </w:rPr>
      </w:r>
      <w:r>
        <w:rPr>
          <w:noProof/>
          <w:webHidden/>
        </w:rPr>
        <w:fldChar w:fldCharType="separate"/>
      </w:r>
      <w:r>
        <w:rPr>
          <w:noProof/>
          <w:webHidden/>
        </w:rPr>
        <w:t>125</w:t>
      </w:r>
      <w:r>
        <w:rPr>
          <w:noProof/>
          <w:webHidden/>
        </w:rPr>
        <w:fldChar w:fldCharType="end"/>
      </w:r>
      <w:r>
        <w:fldChar w:fldCharType="end"/>
      </w:r>
      <w:bookmarkEnd w:id="108"/>
    </w:p>
    <w:bookmarkStart w:id="109" w:name="bk232926460"/>
    <w:p w14:paraId="6EF5D8C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"_Toc232926460"</w:instrText>
      </w:r>
      <w:r>
        <w:fldChar w:fldCharType="separate"/>
      </w:r>
      <w:r w:rsidRPr="001A483A">
        <w:rPr>
          <w:rStyle w:val="Hipervnculo"/>
          <w:noProof/>
        </w:rPr>
        <w:t>Cap 06  Modelado Predictivo Basado en PAC</w:t>
      </w:r>
      <w:r>
        <w:rPr>
          <w:noProof/>
          <w:webHidden/>
        </w:rPr>
        <w:tab/>
      </w:r>
      <w:r>
        <w:rPr>
          <w:noProof/>
          <w:webHidden/>
        </w:rPr>
        <w:fldChar w:fldCharType="begin"/>
      </w:r>
      <w:r>
        <w:rPr>
          <w:noProof/>
          <w:webHidden/>
        </w:rPr>
        <w:instrText xml:space="preserve"> PAGEREF _Toc232926460 \h </w:instrText>
      </w:r>
      <w:r>
        <w:rPr>
          <w:noProof/>
          <w:webHidden/>
        </w:rPr>
      </w:r>
      <w:r>
        <w:rPr>
          <w:noProof/>
          <w:webHidden/>
        </w:rPr>
        <w:fldChar w:fldCharType="separate"/>
      </w:r>
      <w:r>
        <w:rPr>
          <w:noProof/>
          <w:webHidden/>
        </w:rPr>
        <w:t>129</w:t>
      </w:r>
      <w:r>
        <w:rPr>
          <w:noProof/>
          <w:webHidden/>
        </w:rPr>
        <w:fldChar w:fldCharType="end"/>
      </w:r>
      <w:r>
        <w:fldChar w:fldCharType="end"/>
      </w:r>
      <w:bookmarkEnd w:id="109"/>
    </w:p>
    <w:bookmarkStart w:id="110" w:name="bk232926461"/>
    <w:p w14:paraId="688963D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"_Toc232926461"</w:instrText>
      </w:r>
      <w:r>
        <w:fldChar w:fldCharType="separate"/>
      </w:r>
      <w:r w:rsidRPr="001A483A">
        <w:rPr>
          <w:rStyle w:val="Hipervnculo"/>
          <w:noProof/>
        </w:rPr>
        <w:t>Cap 08  Predicción Prospectiva con Horizonte Temporal</w:t>
      </w:r>
      <w:r>
        <w:rPr>
          <w:noProof/>
          <w:webHidden/>
        </w:rPr>
        <w:tab/>
      </w:r>
      <w:r>
        <w:rPr>
          <w:noProof/>
          <w:webHidden/>
        </w:rPr>
        <w:fldChar w:fldCharType="begin"/>
      </w:r>
      <w:r>
        <w:rPr>
          <w:noProof/>
          <w:webHidden/>
        </w:rPr>
        <w:instrText xml:space="preserve"> PAGEREF _Toc232926461 \h </w:instrText>
      </w:r>
      <w:r>
        <w:rPr>
          <w:noProof/>
          <w:webHidden/>
        </w:rPr>
      </w:r>
      <w:r>
        <w:rPr>
          <w:noProof/>
          <w:webHidden/>
        </w:rPr>
        <w:fldChar w:fldCharType="separate"/>
      </w:r>
      <w:r>
        <w:rPr>
          <w:noProof/>
          <w:webHidden/>
        </w:rPr>
        <w:t>134</w:t>
      </w:r>
      <w:r>
        <w:rPr>
          <w:noProof/>
          <w:webHidden/>
        </w:rPr>
        <w:fldChar w:fldCharType="end"/>
      </w:r>
      <w:r>
        <w:fldChar w:fldCharType="end"/>
      </w:r>
      <w:bookmarkEnd w:id="110"/>
    </w:p>
    <w:p w14:paraId="79C909F2" w14:textId="77777777" w:rsidR="007F1B76" w:rsidRPr="002A1331" w:rsidRDefault="007F1B76" w:rsidP="00853D1E">
      <w:pPr>
        <w:pageBreakBefore/>
      </w:pPr>
      <w:hyperlink w:anchor="bk232926357" w:history="1">
        <w:r w:rsidRPr="002A1331">
          <w:t>CAPÍTULO 1</w:t>
        </w:r>
      </w:hyperlink>
    </w:p>
    <w:p w14:paraId="308F8200" w14:textId="77777777" w:rsidR="007F1B76" w:rsidRPr="002A1331" w:rsidRDefault="007F1B76" w:rsidP="00853D1E">
      <w:pPr>
        <w:pStyle w:val="TituloCap"/>
      </w:pPr>
      <w:hyperlink w:anchor="bk232926357" w:history="1">
        <w:bookmarkStart w:id="111" w:name="_Toc232880726"/>
        <w:bookmarkStart w:id="112" w:name="_Toc232926357"/>
        <w:r w:rsidRPr="002A1331">
          <w:t>Introducción</w:t>
        </w:r>
        <w:bookmarkEnd w:id="111"/>
        <w:bookmarkEnd w:id="112"/>
      </w:hyperlink>
    </w:p>
    <w:p w14:paraId="0C7B01DC" w14:textId="77777777" w:rsidR="007F1B76" w:rsidRPr="002A1331" w:rsidRDefault="00000000" w:rsidP="00853D1E">
      <w:r w:rsidRPr="002A1331">
        <w:t>Versión 62  ·  Junio 2026</w:t>
      </w:r>
    </w:p>
    <w:p w14:paraId="66030FD0" w14:textId="77777777" w:rsidR="007F1B76" w:rsidRPr="002A1331" w:rsidRDefault="007F1B76" w:rsidP="009379B4">
      <w:pPr>
        <w:pStyle w:val="Ttulo2"/>
        <w:spacing w:line="360" w:lineRule="auto"/>
        <w:jc w:val="both"/>
      </w:pPr>
      <w:hyperlink w:anchor="bk232926358" w:history="1">
        <w:bookmarkStart w:id="113" w:name="_Toc232880727"/>
        <w:bookmarkStart w:id="114" w:name="_Toc232926358"/>
        <w:r w:rsidRPr="002A1331">
          <w:t>1.1  Problema de investigación</w:t>
        </w:r>
        <w:bookmarkEnd w:id="113"/>
        <w:bookmarkEnd w:id="114"/>
      </w:hyperlink>
    </w:p>
    <w:p w14:paraId="1E8295ED" w14:textId="77777777" w:rsidR="007F1B76" w:rsidRPr="002A1331" w:rsidRDefault="00000000" w:rsidP="00853D1E">
      <w:r w:rsidRPr="002A1331">
        <w:t>El síndrome de apnea obstructiva del sueño</w:t>
      </w:r>
      <w:r w:rsidRPr="002A1331">
        <w:rPr>
          <w:b/>
          <w:bCs/>
        </w:rPr>
        <w:t xml:space="preserve"> (SAOS)</w:t>
      </w:r>
      <w:r w:rsidRPr="002A1331">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sidRPr="002A1331">
        <w:rPr>
          <w:b/>
          <w:bCs/>
        </w:rPr>
        <w:t xml:space="preserve"> (AHI)</w:t>
      </w:r>
      <w:r w:rsidRPr="002A1331">
        <w:t xml:space="preserve"> y el índice de desaturación de oxígeno </w:t>
      </w:r>
      <w:r w:rsidRPr="002A1331">
        <w:rPr>
          <w:b/>
          <w:bCs/>
        </w:rPr>
        <w:t>(ODI3)</w:t>
      </w:r>
      <w:r w:rsidRPr="002A1331">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sidRPr="002A1331">
        <w:rPr>
          <w:b/>
          <w:bCs/>
        </w:rPr>
        <w:t>(SpO₂)</w:t>
      </w:r>
      <w:r w:rsidRPr="002A1331">
        <w:t xml:space="preserve"> completamente distintas); no reflejan la respuesta autonómica individual a cada evento hipóxico; y no representan la organización dinámica temporal de la noche como secuencia de estados fisiológicos.</w:t>
      </w:r>
    </w:p>
    <w:p w14:paraId="12BE6623" w14:textId="77777777" w:rsidR="007F1B76" w:rsidRPr="002A1331" w:rsidRDefault="00000000" w:rsidP="00853D1E">
      <w:r w:rsidRPr="002A1331">
        <w:t xml:space="preserve">La disponibilidad de sensores portátiles domiciliarios, que registran SpO₂, frecuencia cardíaca </w:t>
      </w:r>
      <w:r w:rsidRPr="002A1331">
        <w:rPr>
          <w:b/>
          <w:bCs/>
        </w:rPr>
        <w:t>(FC)</w:t>
      </w:r>
      <w:r w:rsidRPr="002A1331">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2D6119AB" w14:textId="77777777" w:rsidR="007F1B76" w:rsidRPr="002A1331" w:rsidRDefault="00000000" w:rsidP="00853D1E">
      <w:r w:rsidRPr="002A1331">
        <w:t xml:space="preserve">El Proyecto PAC responde a este problema mediante un pipeline reproducible desarrollado </w:t>
      </w:r>
      <w:r w:rsidRPr="002A1331">
        <w:rPr>
          <w:i/>
          <w:iCs/>
        </w:rPr>
        <w:t xml:space="preserve">ad hoc </w:t>
      </w:r>
      <w:r w:rsidRPr="002A1331">
        <w:rPr>
          <w:b/>
          <w:bCs/>
        </w:rPr>
        <w:t>(PAC_v3)</w:t>
      </w:r>
      <w:r w:rsidRPr="002A1331">
        <w:t xml:space="preserve"> que opera en tres niveles complementarios: en el nivel de evento, caracteriza morfológicamente cada desaturación de oxígeno </w:t>
      </w:r>
      <w:r w:rsidRPr="002A1331">
        <w:rPr>
          <w:b/>
          <w:bCs/>
        </w:rPr>
        <w:t>(EDO)</w:t>
      </w:r>
      <w:r w:rsidRPr="002A1331">
        <w:t xml:space="preserve"> e introduce el Índice de Reactividad Autonómica </w:t>
      </w:r>
      <w:r w:rsidRPr="002A1331">
        <w:rPr>
          <w:b/>
          <w:bCs/>
        </w:rPr>
        <w:t>(ARI)</w:t>
      </w:r>
      <w:r w:rsidRPr="002A1331">
        <w:t xml:space="preserve"> como dimensión prácticamente </w:t>
      </w:r>
      <w:r w:rsidRPr="002A1331">
        <w:lastRenderedPageBreak/>
        <w:t>independiente de la severidad hipóxica; en el nivel de noche, construye un sistema de 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sidRPr="002A1331">
        <w:rPr>
          <w:i/>
          <w:iCs/>
        </w:rPr>
        <w:t>in_quality</w:t>
      </w:r>
      <w:r w:rsidRPr="002A1331">
        <w:t xml:space="preserve">), validada mediante </w:t>
      </w:r>
      <w:r w:rsidRPr="002A1331">
        <w:rPr>
          <w:i/>
          <w:iCs/>
        </w:rPr>
        <w:t>Leave-One-Patient-Out Cross-Validation</w:t>
      </w:r>
      <w:r w:rsidRPr="002A1331">
        <w:t xml:space="preserve"> (LOPO-CV).</w:t>
      </w:r>
    </w:p>
    <w:p w14:paraId="01227D82" w14:textId="77777777" w:rsidR="00EE699B" w:rsidRPr="002A1331" w:rsidRDefault="00000000" w:rsidP="00853D1E">
      <w:r w:rsidRPr="002A1331">
        <w:t>En una frase, la contribución del Proyecto PAC es mostrar que la fisiología nocturna del SAOS, capturada con un único sensor domiciliario, puede representarse como un sistema dinámico en tres niveles —evento, noche y paciente— y que esa representación intermedia, situada entre el índice escalar y la señal cruda, aporta dos dimensiones que los índices clásicos no capturan: la reactividad autonómica de cada evento (el ARI), ortogonal a la severidad hipóxica, y la especialización funcional de los estados temporales. Sobre esa base, el trabajo establece además la condición algorítmica mínima para una eventual intervención terapéutica adaptativa.</w:t>
      </w:r>
    </w:p>
    <w:p w14:paraId="2335832D" w14:textId="77777777" w:rsidR="007F1B76" w:rsidRPr="002A1331" w:rsidRDefault="007F1B76" w:rsidP="009379B4">
      <w:pPr>
        <w:pStyle w:val="Ttulo2"/>
        <w:spacing w:line="360" w:lineRule="auto"/>
        <w:jc w:val="both"/>
      </w:pPr>
      <w:hyperlink w:anchor="bk232926359" w:history="1">
        <w:bookmarkStart w:id="115" w:name="_Toc232880728"/>
        <w:bookmarkStart w:id="116" w:name="_Toc232926359"/>
        <w:r w:rsidRPr="002A1331">
          <w:t>1.2  Objetivo del trabajo</w:t>
        </w:r>
        <w:bookmarkEnd w:id="115"/>
        <w:bookmarkEnd w:id="116"/>
      </w:hyperlink>
    </w:p>
    <w:p w14:paraId="56F6097F" w14:textId="77777777" w:rsidR="007F1B76" w:rsidRPr="002A1331" w:rsidRDefault="00000000" w:rsidP="00853D1E">
      <w:r w:rsidRPr="002A1331">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37D742AA" w14:textId="77777777" w:rsidR="007F1B76" w:rsidRPr="002A1331" w:rsidRDefault="00000000" w:rsidP="00853D1E">
      <w:r w:rsidRPr="002A1331">
        <w:t xml:space="preserve">Los objetivos específicos son: (1) implementar el pipeline </w:t>
      </w:r>
      <w:r w:rsidRPr="002A1331">
        <w:rPr>
          <w:b/>
          <w:bCs/>
        </w:rPr>
        <w:t>PAC_v3</w:t>
      </w:r>
      <w:r w:rsidRPr="002A1331">
        <w:t xml:space="preserve"> (</w:t>
      </w:r>
      <w:r w:rsidRPr="002A1331">
        <w:rPr>
          <w:i/>
          <w:iCs/>
        </w:rPr>
        <w:t>Bronze→Silver→Events→Gold</w:t>
      </w:r>
      <w:r w:rsidRPr="002A1331">
        <w:t xml:space="preserve">); (2) caracterizar morfológicamente los EDOs y definir el ARI; (3) desarrollar y validar los </w:t>
      </w:r>
      <w:r w:rsidRPr="002A1331">
        <w:rPr>
          <w:b/>
          <w:bCs/>
        </w:rPr>
        <w:t>Estados PAC</w:t>
      </w:r>
      <w:r w:rsidRPr="002A1331">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582536BE" w14:textId="77777777" w:rsidR="007F1B76" w:rsidRPr="002A1331" w:rsidRDefault="00000000" w:rsidP="00853D1E">
      <w:bookmarkStart w:id="117" w:name="ptr_1_8"/>
      <w:r w:rsidRPr="002A1331">
        <w:t xml:space="preserve">Los resultados se articulan en cuatro publicaciones científicas (T1–T4): la primera (T1) fue enviada a publicación en junio de 2026 y las tres restantes se encuentran en </w:t>
      </w:r>
      <w:r>
        <w:lastRenderedPageBreak/>
        <w:t xml:space="preserve">preparación. Las técnicas de Ciencia de Datos y aprendizaje automático integradas (desde K-means y PCA hasta LightGBM y SHAP) se detallan en la </w:t>
      </w:r>
      <w:hyperlink w:anchor="anx_1_8" w:history="1">
        <w:r w:rsidR="007F1B76">
          <w:rPr>
            <w:color w:val="1E3A5F"/>
          </w:rPr>
          <w:t>Tabla 1.8</w:t>
        </w:r>
      </w:hyperlink>
      <w:r>
        <w:t xml:space="preserve"> del Anexo de Material Suplementario.</w:t>
      </w:r>
      <w:bookmarkEnd w:id="117"/>
    </w:p>
    <w:p w14:paraId="26B1FFB3" w14:textId="77777777" w:rsidR="007F1B76" w:rsidRPr="002A1331" w:rsidRDefault="007F1B76" w:rsidP="009379B4">
      <w:pPr>
        <w:pStyle w:val="Ttulo2"/>
        <w:spacing w:line="360" w:lineRule="auto"/>
        <w:jc w:val="both"/>
      </w:pPr>
      <w:hyperlink w:anchor="bk232926360" w:history="1">
        <w:bookmarkStart w:id="118" w:name="_Toc232880729"/>
        <w:bookmarkStart w:id="119" w:name="_Toc232926360"/>
        <w:r w:rsidRPr="002A1331">
          <w:t>1.3  Estructura general del trabajo</w:t>
        </w:r>
        <w:bookmarkEnd w:id="118"/>
        <w:bookmarkEnd w:id="119"/>
      </w:hyperlink>
    </w:p>
    <w:p w14:paraId="15AB465A" w14:textId="77777777" w:rsidR="00D322DF" w:rsidRPr="002A1331" w:rsidRDefault="00D322DF" w:rsidP="00853D1E">
      <w:r w:rsidRPr="002A1331">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dispositivo </w:t>
      </w:r>
      <w:r w:rsidRPr="002A1331">
        <w:rPr>
          <w:i/>
          <w:iCs/>
        </w:rPr>
        <w:t>SOMNI 6000</w:t>
      </w:r>
      <w:r w:rsidRPr="002A1331">
        <w:t>, arquitectura del pipeline PAC_v3 y estrategia de validación estadística.</w:t>
      </w:r>
    </w:p>
    <w:p w14:paraId="66B6B9BE" w14:textId="77777777" w:rsidR="00D322DF" w:rsidRPr="002A1331" w:rsidRDefault="00D322DF" w:rsidP="00853D1E">
      <w:pPr>
        <w:pStyle w:val="NormalWeb"/>
        <w:rPr>
          <w:b/>
          <w:bCs/>
        </w:rPr>
      </w:pPr>
      <w:r w:rsidRPr="002A1331">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0B00A011" w14:textId="77777777" w:rsidR="004202D5" w:rsidRPr="002A1331" w:rsidRDefault="004202D5" w:rsidP="00853D1E">
      <w:pPr>
        <w:pStyle w:val="NormalWeb"/>
        <w:rPr>
          <w:b/>
          <w:bCs/>
        </w:rPr>
      </w:pPr>
      <w:r w:rsidRPr="002A1331">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32097130" w14:textId="77777777" w:rsidR="007F1B76" w:rsidRPr="002A1331" w:rsidRDefault="007F1B76" w:rsidP="00853D1E"/>
    <w:p w14:paraId="2F47FD14" w14:textId="77777777" w:rsidR="00F865D0" w:rsidRPr="002A1331" w:rsidRDefault="00000000" w:rsidP="00853D1E">
      <w:r w:rsidRPr="002A1331">
        <w:br w:type="page"/>
      </w:r>
    </w:p>
    <w:p w14:paraId="77C4BC68" w14:textId="77777777" w:rsidR="007F1DE4" w:rsidRPr="002A1331" w:rsidRDefault="007F1DE4" w:rsidP="00853D1E">
      <w:hyperlink w:anchor="bk232926361" w:history="1">
        <w:r w:rsidRPr="002A1331">
          <w:t>CAPÍTULO 2</w:t>
        </w:r>
      </w:hyperlink>
    </w:p>
    <w:p w14:paraId="517CE14F" w14:textId="77777777" w:rsidR="007F1DE4" w:rsidRPr="002A1331" w:rsidRDefault="007F1DE4" w:rsidP="00853D1E">
      <w:pPr>
        <w:pStyle w:val="TituloCap"/>
      </w:pPr>
      <w:hyperlink w:anchor="bk232926361" w:history="1">
        <w:bookmarkStart w:id="120" w:name="_Toc232880730"/>
        <w:bookmarkStart w:id="121" w:name="_Toc232926361"/>
        <w:r w:rsidRPr="002A1331">
          <w:t>Marco Teórico</w:t>
        </w:r>
        <w:bookmarkEnd w:id="120"/>
        <w:bookmarkEnd w:id="121"/>
      </w:hyperlink>
    </w:p>
    <w:p w14:paraId="3EDC7362" w14:textId="77777777" w:rsidR="007F1DE4" w:rsidRPr="002A1331" w:rsidRDefault="00000000" w:rsidP="00853D1E">
      <w:r w:rsidRPr="002A1331">
        <w:t>Versión 62  ·  Junio 2026</w:t>
      </w:r>
    </w:p>
    <w:p w14:paraId="2A434EB8" w14:textId="77777777" w:rsidR="007F1DE4" w:rsidRPr="002A1331" w:rsidRDefault="00000000" w:rsidP="00853D1E">
      <w:r w:rsidRPr="002A1331">
        <w:t xml:space="preserve">El diseño metodológico del Proyecto PAC se apoya en cuatro dominios conceptuales articulados progresivamente: la </w:t>
      </w:r>
      <w:r w:rsidRPr="002A1331">
        <w:rPr>
          <w:b/>
          <w:bCs/>
        </w:rPr>
        <w:t>clínica del SAOS</w:t>
      </w:r>
      <w:r w:rsidRPr="002A1331">
        <w:t xml:space="preserve">, con su fisiopatología, índices de severidad y heterogeneidad; el </w:t>
      </w:r>
      <w:r w:rsidRPr="002A1331">
        <w:rPr>
          <w:b/>
          <w:bCs/>
        </w:rPr>
        <w:t>monitoreo domiciliario con oximetría portátil</w:t>
      </w:r>
      <w:r w:rsidRPr="002A1331">
        <w:t xml:space="preserve"> y las propiedades de las señales disponibles; el </w:t>
      </w:r>
      <w:r w:rsidRPr="002A1331">
        <w:rPr>
          <w:b/>
          <w:bCs/>
        </w:rPr>
        <w:t>análisis de series temporales fisiológicas</w:t>
      </w:r>
      <w:r w:rsidRPr="002A1331">
        <w:t xml:space="preserve">, desde eventos individuales hasta la estructura multiescala de la noche; y el </w:t>
      </w:r>
      <w:r w:rsidRPr="002A1331">
        <w:rPr>
          <w:b/>
          <w:bCs/>
        </w:rPr>
        <w:t>aprendizaje automático aplicado a señales biomédicas</w:t>
      </w:r>
      <w:r w:rsidRPr="002A1331">
        <w:t>, incluyendo reducción de dimensionalidad, agrupamiento, predicción supervisada e interpretabilidad.</w:t>
      </w:r>
    </w:p>
    <w:p w14:paraId="732FB3B2" w14:textId="77777777" w:rsidR="007F1DE4" w:rsidRPr="002A1331" w:rsidRDefault="007F1DE4" w:rsidP="009379B4">
      <w:pPr>
        <w:pStyle w:val="Ttulo2"/>
        <w:spacing w:line="360" w:lineRule="auto"/>
        <w:jc w:val="both"/>
      </w:pPr>
      <w:hyperlink w:anchor="bk232926362" w:history="1">
        <w:bookmarkStart w:id="122" w:name="_Toc232880731"/>
        <w:bookmarkStart w:id="123" w:name="_Toc232926362"/>
        <w:r w:rsidRPr="002A1331">
          <w:t>2.1  Síndrome de apnea obstructiva del sueño</w:t>
        </w:r>
        <w:bookmarkEnd w:id="122"/>
        <w:bookmarkEnd w:id="123"/>
      </w:hyperlink>
    </w:p>
    <w:p w14:paraId="080D9F1D" w14:textId="77777777" w:rsidR="007F1DE4" w:rsidRPr="003572D3" w:rsidRDefault="00000000" w:rsidP="00853D1E">
      <w:pPr>
        <w:pStyle w:val="p1"/>
      </w:pPr>
      <w:r w:rsidRPr="003572D3">
        <w:t xml:space="preserve">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2019). El síndrome afecta entre el 15 y el 30 % de los adultos, con subdiagnóstico frecuente (Marin et al., 2005). </w:t>
      </w:r>
      <w:r w:rsidR="003572D3" w:rsidRPr="003572D3">
        <w:t xml:space="preserve">Los índices clásicos de severidad —índice de apnea-hipopnea (AHI), índice de desaturación de oxígeno con umbral ≥ 3 pp (ODI3) y porcentaje de tiempo con SpO₂ &lt; 90 % (T90)— condensan la noche </w:t>
      </w:r>
      <w:r w:rsidRPr="003572D3">
        <w:t>la noche en valores escalares que omiten la heterogeneidad morfológica de los eventos y su contexto dinámico; la carga hipóxica (</w:t>
      </w:r>
      <w:r w:rsidRPr="003572D3">
        <w:rPr>
          <w:i/>
          <w:iCs/>
        </w:rPr>
        <w:t>hypoxic burden</w:t>
      </w:r>
      <w:r w:rsidRPr="003572D3">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w:t>
      </w:r>
      <w:r w:rsidRPr="002A1331">
        <w:t xml:space="preserve"> dinámicas y longitudinales (Eckert et al., 2013; Zinchuk &amp; Yaggi, 2020).</w:t>
      </w:r>
    </w:p>
    <w:p w14:paraId="0D9DE126" w14:textId="77777777" w:rsidR="007F1DE4" w:rsidRPr="002A1331" w:rsidRDefault="007F1DE4" w:rsidP="009379B4">
      <w:pPr>
        <w:pStyle w:val="Ttulo2"/>
        <w:spacing w:line="360" w:lineRule="auto"/>
        <w:jc w:val="both"/>
      </w:pPr>
      <w:hyperlink w:anchor="bk232926363" w:history="1">
        <w:bookmarkStart w:id="124" w:name="_Toc232880732"/>
        <w:bookmarkStart w:id="125" w:name="_Toc232926363"/>
        <w:r w:rsidRPr="002A1331">
          <w:t>2.2  Monitoreo domiciliario con oximetría portátil</w:t>
        </w:r>
        <w:bookmarkEnd w:id="124"/>
        <w:bookmarkEnd w:id="125"/>
      </w:hyperlink>
    </w:p>
    <w:p w14:paraId="7CD31876" w14:textId="77777777" w:rsidR="007F1DE4" w:rsidRPr="002A1331" w:rsidRDefault="00000000" w:rsidP="00853D1E">
      <w:r w:rsidRPr="002A1331">
        <w:t xml:space="preserve">La polisomnografía en laboratorio (PSG) es el estudio de referencia diagnóstico para el SAOS, pero genera habitualmente un único registro por episodio en condiciones artificiales de sueño (Kapur et al., 2017). El monitoreo domiciliario con oximetría portátil ofrece un diseño alternativo: señales continuas adquiridas en condiciones reales durante noches consecutivas, con tres señales de roles complementarios: SpO₂ como señal primaria (morfología de curva), </w:t>
      </w:r>
      <w:r w:rsidR="000F337D">
        <w:t>frecuencia cardíaca (</w:t>
      </w:r>
      <w:r w:rsidRPr="002A1331">
        <w:t>FC</w:t>
      </w:r>
      <w:r w:rsidR="000F337D">
        <w:t>)</w:t>
      </w:r>
      <w:r w:rsidRPr="002A1331">
        <w:t xml:space="preserve"> como señal secundaria (activación simpática por evento) y </w:t>
      </w:r>
      <w:r w:rsidR="000F337D">
        <w:t>movimiento de dedo (MOV)</w:t>
      </w:r>
      <w:r w:rsidRPr="002A1331">
        <w:t xml:space="preserve">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495E66C5" w14:textId="77777777" w:rsidR="007F1DE4" w:rsidRPr="002A1331" w:rsidRDefault="007F1DE4" w:rsidP="009379B4">
      <w:pPr>
        <w:pStyle w:val="Ttulo2"/>
        <w:spacing w:line="360" w:lineRule="auto"/>
        <w:jc w:val="both"/>
      </w:pPr>
      <w:hyperlink w:anchor="bk232926364" w:history="1">
        <w:bookmarkStart w:id="126" w:name="_Toc232880733"/>
        <w:bookmarkStart w:id="127" w:name="_Toc232926364"/>
        <w:r w:rsidRPr="002A1331">
          <w:t>2.3  Análisis de series temporales fisiológicas</w:t>
        </w:r>
        <w:bookmarkEnd w:id="126"/>
        <w:bookmarkEnd w:id="127"/>
      </w:hyperlink>
    </w:p>
    <w:p w14:paraId="45996FCE" w14:textId="77777777" w:rsidR="007F1DE4" w:rsidRPr="002A1331" w:rsidRDefault="00000000" w:rsidP="00853D1E">
      <w:r w:rsidRPr="002A1331">
        <w:t xml:space="preserve">Las señales fisiológicas nocturnas son series temporales no estacionarias, multivariadas y ruidosas, cuyo análisis se organiza en tres niveles jerárquicos. En el </w:t>
      </w:r>
      <w:r w:rsidRPr="002A1331">
        <w:rPr>
          <w:b/>
          <w:bCs/>
        </w:rPr>
        <w:t>nivel de evento</w:t>
      </w:r>
      <w:r w:rsidRPr="002A1331">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sidRPr="002A1331">
        <w:rPr>
          <w:b/>
          <w:bCs/>
        </w:rPr>
        <w:t>nivel de noche</w:t>
      </w:r>
      <w:r w:rsidRPr="002A1331">
        <w:t xml:space="preserve">, las señales exhiben regularidades simultáneas a múltiples escalas temporales (segundos, minutos, decenas de minutos), y una estrategia para representar esta organización es la construcción de sistemas de </w:t>
      </w:r>
      <w:r w:rsidRPr="002A1331">
        <w:lastRenderedPageBreak/>
        <w:t xml:space="preserve">estados dinámicos: conjuntos finitos de estados latentes que, asignados a ventanas sucesivas, producen una trayectoria discreta que describe la evolución temporal del sistema sin imponer categorías clínicas a priori (Acharya et al., 2006). En el </w:t>
      </w:r>
      <w:r w:rsidRPr="002A1331">
        <w:rPr>
          <w:b/>
          <w:bCs/>
        </w:rPr>
        <w:t>nivel de paciente</w:t>
      </w:r>
      <w:r w:rsidRPr="002A1331">
        <w:t>, la agregación longitudinal de las representaciones de evento y noche produce el fenotipo funcional del individuo.</w:t>
      </w:r>
    </w:p>
    <w:p w14:paraId="2A62FC51" w14:textId="77777777" w:rsidR="007F1DE4" w:rsidRPr="002A1331" w:rsidRDefault="007F1DE4" w:rsidP="009379B4">
      <w:pPr>
        <w:pStyle w:val="Ttulo2"/>
        <w:spacing w:line="360" w:lineRule="auto"/>
        <w:jc w:val="both"/>
      </w:pPr>
      <w:hyperlink w:anchor="bk232926365" w:history="1">
        <w:bookmarkStart w:id="128" w:name="_Toc232880734"/>
        <w:bookmarkStart w:id="129" w:name="_Toc232926365"/>
        <w:r w:rsidRPr="002A1331">
          <w:t>2.4  Aprendizaje automático en señales biomédicas</w:t>
        </w:r>
        <w:bookmarkEnd w:id="128"/>
        <w:bookmarkEnd w:id="129"/>
      </w:hyperlink>
    </w:p>
    <w:p w14:paraId="32767808" w14:textId="77777777" w:rsidR="007F1DE4" w:rsidRPr="002A1331" w:rsidRDefault="00000000" w:rsidP="00853D1E">
      <w:r w:rsidRPr="002A1331">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05E7A520" w14:textId="77777777" w:rsidR="007F1DE4" w:rsidRPr="002A1331" w:rsidRDefault="00000000" w:rsidP="00853D1E">
      <w:r w:rsidRPr="002A1331">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22B6646A" w14:textId="77777777" w:rsidR="007F1DE4" w:rsidRPr="002A1331" w:rsidRDefault="00000000" w:rsidP="00853D1E">
      <w:r w:rsidRPr="002A1331">
        <w:t xml:space="preserve">Los cuatro dominios revisados convergen en justificar un enfoque continuo, multiescala y longitudinal: trabajar con la señal completa, no con índices que </w:t>
      </w:r>
      <w:r w:rsidRPr="002A1331">
        <w:lastRenderedPageBreak/>
        <w:t>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p w14:paraId="4A36FB4B" w14:textId="77777777" w:rsidR="00F865D0" w:rsidRPr="002A1331" w:rsidRDefault="00000000" w:rsidP="00853D1E">
      <w:r w:rsidRPr="002A1331">
        <w:br w:type="page"/>
      </w:r>
    </w:p>
    <w:p w14:paraId="3A533C58" w14:textId="77777777" w:rsidR="007F1DE4" w:rsidRPr="002A1331" w:rsidRDefault="007F1DE4" w:rsidP="00853D1E">
      <w:hyperlink w:anchor="bk232926366" w:history="1">
        <w:r w:rsidRPr="002A1331">
          <w:t>CAPÍTULO 3</w:t>
        </w:r>
      </w:hyperlink>
    </w:p>
    <w:p w14:paraId="263EDC7A" w14:textId="77777777" w:rsidR="007F1DE4" w:rsidRPr="002A1331" w:rsidRDefault="007F1DE4" w:rsidP="00853D1E">
      <w:pPr>
        <w:pStyle w:val="TituloCap"/>
      </w:pPr>
      <w:hyperlink w:anchor="bk232926366" w:history="1">
        <w:bookmarkStart w:id="130" w:name="_Toc232880735"/>
        <w:bookmarkStart w:id="131" w:name="_Toc232926366"/>
        <w:r w:rsidRPr="002A1331">
          <w:t>Materiales y Métodos</w:t>
        </w:r>
        <w:bookmarkEnd w:id="130"/>
        <w:bookmarkEnd w:id="131"/>
      </w:hyperlink>
    </w:p>
    <w:p w14:paraId="549D0C5C" w14:textId="77777777" w:rsidR="007F1DE4" w:rsidRPr="002A1331" w:rsidRDefault="00000000" w:rsidP="00853D1E">
      <w:r w:rsidRPr="002A1331">
        <w:t>Versión 62  ·  Junio 2026</w:t>
      </w:r>
    </w:p>
    <w:p w14:paraId="27F00FAC" w14:textId="77777777" w:rsidR="007F1DE4" w:rsidRPr="002A1331" w:rsidRDefault="00000000" w:rsidP="00853D1E">
      <w:r w:rsidRPr="002A1331">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3F9602B1" w14:textId="77777777" w:rsidR="007F1DE4" w:rsidRPr="002A1331" w:rsidRDefault="007F1DE4" w:rsidP="009379B4">
      <w:pPr>
        <w:pStyle w:val="Ttulo2"/>
        <w:spacing w:line="360" w:lineRule="auto"/>
        <w:jc w:val="both"/>
      </w:pPr>
      <w:hyperlink w:anchor="bk232926367" w:history="1">
        <w:bookmarkStart w:id="132" w:name="_Toc232880736"/>
        <w:bookmarkStart w:id="133" w:name="_Toc232926367"/>
        <w:r w:rsidRPr="002A1331">
          <w:t>3.1  Diseño del estudio y consideraciones éticas</w:t>
        </w:r>
        <w:bookmarkEnd w:id="132"/>
        <w:bookmarkEnd w:id="133"/>
      </w:hyperlink>
    </w:p>
    <w:p w14:paraId="78F20588" w14:textId="77777777" w:rsidR="007F1DE4" w:rsidRPr="00A777CB" w:rsidRDefault="00000000" w:rsidP="00853D1E">
      <w:pPr>
        <w:pStyle w:val="p1"/>
      </w:pPr>
      <w:r w:rsidRPr="00A777CB">
        <w:rPr>
          <w:rStyle w:val="Fuerte"/>
          <w:rFonts w:asciiTheme="minorHAnsi" w:hAnsiTheme="minorHAnsi"/>
          <w:b w:val="0"/>
          <w:bCs w:val="0"/>
        </w:rPr>
        <w:t xml:space="preserve">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w:t>
      </w:r>
      <w:r w:rsidR="00A777CB" w:rsidRPr="00A777CB">
        <w:t>conforme a los estándares de Buena Práctica Clínica del International Council for Harmonisation (ICH-GCP), las regulaciones de la Food and Drug Administration (FDA) codificadas en el Code of Federal Regulations (21 CFR Parts 11 y 50), y las normativas ANMAT vigentes.</w:t>
      </w:r>
      <w:r w:rsidRPr="00A777CB">
        <w:rPr>
          <w:rStyle w:val="Fuerte"/>
          <w:rFonts w:asciiTheme="minorHAnsi" w:hAnsiTheme="minorHAnsi"/>
          <w:b w:val="0"/>
          <w:bCs w:val="0"/>
        </w:rPr>
        <w:t>El Proyecto PAC utiliza registros adquiridos con este dispositivo como corpus de análisis; la fase analítica objeto de esta tesis es estrictamente observacional.</w:t>
      </w:r>
    </w:p>
    <w:p w14:paraId="77CB2C50" w14:textId="77777777" w:rsidR="007F1DE4" w:rsidRPr="002A1331" w:rsidRDefault="00000000" w:rsidP="00853D1E">
      <w:r w:rsidRPr="002A1331">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486FE748" w14:textId="77777777" w:rsidR="007F1DE4" w:rsidRPr="002A1331" w:rsidRDefault="007F1DE4" w:rsidP="009379B4">
      <w:pPr>
        <w:pStyle w:val="Ttulo2"/>
        <w:spacing w:line="360" w:lineRule="auto"/>
        <w:jc w:val="both"/>
      </w:pPr>
      <w:hyperlink w:anchor="bk232926368" w:history="1">
        <w:bookmarkStart w:id="134" w:name="_Toc232880737"/>
        <w:bookmarkStart w:id="135" w:name="_Toc232926368"/>
        <w:r w:rsidRPr="002A1331">
          <w:t>3.2  Participantes y adquisición de datos</w:t>
        </w:r>
        <w:bookmarkEnd w:id="134"/>
        <w:bookmarkEnd w:id="135"/>
      </w:hyperlink>
    </w:p>
    <w:p w14:paraId="0808967E" w14:textId="77777777" w:rsidR="007F1DE4" w:rsidRPr="00EC42A4" w:rsidRDefault="007F1DE4" w:rsidP="00853D1E">
      <w:pPr>
        <w:outlineLvl w:val="2"/>
        <w:rPr>
          <w:b/>
          <w:bCs/>
          <w:color w:val="0070C0"/>
        </w:rPr>
      </w:pPr>
      <w:hyperlink w:anchor="bk232926369" w:history="1">
        <w:bookmarkStart w:id="136" w:name="_Toc232880738"/>
        <w:bookmarkStart w:id="137" w:name="_Toc232926369"/>
        <w:r w:rsidRPr="00EC42A4">
          <w:rPr>
            <w:b/>
            <w:bCs/>
            <w:color w:val="0070C0"/>
          </w:rPr>
          <w:t>3.2.1  Cohorte</w:t>
        </w:r>
        <w:bookmarkEnd w:id="136"/>
        <w:bookmarkEnd w:id="137"/>
      </w:hyperlink>
    </w:p>
    <w:p w14:paraId="4C821160" w14:textId="77777777" w:rsidR="007F1DE4" w:rsidRPr="002A1331" w:rsidRDefault="00000000" w:rsidP="00853D1E">
      <w:pPr>
        <w:pStyle w:val="NormalWeb"/>
        <w:rPr>
          <w:b/>
          <w:bCs/>
        </w:rPr>
      </w:pPr>
      <w:r w:rsidRPr="002A1331">
        <w:rPr>
          <w:rStyle w:val="Fuerte"/>
          <w:rFonts w:asciiTheme="minorHAnsi" w:hAnsiTheme="minorHAnsi"/>
          <w:b w:val="0"/>
          <w:bCs w:val="0"/>
        </w:rPr>
        <w:t>La cohorte incluyó 12 participantes con sospecha de trastornos respiratorios del sueño, reclutados en el contexto de una práctica médica privada especializada. La 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34E17328" w14:textId="77777777" w:rsidR="007F1DE4" w:rsidRPr="002A1331" w:rsidRDefault="00000000" w:rsidP="00853D1E">
      <w:pPr>
        <w:pStyle w:val="NormalWeb"/>
        <w:rPr>
          <w:b/>
          <w:bCs/>
        </w:rPr>
      </w:pPr>
      <w:r w:rsidRPr="002A1331">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480B92DB" w14:textId="77777777" w:rsidR="007F1DE4" w:rsidRPr="002A1331" w:rsidRDefault="00000000" w:rsidP="00853D1E">
      <w:r w:rsidRPr="002A1331">
        <w:rPr>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2A1331" w14:paraId="4F6425A2"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0DC6C7" w14:textId="77777777" w:rsidR="007F1DE4" w:rsidRPr="002A1331" w:rsidRDefault="00000000" w:rsidP="00853D1E">
            <w:r w:rsidRPr="002A1331">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8FBDB9" w14:textId="77777777" w:rsidR="007F1DE4" w:rsidRPr="002A1331" w:rsidRDefault="00000000" w:rsidP="00853D1E">
            <w:r w:rsidRPr="002A1331">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6E3E97" w14:textId="77777777" w:rsidR="007F1DE4" w:rsidRPr="002A1331" w:rsidRDefault="00000000" w:rsidP="00853D1E">
            <w:r w:rsidRPr="002A1331">
              <w:t>Rango</w:t>
            </w:r>
          </w:p>
        </w:tc>
      </w:tr>
      <w:tr w:rsidR="009E71D4" w:rsidRPr="002A1331" w14:paraId="103F3EF0"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9E94" w14:textId="77777777" w:rsidR="007F1DE4" w:rsidRPr="002A1331" w:rsidRDefault="00000000" w:rsidP="00853D1E">
            <w:r w:rsidRPr="002A1331">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46EBA" w14:textId="77777777" w:rsidR="007F1DE4" w:rsidRPr="002A1331" w:rsidRDefault="00000000" w:rsidP="00853D1E">
            <w:r w:rsidRPr="002A1331">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8C30A" w14:textId="77777777" w:rsidR="007F1DE4" w:rsidRPr="002A1331" w:rsidRDefault="00000000" w:rsidP="00853D1E">
            <w:r w:rsidRPr="002A1331">
              <w:t>—</w:t>
            </w:r>
          </w:p>
        </w:tc>
      </w:tr>
      <w:tr w:rsidR="009E71D4" w:rsidRPr="002A1331" w14:paraId="734DEE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E2AAB" w14:textId="77777777" w:rsidR="007F1DE4" w:rsidRPr="002A1331" w:rsidRDefault="00000000" w:rsidP="00853D1E">
            <w:r w:rsidRPr="002A1331">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7C5C6" w14:textId="77777777" w:rsidR="007F1DE4" w:rsidRPr="002A1331" w:rsidRDefault="00000000" w:rsidP="00853D1E">
            <w:r w:rsidRPr="002A1331">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B2D19" w14:textId="77777777" w:rsidR="007F1DE4" w:rsidRPr="002A1331" w:rsidRDefault="00000000" w:rsidP="00853D1E">
            <w:r w:rsidRPr="002A1331">
              <w:t>10–90 por paciente</w:t>
            </w:r>
          </w:p>
        </w:tc>
      </w:tr>
      <w:tr w:rsidR="009E71D4" w:rsidRPr="002A1331" w14:paraId="440F0165"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B21F8" w14:textId="77777777" w:rsidR="007F1DE4" w:rsidRPr="002A1331" w:rsidRDefault="00000000" w:rsidP="00853D1E">
            <w:r w:rsidRPr="002A1331">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2F1F2" w14:textId="77777777" w:rsidR="007F1DE4" w:rsidRPr="002A1331" w:rsidRDefault="00000000" w:rsidP="00853D1E">
            <w:r w:rsidRPr="002A1331">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BC5C" w14:textId="77777777" w:rsidR="007F1DE4" w:rsidRPr="002A1331" w:rsidRDefault="00000000" w:rsidP="00853D1E">
            <w:r w:rsidRPr="002A1331">
              <w:t>—</w:t>
            </w:r>
          </w:p>
        </w:tc>
      </w:tr>
      <w:tr w:rsidR="009E71D4" w:rsidRPr="002A1331" w14:paraId="48B530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54FB8" w14:textId="77777777" w:rsidR="007F1DE4" w:rsidRPr="002A1331" w:rsidRDefault="00000000" w:rsidP="00853D1E">
            <w:r w:rsidRPr="002A1331">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FF905" w14:textId="77777777" w:rsidR="007F1DE4" w:rsidRPr="002A1331" w:rsidRDefault="00000000" w:rsidP="00853D1E">
            <w:r w:rsidRPr="002A1331">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110FA" w14:textId="77777777" w:rsidR="007F1DE4" w:rsidRPr="002A1331" w:rsidRDefault="00000000" w:rsidP="00853D1E">
            <w:r w:rsidRPr="002A1331">
              <w:t>32–69</w:t>
            </w:r>
          </w:p>
        </w:tc>
      </w:tr>
      <w:tr w:rsidR="009E71D4" w:rsidRPr="002A1331" w14:paraId="286C00A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9E963" w14:textId="77777777" w:rsidR="007F1DE4" w:rsidRPr="002A1331" w:rsidRDefault="00000000" w:rsidP="00853D1E">
            <w:r w:rsidRPr="002A1331">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B7B2A" w14:textId="77777777" w:rsidR="007F1DE4" w:rsidRPr="002A1331" w:rsidRDefault="00000000" w:rsidP="00853D1E">
            <w:r w:rsidRPr="002A1331">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0F24B" w14:textId="77777777" w:rsidR="007F1DE4" w:rsidRPr="002A1331" w:rsidRDefault="00000000" w:rsidP="00853D1E">
            <w:r w:rsidRPr="002A1331">
              <w:t>20,7–37,1</w:t>
            </w:r>
          </w:p>
        </w:tc>
      </w:tr>
      <w:tr w:rsidR="009E71D4" w:rsidRPr="002A1331" w14:paraId="2AEBFF7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13B70" w14:textId="77777777" w:rsidR="007F1DE4" w:rsidRPr="002A1331" w:rsidRDefault="00000000" w:rsidP="00853D1E">
            <w:r w:rsidRPr="002A1331">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229CD" w14:textId="77777777" w:rsidR="007F1DE4" w:rsidRPr="002A1331" w:rsidRDefault="00000000" w:rsidP="00853D1E">
            <w:r w:rsidRPr="002A1331">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A8FD0" w14:textId="77777777" w:rsidR="007F1DE4" w:rsidRPr="002A1331" w:rsidRDefault="00000000" w:rsidP="00853D1E">
            <w:r w:rsidRPr="002A1331">
              <w:t>0,9–57,3</w:t>
            </w:r>
          </w:p>
        </w:tc>
      </w:tr>
      <w:tr w:rsidR="009E71D4" w:rsidRPr="002A1331" w14:paraId="735AA07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38CEF" w14:textId="77777777" w:rsidR="007F1DE4" w:rsidRPr="002A1331" w:rsidRDefault="00000000" w:rsidP="00853D1E">
            <w:r w:rsidRPr="002A1331">
              <w:lastRenderedPageBreak/>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28278" w14:textId="77777777" w:rsidR="007F1DE4" w:rsidRPr="002A1331" w:rsidRDefault="00000000" w:rsidP="00853D1E">
            <w:r w:rsidRPr="002A1331">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400AC" w14:textId="77777777" w:rsidR="007F1DE4" w:rsidRPr="002A1331" w:rsidRDefault="00000000" w:rsidP="00853D1E">
            <w:r w:rsidRPr="002A1331">
              <w:t>92,5–97,3</w:t>
            </w:r>
          </w:p>
        </w:tc>
      </w:tr>
      <w:tr w:rsidR="009E71D4" w:rsidRPr="002A1331" w14:paraId="4CF72611"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B2190" w14:textId="77777777" w:rsidR="007F1DE4" w:rsidRPr="002A1331" w:rsidRDefault="00000000" w:rsidP="00853D1E">
            <w:r w:rsidRPr="002A1331">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88D2" w14:textId="77777777" w:rsidR="007F1DE4" w:rsidRPr="002A1331" w:rsidRDefault="00000000" w:rsidP="00853D1E">
            <w:r w:rsidRPr="002A1331">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4D5B3" w14:textId="77777777" w:rsidR="007F1DE4" w:rsidRPr="002A1331" w:rsidRDefault="00000000" w:rsidP="00853D1E">
            <w:r w:rsidRPr="002A1331">
              <w:t>por ODI3 medio</w:t>
            </w:r>
          </w:p>
        </w:tc>
      </w:tr>
    </w:tbl>
    <w:p w14:paraId="407C458C" w14:textId="77777777" w:rsidR="007F1DE4" w:rsidRPr="00A777CB" w:rsidRDefault="00000000" w:rsidP="00853D1E">
      <w:pPr>
        <w:pStyle w:val="p1"/>
      </w:pPr>
      <w:r w:rsidRPr="00A777CB">
        <w:rPr>
          <w:i/>
          <w:iCs/>
          <w:sz w:val="18"/>
          <w:szCs w:val="18"/>
        </w:rPr>
        <w:t>Nota. Edad y SpO₂ basal: estimación a partir de registros disponibles en el pipeline. IMC y ODI3: medias de las noches in_quality por paciente. Severidad por ODI3 medio según umbrales AASM (Berry et al., 2012).</w:t>
      </w:r>
      <w:r w:rsidR="00A777CB" w:rsidRPr="00A777CB">
        <w:rPr>
          <w:i/>
          <w:iCs/>
          <w:sz w:val="18"/>
          <w:szCs w:val="18"/>
        </w:rPr>
        <w:t xml:space="preserve"> DE = desviación estándar; IMC = índice de masa corporal; M/F = masculino/femenino; AASM = American Academy of Sleep Medicine.</w:t>
      </w:r>
    </w:p>
    <w:p w14:paraId="7A84F0DC" w14:textId="77777777" w:rsidR="007F1DE4" w:rsidRPr="00EC42A4" w:rsidRDefault="007F1DE4" w:rsidP="00853D1E">
      <w:pPr>
        <w:outlineLvl w:val="2"/>
        <w:rPr>
          <w:b/>
          <w:bCs/>
          <w:color w:val="0070C0"/>
        </w:rPr>
      </w:pPr>
      <w:hyperlink w:anchor="bk232926370" w:history="1">
        <w:bookmarkStart w:id="138" w:name="_Toc232880739"/>
        <w:bookmarkStart w:id="139" w:name="_Toc232926370"/>
        <w:r w:rsidRPr="00EC42A4">
          <w:rPr>
            <w:b/>
            <w:bCs/>
            <w:color w:val="0070C0"/>
          </w:rPr>
          <w:t>3.2.2  Dispositivo SOMNI 6000</w:t>
        </w:r>
        <w:bookmarkEnd w:id="138"/>
        <w:bookmarkEnd w:id="139"/>
      </w:hyperlink>
    </w:p>
    <w:p w14:paraId="5919226E" w14:textId="77777777" w:rsidR="007F1DE4" w:rsidRPr="00EA3492" w:rsidRDefault="00000000" w:rsidP="00853D1E">
      <w:pPr>
        <w:pStyle w:val="p1"/>
      </w:pPr>
      <w:r w:rsidRPr="00EA3492">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w:t>
      </w:r>
      <w:r w:rsidR="00EA3492" w:rsidRPr="00EA3492">
        <w:t xml:space="preserve">mediante fotopletismografía de pulso (PPG, </w:t>
      </w:r>
      <w:r w:rsidR="00EA3492" w:rsidRPr="00EA3492">
        <w:rPr>
          <w:rStyle w:val="s1"/>
          <w:rFonts w:asciiTheme="minorHAnsi" w:hAnsiTheme="minorHAnsi"/>
          <w:i/>
          <w:iCs/>
        </w:rPr>
        <w:t>photoplethysmography</w:t>
      </w:r>
      <w:r w:rsidR="00EA3492" w:rsidRPr="00EA3492">
        <w:t>) no invasiva, con transmisión Bluetooth Low Energy (Bluetooth LE)</w:t>
      </w:r>
      <w:r w:rsidRPr="00EA3492">
        <w:rPr>
          <w:rStyle w:val="Fuerte"/>
          <w:rFonts w:asciiTheme="minorHAnsi" w:hAnsiTheme="minorHAnsi"/>
          <w:b w:val="0"/>
          <w:bCs w:val="0"/>
        </w:rPr>
        <w:t xml:space="preserve"> y exportación en formato Excel. Los registros se obtuvieron en domicilio habitual durante noches consecutivas o semiconsecutivas, sin supervisión ni restricciones.</w:t>
      </w:r>
    </w:p>
    <w:p w14:paraId="344AAF34" w14:textId="77777777" w:rsidR="007F1DE4" w:rsidRPr="002A1331" w:rsidRDefault="007F1DE4" w:rsidP="009379B4">
      <w:pPr>
        <w:pStyle w:val="Ttulo2"/>
        <w:spacing w:line="360" w:lineRule="auto"/>
        <w:jc w:val="both"/>
      </w:pPr>
      <w:hyperlink w:anchor="bk232926371" w:history="1">
        <w:bookmarkStart w:id="140" w:name="_Toc232880740"/>
        <w:bookmarkStart w:id="141" w:name="_Toc232926371"/>
        <w:r w:rsidRPr="002A1331">
          <w:t>3.3  Pipeline PAC_v3: arquitectura de procesamiento</w:t>
        </w:r>
        <w:bookmarkEnd w:id="140"/>
        <w:bookmarkEnd w:id="141"/>
      </w:hyperlink>
    </w:p>
    <w:p w14:paraId="30301E2E" w14:textId="77777777" w:rsidR="007F1DE4" w:rsidRPr="00EC42A4" w:rsidRDefault="007F1DE4" w:rsidP="00853D1E">
      <w:pPr>
        <w:outlineLvl w:val="2"/>
        <w:rPr>
          <w:b/>
          <w:bCs/>
          <w:color w:val="0070C0"/>
        </w:rPr>
      </w:pPr>
      <w:hyperlink w:anchor="bk232926372" w:history="1">
        <w:bookmarkStart w:id="142" w:name="_Toc232880741"/>
        <w:bookmarkStart w:id="143" w:name="_Toc232926372"/>
        <w:r w:rsidRPr="00EC42A4">
          <w:rPr>
            <w:b/>
            <w:bCs/>
            <w:color w:val="0070C0"/>
          </w:rPr>
          <w:t>3.3.1  Visión general</w:t>
        </w:r>
        <w:bookmarkEnd w:id="142"/>
        <w:bookmarkEnd w:id="143"/>
      </w:hyperlink>
    </w:p>
    <w:p w14:paraId="41029EB5" w14:textId="77777777" w:rsidR="007F1DE4" w:rsidRPr="002A1331" w:rsidRDefault="00000000" w:rsidP="00853D1E">
      <w:r w:rsidRPr="002A1331">
        <w:t xml:space="preserve">PAC_v3 es el pipeline de procesamiento desarrollado </w:t>
      </w:r>
      <w:r w:rsidRPr="002A1331">
        <w:rPr>
          <w:i/>
          <w:iCs/>
        </w:rPr>
        <w:t>ad hoc</w:t>
      </w:r>
      <w:r w:rsidRPr="002A1331">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1C8F50FC" w14:textId="77777777" w:rsidR="007F1DE4" w:rsidRPr="002A1331" w:rsidRDefault="00000000" w:rsidP="00EC42A4">
      <w:pPr>
        <w:spacing w:after="240"/>
      </w:pPr>
      <w:r w:rsidRPr="002A1331">
        <w:lastRenderedPageBreak/>
        <w:t>La capa Bronze procesa los archivos Excel exportados por el dispositivo, estandariza las señales por noche y asigna a cada registro un identificador único (</w:t>
      </w:r>
      <w:r w:rsidRPr="002A1331">
        <w:rPr>
          <w:i/>
          <w:iCs/>
        </w:rPr>
        <w:t>NightRecordID</w:t>
      </w:r>
      <w:r w:rsidRPr="002A1331">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4122951C" w14:textId="77777777" w:rsidR="007F1DE4" w:rsidRPr="00EC42A4" w:rsidRDefault="007F1DE4" w:rsidP="00853D1E">
      <w:pPr>
        <w:outlineLvl w:val="2"/>
        <w:rPr>
          <w:b/>
          <w:bCs/>
          <w:color w:val="0070C0"/>
        </w:rPr>
      </w:pPr>
      <w:hyperlink w:anchor="bk232926373" w:history="1">
        <w:bookmarkStart w:id="144" w:name="_Toc232880742"/>
        <w:bookmarkStart w:id="145" w:name="_Toc232926373"/>
        <w:r w:rsidRPr="00EC42A4">
          <w:rPr>
            <w:b/>
            <w:bCs/>
            <w:color w:val="0070C0"/>
          </w:rPr>
          <w:t>3.3.2  Capa Events: detección y caracterización de EDOs</w:t>
        </w:r>
        <w:bookmarkEnd w:id="144"/>
        <w:bookmarkEnd w:id="145"/>
      </w:hyperlink>
    </w:p>
    <w:p w14:paraId="66BF2A89" w14:textId="77777777" w:rsidR="007F1DE4" w:rsidRPr="00EA3492" w:rsidRDefault="00000000" w:rsidP="00853D1E">
      <w:pPr>
        <w:pStyle w:val="p1"/>
      </w:pPr>
      <w:r w:rsidRPr="00EA3492">
        <w:t>Events produce el corpus de Eventos de Desaturación de Oxígeno (</w:t>
      </w:r>
      <w:r w:rsidRPr="00EA3492">
        <w:rPr>
          <w:b/>
          <w:bCs/>
        </w:rPr>
        <w:t>EDOs</w:t>
      </w:r>
      <w:r w:rsidRPr="00EA3492">
        <w:t xml:space="preserve">), unidad de análisis central de la tesis. La detección opera sobre la señal SpO₂ post-Silver mediante tres pasos: (1) baseline móvil: mediana deslizante de los 120 s previos a cada punto;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w:t>
      </w:r>
      <w:r w:rsidR="00EA3492" w:rsidRPr="00EA3492">
        <w:t>compara seis índices derivados —ODI2, ODI3 y ODI4, definidos como índices de desaturación con umbrales ≥ 2, ≥ 3 y ≥ 4 pp, respectivamente; T90, SpO₂ media y duración media— contra los valores pre-computados del dispositivo</w:t>
      </w:r>
      <w:r w:rsidRPr="00EA3492">
        <w:t xml:space="preserve">, exigiendo </w:t>
      </w:r>
      <w:r w:rsidRPr="00EA3492">
        <w:rPr>
          <w:i/>
          <w:iCs/>
        </w:rPr>
        <w:t>ρ</w:t>
      </w:r>
      <w:r w:rsidRPr="00EA3492">
        <w:t xml:space="preserve"> Spearman ≥ 0,95 para que la noche sea marcada como </w:t>
      </w:r>
      <w:r w:rsidRPr="00EA3492">
        <w:rPr>
          <w:i/>
          <w:iCs/>
        </w:rPr>
        <w:t>in_quality</w:t>
      </w:r>
      <w:r w:rsidRPr="00EA3492">
        <w:t>.</w:t>
      </w:r>
    </w:p>
    <w:p w14:paraId="4ECFC207" w14:textId="77777777" w:rsidR="007F1DE4" w:rsidRPr="00EC42A4" w:rsidRDefault="007F1DE4" w:rsidP="00853D1E">
      <w:pPr>
        <w:outlineLvl w:val="2"/>
        <w:rPr>
          <w:b/>
          <w:bCs/>
          <w:color w:val="0070C0"/>
        </w:rPr>
      </w:pPr>
      <w:hyperlink w:anchor="bk232926374" w:history="1">
        <w:bookmarkStart w:id="146" w:name="_Toc232880743"/>
        <w:bookmarkStart w:id="147" w:name="_Toc232926374"/>
        <w:r w:rsidRPr="00EC42A4">
          <w:rPr>
            <w:b/>
            <w:bCs/>
            <w:color w:val="0070C0"/>
          </w:rPr>
          <w:t>3.3.3  Índice de Reactividad Autonómica (ARI)</w:t>
        </w:r>
        <w:bookmarkEnd w:id="146"/>
        <w:bookmarkEnd w:id="147"/>
      </w:hyperlink>
    </w:p>
    <w:p w14:paraId="135374D7" w14:textId="77777777" w:rsidR="007F1DE4" w:rsidRPr="002A1331" w:rsidRDefault="00000000" w:rsidP="00853D1E">
      <w:r w:rsidRPr="002A1331">
        <w:lastRenderedPageBreak/>
        <w:t>Events calcula el ARI para cada EDO como medida de la ganancia autonómica del evento: cuánta respuesta fisiológica cardíaca y motora genera el organismo por unidad de estímulo hipóxico. La fórmula canónica, presentada en T1 (Inza et al., 2026):</w:t>
      </w:r>
    </w:p>
    <w:p w14:paraId="03B61DF9" w14:textId="77777777" w:rsidR="007F1DE4" w:rsidRPr="002A1331" w:rsidRDefault="00000000" w:rsidP="00EC42A4">
      <w:pPr>
        <w:ind w:left="1416"/>
      </w:pPr>
      <w:r w:rsidRPr="002A1331">
        <w:rPr>
          <w:rFonts w:eastAsia="Courier New"/>
        </w:rPr>
        <w:t>ARI</w:t>
      </w:r>
      <w:r w:rsidRPr="002A1331">
        <w:rPr>
          <w:rFonts w:ascii="Arial" w:eastAsia="Courier New" w:hAnsi="Arial" w:cs="Arial"/>
        </w:rPr>
        <w:t>ᵢ</w:t>
      </w:r>
      <w:r w:rsidRPr="002A1331">
        <w:rPr>
          <w:rFonts w:eastAsia="Courier New"/>
        </w:rPr>
        <w:t xml:space="preserve"> = 0,6 · P(hr_gain</w:t>
      </w:r>
      <w:r w:rsidRPr="002A1331">
        <w:rPr>
          <w:rFonts w:ascii="Arial" w:eastAsia="Courier New" w:hAnsi="Arial" w:cs="Arial"/>
        </w:rPr>
        <w:t>ᵢ</w:t>
      </w:r>
      <w:r w:rsidRPr="002A1331">
        <w:rPr>
          <w:rFonts w:eastAsia="Courier New"/>
        </w:rPr>
        <w:t>) + 0,4 · P(mov_gain</w:t>
      </w:r>
      <w:r w:rsidRPr="002A1331">
        <w:rPr>
          <w:rFonts w:ascii="Arial" w:eastAsia="Courier New" w:hAnsi="Arial" w:cs="Arial"/>
        </w:rPr>
        <w:t>ᵢ</w:t>
      </w:r>
      <w:r w:rsidRPr="002A1331">
        <w:rPr>
          <w:rFonts w:eastAsia="Courier New"/>
        </w:rPr>
        <w:t>)</w:t>
      </w:r>
      <w:r w:rsidRPr="002A1331">
        <w:rPr>
          <w:rFonts w:eastAsia="Courier New"/>
        </w:rPr>
        <w:tab/>
        <w:t xml:space="preserve"> </w:t>
      </w:r>
      <w:r w:rsidR="00EC42A4">
        <w:rPr>
          <w:rFonts w:eastAsia="Courier New"/>
        </w:rPr>
        <w:tab/>
      </w:r>
      <w:r w:rsidR="00EC42A4">
        <w:rPr>
          <w:rFonts w:eastAsia="Courier New"/>
        </w:rPr>
        <w:tab/>
        <w:t xml:space="preserve"> </w:t>
      </w:r>
      <w:r w:rsidRPr="002A1331">
        <w:rPr>
          <w:rFonts w:eastAsia="Courier New"/>
        </w:rPr>
        <w:t>(1)</w:t>
      </w:r>
    </w:p>
    <w:p w14:paraId="7CA87FF8" w14:textId="77777777" w:rsidR="007F1DE4" w:rsidRPr="002A1331" w:rsidRDefault="00000000" w:rsidP="00EC42A4">
      <w:pPr>
        <w:ind w:left="1416"/>
      </w:pPr>
      <w:r w:rsidRPr="002A1331">
        <w:rPr>
          <w:rFonts w:eastAsia="Courier New"/>
        </w:rPr>
        <w:t>hr_gain</w:t>
      </w:r>
      <w:r w:rsidRPr="002A1331">
        <w:rPr>
          <w:rFonts w:ascii="Arial" w:eastAsia="Courier New" w:hAnsi="Arial" w:cs="Arial"/>
        </w:rPr>
        <w:t>ᵢ</w:t>
      </w:r>
      <w:r w:rsidRPr="002A1331">
        <w:rPr>
          <w:rFonts w:eastAsia="Courier New"/>
        </w:rPr>
        <w:t xml:space="preserve">   = Δhr_bpm</w:t>
      </w:r>
      <w:r w:rsidRPr="002A1331">
        <w:rPr>
          <w:rFonts w:ascii="Arial" w:eastAsia="Courier New" w:hAnsi="Arial" w:cs="Arial"/>
        </w:rPr>
        <w:t>ᵢ</w:t>
      </w:r>
      <w:r w:rsidRPr="002A1331">
        <w:rPr>
          <w:rFonts w:eastAsia="Courier New"/>
        </w:rPr>
        <w:t xml:space="preserve"> / drop_pct</w:t>
      </w:r>
      <w:r w:rsidRPr="002A1331">
        <w:rPr>
          <w:rFonts w:ascii="Arial" w:eastAsia="Courier New" w:hAnsi="Arial" w:cs="Arial"/>
        </w:rPr>
        <w:t>ᵢ</w:t>
      </w:r>
      <w:r w:rsidRPr="002A1331">
        <w:rPr>
          <w:rFonts w:eastAsia="Courier New"/>
        </w:rPr>
        <w:tab/>
      </w:r>
      <w:r w:rsidRPr="002A1331">
        <w:rPr>
          <w:rFonts w:eastAsia="Courier New"/>
        </w:rPr>
        <w:tab/>
      </w:r>
      <w:r w:rsidRPr="002A1331">
        <w:rPr>
          <w:rFonts w:eastAsia="Courier New"/>
        </w:rPr>
        <w:tab/>
      </w:r>
      <w:r w:rsidRPr="002A1331">
        <w:rPr>
          <w:rFonts w:eastAsia="Courier New"/>
        </w:rPr>
        <w:tab/>
        <w:t xml:space="preserve"> (2)</w:t>
      </w:r>
    </w:p>
    <w:p w14:paraId="674234DE" w14:textId="77777777" w:rsidR="007F1DE4" w:rsidRPr="002A1331" w:rsidRDefault="00000000" w:rsidP="00EC42A4">
      <w:pPr>
        <w:ind w:left="1416"/>
      </w:pPr>
      <w:r w:rsidRPr="002A1331">
        <w:rPr>
          <w:rFonts w:eastAsia="Courier New"/>
        </w:rPr>
        <w:t>mov_gain</w:t>
      </w:r>
      <w:r w:rsidRPr="002A1331">
        <w:rPr>
          <w:rFonts w:ascii="Arial" w:eastAsia="Courier New" w:hAnsi="Arial" w:cs="Arial"/>
        </w:rPr>
        <w:t>ᵢ</w:t>
      </w:r>
      <w:r w:rsidRPr="002A1331">
        <w:rPr>
          <w:rFonts w:eastAsia="Courier New"/>
        </w:rPr>
        <w:t xml:space="preserve">  = (peak_mov</w:t>
      </w:r>
      <w:r w:rsidRPr="002A1331">
        <w:rPr>
          <w:rFonts w:ascii="Arial" w:eastAsia="Courier New" w:hAnsi="Arial" w:cs="Arial"/>
        </w:rPr>
        <w:t>ᵢ</w:t>
      </w:r>
      <w:r w:rsidRPr="002A1331">
        <w:rPr>
          <w:rFonts w:eastAsia="Courier New"/>
        </w:rPr>
        <w:t xml:space="preserve"> − baseline_mov</w:t>
      </w:r>
      <w:r w:rsidRPr="002A1331">
        <w:rPr>
          <w:rFonts w:ascii="Arial" w:eastAsia="Courier New" w:hAnsi="Arial" w:cs="Arial"/>
        </w:rPr>
        <w:t>ᵢ</w:t>
      </w:r>
      <w:r w:rsidRPr="002A1331">
        <w:rPr>
          <w:rFonts w:eastAsia="Courier New"/>
        </w:rPr>
        <w:t>) / drop_pct</w:t>
      </w:r>
      <w:r w:rsidRPr="002A1331">
        <w:rPr>
          <w:rFonts w:ascii="Arial" w:eastAsia="Courier New" w:hAnsi="Arial" w:cs="Arial"/>
        </w:rPr>
        <w:t>ᵢ</w:t>
      </w:r>
      <w:r w:rsidR="00EC42A4">
        <w:rPr>
          <w:rFonts w:ascii="Arial" w:eastAsia="Courier New" w:hAnsi="Arial" w:cs="Arial"/>
        </w:rPr>
        <w:tab/>
        <w:t xml:space="preserve"> </w:t>
      </w:r>
      <w:r w:rsidRPr="002A1331">
        <w:rPr>
          <w:rFonts w:eastAsia="Courier New"/>
        </w:rPr>
        <w:t>(3)</w:t>
      </w:r>
    </w:p>
    <w:p w14:paraId="71F31883" w14:textId="77777777" w:rsidR="007F1DE4" w:rsidRPr="002A1331" w:rsidRDefault="00000000" w:rsidP="00EC42A4">
      <w:pPr>
        <w:spacing w:after="240"/>
        <w:ind w:left="1416"/>
      </w:pPr>
      <w:r w:rsidRPr="002A1331">
        <w:rPr>
          <w:rFonts w:eastAsia="Courier New"/>
        </w:rPr>
        <w:t>P(·) = rankdata / N   (N = 85.277 EDOs quality)</w:t>
      </w:r>
      <w:r w:rsidRPr="002A1331">
        <w:rPr>
          <w:rFonts w:eastAsia="Courier New"/>
        </w:rPr>
        <w:tab/>
        <w:t xml:space="preserve">  </w:t>
      </w:r>
      <w:r w:rsidR="00EC42A4">
        <w:rPr>
          <w:rFonts w:eastAsia="Courier New"/>
        </w:rPr>
        <w:tab/>
        <w:t xml:space="preserve">  </w:t>
      </w:r>
      <w:r w:rsidRPr="002A1331">
        <w:rPr>
          <w:rFonts w:eastAsia="Courier New"/>
        </w:rPr>
        <w:t>(4)</w:t>
      </w:r>
    </w:p>
    <w:p w14:paraId="16006110" w14:textId="77777777" w:rsidR="007F1DE4" w:rsidRPr="002A1331" w:rsidRDefault="00000000" w:rsidP="00EC42A4">
      <w:pPr>
        <w:spacing w:after="240"/>
      </w:pPr>
      <w:r w:rsidRPr="002A1331">
        <w:t xml:space="preserve">Los </w:t>
      </w:r>
      <w:r w:rsidRPr="002A1331">
        <w:rPr>
          <w:i/>
          <w:iCs/>
        </w:rPr>
        <w:t>pesos 0,6/0,4</w:t>
      </w:r>
      <w:r w:rsidRPr="002A1331">
        <w:t xml:space="preserve"> reflejan la mayor confiabilidad de la señal cardíaca frente al sensor de movimiento. Los componentes </w:t>
      </w:r>
      <w:r w:rsidRPr="002A1331">
        <w:rPr>
          <w:i/>
          <w:iCs/>
        </w:rPr>
        <w:t>hr_gain</w:t>
      </w:r>
      <w:r w:rsidRPr="002A1331">
        <w:t xml:space="preserve"> y </w:t>
      </w:r>
      <w:r w:rsidRPr="002A1331">
        <w:rPr>
          <w:i/>
          <w:iCs/>
        </w:rPr>
        <w:t>mov_gain</w:t>
      </w:r>
      <w:r w:rsidRPr="002A1331">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sidRPr="002A1331">
        <w:rPr>
          <w:i/>
          <w:iCs/>
        </w:rPr>
        <w:t>P(·)</w:t>
      </w:r>
      <w:r w:rsidRPr="002A1331">
        <w:t xml:space="preserve">) sobre el corpus completo hace el índice adimensional y comparable entre pacientes. La propiedad central del ARI es su independencia empírica de la severidad hipóxica: </w:t>
      </w:r>
      <w:r w:rsidRPr="002A1331">
        <w:rPr>
          <w:i/>
          <w:iCs/>
        </w:rPr>
        <w:t>ρ(ARI, drop_pct) = 0,035</w:t>
      </w:r>
      <w:r w:rsidRPr="002A1331">
        <w:t xml:space="preserve"> (N = 85.277 EDOs), lo que indica que captura una dimensión autonómica no redundante con la profundidad de la caída de SpO₂.</w:t>
      </w:r>
    </w:p>
    <w:p w14:paraId="279865E0" w14:textId="77777777" w:rsidR="007F1DE4" w:rsidRPr="00EC42A4" w:rsidRDefault="007F1DE4" w:rsidP="00853D1E">
      <w:pPr>
        <w:outlineLvl w:val="2"/>
        <w:rPr>
          <w:b/>
          <w:bCs/>
          <w:color w:val="0070C0"/>
        </w:rPr>
      </w:pPr>
      <w:hyperlink w:anchor="bk232926375" w:history="1">
        <w:bookmarkStart w:id="148" w:name="_Toc232880744"/>
        <w:bookmarkStart w:id="149" w:name="_Toc232926375"/>
        <w:r w:rsidRPr="00EC42A4">
          <w:rPr>
            <w:b/>
            <w:bCs/>
            <w:color w:val="0070C0"/>
          </w:rPr>
          <w:t>3.3.4  Capa Gold</w:t>
        </w:r>
        <w:bookmarkEnd w:id="148"/>
        <w:bookmarkEnd w:id="149"/>
      </w:hyperlink>
    </w:p>
    <w:p w14:paraId="1C890BA8" w14:textId="77777777" w:rsidR="007F1DE4" w:rsidRPr="002A1331" w:rsidRDefault="00000000" w:rsidP="00EC42A4">
      <w:pPr>
        <w:spacing w:after="240"/>
      </w:pPr>
      <w:r w:rsidRPr="002A1331">
        <w:t xml:space="preserve">Gold consolida el corpus en cinco tablas analíticas: </w:t>
      </w:r>
      <w:r w:rsidRPr="002A1331">
        <w:rPr>
          <w:i/>
          <w:iCs/>
        </w:rPr>
        <w:t>events.parquet</w:t>
      </w:r>
      <w:r w:rsidRPr="002A1331">
        <w:t xml:space="preserve"> (85.277 filas × 25+ features morfológicas + morfotipo + ARI + flags); </w:t>
      </w:r>
      <w:r w:rsidRPr="002A1331">
        <w:rPr>
          <w:i/>
          <w:iCs/>
        </w:rPr>
        <w:t>events_curves.parquet</w:t>
      </w:r>
      <w:r w:rsidRPr="002A1331">
        <w:t xml:space="preserve"> (30 puntos de serie normalizada SpO₂ por evento); </w:t>
      </w:r>
      <w:r w:rsidRPr="002A1331">
        <w:rPr>
          <w:i/>
          <w:iCs/>
        </w:rPr>
        <w:t>states.parquet</w:t>
      </w:r>
      <w:r w:rsidRPr="002A1331">
        <w:t xml:space="preserve"> (~519.000 ventanas × etiquetas de estado PAC en tres escalas + 24 features); </w:t>
      </w:r>
      <w:r w:rsidRPr="002A1331">
        <w:rPr>
          <w:i/>
          <w:iCs/>
        </w:rPr>
        <w:t>nights.parquet</w:t>
      </w:r>
      <w:r w:rsidRPr="002A1331">
        <w:t xml:space="preserve"> (560 filas × 146 features derivadas); </w:t>
      </w:r>
      <w:r w:rsidRPr="002A1331">
        <w:rPr>
          <w:i/>
          <w:iCs/>
        </w:rPr>
        <w:t>patients.parquet</w:t>
      </w:r>
      <w:r w:rsidRPr="002A1331">
        <w:t xml:space="preserve"> (12 filas × estadísticas longitudinales del perfil del paciente). Adicionalmente se generan </w:t>
      </w:r>
      <w:r w:rsidRPr="002A1331">
        <w:rPr>
          <w:i/>
          <w:iCs/>
        </w:rPr>
        <w:t>night_features.parquet</w:t>
      </w:r>
      <w:r w:rsidRPr="002A1331">
        <w:t xml:space="preserve"> y </w:t>
      </w:r>
      <w:r w:rsidRPr="002A1331">
        <w:rPr>
          <w:i/>
          <w:iCs/>
        </w:rPr>
        <w:t>night_multiscale_features.parquet</w:t>
      </w:r>
      <w:r w:rsidRPr="002A1331">
        <w:t xml:space="preserve"> como insumo de los modelos predictivos. El corpus de eventos se analiza en distintos universos anidados según el filtro de calidad, la asignación de estado y la cohorte aplicada (Tabla 3.2).</w:t>
      </w:r>
    </w:p>
    <w:p w14:paraId="5090F83C" w14:textId="77777777" w:rsidR="007F1DE4" w:rsidRPr="002A1331" w:rsidRDefault="00000000" w:rsidP="00853D1E">
      <w:r w:rsidRPr="002A1331">
        <w:rPr>
          <w:b/>
          <w:bCs/>
          <w:sz w:val="20"/>
          <w:szCs w:val="20"/>
        </w:rPr>
        <w:t>Tabla 3.2. Universos de datos del corpus de eventos del Proyecto PAC.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E42C33" w:rsidRPr="002A1331" w14:paraId="1D1DB59A" w14:textId="77777777" w:rsidTr="00EC42A4">
        <w:tc>
          <w:tcPr>
            <w:tcW w:w="2929" w:type="dxa"/>
            <w:shd w:val="clear" w:color="auto" w:fill="D5E8F0"/>
          </w:tcPr>
          <w:p w14:paraId="648FE538" w14:textId="77777777" w:rsidR="007F1DE4" w:rsidRPr="002A1331" w:rsidRDefault="00000000" w:rsidP="00853D1E">
            <w:r w:rsidRPr="002A1331">
              <w:lastRenderedPageBreak/>
              <w:t>N</w:t>
            </w:r>
          </w:p>
        </w:tc>
        <w:tc>
          <w:tcPr>
            <w:tcW w:w="2929" w:type="dxa"/>
            <w:shd w:val="clear" w:color="auto" w:fill="D5E8F0"/>
          </w:tcPr>
          <w:p w14:paraId="7F5983DC" w14:textId="77777777" w:rsidR="007F1DE4" w:rsidRPr="002A1331" w:rsidRDefault="00000000" w:rsidP="00853D1E">
            <w:r w:rsidRPr="002A1331">
              <w:t>Definición</w:t>
            </w:r>
          </w:p>
        </w:tc>
        <w:tc>
          <w:tcPr>
            <w:tcW w:w="2929" w:type="dxa"/>
            <w:shd w:val="clear" w:color="auto" w:fill="D5E8F0"/>
          </w:tcPr>
          <w:p w14:paraId="28248C0E" w14:textId="77777777" w:rsidR="007F1DE4" w:rsidRPr="002A1331" w:rsidRDefault="00000000" w:rsidP="00853D1E">
            <w:r w:rsidRPr="002A1331">
              <w:t>Uso principal</w:t>
            </w:r>
          </w:p>
        </w:tc>
      </w:tr>
      <w:tr w:rsidR="00E42C33" w:rsidRPr="002A1331" w14:paraId="2FAF3E78" w14:textId="77777777" w:rsidTr="00EC42A4">
        <w:tc>
          <w:tcPr>
            <w:tcW w:w="2929" w:type="dxa"/>
          </w:tcPr>
          <w:p w14:paraId="17CC977C" w14:textId="77777777" w:rsidR="007F1DE4" w:rsidRPr="002A1331" w:rsidRDefault="00000000" w:rsidP="00853D1E">
            <w:r w:rsidRPr="002A1331">
              <w:t>85.286</w:t>
            </w:r>
          </w:p>
        </w:tc>
        <w:tc>
          <w:tcPr>
            <w:tcW w:w="2929" w:type="dxa"/>
          </w:tcPr>
          <w:p w14:paraId="1EDC2EEA" w14:textId="77777777" w:rsidR="007F1DE4" w:rsidRPr="002A1331" w:rsidRDefault="00000000" w:rsidP="00853D1E">
            <w:r w:rsidRPr="002A1331">
              <w:t>EDOs detectados totales por el pipeline (capa Events)</w:t>
            </w:r>
          </w:p>
        </w:tc>
        <w:tc>
          <w:tcPr>
            <w:tcW w:w="2929" w:type="dxa"/>
          </w:tcPr>
          <w:p w14:paraId="000089B3" w14:textId="77777777" w:rsidR="007F1DE4" w:rsidRPr="002A1331" w:rsidRDefault="00000000" w:rsidP="00853D1E">
            <w:r w:rsidRPr="002A1331">
              <w:t>Conteo bruto del corpus (events.parquet)</w:t>
            </w:r>
          </w:p>
        </w:tc>
      </w:tr>
      <w:tr w:rsidR="00E42C33" w:rsidRPr="002A1331" w14:paraId="1FBE7390" w14:textId="77777777" w:rsidTr="00EC42A4">
        <w:tc>
          <w:tcPr>
            <w:tcW w:w="2929" w:type="dxa"/>
          </w:tcPr>
          <w:p w14:paraId="70FC3C09" w14:textId="77777777" w:rsidR="007F1DE4" w:rsidRPr="002A1331" w:rsidRDefault="00000000" w:rsidP="00853D1E">
            <w:r w:rsidRPr="002A1331">
              <w:t>85.277</w:t>
            </w:r>
          </w:p>
        </w:tc>
        <w:tc>
          <w:tcPr>
            <w:tcW w:w="2929" w:type="dxa"/>
          </w:tcPr>
          <w:p w14:paraId="179826F9" w14:textId="77777777" w:rsidR="007F1DE4" w:rsidRPr="002A1331" w:rsidRDefault="00000000" w:rsidP="00853D1E">
            <w:r w:rsidRPr="002A1331">
              <w:t>EDOs in_quality con curva SpO₂ normalizable y morfotipo asignado</w:t>
            </w:r>
          </w:p>
        </w:tc>
        <w:tc>
          <w:tcPr>
            <w:tcW w:w="2929" w:type="dxa"/>
          </w:tcPr>
          <w:p w14:paraId="431BE21E" w14:textId="77777777" w:rsidR="007F1DE4" w:rsidRPr="002A1331" w:rsidRDefault="00000000" w:rsidP="00853D1E">
            <w:r w:rsidRPr="002A1331">
              <w:t>Fenotipado morfológico y ARI (Cap. 4)</w:t>
            </w:r>
          </w:p>
        </w:tc>
      </w:tr>
      <w:tr w:rsidR="00E42C33" w:rsidRPr="002A1331" w14:paraId="6203470E" w14:textId="77777777" w:rsidTr="00EC42A4">
        <w:tc>
          <w:tcPr>
            <w:tcW w:w="2929" w:type="dxa"/>
          </w:tcPr>
          <w:p w14:paraId="68642CE8" w14:textId="77777777" w:rsidR="007F1DE4" w:rsidRPr="002A1331" w:rsidRDefault="00000000" w:rsidP="00853D1E">
            <w:r w:rsidRPr="002A1331">
              <w:t>83.892</w:t>
            </w:r>
          </w:p>
        </w:tc>
        <w:tc>
          <w:tcPr>
            <w:tcW w:w="2929" w:type="dxa"/>
          </w:tcPr>
          <w:p w14:paraId="661BB910" w14:textId="77777777" w:rsidR="007F1DE4" w:rsidRPr="002A1331" w:rsidRDefault="00000000" w:rsidP="00853D1E">
            <w:r w:rsidRPr="002A1331">
              <w:t>EDOs con estado PAC asignado (subconjunto con etiqueta de estado)</w:t>
            </w:r>
          </w:p>
        </w:tc>
        <w:tc>
          <w:tcPr>
            <w:tcW w:w="2929" w:type="dxa"/>
          </w:tcPr>
          <w:p w14:paraId="50979385" w14:textId="77777777" w:rsidR="007F1DE4" w:rsidRPr="002A1331" w:rsidRDefault="00000000" w:rsidP="00853D1E">
            <w:r w:rsidRPr="002A1331">
              <w:t>Acoplamiento morfotipo–estado y V de Cramér (Cap. 6)</w:t>
            </w:r>
          </w:p>
        </w:tc>
      </w:tr>
      <w:tr w:rsidR="00E42C33" w:rsidRPr="002A1331" w14:paraId="68534510" w14:textId="77777777" w:rsidTr="00EC42A4">
        <w:tc>
          <w:tcPr>
            <w:tcW w:w="2929" w:type="dxa"/>
          </w:tcPr>
          <w:p w14:paraId="32C9D9F3" w14:textId="77777777" w:rsidR="007F1DE4" w:rsidRPr="002A1331" w:rsidRDefault="00000000" w:rsidP="00853D1E">
            <w:r w:rsidRPr="002A1331">
              <w:t>80.345</w:t>
            </w:r>
          </w:p>
        </w:tc>
        <w:tc>
          <w:tcPr>
            <w:tcW w:w="2929" w:type="dxa"/>
          </w:tcPr>
          <w:p w14:paraId="04BB0E68" w14:textId="77777777" w:rsidR="007F1DE4" w:rsidRPr="002A1331" w:rsidRDefault="00000000" w:rsidP="00853D1E">
            <w:r w:rsidRPr="002A1331">
              <w:t>EDOs con morfotipo y estado en las tres escalas (S, M y L)</w:t>
            </w:r>
          </w:p>
        </w:tc>
        <w:tc>
          <w:tcPr>
            <w:tcW w:w="2929" w:type="dxa"/>
          </w:tcPr>
          <w:p w14:paraId="17245811" w14:textId="77777777" w:rsidR="007F1DE4" w:rsidRPr="002A1331" w:rsidRDefault="00000000" w:rsidP="00853D1E">
            <w:r w:rsidRPr="002A1331">
              <w:t>Riesgo relativo por estado; marginal de severidad 5,73 % (Cap. 6)</w:t>
            </w:r>
          </w:p>
        </w:tc>
      </w:tr>
      <w:tr w:rsidR="00E42C33" w:rsidRPr="002A1331" w14:paraId="5A7F8616" w14:textId="77777777" w:rsidTr="00EC42A4">
        <w:tc>
          <w:tcPr>
            <w:tcW w:w="2929" w:type="dxa"/>
          </w:tcPr>
          <w:p w14:paraId="5D8D5C30" w14:textId="77777777" w:rsidR="007F1DE4" w:rsidRPr="002A1331" w:rsidRDefault="00000000" w:rsidP="00853D1E">
            <w:r w:rsidRPr="002A1331">
              <w:t>78.908</w:t>
            </w:r>
          </w:p>
        </w:tc>
        <w:tc>
          <w:tcPr>
            <w:tcW w:w="2929" w:type="dxa"/>
          </w:tcPr>
          <w:p w14:paraId="1316946D" w14:textId="77777777" w:rsidR="007F1DE4" w:rsidRPr="002A1331" w:rsidRDefault="00000000" w:rsidP="00853D1E">
            <w:r w:rsidRPr="002A1331">
              <w:t>EDOs de la cohorte estricta (8 pacientes) con contexto de estado</w:t>
            </w:r>
          </w:p>
        </w:tc>
        <w:tc>
          <w:tcPr>
            <w:tcW w:w="2929" w:type="dxa"/>
          </w:tcPr>
          <w:p w14:paraId="6448DE28" w14:textId="77777777" w:rsidR="007F1DE4" w:rsidRPr="002A1331" w:rsidRDefault="00000000" w:rsidP="00853D1E">
            <w:r w:rsidRPr="002A1331">
              <w:t>Modelos supervisados a nivel evento (Cap. 6)</w:t>
            </w:r>
          </w:p>
        </w:tc>
      </w:tr>
      <w:tr w:rsidR="00E42C33" w:rsidRPr="002A1331" w14:paraId="5C595A43" w14:textId="77777777" w:rsidTr="00EC42A4">
        <w:tc>
          <w:tcPr>
            <w:tcW w:w="2929" w:type="dxa"/>
          </w:tcPr>
          <w:p w14:paraId="6947E6DC" w14:textId="77777777" w:rsidR="007F1DE4" w:rsidRPr="002A1331" w:rsidRDefault="00000000" w:rsidP="00853D1E">
            <w:r w:rsidRPr="002A1331">
              <w:t>76.053</w:t>
            </w:r>
          </w:p>
        </w:tc>
        <w:tc>
          <w:tcPr>
            <w:tcW w:w="2929" w:type="dxa"/>
          </w:tcPr>
          <w:p w14:paraId="06708335" w14:textId="77777777" w:rsidR="007F1DE4" w:rsidRPr="002A1331" w:rsidRDefault="00000000" w:rsidP="00853D1E">
            <w:r w:rsidRPr="002A1331">
              <w:t>EDOs estrictos con vector de contexto temporal completo</w:t>
            </w:r>
          </w:p>
        </w:tc>
        <w:tc>
          <w:tcPr>
            <w:tcW w:w="2929" w:type="dxa"/>
          </w:tcPr>
          <w:p w14:paraId="25663058" w14:textId="77777777" w:rsidR="007F1DE4" w:rsidRPr="002A1331" w:rsidRDefault="00000000" w:rsidP="00853D1E">
            <w:r w:rsidRPr="002A1331">
              <w:t>Predicción de evento severo, Bloque B (Cap. 6 §6.9–6.10)</w:t>
            </w:r>
          </w:p>
        </w:tc>
      </w:tr>
    </w:tbl>
    <w:p w14:paraId="6AE8A251" w14:textId="77777777" w:rsidR="007F1DE4" w:rsidRPr="002A1331" w:rsidRDefault="00000000" w:rsidP="00EC42A4">
      <w:pPr>
        <w:spacing w:after="240"/>
      </w:pPr>
      <w:r w:rsidRPr="002A1331">
        <w:rPr>
          <w:i/>
          <w:iCs/>
          <w:sz w:val="18"/>
          <w:szCs w:val="18"/>
        </w:rPr>
        <w:t>Nota. Los seis universos son subconjuntos anidados del corpus de 85.286 EDOs detectados, producto de filtros sucesivos de calidad de señal, asignación de estado PAC y selección de cohorte. Todas las cifras provienen del pipeline PAC_v3 (NB01–NB07).</w:t>
      </w:r>
    </w:p>
    <w:p w14:paraId="79A7DF6E" w14:textId="77777777" w:rsidR="007F1DE4" w:rsidRPr="002A1331" w:rsidRDefault="00000000" w:rsidP="00853D1E">
      <w:r>
        <w:t>Todas las cifras reportadas en esta tesis se computan a partir de las tablas Gold (gold/*.parquet), que constituyen la única fuente de verdad del proyecto, mediante el pipeline documentado (notebooks NB00–NB08). Los resultados son reproducibles a partir de esos artefactos, que actúan como referencia canónica del trabajo.</w:t>
      </w:r>
    </w:p>
    <w:p w14:paraId="38336F47" w14:textId="77777777" w:rsidR="007F1DE4" w:rsidRPr="002A1331" w:rsidRDefault="007F1DE4" w:rsidP="009379B4">
      <w:pPr>
        <w:pStyle w:val="Ttulo2"/>
        <w:spacing w:line="360" w:lineRule="auto"/>
        <w:jc w:val="both"/>
      </w:pPr>
      <w:hyperlink w:anchor="bk232926376" w:history="1">
        <w:bookmarkStart w:id="150" w:name="_Toc232880745"/>
        <w:bookmarkStart w:id="151" w:name="_Toc232926376"/>
        <w:r w:rsidRPr="002A1331">
          <w:t>3.4  Fenotipado morfológico de eventos — Nivel Evento</w:t>
        </w:r>
        <w:bookmarkEnd w:id="150"/>
        <w:bookmarkEnd w:id="151"/>
      </w:hyperlink>
    </w:p>
    <w:p w14:paraId="2840DB6C" w14:textId="77777777" w:rsidR="007F1DE4" w:rsidRPr="002A1331" w:rsidRDefault="00000000" w:rsidP="00853D1E">
      <w:pPr>
        <w:pStyle w:val="font-claude-response-body"/>
        <w:rPr>
          <w:b/>
          <w:bCs/>
        </w:rPr>
      </w:pPr>
      <w:r w:rsidRPr="002A1331">
        <w:rPr>
          <w:rStyle w:val="Fuerte"/>
          <w:rFonts w:asciiTheme="minorHAnsi" w:hAnsiTheme="minorHAnsi"/>
          <w:b w:val="0"/>
          <w:bCs w:val="0"/>
        </w:rPr>
        <w:t xml:space="preserve">Cada EDO se representa por su serie temporal normalizada de 30 puntos (curve_p00–curve_p29), obtenida por remuestreo lineal de la curva de SpO₂ sobre la duración del </w:t>
      </w:r>
      <w:r w:rsidRPr="002A1331">
        <w:rPr>
          <w:rStyle w:val="Fuerte"/>
          <w:rFonts w:asciiTheme="minorHAnsi" w:hAnsiTheme="minorHAnsi"/>
          <w:b w:val="0"/>
          <w:bCs w:val="0"/>
        </w:rPr>
        <w:lastRenderedPageBreak/>
        <w:t>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5B2E95E6" w14:textId="77777777" w:rsidR="007F1DE4" w:rsidRPr="002A1331" w:rsidRDefault="00000000" w:rsidP="00853D1E">
      <w:pPr>
        <w:pStyle w:val="font-claude-response-body"/>
        <w:rPr>
          <w:b/>
          <w:bCs/>
        </w:rPr>
      </w:pPr>
      <w:r w:rsidRPr="002A1331">
        <w:rPr>
          <w:rStyle w:val="Fuerte"/>
          <w:rFonts w:asciiTheme="minorHAnsi" w:hAnsiTheme="minorHAnsi"/>
          <w:b w:val="0"/>
          <w:bCs w:val="0"/>
        </w:rPr>
        <w:t>El K-means (MacQueen, 1967) se entrena directamente sobre las curvas originales de 30 puntos, con K seleccionado por el criterio del codo y la métrica Silhouette (Rousseeuw, 1987). K = 5 (Silhouette = 0,432, el mayor valor antes de la caída en K = 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25398654" w14:textId="77777777" w:rsidR="007F1DE4" w:rsidRPr="002A1331" w:rsidRDefault="007F1DE4" w:rsidP="009379B4">
      <w:pPr>
        <w:pStyle w:val="Ttulo2"/>
        <w:spacing w:line="360" w:lineRule="auto"/>
        <w:jc w:val="both"/>
      </w:pPr>
      <w:hyperlink w:anchor="bk232926377" w:history="1">
        <w:bookmarkStart w:id="152" w:name="_Toc232880746"/>
        <w:bookmarkStart w:id="153" w:name="_Toc232926377"/>
        <w:r w:rsidRPr="002A1331">
          <w:t>3.5  Estados dinámicos multiescala — Nivel Noche</w:t>
        </w:r>
        <w:bookmarkEnd w:id="152"/>
        <w:bookmarkEnd w:id="153"/>
      </w:hyperlink>
    </w:p>
    <w:p w14:paraId="2AE2FBF7" w14:textId="77777777" w:rsidR="007F1DE4" w:rsidRPr="002A1331" w:rsidRDefault="00000000" w:rsidP="00853D1E">
      <w:r w:rsidRPr="002A1331">
        <w:t>La noche se particiona en ventanas temporales disjuntas a tres escalas complementarias:</w:t>
      </w:r>
      <w:r w:rsidRPr="002A1331">
        <w:rPr>
          <w:b/>
          <w:bCs/>
        </w:rPr>
        <w:t xml:space="preserve"> S</w:t>
      </w:r>
      <w:r w:rsidRPr="002A1331">
        <w:t xml:space="preserve"> (30 s), que captura la microdinámica peri-evento; </w:t>
      </w:r>
      <w:r w:rsidRPr="002A1331">
        <w:rPr>
          <w:b/>
          <w:bCs/>
        </w:rPr>
        <w:t>M</w:t>
      </w:r>
      <w:r w:rsidRPr="002A1331">
        <w:t xml:space="preserve"> (5 min), que captura la mesodinámica autonómica; y</w:t>
      </w:r>
      <w:r w:rsidRPr="002A1331">
        <w:rPr>
          <w:b/>
          <w:bCs/>
        </w:rPr>
        <w:t xml:space="preserve"> L</w:t>
      </w:r>
      <w:r w:rsidRPr="002A1331">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60E8F617" w14:textId="77777777" w:rsidR="007F1DE4" w:rsidRPr="002A1331" w:rsidRDefault="00000000" w:rsidP="00853D1E">
      <w:pPr>
        <w:pStyle w:val="NormalWeb"/>
        <w:rPr>
          <w:b/>
          <w:bCs/>
        </w:rPr>
      </w:pPr>
      <w:r w:rsidRPr="002A1331">
        <w:rPr>
          <w:rStyle w:val="Fuerte"/>
          <w:rFonts w:asciiTheme="minorHAnsi" w:hAnsiTheme="minorHAnsi"/>
          <w:b w:val="0"/>
          <w:bCs w:val="0"/>
        </w:rPr>
        <w:t xml:space="preserve">Cada ventana se caracteriza por un vector de 24 features que combina tres fuentes: </w:t>
      </w:r>
      <w:r w:rsidRPr="002A1331">
        <w:rPr>
          <w:rStyle w:val="Fuerte"/>
          <w:rFonts w:asciiTheme="minorHAnsi" w:hAnsiTheme="minorHAnsi"/>
        </w:rPr>
        <w:t>estadísticas de señal fisiológica</w:t>
      </w:r>
      <w:r w:rsidRPr="002A1331">
        <w:rPr>
          <w:rStyle w:val="Fuerte"/>
          <w:rFonts w:asciiTheme="minorHAnsi" w:hAnsiTheme="minorHAnsi"/>
          <w:b w:val="0"/>
          <w:bCs w:val="0"/>
        </w:rPr>
        <w:t xml:space="preserve"> (media y variabilidad de SpO₂ y FC, fracción de movimiento), </w:t>
      </w:r>
      <w:r w:rsidRPr="002A1331">
        <w:rPr>
          <w:rStyle w:val="Fuerte"/>
          <w:rFonts w:asciiTheme="minorHAnsi" w:hAnsiTheme="minorHAnsi"/>
        </w:rPr>
        <w:t>densidad de morfotipos</w:t>
      </w:r>
      <w:r w:rsidRPr="002A1331">
        <w:rPr>
          <w:rStyle w:val="Fuerte"/>
          <w:rFonts w:asciiTheme="minorHAnsi" w:hAnsiTheme="minorHAnsi"/>
          <w:b w:val="0"/>
          <w:bCs w:val="0"/>
        </w:rPr>
        <w:t xml:space="preserve"> (conteo de EDOs por tipo C1–C5 y ARI medio en la ventana), y </w:t>
      </w:r>
      <w:r w:rsidRPr="002A1331">
        <w:rPr>
          <w:rStyle w:val="Fuerte"/>
          <w:rFonts w:asciiTheme="minorHAnsi" w:hAnsiTheme="minorHAnsi"/>
        </w:rPr>
        <w:t>composición de estadios de sueño</w:t>
      </w:r>
      <w:r w:rsidRPr="002A1331">
        <w:rPr>
          <w:rStyle w:val="Fuerte"/>
          <w:rFonts w:asciiTheme="minorHAnsi" w:hAnsiTheme="minorHAnsi"/>
          <w:b w:val="0"/>
          <w:bCs w:val="0"/>
        </w:rPr>
        <w:t xml:space="preserve"> en tres categorías (vigilia, sueño ligero y sueño profundo), </w:t>
      </w:r>
      <w:r w:rsidRPr="002A1331">
        <w:t xml:space="preserve">derivadas del colapso de las cuatro etapas de sueño reportadas por el dispositivo, cuyas distribuciones resultaron inconsistentes con los </w:t>
      </w:r>
      <w:r w:rsidRPr="002A1331">
        <w:lastRenderedPageBreak/>
        <w:t xml:space="preserve">patrones fisiológicos esperados, por lo que se redujeron a tres categorías operativas con mayor coherencia empírica. </w:t>
      </w:r>
      <w:r w:rsidRPr="002A1331">
        <w:rPr>
          <w:rStyle w:val="Fuerte"/>
          <w:rFonts w:asciiTheme="minorHAnsi" w:hAnsiTheme="minorHAnsi"/>
          <w:b w:val="0"/>
          <w:bCs w:val="0"/>
        </w:rPr>
        <w:t xml:space="preserve">Sobre el pool de ventanas de la cohorte estricta (8 pacientes,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21 features multiescala PAC: 15 fracciones de estado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3 tasas de transición entre estados; junto con 5 variables adicionales de contexto temporal extraídas de nights.parquet conforman el bloque de 26 features nocturnas, que se incorpora a </w:t>
      </w:r>
      <w:r w:rsidRPr="002A1331">
        <w:rPr>
          <w:rStyle w:val="Fuerte"/>
          <w:rFonts w:asciiTheme="minorHAnsi" w:hAnsiTheme="minorHAnsi"/>
          <w:b w:val="0"/>
          <w:bCs w:val="0"/>
          <w:i/>
          <w:iCs/>
        </w:rPr>
        <w:t>nights.parquet</w:t>
      </w:r>
      <w:r w:rsidRPr="002A133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435B582" w14:textId="77777777" w:rsidR="007F1DE4" w:rsidRPr="002A1331" w:rsidRDefault="007F1DE4" w:rsidP="009379B4">
      <w:pPr>
        <w:pStyle w:val="Ttulo2"/>
        <w:spacing w:line="360" w:lineRule="auto"/>
        <w:jc w:val="both"/>
      </w:pPr>
      <w:hyperlink w:anchor="bk232926378" w:history="1">
        <w:bookmarkStart w:id="154" w:name="_Toc232880747"/>
        <w:bookmarkStart w:id="155" w:name="_Toc232926378"/>
        <w:r w:rsidRPr="002A1331">
          <w:t>3.6  Modelos predictivos — Nivel Paciente</w:t>
        </w:r>
        <w:bookmarkEnd w:id="154"/>
        <w:bookmarkEnd w:id="155"/>
        <w:r w:rsidRPr="002A1331">
          <w:t xml:space="preserve"> </w:t>
        </w:r>
      </w:hyperlink>
    </w:p>
    <w:p w14:paraId="7B811E4E" w14:textId="77777777" w:rsidR="007F1DE4" w:rsidRPr="002A1331" w:rsidRDefault="00000000" w:rsidP="00853D1E">
      <w:r w:rsidRPr="002A1331">
        <w:t xml:space="preserve">La matriz de diseño integra </w:t>
      </w:r>
      <w:r w:rsidRPr="002A1331">
        <w:rPr>
          <w:i/>
          <w:iCs/>
        </w:rPr>
        <w:t xml:space="preserve">nights.parquet, night_multiscale_features.parquet y patients.parquet </w:t>
      </w:r>
      <w:r w:rsidRPr="002A1331">
        <w:t>en un vector de ~50 features nocturnas. Se evalúan LightGBM (Ke et 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3748DA0" w14:textId="77777777" w:rsidR="007F1DE4" w:rsidRPr="002A1331" w:rsidRDefault="00000000" w:rsidP="00853D1E">
      <w:r w:rsidRPr="002A1331">
        <w:t xml:space="preserve">Un segundo módulo estima la probabilidad de que el siguiente EDO sea morfológicamente severo (C4 o C5) a partir del contexto PAC inmediato, estado activo en las tres escalas, historial reciente de estados y densidad de morfotipos. Como </w:t>
      </w:r>
      <w:r w:rsidRPr="002A1331">
        <w:lastRenderedPageBreak/>
        <w:t xml:space="preserve">síntesis clínica de ambos módulos, se construye el </w:t>
      </w:r>
      <w:r w:rsidRPr="002A1331">
        <w:rPr>
          <w:b/>
          <w:bCs/>
        </w:rPr>
        <w:t>Risk Score PAC</w:t>
      </w:r>
      <w:r w:rsidRPr="002A1331">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sidRPr="002A1331">
        <w:rPr>
          <w:i/>
          <w:iCs/>
        </w:rPr>
        <w:t>Normal o Leve</w:t>
      </w:r>
      <w:r w:rsidRPr="002A1331">
        <w:t xml:space="preserve">, mientras que valores superiores a 60 identificaron el 100 % de las noches </w:t>
      </w:r>
      <w:r w:rsidRPr="002A1331">
        <w:rPr>
          <w:i/>
          <w:iCs/>
        </w:rPr>
        <w:t>Severas</w:t>
      </w:r>
      <w:r w:rsidRPr="002A1331">
        <w:t xml:space="preserve"> y el 77,6 % de las </w:t>
      </w:r>
      <w:r w:rsidRPr="002A1331">
        <w:rPr>
          <w:i/>
          <w:iCs/>
        </w:rPr>
        <w:t>Moderadas</w:t>
      </w:r>
      <w:r w:rsidRPr="002A1331">
        <w:t>; estos umbrales son operativos y requieren validación prospectiva antes de su uso clínico.</w:t>
      </w:r>
    </w:p>
    <w:p w14:paraId="4969ED32" w14:textId="77777777" w:rsidR="007F1DE4" w:rsidRPr="002A1331" w:rsidRDefault="007F1DE4" w:rsidP="009379B4">
      <w:pPr>
        <w:pStyle w:val="Ttulo2"/>
        <w:spacing w:line="360" w:lineRule="auto"/>
        <w:jc w:val="both"/>
      </w:pPr>
      <w:hyperlink w:anchor="bk232926379" w:history="1">
        <w:bookmarkStart w:id="156" w:name="_Toc232880748"/>
        <w:bookmarkStart w:id="157" w:name="_Toc232926379"/>
        <w:r w:rsidRPr="002A1331">
          <w:t>3.7  Predicción prospectiva con lead time clínico</w:t>
        </w:r>
        <w:bookmarkEnd w:id="156"/>
        <w:bookmarkEnd w:id="157"/>
        <w:r w:rsidRPr="002A1331">
          <w:t xml:space="preserve"> </w:t>
        </w:r>
      </w:hyperlink>
    </w:p>
    <w:p w14:paraId="7FBD683C" w14:textId="77777777" w:rsidR="007F1DE4" w:rsidRPr="002A1331" w:rsidRDefault="00000000" w:rsidP="00853D1E">
      <w:r w:rsidRPr="002A1331">
        <w:t xml:space="preserve">Un módulo adicional extiende el análisis al dominio temporal prospectivo: sin señal de evento activo, </w:t>
      </w:r>
      <w:r w:rsidRPr="002A1331">
        <w:rPr>
          <w:b/>
          <w:bCs/>
        </w:rPr>
        <w:t>¿puede el estado fisiológico PAC actual anticipar la ocurrencia de un evento severo en los próximos Δt minutos?</w:t>
      </w:r>
      <w:r w:rsidRPr="002A1331">
        <w:t xml:space="preserve"> Se generan 452.955 ventanas de 30 s, excluyendo ventanas con evento activo, para cuatro horizontes </w:t>
      </w:r>
      <w:r w:rsidRPr="002A1331">
        <w:rPr>
          <w:rFonts w:cs="Courier New"/>
        </w:rPr>
        <w:t xml:space="preserve">H </w:t>
      </w:r>
      <w:r w:rsidRPr="002A1331">
        <w:rPr>
          <w:rFonts w:ascii="Cambria Math" w:hAnsi="Cambria Math" w:cs="Cambria Math"/>
        </w:rPr>
        <w:t>∈</w:t>
      </w:r>
      <w:r w:rsidRPr="002A1331">
        <w:rPr>
          <w:rFonts w:cs="Courier New"/>
        </w:rPr>
        <w:t xml:space="preserve"> {2, 5, 10, 15} min</w:t>
      </w:r>
      <w:r w:rsidRPr="002A1331">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2054B42B" w14:textId="77777777" w:rsidR="007F1DE4" w:rsidRPr="002A1331" w:rsidRDefault="007F1DE4" w:rsidP="009379B4">
      <w:pPr>
        <w:pStyle w:val="Ttulo2"/>
        <w:spacing w:line="360" w:lineRule="auto"/>
        <w:jc w:val="both"/>
      </w:pPr>
      <w:hyperlink w:anchor="bk232926380" w:history="1">
        <w:bookmarkStart w:id="158" w:name="_Toc232880749"/>
        <w:bookmarkStart w:id="159" w:name="_Toc232926380"/>
        <w:r w:rsidRPr="002A1331">
          <w:t>3.8  Estrategia de validación estadística</w:t>
        </w:r>
        <w:bookmarkEnd w:id="158"/>
        <w:bookmarkEnd w:id="159"/>
      </w:hyperlink>
    </w:p>
    <w:p w14:paraId="6C909E86" w14:textId="77777777" w:rsidR="007F1DE4" w:rsidRPr="002A1331" w:rsidRDefault="00000000" w:rsidP="00853D1E">
      <w:r w:rsidRPr="002A1331">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031E70C5" w14:textId="77777777" w:rsidR="007F1DE4" w:rsidRPr="00661D4F" w:rsidRDefault="00000000" w:rsidP="00853D1E">
      <w:pPr>
        <w:pStyle w:val="p1"/>
      </w:pPr>
      <w:r w:rsidRPr="00661D4F">
        <w:lastRenderedPageBreak/>
        <w:t xml:space="preserve">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w:t>
      </w:r>
      <w:r w:rsidR="00661D4F" w:rsidRPr="00661D4F">
        <w:t xml:space="preserve">del error absoluto medio (MAE, </w:t>
      </w:r>
      <w:r w:rsidR="00661D4F" w:rsidRPr="00661D4F">
        <w:rPr>
          <w:rStyle w:val="s1"/>
          <w:rFonts w:asciiTheme="minorHAnsi" w:hAnsiTheme="minorHAnsi"/>
          <w:i/>
          <w:iCs/>
        </w:rPr>
        <w:t>mean absolute error</w:t>
      </w:r>
      <w:r w:rsidR="00661D4F" w:rsidRPr="00661D4F">
        <w:t>;</w:t>
      </w:r>
      <w:r w:rsidR="00661D4F" w:rsidRPr="00661D4F">
        <w:rPr>
          <w:rStyle w:val="apple-converted-space"/>
          <w:rFonts w:asciiTheme="minorHAnsi" w:hAnsiTheme="minorHAnsi"/>
        </w:rPr>
        <w:t> </w:t>
      </w:r>
      <w:r w:rsidRPr="00661D4F">
        <w:t>300 iteraciones), que estiman cuántas noches son necesarias para que el error de estimación caiga por debajo de un umbral operacional.</w:t>
      </w:r>
    </w:p>
    <w:p w14:paraId="41D8F33C" w14:textId="77777777" w:rsidR="007F1DE4" w:rsidRPr="002A1331" w:rsidRDefault="00000000" w:rsidP="00853D1E">
      <w:r w:rsidRPr="002A1331">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3AF80B15" w14:textId="77777777" w:rsidR="007F1DE4" w:rsidRPr="002A1331" w:rsidRDefault="00000000" w:rsidP="00853D1E">
      <w:r w:rsidRPr="002A1331">
        <w:t>El Capítulo 4 reporta los resultados del primer nivel de análisis: el fenotipado morfológico de los EDOs y la caracterización empírica del ARI.</w:t>
      </w:r>
    </w:p>
    <w:p w14:paraId="58CDFDA4" w14:textId="77777777" w:rsidR="007F1DE4" w:rsidRPr="002A1331" w:rsidRDefault="007F1DE4" w:rsidP="00853D1E"/>
    <w:p w14:paraId="718874AF" w14:textId="77777777" w:rsidR="00F865D0" w:rsidRPr="002A1331" w:rsidRDefault="00000000" w:rsidP="00853D1E">
      <w:r w:rsidRPr="002A1331">
        <w:br w:type="page"/>
      </w:r>
    </w:p>
    <w:p w14:paraId="1AF1644C" w14:textId="77777777" w:rsidR="007F1DE4" w:rsidRPr="002A1331" w:rsidRDefault="007F1DE4" w:rsidP="00853D1E">
      <w:hyperlink w:anchor="bk232926381" w:history="1">
        <w:r w:rsidRPr="002A1331">
          <w:t>CAPÍTULO 4</w:t>
        </w:r>
      </w:hyperlink>
    </w:p>
    <w:p w14:paraId="39A181B7" w14:textId="77777777" w:rsidR="007F1DE4" w:rsidRPr="002A1331" w:rsidRDefault="007F1DE4" w:rsidP="00853D1E">
      <w:pPr>
        <w:pStyle w:val="TituloCap"/>
      </w:pPr>
      <w:hyperlink w:anchor="bk232926381" w:history="1">
        <w:bookmarkStart w:id="160" w:name="_Toc232880750"/>
        <w:bookmarkStart w:id="161" w:name="_Toc232926381"/>
        <w:r w:rsidRPr="002A1331">
          <w:t>Fenotipado Morfológico y Reactividad Autonómica de los Eventos de Desaturación</w:t>
        </w:r>
        <w:bookmarkEnd w:id="160"/>
        <w:bookmarkEnd w:id="161"/>
      </w:hyperlink>
    </w:p>
    <w:p w14:paraId="03FA159D" w14:textId="77777777" w:rsidR="007F1DE4" w:rsidRPr="002A1331" w:rsidRDefault="00FE63C6" w:rsidP="00853D1E">
      <w:hyperlink w:anchor="bk232926382" w:history="1">
        <w:r w:rsidRPr="002A1331">
          <w:rPr>
            <w:noProof/>
            <w:color w:val="0070C0"/>
          </w:rPr>
          <mc:AlternateContent>
            <mc:Choice Requires="wps">
              <w:drawing>
                <wp:anchor distT="0" distB="0" distL="114300" distR="114300" simplePos="0" relativeHeight="251659264" behindDoc="0" locked="0" layoutInCell="1" allowOverlap="1" wp14:anchorId="0F792C72" wp14:editId="44B0F1EC">
                  <wp:simplePos x="0" y="0"/>
                  <wp:positionH relativeFrom="column">
                    <wp:posOffset>0</wp:posOffset>
                  </wp:positionH>
                  <wp:positionV relativeFrom="paragraph">
                    <wp:posOffset>301231</wp:posOffset>
                  </wp:positionV>
                  <wp:extent cx="1828800" cy="1828800"/>
                  <wp:effectExtent l="0" t="0" r="0" b="0"/>
                  <wp:wrapSquare wrapText="bothSides"/>
                  <wp:docPr id="128243405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97D9026" w14:textId="77777777" w:rsidR="009C7A1E" w:rsidRPr="0011745A" w:rsidRDefault="009C7A1E" w:rsidP="009C7A1E">
                              <w:pPr>
                                <w:pStyle w:val="Ttulo2"/>
                                <w:rPr>
                                  <w:sz w:val="24"/>
                                  <w:szCs w:val="24"/>
                                </w:rPr>
                              </w:pPr>
                              <w:bookmarkStart w:id="162" w:name="_Toc232880751"/>
                              <w:bookmarkStart w:id="163" w:name="_Toc232926382"/>
                              <w:r>
                                <w:rPr>
                                  <w:rStyle w:val="s1"/>
                                  <w:sz w:val="24"/>
                                  <w:szCs w:val="24"/>
                                </w:rPr>
                                <w:t>¿Qué debe recordar el lector antes de continuar?</w:t>
                              </w:r>
                              <w:bookmarkEnd w:id="162"/>
                              <w:bookmarkEnd w:id="163"/>
                            </w:p>
                            <w:p w14:paraId="210FD79A" w14:textId="77777777" w:rsidR="009C7A1E" w:rsidRPr="00D66744" w:rsidRDefault="009C7A1E" w:rsidP="00853D1E">
                              <w:pPr>
                                <w:pStyle w:val="p2"/>
                                <w:rPr>
                                  <w:b/>
                                  <w:bCs/>
                                  <w:color w:val="0070C0"/>
                                </w:rPr>
                              </w:pPr>
                              <w:r w:rsidRPr="00D66744">
                                <w:rPr>
                                  <w:b/>
                                  <w:bCs/>
                                  <w:color w:val="0070C0"/>
                                </w:rPr>
                                <w:t>Conceptos clave</w:t>
                              </w:r>
                            </w:p>
                            <w:p w14:paraId="77CEE198"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56B17C54"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71FB82F2"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58DB7559"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7631C5B3" w14:textId="77777777" w:rsidR="009C7A1E" w:rsidRPr="00D66744" w:rsidRDefault="009C7A1E" w:rsidP="00853D1E">
                              <w:pPr>
                                <w:pStyle w:val="p3"/>
                                <w:rPr>
                                  <w:b/>
                                  <w:bCs/>
                                  <w:color w:val="0070C0"/>
                                </w:rPr>
                              </w:pPr>
                              <w:r w:rsidRPr="00D66744">
                                <w:rPr>
                                  <w:b/>
                                  <w:bCs/>
                                  <w:color w:val="0070C0"/>
                                </w:rPr>
                                <w:t>Objetivo de este capítulo</w:t>
                              </w:r>
                            </w:p>
                            <w:p w14:paraId="6E7A5338"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F792C72" id="_x0000_t202" coordsize="21600,21600" o:spt="202" path="m,l,21600r21600,l21600,xe">
                  <v:stroke joinstyle="miter"/>
                  <v:path gradientshapeok="t" o:connecttype="rect"/>
                </v:shapetype>
                <v:shape id="Cuadro de texto 1" o:spid="_x0000_s1026" type="#_x0000_t202" style="position:absolute;left:0;text-align:left;margin-left:0;margin-top:23.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JWyExPhAAAADAEAAA8AAABkcnMvZG93bnJldi54bWxM&#13;&#10;j0tPw0AMhO9I/IeVkbjRDW1KQxqnQq24cehLnLdZkwT2EWW3bcKvx5zgYskezXi+YjVYIy7Uh9Y7&#13;&#10;hMdJAoJc5XXraoTj4fUhAxGicloZ7whhpACr8vamULn2V7ejyz7WgkNcyBVCE2OXSxmqhqwKE9+R&#13;&#10;Y+3D91ZFXvta6l5dOdwaOU2SJ2lV6/hDozpaN1R97c8WQY/z9ajNtz5+vi+et14ftm9hg3h/N2yW&#13;&#10;PF6WICIN8c8BvwzcH0oudvJnp4MwCEwTEdJFCoLVaZbx4YQwm81TkGUh/0OUPwAAAP//AwBQSwEC&#13;&#10;LQAUAAYACAAAACEAtoM4kv4AAADhAQAAEwAAAAAAAAAAAAAAAAAAAAAAW0NvbnRlbnRfVHlwZXNd&#13;&#10;LnhtbFBLAQItABQABgAIAAAAIQA4/SH/1gAAAJQBAAALAAAAAAAAAAAAAAAAAC8BAABfcmVscy8u&#13;&#10;cmVsc1BLAQItABQABgAIAAAAIQDygE0qJQIAAFMEAAAOAAAAAAAAAAAAAAAAAC4CAABkcnMvZTJv&#13;&#10;RG9jLnhtbFBLAQItABQABgAIAAAAIQCVshMT4QAAAAwBAAAPAAAAAAAAAAAAAAAAAH8EAABkcnMv&#13;&#10;ZG93bnJldi54bWxQSwUGAAAAAAQABADzAAAAjQUAAAAA&#13;&#10;" filled="f" strokeweight=".5pt">
                  <v:textbox style="mso-fit-shape-to-text:t">
                    <w:txbxContent>
                      <w:p w14:paraId="6163BC5B" w14:textId="77777777" w:rsidR="009C7A1E" w:rsidRPr="0011745A" w:rsidRDefault="009C7A1E" w:rsidP="009C7A1E">
                        <w:pPr>
                          <w:pStyle w:val="Ttulo2"/>
                          <w:rPr>
                            <w:sz w:val="24"/>
                            <w:szCs w:val="24"/>
                          </w:rPr>
                        </w:pPr>
                        <w:bookmarkStart w:id="56" w:name="_Toc232880751"/>
                        <w:bookmarkStart w:id="57" w:name="_Toc232926382"/>
                        <w:r>
                          <w:rPr>
                            <w:rStyle w:val="s1"/>
                            <w:sz w:val="24"/>
                            <w:szCs w:val="24"/>
                          </w:rPr>
                          <w:t>¿Qué debe recordar el lector antes de continuar?</w:t>
                        </w:r>
                        <w:bookmarkEnd w:id="56"/>
                        <w:bookmarkEnd w:id="57"/>
                      </w:p>
                      <w:p w14:paraId="4A3DDF9A" w14:textId="77777777" w:rsidR="009C7A1E" w:rsidRPr="00D66744" w:rsidRDefault="009C7A1E" w:rsidP="00853D1E">
                        <w:pPr>
                          <w:pStyle w:val="p2"/>
                          <w:rPr>
                            <w:b/>
                            <w:bCs/>
                            <w:color w:val="0070C0"/>
                          </w:rPr>
                        </w:pPr>
                        <w:r w:rsidRPr="00D66744">
                          <w:rPr>
                            <w:b/>
                            <w:bCs/>
                            <w:color w:val="0070C0"/>
                          </w:rPr>
                          <w:t>Conceptos clave</w:t>
                        </w:r>
                      </w:p>
                      <w:p w14:paraId="42B7EA0A"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249A6C55"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533AC588"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10B8C548"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1B750A97" w14:textId="77777777" w:rsidR="009C7A1E" w:rsidRPr="00D66744" w:rsidRDefault="009C7A1E" w:rsidP="00853D1E">
                        <w:pPr>
                          <w:pStyle w:val="p3"/>
                          <w:rPr>
                            <w:b/>
                            <w:bCs/>
                            <w:color w:val="0070C0"/>
                          </w:rPr>
                        </w:pPr>
                        <w:r w:rsidRPr="00D66744">
                          <w:rPr>
                            <w:b/>
                            <w:bCs/>
                            <w:color w:val="0070C0"/>
                          </w:rPr>
                          <w:t>Objetivo de este capítulo</w:t>
                        </w:r>
                      </w:p>
                      <w:p w14:paraId="7423F581"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v:textbox>
                  <w10:wrap type="square"/>
                </v:shape>
              </w:pict>
            </mc:Fallback>
          </mc:AlternateContent>
        </w:r>
        <w:r w:rsidRPr="002A1331">
          <w:rPr>
            <w:color w:val="0070C0"/>
          </w:rPr>
          <w:t>Versión 62  ·  Junio 2026</w:t>
        </w:r>
      </w:hyperlink>
    </w:p>
    <w:p w14:paraId="2C1BCA21" w14:textId="77777777" w:rsidR="009C7A1E" w:rsidRPr="002A1331" w:rsidRDefault="005357CC" w:rsidP="00853D1E">
      <w:pPr>
        <w:pStyle w:val="p1"/>
      </w:pPr>
      <w:r w:rsidRPr="002A1331">
        <w:t xml:space="preserve">Frente al ODI3, que resume la frecuencia pero no la morfología ni la respuesta autonómica de los eventos, este capítulo analiza individualmente las curvas de SpO₂ </w:t>
      </w:r>
      <w:r w:rsidRPr="002A1331">
        <w:lastRenderedPageBreak/>
        <w:t xml:space="preserve">mediante el pipeline PAC_v3. La combinación de PCA y K-means identifica cinco morfotipos (C1–C5), mientras que el ARI incorpora una dimensión de reactividad autonómica prácticamente independiente de los índices clásicos. </w:t>
      </w:r>
    </w:p>
    <w:p w14:paraId="41262044" w14:textId="77777777" w:rsidR="007F1DE4" w:rsidRPr="002A1331" w:rsidRDefault="007F1DE4" w:rsidP="009379B4">
      <w:pPr>
        <w:pStyle w:val="Ttulo2"/>
        <w:spacing w:line="360" w:lineRule="auto"/>
        <w:jc w:val="both"/>
      </w:pPr>
      <w:hyperlink w:anchor="bk232926383" w:history="1">
        <w:bookmarkStart w:id="164" w:name="_Toc232880752"/>
        <w:bookmarkStart w:id="165" w:name="_Toc232926383"/>
        <w:r w:rsidRPr="002A1331">
          <w:t>4.1  Descripción del corpus de eventos</w:t>
        </w:r>
        <w:bookmarkEnd w:id="164"/>
        <w:bookmarkEnd w:id="165"/>
      </w:hyperlink>
    </w:p>
    <w:p w14:paraId="6EB0A718" w14:textId="77777777" w:rsidR="001F21F5" w:rsidRPr="002A1331" w:rsidRDefault="001F21F5" w:rsidP="00D66744">
      <w:pPr>
        <w:spacing w:after="240"/>
      </w:pPr>
      <w:r w:rsidRPr="002A1331">
        <w:t xml:space="preserve">El corpus comprende 85.277 EDOs con curva de SpO₂ normalizable, de 12 pacientes y 560 noches (Capítulo 3). Sobre ese universo se calculan los morfotipos y el ARI; los modelos supervisados posteriores operan sobre la cohorte estricta de 8 pacientes. </w:t>
      </w:r>
      <w:r w:rsidR="00B348F7">
        <w:t>(</w:t>
      </w:r>
      <w:r w:rsidRPr="002A1331">
        <w:t xml:space="preserve"> Tabla 4.1</w:t>
      </w:r>
      <w:r w:rsidR="00B348F7">
        <w:t>)</w:t>
      </w:r>
      <w:r w:rsidRPr="002A1331">
        <w:t>.</w:t>
      </w:r>
    </w:p>
    <w:p w14:paraId="0A072E1F" w14:textId="77777777" w:rsidR="007F1DE4" w:rsidRPr="002A1331" w:rsidRDefault="00000000" w:rsidP="00853D1E">
      <w:r w:rsidRPr="002A1331">
        <w:rPr>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2A1331" w14:paraId="02303C2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810C0A" w14:textId="77777777" w:rsidR="007F1DE4" w:rsidRPr="002A1331" w:rsidRDefault="00000000" w:rsidP="00853D1E">
            <w:r w:rsidRPr="002A1331">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B7BEFE" w14:textId="77777777" w:rsidR="007F1DE4" w:rsidRPr="002A1331" w:rsidRDefault="00000000" w:rsidP="00853D1E">
            <w:r w:rsidRPr="002A1331">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26C435" w14:textId="77777777" w:rsidR="007F1DE4" w:rsidRPr="002A1331" w:rsidRDefault="00000000" w:rsidP="00853D1E">
            <w:r w:rsidRPr="002A1331">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1E5FF" w14:textId="77777777" w:rsidR="007F1DE4" w:rsidRPr="002A1331" w:rsidRDefault="00000000" w:rsidP="00853D1E">
            <w:r w:rsidRPr="002A1331">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212FB6" w14:textId="77777777" w:rsidR="007F1DE4" w:rsidRPr="002A1331" w:rsidRDefault="00000000" w:rsidP="00853D1E">
            <w:r w:rsidRPr="002A1331">
              <w:t>ODI3 medio ± DE</w:t>
            </w:r>
          </w:p>
        </w:tc>
      </w:tr>
      <w:tr w:rsidR="00DC3759" w:rsidRPr="002A1331" w14:paraId="58B4936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42C6" w14:textId="77777777" w:rsidR="007F1DE4" w:rsidRPr="002A1331" w:rsidRDefault="00000000" w:rsidP="00853D1E">
            <w:r w:rsidRPr="002A1331">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B50CA" w14:textId="77777777" w:rsidR="007F1DE4" w:rsidRPr="002A1331" w:rsidRDefault="00000000" w:rsidP="00853D1E">
            <w:r w:rsidRPr="002A1331">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74255" w14:textId="77777777" w:rsidR="007F1DE4" w:rsidRPr="002A1331" w:rsidRDefault="00000000" w:rsidP="00853D1E">
            <w:r w:rsidRPr="002A1331">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86E66" w14:textId="77777777" w:rsidR="007F1DE4" w:rsidRPr="002A1331" w:rsidRDefault="00000000" w:rsidP="00853D1E">
            <w:r w:rsidRPr="002A1331">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02FC0" w14:textId="77777777" w:rsidR="007F1DE4" w:rsidRPr="002A1331" w:rsidRDefault="00000000" w:rsidP="00853D1E">
            <w:r w:rsidRPr="002A1331">
              <w:t>3,7 ± 1,0</w:t>
            </w:r>
          </w:p>
        </w:tc>
      </w:tr>
      <w:tr w:rsidR="00DC3759" w:rsidRPr="002A1331" w14:paraId="414DE8B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85254" w14:textId="77777777" w:rsidR="007F1DE4" w:rsidRPr="002A1331" w:rsidRDefault="00000000" w:rsidP="00853D1E">
            <w:r w:rsidRPr="002A1331">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B2DEA" w14:textId="77777777" w:rsidR="007F1DE4" w:rsidRPr="002A1331" w:rsidRDefault="00000000" w:rsidP="00853D1E">
            <w:r w:rsidRPr="002A1331">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D5C33" w14:textId="77777777" w:rsidR="007F1DE4" w:rsidRPr="002A1331" w:rsidRDefault="00000000" w:rsidP="00853D1E">
            <w:r w:rsidRPr="002A1331">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6E379" w14:textId="77777777" w:rsidR="007F1DE4" w:rsidRPr="002A1331" w:rsidRDefault="00000000" w:rsidP="00853D1E">
            <w:r w:rsidRPr="002A1331">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175B8" w14:textId="77777777" w:rsidR="007F1DE4" w:rsidRPr="002A1331" w:rsidRDefault="00000000" w:rsidP="00853D1E">
            <w:r w:rsidRPr="002A1331">
              <w:t>10,3 ± 2,6</w:t>
            </w:r>
          </w:p>
        </w:tc>
      </w:tr>
      <w:tr w:rsidR="00DC3759" w:rsidRPr="002A1331" w14:paraId="121EE42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66CC8" w14:textId="77777777" w:rsidR="007F1DE4" w:rsidRPr="002A1331" w:rsidRDefault="00000000" w:rsidP="00853D1E">
            <w:r w:rsidRPr="002A1331">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8117D" w14:textId="77777777" w:rsidR="007F1DE4" w:rsidRPr="002A1331" w:rsidRDefault="00000000" w:rsidP="00853D1E">
            <w:r w:rsidRPr="002A1331">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3EAA3" w14:textId="77777777" w:rsidR="007F1DE4" w:rsidRPr="002A1331" w:rsidRDefault="00000000" w:rsidP="00853D1E">
            <w:r w:rsidRPr="002A1331">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D3D38" w14:textId="77777777" w:rsidR="007F1DE4" w:rsidRPr="002A1331" w:rsidRDefault="00000000" w:rsidP="00853D1E">
            <w:r w:rsidRPr="002A1331">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24431" w14:textId="77777777" w:rsidR="007F1DE4" w:rsidRPr="002A1331" w:rsidRDefault="00000000" w:rsidP="00853D1E">
            <w:r w:rsidRPr="002A1331">
              <w:t>20,5 ± 3,8</w:t>
            </w:r>
          </w:p>
        </w:tc>
      </w:tr>
      <w:tr w:rsidR="00DC3759" w:rsidRPr="002A1331" w14:paraId="6C01B22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318D6" w14:textId="77777777" w:rsidR="007F1DE4" w:rsidRPr="002A1331" w:rsidRDefault="00000000" w:rsidP="00853D1E">
            <w:r w:rsidRPr="002A1331">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CA8D3" w14:textId="77777777" w:rsidR="007F1DE4" w:rsidRPr="002A1331" w:rsidRDefault="00000000" w:rsidP="00853D1E">
            <w:r w:rsidRPr="002A1331">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593C0" w14:textId="77777777" w:rsidR="007F1DE4" w:rsidRPr="002A1331" w:rsidRDefault="00000000" w:rsidP="00853D1E">
            <w:r w:rsidRPr="002A1331">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1F236" w14:textId="77777777" w:rsidR="007F1DE4" w:rsidRPr="002A1331" w:rsidRDefault="00000000" w:rsidP="00853D1E">
            <w:r w:rsidRPr="002A1331">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5C3B4" w14:textId="77777777" w:rsidR="007F1DE4" w:rsidRPr="002A1331" w:rsidRDefault="00000000" w:rsidP="00853D1E">
            <w:r w:rsidRPr="002A1331">
              <w:t>51,4 ± 20,6</w:t>
            </w:r>
          </w:p>
        </w:tc>
      </w:tr>
      <w:tr w:rsidR="00DC3759" w:rsidRPr="002A1331" w14:paraId="7D8B28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D1D66" w14:textId="77777777" w:rsidR="007F1DE4" w:rsidRPr="002A1331" w:rsidRDefault="00000000" w:rsidP="00853D1E">
            <w:r w:rsidRPr="002A1331">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D9C9C" w14:textId="77777777" w:rsidR="007F1DE4" w:rsidRPr="002A1331" w:rsidRDefault="00000000" w:rsidP="00853D1E">
            <w:r w:rsidRPr="002A1331">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DDC3F" w14:textId="77777777" w:rsidR="007F1DE4" w:rsidRPr="002A1331" w:rsidRDefault="00000000" w:rsidP="00853D1E">
            <w:r w:rsidRPr="002A1331">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732FB" w14:textId="77777777" w:rsidR="007F1DE4" w:rsidRPr="002A1331" w:rsidRDefault="00000000" w:rsidP="00853D1E">
            <w:r w:rsidRPr="002A1331">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B95B5" w14:textId="77777777" w:rsidR="007F1DE4" w:rsidRPr="002A1331" w:rsidRDefault="00000000" w:rsidP="00853D1E">
            <w:r w:rsidRPr="002A1331">
              <w:t>17,9 ± 14,1</w:t>
            </w:r>
          </w:p>
        </w:tc>
      </w:tr>
    </w:tbl>
    <w:p w14:paraId="5E98F318" w14:textId="77777777" w:rsidR="007F1DE4" w:rsidRPr="002A1331" w:rsidRDefault="00000000" w:rsidP="00853D1E">
      <w:r w:rsidRPr="002A1331">
        <w:rPr>
          <w:i/>
          <w:iCs/>
          <w:sz w:val="18"/>
          <w:szCs w:val="18"/>
        </w:rPr>
        <w:t>Nota. DE = desviación estándar. ODI3: umbral de desaturación ≥ 3 pp. Severidad según umbrales AASM (Berry et al., 2012).</w:t>
      </w:r>
    </w:p>
    <w:p w14:paraId="2CB2C21A" w14:textId="77777777" w:rsidR="007F1DE4" w:rsidRPr="002A1331" w:rsidRDefault="007F1DE4" w:rsidP="009379B4">
      <w:pPr>
        <w:pStyle w:val="Ttulo2"/>
        <w:spacing w:line="360" w:lineRule="auto"/>
        <w:jc w:val="both"/>
      </w:pPr>
      <w:hyperlink w:anchor="bk232926384" w:history="1">
        <w:bookmarkStart w:id="166" w:name="_Toc232880753"/>
        <w:bookmarkStart w:id="167" w:name="_Toc232926384"/>
        <w:r w:rsidRPr="002A1331">
          <w:t>4.2  Fenotipado morfológico de los EDOs</w:t>
        </w:r>
        <w:bookmarkEnd w:id="166"/>
        <w:bookmarkEnd w:id="167"/>
      </w:hyperlink>
    </w:p>
    <w:p w14:paraId="60CD25E0" w14:textId="77777777" w:rsidR="009379B4" w:rsidRDefault="009379B4" w:rsidP="00853D1E">
      <w:pPr>
        <w:pStyle w:val="font-claude-response-body"/>
      </w:pPr>
      <w:r w:rsidRPr="002A1331">
        <w:t>Eventos con igual profundidad de desaturación pueden diferir en su velocidad, simetría y recuperación, dimensiones que los índices clásicos no capturan. Por ello, PAC_v3 analiza curvas normalizadas de 30 puntos mediante PCA exploratorio y K-means aplicado sobre las curvas originales, para preservar su geometría</w:t>
      </w:r>
      <w:r w:rsidR="000D404A">
        <w:t xml:space="preserve"> (Figura 4.1)</w:t>
      </w:r>
      <w:r w:rsidRPr="002A1331">
        <w:t>.</w:t>
      </w:r>
    </w:p>
    <w:p w14:paraId="3932F8B0" w14:textId="77777777" w:rsidR="000D404A" w:rsidRPr="002A1331" w:rsidRDefault="000D404A" w:rsidP="00853D1E">
      <w:r w:rsidRPr="002A1331">
        <w:rPr>
          <w:b/>
          <w:bCs/>
          <w:sz w:val="20"/>
          <w:szCs w:val="20"/>
        </w:rPr>
        <w:t>Figura 4.1. Análisis de componentes principales sobre curvas ΔSpO₂ normalizadas (N = 85.277 EDOs con morfotipo asignado).</w:t>
      </w:r>
    </w:p>
    <w:p w14:paraId="737B4A81" w14:textId="77777777" w:rsidR="000D404A" w:rsidRPr="002A1331" w:rsidRDefault="000D404A" w:rsidP="00853D1E">
      <w:r w:rsidRPr="002A1331">
        <w:rPr>
          <w:noProof/>
        </w:rPr>
        <w:lastRenderedPageBreak/>
        <w:drawing>
          <wp:inline distT="0" distB="0" distL="0" distR="0" wp14:anchorId="3C8C8D16" wp14:editId="5C57A665">
            <wp:extent cx="5466144" cy="3377901"/>
            <wp:effectExtent l="0" t="0" r="0" b="635"/>
            <wp:docPr id="1" name="01_pca_morfologia.png" descr="Figura 4.1. Análisis de componentes principales sobre curvas ΔSpO₂ normalizadas (N = 85.277 EDOs con morfotipo asignado)." title="Figura 4.1. Análisis de componentes principales sobre curvas ΔSpO₂ normalizadas (N = 85.277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rcRect/>
                    <a:stretch>
                      <a:fillRect/>
                    </a:stretch>
                  </pic:blipFill>
                  <pic:spPr bwMode="auto">
                    <a:xfrm>
                      <a:off x="0" y="0"/>
                      <a:ext cx="5490648" cy="3393044"/>
                    </a:xfrm>
                    <a:prstGeom prst="rect">
                      <a:avLst/>
                    </a:prstGeom>
                  </pic:spPr>
                </pic:pic>
              </a:graphicData>
            </a:graphic>
          </wp:inline>
        </w:drawing>
      </w:r>
    </w:p>
    <w:p w14:paraId="5BE63D82" w14:textId="77777777" w:rsidR="000D404A" w:rsidRPr="002A1331" w:rsidRDefault="000D404A" w:rsidP="00853D1E">
      <w:pPr>
        <w:pStyle w:val="font-claude-response-body"/>
      </w:pPr>
      <w:r w:rsidRPr="000D404A">
        <w:rPr>
          <w:i/>
          <w:iCs/>
          <w:sz w:val="18"/>
          <w:szCs w:val="18"/>
        </w:rPr>
        <w:t>Nota. Scree plot (varianza explicada acumulada): PC1 = 62,9 % (profundidad del nadir), PC2 = 14,0 % (asimetría desaturación/recuperación), PC3 = 7,0 % (momento del nadir). Proyección de los 85.277 EDOs en los planos PC1–PC2 y PC1–PC3, coloreados por morfotipo de curva C1–C5.</w:t>
      </w:r>
    </w:p>
    <w:p w14:paraId="2AD28DCD" w14:textId="77777777" w:rsidR="009379B4" w:rsidRPr="000D404A" w:rsidRDefault="009379B4" w:rsidP="00853D1E">
      <w:pPr>
        <w:pStyle w:val="font-claude-response-body"/>
      </w:pPr>
      <w:r w:rsidRPr="002A1331">
        <w:t>Los tres primeros componentes explican el 83,9 % de la variabilidad morfológica (profundidad del nadir, asimetría desaturación/recuperación, momento del nadir), lo que confirma la baja dimensionalidad del espacio de curvas. El clustering seleccionó K = 5, que permitió diferenciar dos patrones clínicamente distintos: C4, con caída escalonada y recuperación lenta, y C5, progresivo y sin retorno al nivel basal.</w:t>
      </w:r>
    </w:p>
    <w:p w14:paraId="6A96C8B0" w14:textId="77777777" w:rsidR="009379B4" w:rsidRPr="002A1331" w:rsidRDefault="009379B4" w:rsidP="00853D1E"/>
    <w:p w14:paraId="359DF243" w14:textId="77777777" w:rsidR="007F1DE4" w:rsidRPr="00D66744" w:rsidRDefault="007F1DE4" w:rsidP="00853D1E">
      <w:pPr>
        <w:outlineLvl w:val="2"/>
        <w:rPr>
          <w:b/>
          <w:bCs/>
          <w:color w:val="0070C0"/>
        </w:rPr>
      </w:pPr>
      <w:hyperlink w:anchor="bk232926385" w:history="1">
        <w:bookmarkStart w:id="168" w:name="_Toc232880754"/>
        <w:bookmarkStart w:id="169" w:name="_Toc232926385"/>
        <w:r w:rsidRPr="00D66744">
          <w:rPr>
            <w:b/>
            <w:bCs/>
            <w:color w:val="0070C0"/>
          </w:rPr>
          <w:t>4.2.1  Perfiles morfológicos de los cinco fenotipos</w:t>
        </w:r>
        <w:bookmarkEnd w:id="168"/>
        <w:bookmarkEnd w:id="169"/>
      </w:hyperlink>
    </w:p>
    <w:p w14:paraId="0763C484" w14:textId="77777777" w:rsidR="000B26F7" w:rsidRPr="002A1331" w:rsidRDefault="000B26F7" w:rsidP="00853D1E">
      <w:pPr>
        <w:pStyle w:val="p1"/>
      </w:pPr>
      <w:r w:rsidRPr="002A1331">
        <w:t xml:space="preserve">Se identificaron cinco morfotipos que configuran un continuo de complejidad morfológica creciente. C1 y C2 reúnen el 89,7 % de los eventos y se caracterizan por desaturaciones de menor magnitud con recuperación completa. En contraste, C3–C5 representan patrones progresivamente más profundos y de recuperación más comprometida. La distinción entre estos últimos depende principalmente de su dinámica temporal: C3 presenta una caída aguda con recuperación rápida, C4 un </w:t>
      </w:r>
      <w:r w:rsidRPr="002A1331">
        <w:lastRenderedPageBreak/>
        <w:t>descenso escalonado con recuperación lenta y C5 una pérdida progresiva de SpO₂ sin retorno al nivel basal. Este último patrón podría concentrar el mayor impacto clínico potencial, una dimensión que no queda reflejada por el ODI3. Aunque estas diferencias sugieren mecanismos fisiopatológicos distintos, su interpretación mecanicista requiere validación mediante polisomnografía simultánea (Prabhakar, 2016a).</w:t>
      </w:r>
    </w:p>
    <w:p w14:paraId="1976BD12" w14:textId="77777777" w:rsidR="007F1DE4" w:rsidRPr="002A1331" w:rsidRDefault="00000000" w:rsidP="00853D1E">
      <w:r w:rsidRPr="002A1331">
        <w:rPr>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198"/>
        <w:gridCol w:w="898"/>
        <w:gridCol w:w="1295"/>
        <w:gridCol w:w="4865"/>
      </w:tblGrid>
      <w:tr w:rsidR="00DC3759" w:rsidRPr="002A1331" w14:paraId="6726764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400918" w14:textId="77777777" w:rsidR="007F1DE4" w:rsidRPr="002A1331" w:rsidRDefault="00000000" w:rsidP="00853D1E">
            <w:r w:rsidRPr="002A1331">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A9C857" w14:textId="77777777" w:rsidR="007F1DE4" w:rsidRPr="002A1331" w:rsidRDefault="00000000" w:rsidP="00853D1E">
            <w:r w:rsidRPr="002A1331">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779DBB" w14:textId="77777777" w:rsidR="007F1DE4" w:rsidRPr="002A1331" w:rsidRDefault="00000000" w:rsidP="00853D1E">
            <w:r w:rsidRPr="002A1331">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EAC688" w14:textId="77777777" w:rsidR="007F1DE4" w:rsidRPr="002A1331" w:rsidRDefault="00000000" w:rsidP="00853D1E">
            <w:r w:rsidRPr="002A1331">
              <w:t>Nadir ΔSpO₂</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CF20B4" w14:textId="77777777" w:rsidR="007F1DE4" w:rsidRPr="002A1331" w:rsidRDefault="00000000" w:rsidP="00853D1E">
            <w:r w:rsidRPr="002A1331">
              <w:t>Perfil fisiológico</w:t>
            </w:r>
          </w:p>
        </w:tc>
      </w:tr>
      <w:tr w:rsidR="00DC3759" w:rsidRPr="002A1331" w14:paraId="0274693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54ACE" w14:textId="77777777" w:rsidR="007F1DE4"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8AB6" w14:textId="77777777" w:rsidR="007F1DE4" w:rsidRPr="002A1331" w:rsidRDefault="00000000" w:rsidP="00853D1E">
            <w:r w:rsidRPr="002A1331">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D6C11" w14:textId="77777777" w:rsidR="007F1DE4" w:rsidRPr="002A1331" w:rsidRDefault="00000000" w:rsidP="00853D1E">
            <w:r w:rsidRPr="002A1331">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79D11" w14:textId="77777777" w:rsidR="007F1DE4" w:rsidRPr="002A1331" w:rsidRDefault="00000000" w:rsidP="00853D1E">
            <w:r w:rsidRPr="002A1331">
              <w:t>−1,7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18DA8" w14:textId="77777777" w:rsidR="007F1DE4" w:rsidRPr="002A1331" w:rsidRDefault="00000000" w:rsidP="00853D1E">
            <w:r w:rsidRPr="002A1331">
              <w:t>Subcrítico — caída mínima, simétrica</w:t>
            </w:r>
          </w:p>
        </w:tc>
      </w:tr>
      <w:tr w:rsidR="00DC3759" w:rsidRPr="002A1331" w14:paraId="61963B70"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5D85F" w14:textId="77777777" w:rsidR="007F1DE4"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A897B" w14:textId="77777777" w:rsidR="007F1DE4" w:rsidRPr="002A1331" w:rsidRDefault="00000000" w:rsidP="00853D1E">
            <w:r w:rsidRPr="002A1331">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23C6" w14:textId="77777777" w:rsidR="007F1DE4" w:rsidRPr="002A1331" w:rsidRDefault="00000000" w:rsidP="00853D1E">
            <w:r w:rsidRPr="002A1331">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E58F2" w14:textId="77777777" w:rsidR="007F1DE4" w:rsidRPr="002A1331" w:rsidRDefault="00000000" w:rsidP="00853D1E">
            <w:r w:rsidRPr="002A1331">
              <w:t>−3,8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29C" w14:textId="77777777" w:rsidR="007F1DE4" w:rsidRPr="002A1331" w:rsidRDefault="00000000" w:rsidP="00853D1E">
            <w:r w:rsidRPr="002A1331">
              <w:t>Leve-moderado — caída sostenida, recuperación completa</w:t>
            </w:r>
          </w:p>
        </w:tc>
      </w:tr>
      <w:tr w:rsidR="00DC3759" w:rsidRPr="002A1331" w14:paraId="7469FB35"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31FC3" w14:textId="77777777" w:rsidR="007F1DE4"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66124" w14:textId="77777777" w:rsidR="007F1DE4" w:rsidRPr="002A1331" w:rsidRDefault="00000000" w:rsidP="00853D1E">
            <w:r w:rsidRPr="002A1331">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9219" w14:textId="77777777" w:rsidR="007F1DE4" w:rsidRPr="002A1331" w:rsidRDefault="00000000" w:rsidP="00853D1E">
            <w:r w:rsidRPr="002A1331">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691C3" w14:textId="77777777" w:rsidR="007F1DE4" w:rsidRPr="002A1331" w:rsidRDefault="00000000" w:rsidP="00853D1E">
            <w:r w:rsidRPr="002A1331">
              <w:t>−7,9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C706" w14:textId="77777777" w:rsidR="007F1DE4" w:rsidRPr="002A1331" w:rsidRDefault="00000000" w:rsidP="00853D1E">
            <w:r w:rsidRPr="002A1331">
              <w:t>Severo agudo — caída profunda rápida, recuperación abrupta</w:t>
            </w:r>
          </w:p>
        </w:tc>
      </w:tr>
      <w:tr w:rsidR="00DC3759" w:rsidRPr="002A1331" w14:paraId="7D41A28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70BC7" w14:textId="77777777" w:rsidR="007F1DE4"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B9DF1" w14:textId="77777777" w:rsidR="007F1DE4" w:rsidRPr="002A1331" w:rsidRDefault="00000000" w:rsidP="00853D1E">
            <w:r w:rsidRPr="002A1331">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71FCA" w14:textId="77777777" w:rsidR="007F1DE4" w:rsidRPr="002A1331" w:rsidRDefault="00000000" w:rsidP="00853D1E">
            <w:r w:rsidRPr="002A1331">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B37D0" w14:textId="77777777" w:rsidR="007F1DE4" w:rsidRPr="002A1331" w:rsidRDefault="00000000" w:rsidP="00853D1E">
            <w:r w:rsidRPr="002A1331">
              <w:t>−8,6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8FF94" w14:textId="77777777" w:rsidR="007F1DE4" w:rsidRPr="002A1331" w:rsidRDefault="00000000" w:rsidP="00853D1E">
            <w:r w:rsidRPr="002A1331">
              <w:t>Severo escalonado — caída asimétrica, recuperación lenta</w:t>
            </w:r>
          </w:p>
        </w:tc>
      </w:tr>
      <w:tr w:rsidR="00DC3759" w:rsidRPr="002A1331" w14:paraId="7BA090B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45BF2" w14:textId="77777777" w:rsidR="007F1DE4"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84361" w14:textId="77777777" w:rsidR="007F1DE4" w:rsidRPr="002A1331" w:rsidRDefault="00000000" w:rsidP="00853D1E">
            <w:r w:rsidRPr="002A1331">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DD2BB" w14:textId="77777777" w:rsidR="007F1DE4" w:rsidRPr="002A1331" w:rsidRDefault="00000000" w:rsidP="00853D1E">
            <w:r w:rsidRPr="002A1331">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A1864" w14:textId="77777777" w:rsidR="007F1DE4" w:rsidRPr="002A1331" w:rsidRDefault="00000000" w:rsidP="00853D1E">
            <w:r w:rsidRPr="002A1331">
              <w:t>−15,3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6809B" w14:textId="77777777" w:rsidR="007F1DE4" w:rsidRPr="002A1331" w:rsidRDefault="00000000" w:rsidP="00853D1E">
            <w:r w:rsidRPr="002A1331">
              <w:t>Progresivo crítico — caída máxima sin retorno al baseline</w:t>
            </w:r>
          </w:p>
        </w:tc>
      </w:tr>
    </w:tbl>
    <w:p w14:paraId="59DC0D6D" w14:textId="77777777" w:rsidR="007F1DE4" w:rsidRPr="002A1331" w:rsidRDefault="00000000" w:rsidP="00D66744">
      <w:pPr>
        <w:spacing w:after="240"/>
      </w:pPr>
      <w:r w:rsidRPr="002A1331">
        <w:rPr>
          <w:i/>
          <w:iCs/>
          <w:sz w:val="18"/>
          <w:szCs w:val="18"/>
        </w:rPr>
        <w:t>Nota. Nadir ΔSpO₂: caída máxima respecto al baseline local (media, puntos porcentuales). pp: puntos porcentuales.</w:t>
      </w:r>
    </w:p>
    <w:p w14:paraId="69FBE5BD" w14:textId="77777777" w:rsidR="007F1DE4" w:rsidRPr="002A1331" w:rsidRDefault="00000000" w:rsidP="00853D1E">
      <w:r w:rsidRPr="002A1331">
        <w:rPr>
          <w:b/>
          <w:bCs/>
          <w:sz w:val="20"/>
          <w:szCs w:val="20"/>
        </w:rPr>
        <w:t>Figura 4.2. Selección de K = 5 morfotipos, distribución de EDOs y curvas SpO₂ medianas por cluster.</w:t>
      </w:r>
    </w:p>
    <w:p w14:paraId="7FA96703" w14:textId="77777777" w:rsidR="007F1DE4" w:rsidRPr="002A1331" w:rsidRDefault="00000000" w:rsidP="00853D1E">
      <w:r w:rsidRPr="002A1331">
        <w:rPr>
          <w:noProof/>
        </w:rPr>
        <w:lastRenderedPageBreak/>
        <w:drawing>
          <wp:inline distT="0" distB="0" distL="0" distR="0" wp14:anchorId="0D4579B0" wp14:editId="4B0D6A1D">
            <wp:extent cx="4525701" cy="3371834"/>
            <wp:effectExtent l="0" t="0" r="0" b="0"/>
            <wp:docPr id="2"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a:srcRect/>
                    <a:stretch>
                      <a:fillRect/>
                    </a:stretch>
                  </pic:blipFill>
                  <pic:spPr bwMode="auto">
                    <a:xfrm>
                      <a:off x="0" y="0"/>
                      <a:ext cx="4550783" cy="3390521"/>
                    </a:xfrm>
                    <a:prstGeom prst="rect">
                      <a:avLst/>
                    </a:prstGeom>
                  </pic:spPr>
                </pic:pic>
              </a:graphicData>
            </a:graphic>
          </wp:inline>
        </w:drawing>
      </w:r>
    </w:p>
    <w:p w14:paraId="20E1D8C0" w14:textId="77777777" w:rsidR="007F1DE4" w:rsidRPr="000D404A" w:rsidRDefault="00000000" w:rsidP="00853D1E">
      <w:r w:rsidRPr="000D404A">
        <w:rPr>
          <w:i/>
          <w:iCs/>
          <w:sz w:val="18"/>
          <w:szCs w:val="18"/>
        </w:rPr>
        <w:t>Nota. (a) Coeficiente Silhouette para K ∈ [2, 7]; K = 5 (S = 0,432), el mayor antes de la caída en K = 6. (b) Distribución de los 85.277 EDOs por cluster. (c) Curvas SpO₂ medianas (línea sólida) y percentiles 25–75 (banda) por morfotipo; C1: Subcrítico; C2: Leve-Gradual; C3: Severo Agudo; C4: Moderado-V; C5: Severo Progresivo.</w:t>
      </w:r>
    </w:p>
    <w:p w14:paraId="1344FE91" w14:textId="77777777" w:rsidR="007F1DE4" w:rsidRPr="002A1331" w:rsidRDefault="007F1DE4" w:rsidP="009379B4">
      <w:pPr>
        <w:pStyle w:val="Ttulo2"/>
        <w:spacing w:line="360" w:lineRule="auto"/>
        <w:jc w:val="both"/>
        <w:rPr>
          <w:sz w:val="24"/>
          <w:szCs w:val="24"/>
        </w:rPr>
      </w:pPr>
      <w:hyperlink w:anchor="bk232926386" w:history="1">
        <w:bookmarkStart w:id="170" w:name="_Toc232880755"/>
        <w:bookmarkStart w:id="171" w:name="_Toc232926386"/>
        <w:r w:rsidRPr="002A1331">
          <w:rPr>
            <w:sz w:val="24"/>
            <w:szCs w:val="24"/>
          </w:rPr>
          <w:t>4.2.2  Carga hipóxica acumulada</w:t>
        </w:r>
        <w:bookmarkEnd w:id="170"/>
        <w:bookmarkEnd w:id="171"/>
      </w:hyperlink>
    </w:p>
    <w:p w14:paraId="58E6B8B9" w14:textId="77777777" w:rsidR="00953F79" w:rsidRPr="002A1331" w:rsidRDefault="00953F79" w:rsidP="00853D1E">
      <w:pPr>
        <w:pStyle w:val="font-claude-response-body"/>
      </w:pPr>
      <w:r w:rsidRPr="002A1331">
        <w:t>La prevalencia de un morfotipo no refleja su impacto fisiológico. Al ponderar cada evento por su carga hipóxica —el área de desaturación bajo la curva de SpO₂ (Azarbarzin et al., 2019)—, los morfotipos severos C4 y C5 contribuyen de forma desproporcionada: con apenas el 6,0 % de los eventos concentran el 23,8 % de la carga hipóxica del corpus. La consecuencia es directa: dos pacientes con el mismo ODI3 pero distinta composición de morfotipos pueden acumular cargas hipóxicas muy diferentes, un matiz que el recuento de frecuencia no capta.</w:t>
      </w:r>
    </w:p>
    <w:p w14:paraId="264965F4" w14:textId="77777777" w:rsidR="00953F79" w:rsidRPr="002A1331" w:rsidRDefault="00953F79" w:rsidP="00853D1E">
      <w:pPr>
        <w:pStyle w:val="font-claude-response-body"/>
      </w:pPr>
      <w:r w:rsidRPr="002A1331">
        <w:t xml:space="preserve">Esta fragilidad del recuento se agrava porque los EDOs tienden a ocurrir en trenes y no aislados (Oliven et al., 2020): cuando dos eventos se suceden dentro de la ventana de baseline (120 s), la caída del segundo se mide contra un nivel ya deprimido y queda subestimada, de modo que el </w:t>
      </w:r>
      <w:r w:rsidR="009E7013">
        <w:t xml:space="preserve">índice de frecuencia puede </w:t>
      </w:r>
      <w:r w:rsidRPr="002A1331">
        <w:t>sobrec</w:t>
      </w:r>
      <w:r w:rsidR="009E7013">
        <w:t>o</w:t>
      </w:r>
      <w:r w:rsidRPr="002A1331">
        <w:t>nta</w:t>
      </w:r>
      <w:r w:rsidR="009E7013">
        <w:t>r</w:t>
      </w:r>
      <w:r w:rsidRPr="002A1331">
        <w:t xml:space="preserve"> episodios y la reactividad autonómica de los eventos que siguen a uno severo aparece </w:t>
      </w:r>
      <w:r w:rsidRPr="002A1331">
        <w:lastRenderedPageBreak/>
        <w:t>artificialmente atenuada —efecto que se cuantifica en §4.3 mediante el ARI. La carga hipóxica, al integrar el déficit real con independencia de cómo se segmenten los episodios, permanece robusta ante este fenómeno.</w:t>
      </w:r>
    </w:p>
    <w:bookmarkStart w:id="172" w:name="note_p125"/>
    <w:bookmarkStart w:id="173" w:name="ptr_T4_9"/>
    <w:bookmarkStart w:id="174" w:name="ptr_4_9"/>
    <w:p w14:paraId="68D905D3" w14:textId="77777777" w:rsidR="00953F79" w:rsidRPr="00D66744" w:rsidRDefault="00953F79" w:rsidP="00853D1E">
      <w:pPr>
        <w:pStyle w:val="font-claude-response-body"/>
        <w:rPr>
          <w:i/>
          <w:iCs/>
          <w:sz w:val="18"/>
          <w:szCs w:val="18"/>
        </w:rPr>
      </w:pPr>
      <w:r>
        <w:fldChar w:fldCharType="begin"/>
      </w:r>
      <w:r>
        <w:instrText>HYPERLINK \l "anx_4_9"</w:instrText>
      </w:r>
      <w:r>
        <w:fldChar w:fldCharType="separate"/>
      </w:r>
      <w:hyperlink w:anchor="anx_T4_9" w:history="1">
        <w:r w:rsidRPr="00D66744">
          <w:rPr>
            <w:rFonts w:ascii="Segoe UI Symbol" w:hAnsi="Segoe UI Symbol"/>
            <w:i/>
            <w:iCs/>
            <w:sz w:val="18"/>
            <w:szCs w:val="18"/>
          </w:rPr>
          <w:t>▸</w:t>
        </w:r>
        <w:r w:rsidRPr="00D66744">
          <w:rPr>
            <w:i/>
            <w:iCs/>
            <w:sz w:val="18"/>
            <w:szCs w:val="18"/>
          </w:rPr>
          <w:t xml:space="preserve"> Tabla complementaria en Anexo Suplementario:  (contribución a la carga hipóxica acumulada por morfotipo).</w:t>
        </w:r>
      </w:hyperlink>
      <w:r w:rsidRPr="00D66744">
        <w:rPr>
          <w:i/>
          <w:iCs/>
          <w:sz w:val="18"/>
          <w:szCs w:val="18"/>
        </w:rPr>
        <w:t>Tabla 4.9</w:t>
      </w:r>
      <w:r>
        <w:fldChar w:fldCharType="end"/>
      </w:r>
      <w:bookmarkEnd w:id="172"/>
      <w:bookmarkEnd w:id="173"/>
      <w:bookmarkEnd w:id="174"/>
    </w:p>
    <w:p w14:paraId="68C154BA" w14:textId="77777777" w:rsidR="00953F79" w:rsidRPr="002A1331" w:rsidRDefault="00953F79" w:rsidP="00853D1E"/>
    <w:p w14:paraId="5BDC650C" w14:textId="77777777" w:rsidR="007F1DE4" w:rsidRPr="00D66744" w:rsidRDefault="007F1DE4" w:rsidP="00D66744">
      <w:pPr>
        <w:spacing w:after="240"/>
        <w:outlineLvl w:val="2"/>
        <w:rPr>
          <w:b/>
          <w:bCs/>
          <w:color w:val="0070C0"/>
        </w:rPr>
      </w:pPr>
      <w:hyperlink w:anchor="bk232926387" w:history="1">
        <w:bookmarkStart w:id="175" w:name="_Toc232880756"/>
        <w:bookmarkStart w:id="176" w:name="_Toc232926387"/>
        <w:r w:rsidRPr="00D66744">
          <w:rPr>
            <w:b/>
            <w:bCs/>
            <w:color w:val="0070C0"/>
          </w:rPr>
          <w:t>4.2.3  Estabilidad inter-noche de los morfotipos</w:t>
        </w:r>
        <w:bookmarkEnd w:id="175"/>
        <w:bookmarkEnd w:id="176"/>
      </w:hyperlink>
    </w:p>
    <w:p w14:paraId="311D5267" w14:textId="77777777" w:rsidR="00C11EC0" w:rsidRPr="002A1331" w:rsidRDefault="00C11EC0" w:rsidP="00D66744">
      <w:pPr>
        <w:spacing w:after="240"/>
      </w:pPr>
      <w:r w:rsidRPr="002A1331">
        <w:t>Para distinguir si los morfotipos son rasgos estables del paciente o artefactos de la noche de medición, se evaluó la consistencia de su fracción nocturna entre noches consecutivas del mismo paciente, mediante el coeficiente de correlación intraclase (definido en §3.8; Koo &amp; Li, 2016). Los morfotipos prevalentes resultan moderadamente estables —C2 es el más consistente y el mejor candidato a marcador longitudinal—, mientras que los severos C3 y C4 muestran baja consistencia. Esto no refleja inconsistencia del paciente sino la escasez de eventos por noche: con pocos casos, la fracción nocturna es ruidosa aunque el patrón individual sea real. C5 es la excepción: pese a ser el morfotipo más raro, su morfología distintiva —la caída más profunda, sin retorno al baseline— permite reconocerlo de forma consistente. En conjunto, los morfotipos se comportan como rasgos del paciente cuya estimación por noche pierde fiabilidad a medida que el morfotipo es más raro (Tabla 4.4).</w:t>
      </w:r>
    </w:p>
    <w:p w14:paraId="4CEF197A" w14:textId="77777777" w:rsidR="007F1DE4" w:rsidRPr="002A1331" w:rsidRDefault="00000000" w:rsidP="00853D1E">
      <w:r w:rsidRPr="002A1331">
        <w:rPr>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2A1331" w14:paraId="7AD8F25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B131EB" w14:textId="77777777" w:rsidR="007F1DE4" w:rsidRPr="002A1331" w:rsidRDefault="00000000" w:rsidP="00853D1E">
            <w:r w:rsidRPr="002A1331">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D4BA9F" w14:textId="77777777" w:rsidR="007F1DE4" w:rsidRPr="002A1331" w:rsidRDefault="00000000" w:rsidP="00853D1E">
            <w:r w:rsidRPr="002A1331">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082CB8" w14:textId="77777777" w:rsidR="007F1DE4" w:rsidRPr="002A1331" w:rsidRDefault="00000000" w:rsidP="00853D1E">
            <w:r w:rsidRPr="002A1331">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A86934" w14:textId="77777777" w:rsidR="007F1DE4" w:rsidRPr="002A1331" w:rsidRDefault="00000000" w:rsidP="00853D1E">
            <w:r w:rsidRPr="002A1331">
              <w:t>Observación</w:t>
            </w:r>
          </w:p>
        </w:tc>
      </w:tr>
      <w:tr w:rsidR="00DC3759" w:rsidRPr="002A1331" w14:paraId="250623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5D695" w14:textId="77777777" w:rsidR="007F1DE4" w:rsidRPr="002A1331" w:rsidRDefault="00000000" w:rsidP="00853D1E">
            <w:r w:rsidRPr="002A1331">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1061" w14:textId="77777777" w:rsidR="007F1DE4" w:rsidRPr="002A1331" w:rsidRDefault="00000000" w:rsidP="00853D1E">
            <w:r w:rsidRPr="002A1331">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F5BFE"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8D167" w14:textId="77777777" w:rsidR="007F1DE4" w:rsidRPr="002A1331" w:rsidRDefault="00000000" w:rsidP="00853D1E">
            <w:r w:rsidRPr="002A1331">
              <w:t>Fracción nocturna reproducible — morfotipo mayoritario</w:t>
            </w:r>
          </w:p>
        </w:tc>
      </w:tr>
      <w:tr w:rsidR="00DC3759" w:rsidRPr="002A1331" w14:paraId="7C261A3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65397" w14:textId="77777777" w:rsidR="007F1DE4" w:rsidRPr="002A1331" w:rsidRDefault="00000000" w:rsidP="00853D1E">
            <w:r w:rsidRPr="002A1331">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B5B3" w14:textId="77777777" w:rsidR="007F1DE4" w:rsidRPr="002A1331" w:rsidRDefault="00000000" w:rsidP="00853D1E">
            <w:r w:rsidRPr="002A1331">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478CF" w14:textId="77777777" w:rsidR="007F1DE4" w:rsidRPr="002A1331" w:rsidRDefault="00000000" w:rsidP="00853D1E">
            <w:r w:rsidRPr="002A1331">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B5C71" w14:textId="77777777" w:rsidR="007F1DE4" w:rsidRPr="002A1331" w:rsidRDefault="00000000" w:rsidP="00853D1E">
            <w:r w:rsidRPr="002A1331">
              <w:t>El más estable; útil como referencia longitudinal</w:t>
            </w:r>
          </w:p>
        </w:tc>
      </w:tr>
      <w:tr w:rsidR="00DC3759" w:rsidRPr="002A1331" w14:paraId="045551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88E8A" w14:textId="77777777" w:rsidR="007F1DE4" w:rsidRPr="002A1331" w:rsidRDefault="00000000" w:rsidP="00853D1E">
            <w:r w:rsidRPr="002A1331">
              <w:lastRenderedPageBreak/>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126D1" w14:textId="77777777" w:rsidR="007F1DE4" w:rsidRPr="002A1331" w:rsidRDefault="00000000" w:rsidP="00853D1E">
            <w:r w:rsidRPr="002A1331">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ADBDE"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1B97B" w14:textId="77777777" w:rsidR="007F1DE4" w:rsidRPr="002A1331" w:rsidRDefault="00000000" w:rsidP="00853D1E">
            <w:r w:rsidRPr="002A1331">
              <w:t>Alta variabilidad intra-paciente; eventos raros por noche</w:t>
            </w:r>
          </w:p>
        </w:tc>
      </w:tr>
      <w:tr w:rsidR="00DC3759" w:rsidRPr="002A1331" w14:paraId="6C7BA22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03B86" w14:textId="77777777" w:rsidR="007F1DE4" w:rsidRPr="002A1331" w:rsidRDefault="00000000" w:rsidP="00853D1E">
            <w:r w:rsidRPr="002A1331">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8677B" w14:textId="77777777" w:rsidR="007F1DE4" w:rsidRPr="002A1331" w:rsidRDefault="00000000" w:rsidP="00853D1E">
            <w:r w:rsidRPr="002A1331">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6D7C9"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12EC2" w14:textId="77777777" w:rsidR="007F1DE4" w:rsidRPr="002A1331" w:rsidRDefault="00000000" w:rsidP="00853D1E">
            <w:r w:rsidRPr="002A1331">
              <w:t>Alta variabilidad situacional</w:t>
            </w:r>
          </w:p>
        </w:tc>
      </w:tr>
      <w:tr w:rsidR="00DC3759" w:rsidRPr="002A1331" w14:paraId="6A46302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90F5B" w14:textId="77777777" w:rsidR="007F1DE4" w:rsidRPr="002A1331" w:rsidRDefault="00000000" w:rsidP="00853D1E">
            <w:r w:rsidRPr="002A1331">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EF7B1" w14:textId="77777777" w:rsidR="007F1DE4" w:rsidRPr="002A1331" w:rsidRDefault="00000000" w:rsidP="00853D1E">
            <w:r w:rsidRPr="002A1331">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10EC8"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0BB16" w14:textId="77777777" w:rsidR="007F1DE4" w:rsidRPr="002A1331" w:rsidRDefault="00000000" w:rsidP="00853D1E">
            <w:r w:rsidRPr="002A1331">
              <w:t>Clustering compacto compensa la escasez; mayor ICC entre severos</w:t>
            </w:r>
          </w:p>
        </w:tc>
      </w:tr>
    </w:tbl>
    <w:p w14:paraId="21B331D9" w14:textId="77777777" w:rsidR="007F1DE4" w:rsidRPr="002A1331" w:rsidRDefault="00000000" w:rsidP="00853D1E">
      <w:r w:rsidRPr="002A1331">
        <w:rPr>
          <w:i/>
          <w:iCs/>
          <w:sz w:val="18"/>
          <w:szCs w:val="18"/>
        </w:rPr>
        <w:t>Nota. Criterios ICC (Koo &amp; Li, 2016): &lt; 0,50 pobre; 0,50–0,75 moderado; 0,75–0,90 bueno; &gt; 0,90 excelente.</w:t>
      </w:r>
    </w:p>
    <w:bookmarkStart w:id="177" w:name="note_p131"/>
    <w:bookmarkStart w:id="178" w:name="ptr_F4_3"/>
    <w:bookmarkStart w:id="179" w:name="ptr_4_3"/>
    <w:p w14:paraId="728C2334" w14:textId="77777777" w:rsidR="007F1DE4" w:rsidRPr="00D66744" w:rsidRDefault="007F1DE4" w:rsidP="00853D1E">
      <w:pPr>
        <w:rPr>
          <w:i/>
          <w:iCs/>
          <w:sz w:val="18"/>
          <w:szCs w:val="18"/>
        </w:rPr>
      </w:pPr>
      <w:r>
        <w:fldChar w:fldCharType="begin"/>
      </w:r>
      <w:r>
        <w:instrText>HYPERLINK \l "anx_4_3"</w:instrText>
      </w:r>
      <w:r>
        <w:fldChar w:fldCharType="separate"/>
      </w:r>
      <w:hyperlink w:anchor="anx_F4_3" w:history="1">
        <w:r w:rsidRPr="00D66744">
          <w:rPr>
            <w:rFonts w:ascii="Segoe UI Symbol" w:hAnsi="Segoe UI Symbol"/>
            <w:i/>
            <w:iCs/>
            <w:sz w:val="18"/>
            <w:szCs w:val="18"/>
          </w:rPr>
          <w:t>▸</w:t>
        </w:r>
        <w:r w:rsidRPr="00D66744">
          <w:rPr>
            <w:i/>
            <w:iCs/>
            <w:sz w:val="18"/>
            <w:szCs w:val="18"/>
          </w:rPr>
          <w:t xml:space="preserve"> Figura complementaria en Anexo Suplementario:  (perfiles FC y MOV por morfotipo).</w:t>
        </w:r>
      </w:hyperlink>
      <w:r w:rsidRPr="00D66744">
        <w:rPr>
          <w:i/>
          <w:iCs/>
          <w:sz w:val="18"/>
          <w:szCs w:val="18"/>
        </w:rPr>
        <w:t>Fig. 4.3</w:t>
      </w:r>
      <w:r>
        <w:fldChar w:fldCharType="end"/>
      </w:r>
      <w:bookmarkEnd w:id="177"/>
      <w:bookmarkEnd w:id="178"/>
      <w:bookmarkEnd w:id="179"/>
    </w:p>
    <w:p w14:paraId="052F65C6" w14:textId="77777777" w:rsidR="007F1DE4" w:rsidRPr="002A1331" w:rsidRDefault="007F1DE4" w:rsidP="009379B4">
      <w:pPr>
        <w:pStyle w:val="Ttulo2"/>
        <w:spacing w:line="360" w:lineRule="auto"/>
        <w:jc w:val="both"/>
      </w:pPr>
      <w:hyperlink w:anchor="bk232926388" w:history="1">
        <w:bookmarkStart w:id="180" w:name="_Toc232880757"/>
        <w:bookmarkStart w:id="181" w:name="_Toc232926388"/>
        <w:r w:rsidRPr="002A1331">
          <w:t>4.3  Definición del Índice de Reactividad Autonómica (ARI)</w:t>
        </w:r>
        <w:bookmarkEnd w:id="180"/>
        <w:bookmarkEnd w:id="181"/>
      </w:hyperlink>
    </w:p>
    <w:p w14:paraId="0660155B" w14:textId="77777777" w:rsidR="00E338C1" w:rsidRPr="002A1331" w:rsidRDefault="00E338C1" w:rsidP="009379B4">
      <w:r w:rsidRPr="002A1331">
        <w:t>El ARI introduce una dimensión que los índices de severidad ignoran: no cuánto cae la SpO₂, sino cuánto reacciona el organismo ante esa caída. Para cada evento mide la respuesta fisiológica —la aceleración cardíaca y el movimiento corporal— por unidad de estímulo hipóxico: una ganancia de respuesta frente al estímulo. Un ARI alto señala un organismo que responde con intensidad al evento; un ARI bajo, uno que lo absorbe sin reacción visible, sea porque el estímulo no la exige o porque la capacidad de respuesta está agotada. Para que el índice sea comparable entre pacientes, cada componente se expresa como rango percentil dentro del corpus antes de combinarse, lo que lo vuelve adimensional; la fórmula canónica, que pondera la respuesta cardíaca por encima de la motora por su mayor fiabilidad, se detalla en §3.3.3.</w:t>
      </w:r>
    </w:p>
    <w:p w14:paraId="2F1FEEEB" w14:textId="77777777" w:rsidR="007F1DE4" w:rsidRPr="002A1331" w:rsidRDefault="007F1DE4" w:rsidP="009379B4">
      <w:pPr>
        <w:pStyle w:val="Ttulo2"/>
        <w:spacing w:line="360" w:lineRule="auto"/>
        <w:jc w:val="both"/>
        <w:rPr>
          <w:sz w:val="24"/>
          <w:szCs w:val="24"/>
        </w:rPr>
      </w:pPr>
      <w:hyperlink w:anchor="bk232926389" w:history="1">
        <w:bookmarkStart w:id="182" w:name="_Toc232880758"/>
        <w:bookmarkStart w:id="183" w:name="_Toc232926389"/>
        <w:r w:rsidRPr="002A1331">
          <w:rPr>
            <w:sz w:val="24"/>
            <w:szCs w:val="24"/>
          </w:rPr>
          <w:t>4.3.1  Propiedades empíricas del ARI</w:t>
        </w:r>
        <w:bookmarkEnd w:id="182"/>
        <w:bookmarkEnd w:id="183"/>
      </w:hyperlink>
    </w:p>
    <w:p w14:paraId="771D8350" w14:textId="77777777" w:rsidR="00E338C1" w:rsidRPr="002A1331" w:rsidRDefault="00E338C1" w:rsidP="00853D1E">
      <w:pPr>
        <w:pStyle w:val="font-claude-response-body"/>
      </w:pPr>
      <w:r w:rsidRPr="002A1331">
        <w:t xml:space="preserve">La propiedad más destacada del ARI es su práctica independencia de la severidad del evento: la correlación con la profundidad de la caída es nula a efectos prácticos (ρ = 0,035; N = 85.277). La significación estadística que acompaña a ese valor es un artefacto del tamaño muestral, no un efecto real (Wasserstein &amp; Lazar, 2016). Más aún, un clasificador que intentara predecir el morfotipo severo (C4+C5) solo a partir del ARI rinde por debajo del azar (AUC = 0,453): el ARI no ordena los eventos por gravedad sino </w:t>
      </w:r>
      <w:r w:rsidRPr="002A1331">
        <w:lastRenderedPageBreak/>
        <w:t>por la intensidad de la respuesta autonómica que desencadenan —una dimensión distinta, cuyo sentido se aclara en §4.3.2.</w:t>
      </w:r>
    </w:p>
    <w:p w14:paraId="42437B04" w14:textId="77777777" w:rsidR="007F1DE4" w:rsidRPr="002A1331" w:rsidRDefault="00000000" w:rsidP="00853D1E">
      <w:pPr>
        <w:pStyle w:val="font-claude-response-body"/>
        <w:rPr>
          <w:rStyle w:val="nfasis"/>
          <w:rFonts w:asciiTheme="minorHAnsi" w:hAnsiTheme="minorHAnsi"/>
          <w:i w:val="0"/>
          <w:iCs w:val="0"/>
          <w:sz w:val="20"/>
          <w:szCs w:val="20"/>
        </w:rPr>
      </w:pPr>
      <w:r w:rsidRPr="002A1331">
        <w:rPr>
          <w:rStyle w:val="Fuerte"/>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7"/>
        <w:gridCol w:w="1563"/>
        <w:gridCol w:w="2592"/>
      </w:tblGrid>
      <w:tr w:rsidR="00740090" w:rsidRPr="002A1331" w14:paraId="3DE6CED6" w14:textId="77777777" w:rsidTr="00E338C1">
        <w:trPr>
          <w:tblHeader/>
        </w:trPr>
        <w:tc>
          <w:tcPr>
            <w:tcW w:w="156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311F5" w14:textId="77777777" w:rsidR="007F1DE4" w:rsidRPr="002A1331" w:rsidRDefault="00000000" w:rsidP="00853D1E">
            <w:r w:rsidRPr="002A1331">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64C51D" w14:textId="77777777" w:rsidR="007F1DE4" w:rsidRPr="002A1331" w:rsidRDefault="00000000" w:rsidP="00853D1E">
            <w:r w:rsidRPr="002A1331">
              <w:t>Fórmula</w:t>
            </w:r>
          </w:p>
        </w:tc>
        <w:tc>
          <w:tcPr>
            <w:tcW w:w="12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EAAC98" w14:textId="77777777" w:rsidR="007F1DE4" w:rsidRPr="002A1331" w:rsidRDefault="00000000" w:rsidP="00853D1E">
            <w:r w:rsidRPr="002A1331">
              <w:t>Media (μ)</w:t>
            </w:r>
          </w:p>
        </w:tc>
        <w:tc>
          <w:tcPr>
            <w:tcW w:w="156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EC32DD" w14:textId="77777777" w:rsidR="007F1DE4" w:rsidRPr="002A1331" w:rsidRDefault="00000000" w:rsidP="00853D1E">
            <w:r w:rsidRPr="002A1331">
              <w:t>Peso efectivo real</w:t>
            </w:r>
          </w:p>
        </w:tc>
        <w:tc>
          <w:tcPr>
            <w:tcW w:w="25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68147E" w14:textId="77777777" w:rsidR="007F1DE4" w:rsidRPr="002A1331" w:rsidRDefault="00000000" w:rsidP="00853D1E">
            <w:r w:rsidRPr="002A1331">
              <w:t>Peso nominal</w:t>
            </w:r>
          </w:p>
        </w:tc>
      </w:tr>
      <w:tr w:rsidR="00740090" w:rsidRPr="002A1331" w14:paraId="51DDEA06"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9AFE6" w14:textId="77777777" w:rsidR="007F1DE4" w:rsidRPr="002A1331" w:rsidRDefault="00000000" w:rsidP="00853D1E">
            <w:r w:rsidRPr="002A1331">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DE152" w14:textId="77777777" w:rsidR="007F1DE4" w:rsidRPr="002A1331" w:rsidRDefault="00000000" w:rsidP="00853D1E">
            <w:r w:rsidRPr="002A1331">
              <w:t>drop_pct / baseline_spo2</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9EDAB" w14:textId="77777777" w:rsidR="007F1DE4" w:rsidRPr="002A1331" w:rsidRDefault="00000000" w:rsidP="00853D1E">
            <w:r w:rsidRPr="002A1331">
              <w:t>0,052 ± 0,045</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F7BA8" w14:textId="77777777" w:rsidR="007F1DE4" w:rsidRPr="002A1331" w:rsidRDefault="00000000" w:rsidP="00853D1E">
            <w:r w:rsidRPr="002A1331">
              <w:t>0,9 %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7C142" w14:textId="77777777" w:rsidR="007F1DE4" w:rsidRPr="002A1331" w:rsidRDefault="00000000" w:rsidP="00853D1E">
            <w:r w:rsidRPr="002A1331">
              <w:t>50 %</w:t>
            </w:r>
          </w:p>
        </w:tc>
      </w:tr>
      <w:tr w:rsidR="00740090" w:rsidRPr="002A1331" w14:paraId="40509603"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7DB58" w14:textId="77777777" w:rsidR="007F1DE4" w:rsidRPr="002A1331" w:rsidRDefault="00000000" w:rsidP="00853D1E">
            <w:r w:rsidRPr="002A1331">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69FC7" w14:textId="77777777" w:rsidR="007F1DE4" w:rsidRPr="002A1331" w:rsidRDefault="00000000" w:rsidP="00853D1E">
            <w:r w:rsidRPr="002A1331">
              <w:t>delta_hr_bpm / baseline_hr_bpm</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C62D9" w14:textId="77777777" w:rsidR="007F1DE4" w:rsidRPr="002A1331" w:rsidRDefault="00000000" w:rsidP="00853D1E">
            <w:r w:rsidRPr="002A1331">
              <w:t>0,049 ± 0,069</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D23B" w14:textId="77777777" w:rsidR="007F1DE4" w:rsidRPr="002A1331" w:rsidRDefault="00000000" w:rsidP="00853D1E">
            <w:r w:rsidRPr="002A1331">
              <w:t>0,5 %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61280" w14:textId="77777777" w:rsidR="007F1DE4" w:rsidRPr="002A1331" w:rsidRDefault="00000000" w:rsidP="00853D1E">
            <w:r w:rsidRPr="002A1331">
              <w:t>30 %</w:t>
            </w:r>
          </w:p>
        </w:tc>
      </w:tr>
      <w:tr w:rsidR="00740090" w:rsidRPr="002A1331" w14:paraId="54C3CA62"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7BEF0" w14:textId="77777777" w:rsidR="007F1DE4" w:rsidRPr="002A1331" w:rsidRDefault="00000000" w:rsidP="00853D1E">
            <w:r w:rsidRPr="002A1331">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4F2D3" w14:textId="77777777" w:rsidR="007F1DE4" w:rsidRPr="002A1331" w:rsidRDefault="00000000" w:rsidP="00853D1E">
            <w:r w:rsidRPr="002A1331">
              <w:t>(peak_mov − baseline_mov) / (baseline_mov + 0,01)</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4693C" w14:textId="77777777" w:rsidR="007F1DE4" w:rsidRPr="002A1331" w:rsidRDefault="00000000" w:rsidP="00853D1E">
            <w:r w:rsidRPr="002A1331">
              <w:t>13,77 ± 25,51</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01CE" w14:textId="77777777" w:rsidR="007F1DE4" w:rsidRPr="002A1331" w:rsidRDefault="00000000" w:rsidP="00853D1E">
            <w:r w:rsidRPr="002A1331">
              <w:t>98,5 %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021F6" w14:textId="77777777" w:rsidR="007F1DE4" w:rsidRPr="002A1331" w:rsidRDefault="00000000" w:rsidP="00853D1E">
            <w:r w:rsidRPr="002A1331">
              <w:t>20 %</w:t>
            </w:r>
          </w:p>
        </w:tc>
      </w:tr>
    </w:tbl>
    <w:p w14:paraId="763800B8" w14:textId="77777777" w:rsidR="00E338C1" w:rsidRPr="000D404A" w:rsidRDefault="00E338C1" w:rsidP="00E338C1">
      <w:pPr>
        <w:rPr>
          <w:i/>
          <w:iCs/>
          <w:sz w:val="20"/>
          <w:szCs w:val="20"/>
        </w:rPr>
      </w:pPr>
      <w:r w:rsidRPr="000D404A">
        <w:rPr>
          <w:i/>
          <w:iCs/>
          <w:sz w:val="18"/>
          <w:szCs w:val="18"/>
        </w:rPr>
        <w:t>Nota. Media (μ): valor crudo medio (± DE) de cada componente sobre el corpus. Peso efectivo real: fracción con que cada componente entraría en una suma lineal de pesos nominales sin normalizar la escala. La magnitud cruda del MOV supera en ~2 órdenes a la de SpO₂ y FC, de modo que absorbería ≈98 % del índice pese a su peso nominal del 20 %: esa dominancia de escala es la que motiva la percentilización del ARI. La SpO₂ entra como estímulo (profundidad de la caída) y no como respuesta, por lo que se excluye del índice final; el ARI canónico combina solo FC y MOV.</w:t>
      </w:r>
    </w:p>
    <w:p w14:paraId="5D807AFE" w14:textId="77777777" w:rsidR="007F1DE4" w:rsidRPr="002A1331" w:rsidRDefault="007F1DE4" w:rsidP="009379B4">
      <w:pPr>
        <w:pStyle w:val="Ttulo2"/>
        <w:spacing w:line="360" w:lineRule="auto"/>
        <w:jc w:val="both"/>
        <w:rPr>
          <w:sz w:val="24"/>
          <w:szCs w:val="24"/>
        </w:rPr>
      </w:pPr>
      <w:hyperlink w:anchor="bk232926390" w:history="1">
        <w:bookmarkStart w:id="184" w:name="_Toc232880759"/>
        <w:bookmarkStart w:id="185" w:name="_Toc232926390"/>
        <w:r w:rsidRPr="002A1331">
          <w:rPr>
            <w:sz w:val="24"/>
            <w:szCs w:val="24"/>
          </w:rPr>
          <w:t>4.3.2  Perfil autonómico por morfotipo y gradiente inverso del C5</w:t>
        </w:r>
        <w:bookmarkEnd w:id="184"/>
        <w:bookmarkEnd w:id="185"/>
      </w:hyperlink>
    </w:p>
    <w:p w14:paraId="24FB4E8C" w14:textId="77777777" w:rsidR="00B94F28" w:rsidRPr="002A1331" w:rsidRDefault="00B94F28" w:rsidP="00853D1E">
      <w:pPr>
        <w:pStyle w:val="font-claude-response-body"/>
      </w:pPr>
      <w:r w:rsidRPr="002A1331">
        <w:t xml:space="preserve">El perfil autonómico por morfotipo (Tabla 4.6) revela el hallazgo central de la sección, y es contraintuitivo: ante el evento más severo el organismo no responde más, sino menos. El morfotipo más profundo y prolongado, C5, exhibe la reactividad más baja del corpus (ARI = 0,423) —y también la menor ganancia cardíaca—, un patrón compatible con atenuación autonómica en los eventos de mayor severidad, posiblemente por exposición hipóxica crónica (Narkiewicz &amp; Somers, 2003; Prabhakar, </w:t>
      </w:r>
      <w:r w:rsidRPr="002A1331">
        <w:lastRenderedPageBreak/>
        <w:t>2016a). De confirmarse en cohortes más amplias, severidad morfológica y reactividad autonómica no solo serían independientes sino inversas en el extremo más grave.</w:t>
      </w:r>
    </w:p>
    <w:p w14:paraId="58011664" w14:textId="77777777" w:rsidR="00B94F28" w:rsidRPr="002A1331" w:rsidRDefault="00B94F28" w:rsidP="00853D1E">
      <w:pPr>
        <w:pStyle w:val="font-claude-response-body"/>
      </w:pPr>
      <w:r w:rsidRPr="002A1331">
        <w:t>Dos resultados refuerzan que el ARI capta una dimensión propia. Dentro de cada categoría de severidad nocturna, los pacientes con ARI alto presentan mayor ganancia cardíaca y mayor proporción de morfotipos severos: el ARI ordena algo que los índices de frecuencia no ven (Fig. 4.5, Anexo Suplementario). Y su estabilidad inter-noche es moderada (ICC = 0,69–0,74), lo que lo posiciona como rasgo del paciente más que del registro puntual.</w:t>
      </w:r>
    </w:p>
    <w:p w14:paraId="3CC4E9BF" w14:textId="77777777" w:rsidR="007F1DE4" w:rsidRPr="002A1331" w:rsidRDefault="00000000" w:rsidP="00853D1E">
      <w:r w:rsidRPr="002A1331">
        <w:rPr>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2A1331" w14:paraId="7D1DDCE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48220B" w14:textId="77777777" w:rsidR="007F1DE4" w:rsidRPr="002A1331" w:rsidRDefault="00000000" w:rsidP="00853D1E">
            <w:r w:rsidRPr="002A1331">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4F0226" w14:textId="77777777" w:rsidR="007F1DE4" w:rsidRPr="002A1331" w:rsidRDefault="00000000" w:rsidP="00853D1E">
            <w:r w:rsidRPr="002A1331">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1232D6" w14:textId="77777777" w:rsidR="007F1DE4" w:rsidRPr="002A1331" w:rsidRDefault="00000000" w:rsidP="00853D1E">
            <w:r w:rsidRPr="002A1331">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351D14" w14:textId="77777777" w:rsidR="007F1DE4" w:rsidRPr="002A1331" w:rsidRDefault="009E7013" w:rsidP="00853D1E">
            <w:r w:rsidRPr="009E7013">
              <w:rPr>
                <w:i/>
                <w:iCs/>
              </w:rPr>
              <w:t>hr</w:t>
            </w:r>
            <w:r>
              <w:rPr>
                <w:i/>
                <w:iCs/>
              </w:rPr>
              <w:t>_</w:t>
            </w:r>
            <w:r w:rsidRPr="009E7013">
              <w:rPr>
                <w:i/>
                <w:iCs/>
              </w:rPr>
              <w:t>gain</w:t>
            </w:r>
            <w:r w:rsidRPr="002A1331">
              <w:t xml:space="preserve">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A939DE" w14:textId="77777777" w:rsidR="007F1DE4" w:rsidRPr="002A1331" w:rsidRDefault="00000000" w:rsidP="00853D1E">
            <w:r w:rsidRPr="002A1331">
              <w:t>Perfil autonómico</w:t>
            </w:r>
          </w:p>
        </w:tc>
      </w:tr>
      <w:tr w:rsidR="00DC3759" w:rsidRPr="002A1331" w14:paraId="3306233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163C9" w14:textId="77777777" w:rsidR="007F1DE4" w:rsidRPr="002A1331" w:rsidRDefault="00000000" w:rsidP="00853D1E">
            <w:r w:rsidRPr="002A1331">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E013F" w14:textId="77777777" w:rsidR="007F1DE4" w:rsidRPr="002A1331" w:rsidRDefault="00000000" w:rsidP="00853D1E">
            <w:r w:rsidRPr="002A1331">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7EAA" w14:textId="77777777" w:rsidR="007F1DE4" w:rsidRPr="002A1331" w:rsidRDefault="00000000" w:rsidP="00853D1E">
            <w:r w:rsidRPr="002A1331">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2231C" w14:textId="77777777" w:rsidR="007F1DE4" w:rsidRPr="002A1331" w:rsidRDefault="00000000" w:rsidP="00853D1E">
            <w:r w:rsidRPr="002A1331">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9E3D5" w14:textId="77777777" w:rsidR="007F1DE4" w:rsidRPr="002A1331" w:rsidRDefault="00000000" w:rsidP="00853D1E">
            <w:r w:rsidRPr="002A1331">
              <w:t>Respuesta cardíaca relativamente conservada</w:t>
            </w:r>
          </w:p>
        </w:tc>
      </w:tr>
      <w:tr w:rsidR="00DC3759" w:rsidRPr="002A1331" w14:paraId="0C61B62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0ED37" w14:textId="77777777" w:rsidR="007F1DE4" w:rsidRPr="002A1331" w:rsidRDefault="00000000" w:rsidP="00853D1E">
            <w:r w:rsidRPr="002A1331">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055D" w14:textId="77777777" w:rsidR="007F1DE4" w:rsidRPr="002A1331" w:rsidRDefault="00000000" w:rsidP="00853D1E">
            <w:r w:rsidRPr="002A1331">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84F9" w14:textId="77777777" w:rsidR="007F1DE4" w:rsidRPr="002A1331" w:rsidRDefault="00000000" w:rsidP="00853D1E">
            <w:r w:rsidRPr="002A1331">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D032D" w14:textId="77777777" w:rsidR="007F1DE4" w:rsidRPr="002A1331" w:rsidRDefault="00000000" w:rsidP="00853D1E">
            <w:r w:rsidRPr="002A1331">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F8A18" w14:textId="77777777" w:rsidR="007F1DE4" w:rsidRPr="002A1331" w:rsidRDefault="00000000" w:rsidP="00853D1E">
            <w:r w:rsidRPr="002A1331">
              <w:t>Respuesta ligeramente reducida — eventos de mayor duración</w:t>
            </w:r>
          </w:p>
        </w:tc>
      </w:tr>
      <w:tr w:rsidR="00DC3759" w:rsidRPr="002A1331" w14:paraId="30A9FF6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4C9B0" w14:textId="77777777" w:rsidR="007F1DE4" w:rsidRPr="002A1331" w:rsidRDefault="00000000" w:rsidP="00853D1E">
            <w:r w:rsidRPr="002A1331">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A132B" w14:textId="77777777" w:rsidR="007F1DE4" w:rsidRPr="002A1331" w:rsidRDefault="00000000" w:rsidP="00853D1E">
            <w:r w:rsidRPr="002A1331">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353C" w14:textId="77777777" w:rsidR="007F1DE4" w:rsidRPr="002A1331" w:rsidRDefault="00000000" w:rsidP="00853D1E">
            <w:r w:rsidRPr="002A1331">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D05C1" w14:textId="77777777" w:rsidR="007F1DE4" w:rsidRPr="002A1331" w:rsidRDefault="00000000" w:rsidP="00853D1E">
            <w:r w:rsidRPr="002A1331">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29779" w14:textId="77777777" w:rsidR="007F1DE4" w:rsidRPr="002A1331" w:rsidRDefault="00000000" w:rsidP="00853D1E">
            <w:r w:rsidRPr="002A1331">
              <w:t>Respuesta atenuada — eventos severos agudos breves</w:t>
            </w:r>
          </w:p>
        </w:tc>
      </w:tr>
      <w:tr w:rsidR="00DC3759" w:rsidRPr="002A1331" w14:paraId="713FD8C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81BC4" w14:textId="77777777" w:rsidR="007F1DE4" w:rsidRPr="002A1331" w:rsidRDefault="00000000" w:rsidP="00853D1E">
            <w:r w:rsidRPr="002A1331">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DDFA8" w14:textId="77777777" w:rsidR="007F1DE4" w:rsidRPr="002A1331" w:rsidRDefault="00000000" w:rsidP="00853D1E">
            <w:r w:rsidRPr="002A1331">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A055F" w14:textId="77777777" w:rsidR="007F1DE4" w:rsidRPr="002A1331" w:rsidRDefault="00000000" w:rsidP="00853D1E">
            <w:r w:rsidRPr="002A1331">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D0972" w14:textId="77777777" w:rsidR="007F1DE4" w:rsidRPr="002A1331" w:rsidRDefault="00000000" w:rsidP="00853D1E">
            <w:r w:rsidRPr="002A1331">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01E86" w14:textId="77777777" w:rsidR="007F1DE4" w:rsidRPr="002A1331" w:rsidRDefault="00000000" w:rsidP="00853D1E">
            <w:r w:rsidRPr="002A1331">
              <w:t>Respuesta cardíaca proporcionalmente baja pese a caída severa</w:t>
            </w:r>
          </w:p>
        </w:tc>
      </w:tr>
      <w:tr w:rsidR="00DC3759" w:rsidRPr="002A1331" w14:paraId="6B137968"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C9C9E" w14:textId="77777777" w:rsidR="007F1DE4" w:rsidRPr="002A1331" w:rsidRDefault="00000000" w:rsidP="00853D1E">
            <w:r w:rsidRPr="002A1331">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12E25" w14:textId="77777777" w:rsidR="007F1DE4" w:rsidRPr="002A1331" w:rsidRDefault="00000000" w:rsidP="00853D1E">
            <w:r w:rsidRPr="002A1331">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405A1" w14:textId="77777777" w:rsidR="007F1DE4" w:rsidRPr="002A1331" w:rsidRDefault="00000000" w:rsidP="00853D1E">
            <w:r w:rsidRPr="002A1331">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8B033" w14:textId="77777777" w:rsidR="007F1DE4" w:rsidRPr="002A1331" w:rsidRDefault="00000000" w:rsidP="00853D1E">
            <w:r w:rsidRPr="002A1331">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C9600" w14:textId="77777777" w:rsidR="007F1DE4" w:rsidRPr="002A1331" w:rsidRDefault="00000000" w:rsidP="00853D1E">
            <w:r w:rsidRPr="002A1331">
              <w:t>Respuesta prácticamente nula — compatible con atenuación autonómica</w:t>
            </w:r>
          </w:p>
        </w:tc>
      </w:tr>
    </w:tbl>
    <w:p w14:paraId="65256AEA" w14:textId="77777777" w:rsidR="007F1DE4" w:rsidRPr="002A1331" w:rsidRDefault="00000000" w:rsidP="00853D1E">
      <w:r w:rsidRPr="002A1331">
        <w:rPr>
          <w:i/>
          <w:iCs/>
          <w:sz w:val="18"/>
          <w:szCs w:val="18"/>
        </w:rPr>
        <w:t>Nota. ARI: índice adimensional definido en §3.3.3 (N = 85.277 EDOs). HR gain: lpm por punto porcentual de caída de SpO₂. C4+C5 = morfotipos severos (is_severe = True).</w:t>
      </w:r>
    </w:p>
    <w:bookmarkStart w:id="186" w:name="ptr_4_4"/>
    <w:p w14:paraId="67836EA5" w14:textId="77777777" w:rsidR="00A17C8D" w:rsidRDefault="00000000">
      <w:pPr>
        <w:rPr>
          <w:i/>
          <w:iCs/>
          <w:sz w:val="18"/>
          <w:szCs w:val="18"/>
        </w:rPr>
      </w:pPr>
      <w:r>
        <w:lastRenderedPageBreak/>
        <w:fldChar w:fldCharType="begin"/>
      </w:r>
      <w:r>
        <w:instrText>HYPERLINK \l "anx_4_4"</w:instrText>
      </w:r>
      <w:r>
        <w:fldChar w:fldCharType="separate"/>
      </w:r>
      <w:r>
        <w:rPr>
          <w:i/>
          <w:iCs/>
          <w:sz w:val="18"/>
          <w:szCs w:val="18"/>
        </w:rPr>
        <w:t xml:space="preserve">▸ Figura complementaria en Anexo Suplementario: </w:t>
      </w:r>
      <w:r>
        <w:rPr>
          <w:i/>
          <w:iCs/>
          <w:color w:val="1E3A5F"/>
          <w:sz w:val="18"/>
          <w:szCs w:val="18"/>
        </w:rPr>
        <w:t>Fig. 4.4</w:t>
      </w:r>
      <w:r>
        <w:rPr>
          <w:i/>
          <w:iCs/>
          <w:sz w:val="18"/>
          <w:szCs w:val="18"/>
        </w:rPr>
        <w:t xml:space="preserve"> (distribución del ARI por morfotipo y relación con la severidad).</w:t>
      </w:r>
      <w:r>
        <w:fldChar w:fldCharType="end"/>
      </w:r>
      <w:bookmarkEnd w:id="186"/>
    </w:p>
    <w:p w14:paraId="38388F67" w14:textId="77777777" w:rsidR="007F1DE4" w:rsidRPr="002A1331" w:rsidRDefault="007F1DE4" w:rsidP="009379B4">
      <w:pPr>
        <w:pStyle w:val="Ttulo2"/>
        <w:spacing w:line="360" w:lineRule="auto"/>
        <w:jc w:val="both"/>
      </w:pPr>
      <w:hyperlink w:anchor="bk232926391" w:history="1">
        <w:bookmarkStart w:id="187" w:name="_Toc232880760"/>
        <w:bookmarkStart w:id="188" w:name="_Toc232926391"/>
        <w:r w:rsidRPr="002A1331">
          <w:t>4.4  Síntesis de features nocturnas</w:t>
        </w:r>
        <w:bookmarkEnd w:id="187"/>
        <w:bookmarkEnd w:id="188"/>
        <w:r w:rsidRPr="002A1331">
          <w:t xml:space="preserve"> </w:t>
        </w:r>
      </w:hyperlink>
    </w:p>
    <w:p w14:paraId="6CE225A0" w14:textId="77777777" w:rsidR="00D44987" w:rsidRPr="002A1331" w:rsidRDefault="00D44987" w:rsidP="009379B4">
      <w:r w:rsidRPr="002A1331">
        <w:t>La agregación de los morfotipos y el ARI a nivel noche conforma una matriz de unas 50 features por noche (560 noches in_quality). A esta escala las fracciones de morfotipo se comportan como cabría esperar: la fracción subcrítica correlaciona negativamente con el ODI3 y la leve-moderada positivamente, con magnitudes fuertes (|ρ| ≈ 0,62). El ARI nocturno medio, en cambio, se asocia solo débilmente con el ODI3 (ρ = −0,245) —mucho menos que las fracciones morfológicas—, lo que confirma a nivel noche la dimensión propia ya descrita en §4.3. Tras descartar las features redundantes —pares casi colineales, conservando la más informativa de cada uno—, esta matriz constituye la entrada de los modelos de los capítulos siguientes.</w:t>
      </w:r>
    </w:p>
    <w:p w14:paraId="3ACA68B5" w14:textId="77777777" w:rsidR="007F1DE4" w:rsidRPr="002A1331" w:rsidRDefault="007F1DE4" w:rsidP="009379B4">
      <w:pPr>
        <w:pStyle w:val="Ttulo2"/>
        <w:spacing w:line="360" w:lineRule="auto"/>
        <w:jc w:val="both"/>
      </w:pPr>
      <w:hyperlink w:anchor="bk232926392" w:history="1">
        <w:bookmarkStart w:id="189" w:name="_Toc232880761"/>
        <w:bookmarkStart w:id="190" w:name="_Toc232926392"/>
        <w:r w:rsidRPr="002A1331">
          <w:t>4.5  Validación de reproducibilidad multi-noche</w:t>
        </w:r>
        <w:bookmarkEnd w:id="189"/>
        <w:bookmarkEnd w:id="190"/>
      </w:hyperlink>
    </w:p>
    <w:p w14:paraId="021FABB8" w14:textId="77777777" w:rsidR="00724CF3" w:rsidRPr="002A1331" w:rsidRDefault="00724CF3" w:rsidP="00853D1E">
      <w:r w:rsidRPr="002A1331">
        <w:t>La reproducibilidad de cada métrica entre noches del mismo paciente decide cuántos registros hacen falta para caracterizarla con confianza (Tabla 4.7). El contraste relevante es entre el ODI3 y el ARI. El ODI3 de una sola noche es poco fiable y solo se estabiliza al promediar varias —su error se reduce a menos de la mitad recién hacia la semana de registro (Tabla 4.8, Fig. 4.6)—, reflejando la conocida variabilidad noche a noche del SAOS. El ARI, en cambio, se mantiene estable desde el primer registro: la percentilización global neutraliza las diferencias de escala entre noches y el análisis de concordancia no muestra sesgo apreciable (Fig. 4.7). La implicación es directa: mientras el ODI3 exige múltiples noches para una estimación robusta, la dimensión autonómica que propone el ARI podría caracterizarse de forma confiable desde un único registro domiciliario.</w:t>
      </w:r>
    </w:p>
    <w:p w14:paraId="140B5BA8" w14:textId="77777777" w:rsidR="00724CF3" w:rsidRPr="002A1331" w:rsidRDefault="00724CF3" w:rsidP="00853D1E"/>
    <w:p w14:paraId="12C7FD26" w14:textId="77777777" w:rsidR="007F1DE4" w:rsidRPr="002A1331" w:rsidRDefault="00000000" w:rsidP="00853D1E">
      <w:r w:rsidRPr="002A1331">
        <w:rPr>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2A1331" w14:paraId="4DDFE46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475F5E" w14:textId="77777777" w:rsidR="007F1DE4" w:rsidRPr="002A1331" w:rsidRDefault="00000000" w:rsidP="00853D1E">
            <w:r w:rsidRPr="002A1331">
              <w:lastRenderedPageBreak/>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225457" w14:textId="77777777" w:rsidR="007F1DE4" w:rsidRPr="002A1331" w:rsidRDefault="00000000" w:rsidP="00853D1E">
            <w:r w:rsidRPr="002A1331">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0A7A79" w14:textId="77777777" w:rsidR="007F1DE4" w:rsidRPr="002A1331" w:rsidRDefault="00000000" w:rsidP="00853D1E">
            <w:r w:rsidRPr="002A1331">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09713C" w14:textId="77777777" w:rsidR="007F1DE4" w:rsidRPr="002A1331" w:rsidRDefault="00000000" w:rsidP="00853D1E">
            <w:r w:rsidRPr="002A1331">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49FF9C" w14:textId="77777777" w:rsidR="007F1DE4" w:rsidRPr="002A1331" w:rsidRDefault="00000000" w:rsidP="00853D1E">
            <w:r w:rsidRPr="002A1331">
              <w:t>Interpretación</w:t>
            </w:r>
          </w:p>
        </w:tc>
      </w:tr>
      <w:tr w:rsidR="00DC3759" w:rsidRPr="002A1331" w14:paraId="5F2E283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A305E" w14:textId="77777777" w:rsidR="007F1DE4" w:rsidRPr="002A1331" w:rsidRDefault="00000000" w:rsidP="00853D1E">
            <w:r w:rsidRPr="002A1331">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E3DAC" w14:textId="77777777" w:rsidR="007F1DE4" w:rsidRPr="002A1331" w:rsidRDefault="00000000" w:rsidP="00853D1E">
            <w:r w:rsidRPr="002A1331">
              <w:t>0,77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B9D1" w14:textId="77777777" w:rsidR="007F1DE4" w:rsidRPr="002A1331" w:rsidRDefault="00000000" w:rsidP="00853D1E">
            <w:r w:rsidRPr="002A1331">
              <w:t>0,79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54198"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246AD" w14:textId="77777777" w:rsidR="007F1DE4" w:rsidRPr="002A1331" w:rsidRDefault="00000000" w:rsidP="00853D1E">
            <w:r w:rsidRPr="002A1331">
              <w:t>Bueno en ambas cohortes</w:t>
            </w:r>
          </w:p>
        </w:tc>
      </w:tr>
      <w:tr w:rsidR="00DC3759" w:rsidRPr="002A1331" w14:paraId="522093C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AEB15" w14:textId="77777777" w:rsidR="007F1DE4" w:rsidRPr="002A1331" w:rsidRDefault="00B623E0" w:rsidP="00853D1E">
            <w:r>
              <w:t>Carga Hipóxica</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93135" w14:textId="77777777" w:rsidR="007F1DE4" w:rsidRPr="002A1331" w:rsidRDefault="00000000" w:rsidP="00853D1E">
            <w:r w:rsidRPr="002A1331">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1C161" w14:textId="77777777" w:rsidR="007F1DE4" w:rsidRPr="002A1331" w:rsidRDefault="00000000" w:rsidP="00853D1E">
            <w:r w:rsidRPr="002A1331">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47B23" w14:textId="77777777" w:rsidR="007F1DE4" w:rsidRPr="002A1331" w:rsidRDefault="00000000" w:rsidP="00853D1E">
            <w:r w:rsidRPr="002A1331">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49978" w14:textId="77777777" w:rsidR="007F1DE4" w:rsidRPr="002A1331" w:rsidRDefault="00000000" w:rsidP="00853D1E">
            <w:r w:rsidRPr="002A1331">
              <w:t>Mejora sustancial: pobre → moderado</w:t>
            </w:r>
          </w:p>
        </w:tc>
      </w:tr>
      <w:tr w:rsidR="00DC3759" w:rsidRPr="002A1331" w14:paraId="744735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2AEAF" w14:textId="77777777" w:rsidR="007F1DE4" w:rsidRPr="002A1331" w:rsidRDefault="00000000" w:rsidP="00853D1E">
            <w:r w:rsidRPr="002A1331">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4448C" w14:textId="77777777" w:rsidR="007F1DE4" w:rsidRPr="002A1331" w:rsidRDefault="00000000" w:rsidP="00853D1E">
            <w:r w:rsidRPr="002A1331">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66196" w14:textId="77777777" w:rsidR="007F1DE4" w:rsidRPr="002A1331" w:rsidRDefault="00000000" w:rsidP="00853D1E">
            <w:r w:rsidRPr="002A1331">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A9034" w14:textId="77777777" w:rsidR="007F1DE4" w:rsidRPr="002A1331" w:rsidRDefault="00000000" w:rsidP="00853D1E">
            <w:r w:rsidRPr="002A1331">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1D7D" w14:textId="77777777" w:rsidR="007F1DE4" w:rsidRPr="002A1331" w:rsidRDefault="00000000" w:rsidP="00853D1E">
            <w:r w:rsidRPr="002A1331">
              <w:t>Moderado → próximo a bueno</w:t>
            </w:r>
          </w:p>
        </w:tc>
      </w:tr>
      <w:tr w:rsidR="00DC3759" w:rsidRPr="002A1331" w14:paraId="1EDC7C4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5A716" w14:textId="77777777" w:rsidR="007F1DE4" w:rsidRPr="002A1331" w:rsidRDefault="00000000" w:rsidP="00853D1E">
            <w:r w:rsidRPr="002A1331">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7F373" w14:textId="77777777" w:rsidR="007F1DE4" w:rsidRPr="002A1331" w:rsidRDefault="00000000" w:rsidP="00853D1E">
            <w:r w:rsidRPr="002A1331">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35161" w14:textId="77777777" w:rsidR="007F1DE4" w:rsidRPr="002A1331" w:rsidRDefault="00000000" w:rsidP="00853D1E">
            <w:r w:rsidRPr="002A1331">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5BE79" w14:textId="77777777" w:rsidR="007F1DE4" w:rsidRPr="002A1331" w:rsidRDefault="00000000" w:rsidP="00853D1E">
            <w:r w:rsidRPr="002A1331">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8DF55" w14:textId="77777777" w:rsidR="007F1DE4" w:rsidRPr="002A1331" w:rsidRDefault="00000000" w:rsidP="00853D1E">
            <w:r w:rsidRPr="002A1331">
              <w:t>Moderado estable — rasgo del paciente</w:t>
            </w:r>
          </w:p>
        </w:tc>
      </w:tr>
      <w:tr w:rsidR="00DC3759" w:rsidRPr="002A1331" w14:paraId="6446F8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84C58" w14:textId="77777777" w:rsidR="007F1DE4" w:rsidRPr="002A1331" w:rsidRDefault="00000000" w:rsidP="00853D1E">
            <w:r w:rsidRPr="002A1331">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5874F" w14:textId="77777777" w:rsidR="007F1DE4" w:rsidRPr="002A1331" w:rsidRDefault="00000000" w:rsidP="00853D1E">
            <w:r w:rsidRPr="002A1331">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4DC83" w14:textId="77777777" w:rsidR="007F1DE4" w:rsidRPr="002A1331" w:rsidRDefault="00000000" w:rsidP="00853D1E">
            <w:r w:rsidRPr="002A1331">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C35FA"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F8DFC" w14:textId="77777777" w:rsidR="007F1DE4" w:rsidRPr="002A1331" w:rsidRDefault="00000000" w:rsidP="00853D1E">
            <w:r w:rsidRPr="002A1331">
              <w:t>Pobre en ambas — limitación del dispositivo</w:t>
            </w:r>
          </w:p>
        </w:tc>
      </w:tr>
    </w:tbl>
    <w:p w14:paraId="11B46B00" w14:textId="77777777" w:rsidR="007F1DE4" w:rsidRPr="002A1331" w:rsidRDefault="00000000" w:rsidP="00D66744">
      <w:pPr>
        <w:spacing w:after="240"/>
      </w:pPr>
      <w:r w:rsidRPr="002A1331">
        <w:rPr>
          <w:i/>
          <w:iCs/>
          <w:sz w:val="18"/>
          <w:szCs w:val="18"/>
        </w:rPr>
        <w:t>Nota. ICC (Koo &amp; Li, 2016): &lt; 0,50 pobre; 0,50–0,75 moderado; 0,75–0,90 bueno; &gt; 0,90 excelente. HB₃: Hypoxic Burden umbral ≥ 3 pp. Cohorte strict: ≥ 10 noches in_quality.</w:t>
      </w:r>
    </w:p>
    <w:p w14:paraId="5179A1D6" w14:textId="77777777" w:rsidR="007F1DE4" w:rsidRPr="002A1331" w:rsidRDefault="00000000" w:rsidP="00853D1E">
      <w:r w:rsidRPr="002A1331">
        <w:rPr>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900"/>
      </w:tblGrid>
      <w:tr w:rsidR="00DC3759" w:rsidRPr="002A1331" w14:paraId="599070F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42697B" w14:textId="77777777" w:rsidR="007F1DE4" w:rsidRPr="002A1331" w:rsidRDefault="00000000" w:rsidP="00853D1E">
            <w:r w:rsidRPr="002A1331">
              <w:t>N noches promediadas</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D56C41" w14:textId="77777777" w:rsidR="007F1DE4" w:rsidRPr="002A1331" w:rsidRDefault="00000000" w:rsidP="00853D1E">
            <w:r w:rsidRPr="002A1331">
              <w:t>MAE ODI3 (ev/h)</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A6A18C" w14:textId="77777777" w:rsidR="007F1DE4" w:rsidRPr="002A1331" w:rsidRDefault="00000000" w:rsidP="00853D1E">
            <w:r w:rsidRPr="002A1331">
              <w:t>Observación</w:t>
            </w:r>
          </w:p>
        </w:tc>
      </w:tr>
      <w:tr w:rsidR="00DC3759" w:rsidRPr="002A1331" w14:paraId="73E4D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BBC6" w14:textId="77777777" w:rsidR="007F1DE4" w:rsidRPr="002A1331" w:rsidRDefault="00000000" w:rsidP="00853D1E">
            <w:r w:rsidRPr="002A1331">
              <w:t>1 noche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555D3" w14:textId="77777777" w:rsidR="007F1DE4" w:rsidRPr="002A1331" w:rsidRDefault="00000000" w:rsidP="00853D1E">
            <w:r w:rsidRPr="002A1331">
              <w:t>4,8</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A50A6" w14:textId="77777777" w:rsidR="007F1DE4" w:rsidRPr="002A1331" w:rsidRDefault="00000000" w:rsidP="00853D1E">
            <w:r w:rsidRPr="002A1331">
              <w:t>Línea de base — esquema diagnóstico habitual (una sola noche)</w:t>
            </w:r>
          </w:p>
        </w:tc>
      </w:tr>
      <w:tr w:rsidR="00DC3759" w:rsidRPr="002A1331" w14:paraId="3890E9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407B5" w14:textId="77777777" w:rsidR="007F1DE4" w:rsidRPr="002A1331" w:rsidRDefault="00000000" w:rsidP="00853D1E">
            <w:r w:rsidRPr="002A1331">
              <w:t>3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87336" w14:textId="77777777" w:rsidR="007F1DE4" w:rsidRPr="002A1331" w:rsidRDefault="00000000" w:rsidP="00853D1E">
            <w:r w:rsidRPr="002A1331">
              <w:t>2,7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8AAE6" w14:textId="77777777" w:rsidR="007F1DE4" w:rsidRPr="002A1331" w:rsidRDefault="00000000" w:rsidP="00853D1E">
            <w:r w:rsidRPr="002A1331">
              <w:t>Mejora sustancial con agregación mínima</w:t>
            </w:r>
          </w:p>
        </w:tc>
      </w:tr>
      <w:tr w:rsidR="00DC3759" w:rsidRPr="002A1331" w14:paraId="521D57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E387" w14:textId="77777777" w:rsidR="007F1DE4" w:rsidRPr="002A1331" w:rsidRDefault="00000000" w:rsidP="00853D1E">
            <w:r w:rsidRPr="002A1331">
              <w:t>7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E892F" w14:textId="77777777" w:rsidR="007F1DE4" w:rsidRPr="002A1331" w:rsidRDefault="00000000" w:rsidP="00853D1E">
            <w:r w:rsidRPr="002A1331">
              <w:t>1,7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1B36E" w14:textId="77777777" w:rsidR="007F1DE4" w:rsidRPr="002A1331" w:rsidRDefault="00000000" w:rsidP="00853D1E">
            <w:r w:rsidRPr="002A1331">
              <w:t>Zona de estabilización para la mayoría de los pacientes</w:t>
            </w:r>
          </w:p>
        </w:tc>
      </w:tr>
      <w:tr w:rsidR="00DC3759" w:rsidRPr="002A1331" w14:paraId="48454BC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93FB7" w14:textId="77777777" w:rsidR="007F1DE4" w:rsidRPr="002A1331" w:rsidRDefault="00000000" w:rsidP="00853D1E">
            <w:r w:rsidRPr="002A1331">
              <w:t>14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E26EC" w14:textId="77777777" w:rsidR="007F1DE4" w:rsidRPr="002A1331" w:rsidRDefault="00000000" w:rsidP="00853D1E">
            <w:r w:rsidRPr="002A1331">
              <w:t>1,2</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8049A" w14:textId="77777777" w:rsidR="007F1DE4" w:rsidRPr="002A1331" w:rsidRDefault="00000000" w:rsidP="00853D1E">
            <w:r w:rsidRPr="002A1331">
              <w:t>Estimación de referencia multinoche</w:t>
            </w:r>
          </w:p>
        </w:tc>
      </w:tr>
    </w:tbl>
    <w:p w14:paraId="257813B7" w14:textId="77777777" w:rsidR="007F1DE4" w:rsidRPr="002A1331" w:rsidRDefault="00000000" w:rsidP="00D66744">
      <w:pPr>
        <w:spacing w:after="240"/>
      </w:pPr>
      <w:r w:rsidRPr="002A1331">
        <w:rPr>
          <w:i/>
          <w:iCs/>
          <w:sz w:val="18"/>
          <w:szCs w:val="18"/>
        </w:rPr>
        <w:t>Nota. MAE: error absoluto medio (ev/h) por bootstrap (500 iteraciones) respecto de la referencia interna multinoche, promediado entre los 8 pacientes de la cohorte estricta.</w:t>
      </w:r>
    </w:p>
    <w:bookmarkStart w:id="191" w:name="note_p152"/>
    <w:bookmarkStart w:id="192" w:name="ptr_F4_5"/>
    <w:bookmarkStart w:id="193" w:name="ptr_4_5"/>
    <w:bookmarkStart w:id="194" w:name="ptr_4_6"/>
    <w:bookmarkStart w:id="195" w:name="ptr_4_7"/>
    <w:p w14:paraId="0A991CD7" w14:textId="77777777" w:rsidR="007F1DE4" w:rsidRPr="00D66744" w:rsidRDefault="007F1DE4" w:rsidP="00853D1E">
      <w:pPr>
        <w:rPr>
          <w:sz w:val="18"/>
          <w:szCs w:val="18"/>
        </w:rPr>
      </w:pPr>
      <w:r>
        <w:lastRenderedPageBreak/>
        <w:fldChar w:fldCharType="begin"/>
      </w:r>
      <w:r>
        <w:instrText>HYPERLINK \l "anx_F4_5"</w:instrText>
      </w:r>
      <w:r>
        <w:fldChar w:fldCharType="separate"/>
      </w:r>
      <w:r w:rsidRPr="00D66744">
        <w:rPr>
          <w:rFonts w:ascii="Segoe UI Symbol" w:hAnsi="Segoe UI Symbol"/>
          <w:sz w:val="18"/>
          <w:szCs w:val="18"/>
        </w:rPr>
        <w:t>▸</w:t>
      </w:r>
      <w:r w:rsidRPr="00D66744">
        <w:rPr>
          <w:sz w:val="18"/>
          <w:szCs w:val="18"/>
        </w:rPr>
        <w:t xml:space="preserve"> Figuras complementarias en Anexo Suplementario:  (within-stratum ARI),  (curvas de estabilización ODI3),  (Bland-Altman ARI multi-noche).</w:t>
      </w:r>
      <w:r>
        <w:fldChar w:fldCharType="end"/>
      </w:r>
      <w:hyperlink w:anchor="anx_4_5">
        <w:r w:rsidRPr="00D66744">
          <w:rPr>
            <w:sz w:val="18"/>
            <w:szCs w:val="18"/>
          </w:rPr>
          <w:t>Fig. 4.5</w:t>
        </w:r>
      </w:hyperlink>
      <w:hyperlink w:anchor="anx_4_6">
        <w:r w:rsidRPr="00D66744">
          <w:rPr>
            <w:sz w:val="18"/>
            <w:szCs w:val="18"/>
          </w:rPr>
          <w:t>Fig. 4.6</w:t>
        </w:r>
      </w:hyperlink>
      <w:hyperlink w:anchor="anx_4_7">
        <w:r w:rsidRPr="00D66744">
          <w:rPr>
            <w:sz w:val="18"/>
            <w:szCs w:val="18"/>
          </w:rPr>
          <w:t>Fig. 4.7</w:t>
        </w:r>
      </w:hyperlink>
      <w:bookmarkEnd w:id="191"/>
      <w:bookmarkEnd w:id="192"/>
      <w:bookmarkEnd w:id="193"/>
      <w:bookmarkEnd w:id="194"/>
      <w:bookmarkEnd w:id="195"/>
    </w:p>
    <w:p w14:paraId="2EF410EA" w14:textId="77777777" w:rsidR="007F1DE4" w:rsidRPr="002A1331" w:rsidRDefault="007F1DE4" w:rsidP="009379B4">
      <w:pPr>
        <w:pStyle w:val="Ttulo2"/>
        <w:spacing w:line="360" w:lineRule="auto"/>
        <w:jc w:val="both"/>
      </w:pPr>
      <w:hyperlink w:anchor="bk232926393" w:history="1">
        <w:bookmarkStart w:id="196" w:name="_Toc232880762"/>
        <w:bookmarkStart w:id="197" w:name="_Toc232926393"/>
        <w:r w:rsidRPr="002A1331">
          <w:t>4.6  Síntesis</w:t>
        </w:r>
        <w:bookmarkEnd w:id="196"/>
        <w:bookmarkEnd w:id="197"/>
      </w:hyperlink>
    </w:p>
    <w:p w14:paraId="6439AC4F" w14:textId="77777777" w:rsidR="00FF2759" w:rsidRPr="002A1331" w:rsidRDefault="00FF2759" w:rsidP="00853D1E">
      <w:pPr>
        <w:pStyle w:val="font-claude-response-body"/>
      </w:pPr>
      <w:r w:rsidRPr="002A1331">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con un gradiente inverso —los eventos C5 presentaron la respuesta cardíaca más baja—, compatible con atenuación autonómica en los morfotipos más severos. El ARI alcanzó su umbral de reproducibilidad desde la primera noche, mientras el ODI3 requirió en promedio siete. Los hallazgos son exploratorios, pero se apoyan en una densidad longitudinal de noches y eventos que otorga consistencia a los resultados a nivel de evento y de noche.</w:t>
      </w:r>
    </w:p>
    <w:p w14:paraId="13944199" w14:textId="77777777" w:rsidR="00FF2759" w:rsidRPr="002A1331" w:rsidRDefault="00FF2759" w:rsidP="00853D1E">
      <w:pPr>
        <w:pStyle w:val="font-claude-response-body"/>
      </w:pPr>
      <w:r w:rsidRPr="002A1331">
        <w:t>El resultado de este capítulo es un sistema de dos ejes independientes para caracterizar cada EDO: su morfología (C1–C5, que responde a la pregunta "¿cómo cayó y cómo volvió?") y su reactividad autonómica (ARI, que responde "¿cómo respondió el organismo?"). Ambos ejes son independientes —conocer uno no dice nada del otro— y juntos ofrecen una imagen del evento que ningún índice escalar puede dar. El Capítulo 5 toma estas dos dimensiones y las integra en un sistema de estados dinámicos multiescala que describe cómo evoluciona la noche completa.</w:t>
      </w:r>
    </w:p>
    <w:p w14:paraId="39A53777" w14:textId="77777777" w:rsidR="00F865D0" w:rsidRPr="002A1331" w:rsidRDefault="00000000" w:rsidP="00853D1E">
      <w:r w:rsidRPr="002A1331">
        <w:br w:type="page"/>
      </w:r>
    </w:p>
    <w:p w14:paraId="124DA281" w14:textId="77777777" w:rsidR="007F1DE4" w:rsidRPr="002A1331" w:rsidRDefault="007F1DE4" w:rsidP="00853D1E">
      <w:hyperlink w:anchor="bk232926394" w:history="1">
        <w:r w:rsidRPr="002A1331">
          <w:t>CAPÍTULO 5</w:t>
        </w:r>
      </w:hyperlink>
    </w:p>
    <w:p w14:paraId="475FF346" w14:textId="77777777" w:rsidR="007F1DE4" w:rsidRPr="002A1331" w:rsidRDefault="007F1DE4" w:rsidP="00853D1E">
      <w:pPr>
        <w:pStyle w:val="TituloCap"/>
      </w:pPr>
      <w:hyperlink w:anchor="bk232926394" w:history="1">
        <w:bookmarkStart w:id="198" w:name="_Toc232880763"/>
        <w:bookmarkStart w:id="199" w:name="_Toc232926394"/>
        <w:r w:rsidRPr="002A1331">
          <w:t>Estados PAC y Caracterización Multiescala de la Fisiología Nocturna</w:t>
        </w:r>
        <w:bookmarkEnd w:id="198"/>
        <w:bookmarkEnd w:id="199"/>
      </w:hyperlink>
    </w:p>
    <w:p w14:paraId="4704980D" w14:textId="77777777" w:rsidR="007F1DE4" w:rsidRPr="002A1331" w:rsidRDefault="0011745A" w:rsidP="00853D1E">
      <w:hyperlink w:anchor="bk232926395" w:history="1">
        <w:r w:rsidRPr="002A1331">
          <w:rPr>
            <w:noProof/>
            <w:color w:val="002060"/>
          </w:rPr>
          <mc:AlternateContent>
            <mc:Choice Requires="wps">
              <w:drawing>
                <wp:anchor distT="0" distB="0" distL="114300" distR="114300" simplePos="0" relativeHeight="251661312" behindDoc="0" locked="0" layoutInCell="1" allowOverlap="1" wp14:anchorId="5C15BD36" wp14:editId="60C5CF3B">
                  <wp:simplePos x="0" y="0"/>
                  <wp:positionH relativeFrom="column">
                    <wp:posOffset>1270</wp:posOffset>
                  </wp:positionH>
                  <wp:positionV relativeFrom="paragraph">
                    <wp:posOffset>245110</wp:posOffset>
                  </wp:positionV>
                  <wp:extent cx="5613400" cy="5539740"/>
                  <wp:effectExtent l="0" t="0" r="12700" b="10160"/>
                  <wp:wrapSquare wrapText="bothSides"/>
                  <wp:docPr id="286696475" name="Cuadro de texto 1"/>
                  <wp:cNvGraphicFramePr/>
                  <a:graphic xmlns:a="http://schemas.openxmlformats.org/drawingml/2006/main">
                    <a:graphicData uri="http://schemas.microsoft.com/office/word/2010/wordprocessingShape">
                      <wps:wsp>
                        <wps:cNvSpPr txBox="1"/>
                        <wps:spPr>
                          <a:xfrm>
                            <a:off x="0" y="0"/>
                            <a:ext cx="5613400" cy="5539740"/>
                          </a:xfrm>
                          <a:prstGeom prst="rect">
                            <a:avLst/>
                          </a:prstGeom>
                          <a:noFill/>
                          <a:ln w="6350">
                            <a:solidFill>
                              <a:prstClr val="black"/>
                            </a:solidFill>
                          </a:ln>
                        </wps:spPr>
                        <wps:txbx>
                          <w:txbxContent>
                            <w:p w14:paraId="1681E918" w14:textId="77777777" w:rsidR="00AA47AD" w:rsidRPr="00AA47AD" w:rsidRDefault="00AA47AD" w:rsidP="00AA47AD">
                              <w:pPr>
                                <w:pStyle w:val="Ttulo2"/>
                                <w:rPr>
                                  <w:sz w:val="24"/>
                                  <w:szCs w:val="24"/>
                                </w:rPr>
                              </w:pPr>
                              <w:bookmarkStart w:id="200" w:name="_Toc232880764"/>
                              <w:bookmarkStart w:id="201" w:name="_Toc232926395"/>
                              <w:r>
                                <w:rPr>
                                  <w:rStyle w:val="s1"/>
                                  <w:sz w:val="24"/>
                                  <w:szCs w:val="24"/>
                                </w:rPr>
                                <w:t>¿Qué debe recordar el lector antes de continuar?</w:t>
                              </w:r>
                              <w:bookmarkEnd w:id="200"/>
                              <w:bookmarkEnd w:id="201"/>
                            </w:p>
                            <w:p w14:paraId="10D80A99" w14:textId="77777777" w:rsidR="0011745A" w:rsidRPr="0011745A" w:rsidRDefault="0011745A" w:rsidP="00853D1E">
                              <w:pPr>
                                <w:pStyle w:val="font-claude-response-body"/>
                              </w:pPr>
                              <w:r>
                                <w:rPr>
                                  <w:rStyle w:val="Fuerte"/>
                                  <w:rFonts w:asciiTheme="minorHAnsi" w:hAnsiTheme="minorHAnsi"/>
                                  <w:color w:val="002060"/>
                                </w:rPr>
                                <w:t>Conceptos clave</w:t>
                              </w:r>
                            </w:p>
                            <w:p w14:paraId="4B1B50FE"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71FF1010"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61183650"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78E888AE"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0BD07174"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569D1461"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BD36" id="_x0000_s1027" type="#_x0000_t202" style="position:absolute;left:0;text-align:left;margin-left:.1pt;margin-top:19.3pt;width:442pt;height:43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WY3LwIAAFwEAAAOAAAAZHJzL2Uyb0RvYy54bWysVEtv2zAMvg/YfxB0X+w8uxpxiixFhgFB&#13;&#10;WyAdelZkKREmi5qkxM5+/Sg5L3Q7DbvIpEjx8X2kpw9trclBOK/AlLTfyykRhkOlzLak31+Xnz5T&#13;&#10;4gMzFdNgREmPwtOH2ccP08YWYgA70JVwBIMYXzS2pLsQbJFlnu9EzXwPrDBolOBqFlB126xyrMHo&#13;&#10;tc4GeT7JGnCVdcCF93j72BnpLMWXUvDwLKUXgeiSYm0hnS6dm3hmsykrto7ZneKnMtg/VFEzZTDp&#13;&#10;JdQjC4zsnfojVK24Aw8y9DjUGUipuEg9YDf9/F036x2zIvWC4Hh7gcn/v7D86bC2L46E9gu0SGAE&#13;&#10;pLG+8HgZ+2mlq+MXKyVoRwiPF9hEGwjHy/GkPxzlaOJoG4+H93ejBGx2fW6dD18F1CQKJXXIS4KL&#13;&#10;HVY+YEp0PbvEbAaWSuvEjTakKelkOM7TAw9aVdEY3eKThXbkwJDdjWb8RywfY914oaYNXl6bilJo&#13;&#10;Ny1R1U3DG6iOiIODbkS85UuF4VfMhxfmcCawP5zz8IyH1IA1wUmiZAfu19/uoz9ShVZKGpyxkvqf&#13;&#10;e+YEJfqbQRLv+yNEioSkjMZ3A1TcrWVzazH7egHYaB83yvIkRv+gz6J0UL/hOsxjVjQxwzF3ScNZ&#13;&#10;XIRu8nGduJjPkxOOoWVhZdaWx9BnWF/bN+bsia6ATD/BeRpZ8Y61zrfjbb4PIFWiNOLcoXqCH0c4&#13;&#10;sXNat7gjt3ryuv4UZr8BAAD//wMAUEsDBBQABgAIAAAAIQCaQKNi4gAAAAwBAAAPAAAAZHJzL2Rv&#13;&#10;d25yZXYueG1sTE/LTsMwELwj8Q/WInGjdgqUkMapENADUoVEQZSjEy9xhB8hdtPA17Oc4LLS7szO&#13;&#10;o1xNzrIRh9gFLyGbCWDom6A730p4eV6f5cBiUl4rGzxK+MIIq+r4qFSFDgf/hOM2tYxEfCyUBJNS&#13;&#10;X3AeG4NOxVno0RP2HganEq1Dy/WgDiTuLJ8LseBOdZ4cjOrx1mDzsd07CZvX3ef9+vFN7LC23eVo&#13;&#10;r8zDdy3l6cl0t6RxswSWcEp/H/DbgfJDRcHqsPc6MithTjwJ5/kCGKF5fkGHWsJ1lgngVcn/l6h+&#13;&#10;AAAA//8DAFBLAQItABQABgAIAAAAIQC2gziS/gAAAOEBAAATAAAAAAAAAAAAAAAAAAAAAABbQ29u&#13;&#10;dGVudF9UeXBlc10ueG1sUEsBAi0AFAAGAAgAAAAhADj9If/WAAAAlAEAAAsAAAAAAAAAAAAAAAAA&#13;&#10;LwEAAF9yZWxzLy5yZWxzUEsBAi0AFAAGAAgAAAAhAFcBZjcvAgAAXAQAAA4AAAAAAAAAAAAAAAAA&#13;&#10;LgIAAGRycy9lMm9Eb2MueG1sUEsBAi0AFAAGAAgAAAAhAJpAo2LiAAAADAEAAA8AAAAAAAAAAAAA&#13;&#10;AAAAiQQAAGRycy9kb3ducmV2LnhtbFBLBQYAAAAABAAEAPMAAACYBQAAAAA=&#13;&#10;" filled="f" strokeweight=".5pt">
                  <v:textbox>
                    <w:txbxContent>
                      <w:p w14:paraId="485229E4" w14:textId="77777777" w:rsidR="00AA47AD" w:rsidRPr="00AA47AD" w:rsidRDefault="00AA47AD" w:rsidP="00AA47AD">
                        <w:pPr>
                          <w:pStyle w:val="Ttulo2"/>
                          <w:rPr>
                            <w:sz w:val="24"/>
                            <w:szCs w:val="24"/>
                          </w:rPr>
                        </w:pPr>
                        <w:bookmarkStart w:id="90" w:name="_Toc232880764"/>
                        <w:bookmarkStart w:id="91" w:name="_Toc232926395"/>
                        <w:r>
                          <w:rPr>
                            <w:rStyle w:val="s1"/>
                            <w:sz w:val="24"/>
                            <w:szCs w:val="24"/>
                          </w:rPr>
                          <w:t>¿Qué debe recordar el lector antes de continuar?</w:t>
                        </w:r>
                        <w:bookmarkEnd w:id="90"/>
                        <w:bookmarkEnd w:id="91"/>
                      </w:p>
                      <w:p w14:paraId="131DE0E7" w14:textId="77777777" w:rsidR="0011745A" w:rsidRPr="0011745A" w:rsidRDefault="0011745A" w:rsidP="00853D1E">
                        <w:pPr>
                          <w:pStyle w:val="font-claude-response-body"/>
                        </w:pPr>
                        <w:r>
                          <w:rPr>
                            <w:rStyle w:val="Fuerte"/>
                            <w:rFonts w:asciiTheme="minorHAnsi" w:hAnsiTheme="minorHAnsi"/>
                            <w:color w:val="002060"/>
                          </w:rPr>
                          <w:t>Conceptos clave</w:t>
                        </w:r>
                      </w:p>
                      <w:p w14:paraId="7C49C5EC"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353ADDEE"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2E60BC38"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50217221"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2E244843"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40F4F7E0"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v:textbox>
                  <w10:wrap type="square"/>
                </v:shape>
              </w:pict>
            </mc:Fallback>
          </mc:AlternateContent>
        </w:r>
        <w:r w:rsidRPr="002A1331">
          <w:rPr>
            <w:color w:val="002060"/>
          </w:rPr>
          <w:t>Versión 62  ·  Junio 2026</w:t>
        </w:r>
      </w:hyperlink>
    </w:p>
    <w:p w14:paraId="1649F97A" w14:textId="77777777" w:rsidR="000F291D" w:rsidRDefault="000F291D" w:rsidP="00853D1E">
      <w:pPr>
        <w:pStyle w:val="NormalWeb"/>
      </w:pPr>
    </w:p>
    <w:p w14:paraId="2EF46D20" w14:textId="77777777" w:rsidR="00AA47AD" w:rsidRPr="002A1331" w:rsidRDefault="000F291D" w:rsidP="00853D1E">
      <w:pPr>
        <w:pStyle w:val="NormalWeb"/>
        <w:rPr>
          <w:rFonts w:asciiTheme="minorHAnsi" w:hAnsiTheme="minorHAnsi"/>
        </w:rPr>
      </w:pPr>
      <w:r w:rsidRPr="000F291D">
        <w:rPr>
          <w:rFonts w:asciiTheme="minorHAnsi" w:hAnsiTheme="minorHAnsi"/>
        </w:rPr>
        <w:t>El capítulo anterior m</w:t>
      </w:r>
      <w:r w:rsidRPr="000F291D">
        <w:t xml:space="preserve">ostró que los EDOs no son fisiológicamente equivalentes: los morfotipos C1–C5 y el ARI describen esa heterogeneidad a nivel de evento individual. Este capítulo extiende el análisis a la noche completa, con una idea central: </w:t>
      </w:r>
      <w:r w:rsidRPr="000F291D">
        <w:lastRenderedPageBreak/>
        <w:t>representar el sueño no como una serie continua de señales con eventos</w:t>
      </w:r>
      <w:r>
        <w:t xml:space="preserve"> ocasionales</w:t>
      </w:r>
      <w:r w:rsidRPr="000F291D">
        <w:t xml:space="preserve">, sino como una </w:t>
      </w:r>
      <w:r w:rsidRPr="000F291D">
        <w:rPr>
          <w:rStyle w:val="Fuerte"/>
        </w:rPr>
        <w:t>secuencia de estados</w:t>
      </w:r>
      <w:r w:rsidRPr="000F291D">
        <w:t xml:space="preserve">. </w:t>
      </w:r>
      <w:r w:rsidRPr="000F291D">
        <w:rPr>
          <w:rFonts w:asciiTheme="minorHAnsi" w:hAnsiTheme="minorHAnsi"/>
        </w:rPr>
        <w:t xml:space="preserve">El registro se divide en ventanas de tiempo y cada ventana se asigna, mediante clustering, a uno de un conjunto reducido de patrones fisiológicos recurrentes —combinaciones típicas de SpO₂, frecuencia cardíaca y movimiento—; cada uno de esos patrones es un </w:t>
      </w:r>
      <w:r w:rsidRPr="000F291D">
        <w:rPr>
          <w:rStyle w:val="Fuerte"/>
          <w:rFonts w:asciiTheme="minorHAnsi" w:hAnsiTheme="minorHAnsi"/>
        </w:rPr>
        <w:t>estado PAC</w:t>
      </w:r>
      <w:r w:rsidRPr="000F291D">
        <w:rPr>
          <w:rFonts w:asciiTheme="minorHAnsi" w:hAnsiTheme="minorHAnsi"/>
        </w:rPr>
        <w:t>. El procedimiento se repite en tres resoluciones temporales (escalas S = 30 s, M = 5 min y L = 30 min), de modo que una misma noche queda descrita por tres vocabularios de estados, que capturan dimensiones que los índices escalares convencionales no distinguen. Como paso previo a la construcción de ese espacio de estados, se valida el ARI como dimensión nocturna estable. La metáfora resume la articulación entre escalas: los estados S son las letras individuales del vocabulario nocturno, los estados M forman palabras y los estados L delimitan el arco narrativo de la noche.</w:t>
      </w:r>
    </w:p>
    <w:p w14:paraId="720B3A1E" w14:textId="77777777" w:rsidR="007F1DE4" w:rsidRPr="002A1331" w:rsidRDefault="007F1DE4" w:rsidP="009379B4">
      <w:pPr>
        <w:pStyle w:val="Ttulo2"/>
        <w:spacing w:line="360" w:lineRule="auto"/>
        <w:jc w:val="both"/>
      </w:pPr>
      <w:hyperlink w:anchor="bk232926396" w:history="1">
        <w:bookmarkStart w:id="202" w:name="_Toc232880765"/>
        <w:bookmarkStart w:id="203" w:name="_Toc232926396"/>
        <w:r w:rsidRPr="002A1331">
          <w:t>5.1  Construcción del espacio de estados PAC</w:t>
        </w:r>
        <w:bookmarkEnd w:id="202"/>
        <w:bookmarkEnd w:id="203"/>
      </w:hyperlink>
    </w:p>
    <w:p w14:paraId="33C17467" w14:textId="77777777" w:rsidR="007F1DE4" w:rsidRPr="002A1331" w:rsidRDefault="00000000" w:rsidP="00853D1E">
      <w:pPr>
        <w:pStyle w:val="NormalWeb"/>
      </w:pPr>
      <w:r>
        <w:t>El ARI, validado en el Cap 04 como dimensión autonómica estable y no redundante con la frecuencia de eventos (§4.3.2, §4.5), se confirma reproducible también a nivel noche, lo que justifica su incorporación como feature del sistema de estados.</w:t>
      </w:r>
    </w:p>
    <w:bookmarkStart w:id="204" w:name="ptr_F5_1"/>
    <w:bookmarkStart w:id="205" w:name="ptr_5_1"/>
    <w:p w14:paraId="1F9B75A7" w14:textId="77777777" w:rsidR="00953F79" w:rsidRPr="00006DD0" w:rsidRDefault="00953F79" w:rsidP="00853D1E">
      <w:pPr>
        <w:pStyle w:val="font-claude-response-body"/>
        <w:rPr>
          <w:rFonts w:asciiTheme="minorHAnsi" w:hAnsiTheme="minorHAnsi"/>
          <w:i/>
          <w:iCs/>
          <w:sz w:val="18"/>
          <w:szCs w:val="18"/>
        </w:rPr>
      </w:pPr>
      <w:r>
        <w:fldChar w:fldCharType="begin"/>
      </w:r>
      <w:r>
        <w:instrText>HYPERLINK \l "anx_5_1"</w:instrText>
      </w:r>
      <w:r>
        <w:fldChar w:fldCharType="separate"/>
      </w:r>
      <w:hyperlink w:anchor="anx_F5_1"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5.1</w:t>
        </w:r>
        <w:r>
          <w:rPr>
            <w:i/>
            <w:iCs/>
            <w:sz w:val="18"/>
            <w:szCs w:val="18"/>
          </w:rPr>
          <w:t xml:space="preserve"> (estabilidad inter-noche del ARI nocturno).</w:t>
        </w:r>
      </w:hyperlink>
      <w:r>
        <w:fldChar w:fldCharType="end"/>
      </w:r>
      <w:bookmarkEnd w:id="204"/>
      <w:bookmarkEnd w:id="205"/>
    </w:p>
    <w:p w14:paraId="29FD402A" w14:textId="77777777" w:rsidR="007F1DE4" w:rsidRPr="002A1331" w:rsidRDefault="00000000" w:rsidP="00853D1E">
      <w:pPr>
        <w:pStyle w:val="NormalWeb"/>
      </w:pPr>
      <w:bookmarkStart w:id="206" w:name="ptr_5_2"/>
      <w:r>
        <w:t>Siguiendo la idea de secuencia de estados, cada noche se divide en ventanas de tiempo y cada ventana se describe con un vector de 24 características fisiológicas —media y variabilidad de SpO₂ y FC, fracción de movimiento, estadísticos de los eventos activos, etapa de sueño estimada y contexto temporal—. Sobre ese corpus de ~519.000 ventanas se aplica el clustering que define los estados de cada escala; la Tabla 5.2 resume sus parámetros.</w:t>
      </w:r>
      <w:bookmarkEnd w:id="206"/>
    </w:p>
    <w:p w14:paraId="73936372" w14:textId="77777777" w:rsidR="007F1DE4" w:rsidRPr="002A1331" w:rsidRDefault="00000000" w:rsidP="00853D1E">
      <w:r w:rsidRPr="002A1331">
        <w:rPr>
          <w:b/>
          <w:bCs/>
          <w:sz w:val="20"/>
          <w:szCs w:val="20"/>
        </w:rPr>
        <w:t>Tabla 5.2. Parámetros del sistema Estados PAC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98"/>
        <w:gridCol w:w="896"/>
        <w:gridCol w:w="1396"/>
        <w:gridCol w:w="1520"/>
        <w:gridCol w:w="1793"/>
      </w:tblGrid>
      <w:tr w:rsidR="003B2DDA" w:rsidRPr="002A1331" w14:paraId="72022A8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5B0499" w14:textId="77777777" w:rsidR="007F1DE4" w:rsidRPr="002A1331" w:rsidRDefault="00000000" w:rsidP="00853D1E">
            <w:r w:rsidRPr="002A1331">
              <w:lastRenderedPageBreak/>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CC48E8" w14:textId="77777777" w:rsidR="007F1DE4" w:rsidRPr="002A1331" w:rsidRDefault="00000000" w:rsidP="00853D1E">
            <w:r w:rsidRPr="002A1331">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15D8B3" w14:textId="77777777" w:rsidR="007F1DE4" w:rsidRPr="002A1331" w:rsidRDefault="00000000" w:rsidP="00853D1E">
            <w:r w:rsidRPr="002A1331">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2744DC" w14:textId="77777777" w:rsidR="007F1DE4" w:rsidRPr="002A1331" w:rsidRDefault="00000000" w:rsidP="00853D1E">
            <w:r w:rsidRPr="002A1331">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899319" w14:textId="77777777" w:rsidR="007F1DE4" w:rsidRPr="002A1331" w:rsidRDefault="00000000" w:rsidP="00853D1E">
            <w:r w:rsidRPr="002A1331">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DD047F" w14:textId="77777777" w:rsidR="007F1DE4" w:rsidRPr="002A1331" w:rsidRDefault="00000000" w:rsidP="00853D1E">
            <w:r w:rsidRPr="002A1331">
              <w:t>V Cramér</w:t>
            </w:r>
          </w:p>
        </w:tc>
      </w:tr>
      <w:tr w:rsidR="003B2DDA" w:rsidRPr="002A1331" w14:paraId="526C036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F480" w14:textId="77777777" w:rsidR="007F1DE4" w:rsidRPr="002A1331" w:rsidRDefault="00000000" w:rsidP="00853D1E">
            <w:r w:rsidRPr="002A1331">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1B794" w14:textId="77777777" w:rsidR="007F1DE4" w:rsidRPr="002A1331" w:rsidRDefault="00000000" w:rsidP="00853D1E">
            <w:r w:rsidRPr="002A1331">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C83E0" w14:textId="77777777" w:rsidR="007F1DE4" w:rsidRPr="002A1331" w:rsidRDefault="00000000" w:rsidP="00853D1E">
            <w:r w:rsidRPr="002A1331">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C23C8" w14:textId="77777777" w:rsidR="007F1DE4" w:rsidRPr="002A1331" w:rsidRDefault="00000000" w:rsidP="00853D1E">
            <w:r w:rsidRPr="002A1331">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8FCB" w14:textId="77777777" w:rsidR="007F1DE4" w:rsidRPr="002A1331" w:rsidRDefault="00000000" w:rsidP="00853D1E">
            <w:r w:rsidRPr="002A1331">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13F2" w14:textId="77777777" w:rsidR="007F1DE4" w:rsidRPr="002A1331" w:rsidRDefault="00000000" w:rsidP="00853D1E">
            <w:r w:rsidRPr="002A1331">
              <w:t>0,356</w:t>
            </w:r>
          </w:p>
        </w:tc>
      </w:tr>
      <w:tr w:rsidR="003B2DDA" w:rsidRPr="002A1331" w14:paraId="0E8F46E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B8B1E" w14:textId="77777777" w:rsidR="007F1DE4" w:rsidRPr="002A1331" w:rsidRDefault="00000000" w:rsidP="00853D1E">
            <w:r w:rsidRPr="002A1331">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4CBAC" w14:textId="77777777" w:rsidR="007F1DE4" w:rsidRPr="002A1331" w:rsidRDefault="00000000" w:rsidP="00853D1E">
            <w:r w:rsidRPr="002A1331">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67427" w14:textId="77777777" w:rsidR="007F1DE4" w:rsidRPr="002A1331" w:rsidRDefault="00000000" w:rsidP="00853D1E">
            <w:r w:rsidRPr="002A1331">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2E0DE" w14:textId="77777777" w:rsidR="007F1DE4" w:rsidRPr="002A1331" w:rsidRDefault="00000000" w:rsidP="00853D1E">
            <w:r w:rsidRPr="002A1331">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9A9A6" w14:textId="77777777" w:rsidR="007F1DE4" w:rsidRPr="002A1331" w:rsidRDefault="00000000" w:rsidP="00853D1E">
            <w:r w:rsidRPr="002A1331">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E08AA" w14:textId="77777777" w:rsidR="007F1DE4" w:rsidRPr="002A1331" w:rsidRDefault="00000000" w:rsidP="00853D1E">
            <w:r w:rsidRPr="002A1331">
              <w:t>0,231</w:t>
            </w:r>
          </w:p>
        </w:tc>
      </w:tr>
      <w:tr w:rsidR="003B2DDA" w:rsidRPr="002A1331" w14:paraId="114443C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03ABA" w14:textId="77777777" w:rsidR="007F1DE4" w:rsidRPr="002A1331" w:rsidRDefault="00000000" w:rsidP="00853D1E">
            <w:r w:rsidRPr="002A1331">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9C27F" w14:textId="77777777" w:rsidR="007F1DE4" w:rsidRPr="002A1331" w:rsidRDefault="00000000" w:rsidP="00853D1E">
            <w:r w:rsidRPr="002A1331">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3C35" w14:textId="77777777" w:rsidR="007F1DE4" w:rsidRPr="002A1331" w:rsidRDefault="00000000" w:rsidP="00853D1E">
            <w:r w:rsidRPr="002A1331">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D8E55" w14:textId="77777777" w:rsidR="007F1DE4" w:rsidRPr="002A1331" w:rsidRDefault="00000000" w:rsidP="00853D1E">
            <w:r w:rsidRPr="002A1331">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A0B87" w14:textId="77777777" w:rsidR="007F1DE4" w:rsidRPr="002A1331" w:rsidRDefault="00000000" w:rsidP="00853D1E">
            <w:r w:rsidRPr="002A1331">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8F9CE" w14:textId="77777777" w:rsidR="007F1DE4" w:rsidRPr="002A1331" w:rsidRDefault="00000000" w:rsidP="00853D1E">
            <w:r w:rsidRPr="002A1331">
              <w:t>0,196</w:t>
            </w:r>
          </w:p>
        </w:tc>
      </w:tr>
      <w:tr w:rsidR="003B2DDA" w:rsidRPr="002A1331" w14:paraId="3BFB2C0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9115F" w14:textId="77777777" w:rsidR="007F1DE4" w:rsidRPr="002A1331" w:rsidRDefault="00000000" w:rsidP="00853D1E">
            <w:r>
              <w:t>Total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C2874" w14:textId="77777777" w:rsidR="007F1DE4" w:rsidRPr="002A1331" w:rsidRDefault="00000000" w:rsidP="00853D1E">
            <w: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8B3CB" w14:textId="77777777" w:rsidR="007F1DE4" w:rsidRPr="002A1331" w:rsidRDefault="00000000" w:rsidP="00853D1E">
            <w:r>
              <w:t>16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678CC" w14:textId="77777777" w:rsidR="007F1DE4" w:rsidRPr="002A1331" w:rsidRDefault="00000000" w:rsidP="00853D1E">
            <w: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4DBF0" w14:textId="77777777" w:rsidR="007F1DE4" w:rsidRPr="002A1331" w:rsidRDefault="00000000" w:rsidP="00853D1E">
            <w:r>
              <w:t>515.615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65802" w14:textId="77777777" w:rsidR="007F1DE4" w:rsidRPr="002A1331" w:rsidRDefault="00000000" w:rsidP="00853D1E">
            <w:r>
              <w:t>—</w:t>
            </w:r>
          </w:p>
        </w:tc>
      </w:tr>
    </w:tbl>
    <w:p w14:paraId="2DD5DB25" w14:textId="77777777" w:rsidR="007F1DE4" w:rsidRPr="002A1331" w:rsidRDefault="00000000" w:rsidP="00006DD0">
      <w:pPr>
        <w:spacing w:after="240"/>
      </w:pPr>
      <w:r>
        <w:rPr>
          <w:i/>
          <w:iCs/>
          <w:sz w:val="18"/>
          <w:szCs w:val="18"/>
        </w:rPr>
        <w:t>Nota. K = número de clusters seleccionado mediante método del codo y coeficiente de Silhouette (NB04). V de Cramér: asociación entre estado activo y morfotipo de evento C1–C5, (NB04, n = 83.892 eventos con estado y morfotipo).</w:t>
      </w:r>
    </w:p>
    <w:p w14:paraId="0044EDEA" w14:textId="77777777" w:rsidR="007F1DE4" w:rsidRPr="002A1331" w:rsidRDefault="00E77CDC" w:rsidP="00853D1E">
      <w:r>
        <w:t>Surge la pregunta: ¿tiene el estado fisiológico activo relación con el tipo de evento que ocurre dentro de él? Para responderlo se emplea la V de Cramér, una medida de asociación entre variables categóricas (rango 0–1, análoga al R² de una tabla de contingencia; valores &gt; 0,3 indican asociación moderada). La asociación decrece con la escala temporal (S = 0,356 &gt; M = 0,231 &gt; L = 0,196): la escala S es la más informativa sobre la morfología instantánea del evento, mientras que M y L capturan dimensiones de mayor latencia.</w:t>
      </w:r>
    </w:p>
    <w:p w14:paraId="6F67EAD1" w14:textId="77777777" w:rsidR="007F1DE4" w:rsidRPr="002A1331" w:rsidRDefault="007F1DE4" w:rsidP="009379B4">
      <w:pPr>
        <w:pStyle w:val="Ttulo2"/>
        <w:spacing w:line="360" w:lineRule="auto"/>
        <w:jc w:val="both"/>
      </w:pPr>
      <w:hyperlink w:anchor="bk232926397" w:history="1">
        <w:bookmarkStart w:id="207" w:name="_Toc232880766"/>
        <w:bookmarkStart w:id="208" w:name="_Toc232926397"/>
        <w:r w:rsidRPr="002A1331">
          <w:t>5.2  Estados PAC - Escala S — microdinámica nocturna</w:t>
        </w:r>
        <w:bookmarkEnd w:id="207"/>
        <w:bookmarkEnd w:id="208"/>
      </w:hyperlink>
    </w:p>
    <w:p w14:paraId="00A858B4" w14:textId="77777777" w:rsidR="00FC5E6D" w:rsidRPr="00FC5E6D" w:rsidRDefault="00FC5E6D" w:rsidP="00853D1E">
      <w:pPr>
        <w:pStyle w:val="font-claude-response-body"/>
      </w:pPr>
      <w:r w:rsidRPr="00FC5E6D">
        <w:t>Los estados de escala S (ventanas de 30 s, K = 7) son las unidades más finas del vocabulario nocturno. S1 y S2 concentran ~60 % del tiempo. Los estados se ordenan en dos polos: baja carga (S0, S1, S2) —con S0 como reposo fisiológico: SpO₂ alta y estable, FC regular y sin eventos activos— y alta carga (S3 a S6), donde se concentran las desaturaciones. S6, el estado más raro (~1 % de las ventanas), pertenece al polo de alta carga y sigue siendo un estado válido que etiqueta ventanas y participa de la dinámica; lo que se excluye es su fracción nocturna de la matriz de features predictiva, por ser demasiado infrecuente para resultar un descriptor estable.</w:t>
      </w:r>
    </w:p>
    <w:p w14:paraId="555FAE28" w14:textId="77777777" w:rsidR="00FC5E6D" w:rsidRPr="00FC5E6D" w:rsidRDefault="00FC5E6D" w:rsidP="00853D1E">
      <w:pPr>
        <w:pStyle w:val="font-claude-response-body"/>
      </w:pPr>
      <w:r w:rsidRPr="00FC5E6D">
        <w:t xml:space="preserve">Dentro del polo de alta carga, dos estados cumplen roles distintos a la misma escala temporal. S4 es el mejor predictor de frecuencia de eventos de todo el sistema (ρ con </w:t>
      </w:r>
      <w:r w:rsidRPr="00FC5E6D">
        <w:lastRenderedPageBreak/>
        <w:t xml:space="preserve">ODI3 = +0,690): una ventana S4 muestra SpO₂ en descenso activo y un evento de desaturación en curso. S5 es el mejor predictor de reactividad autonómica (ρ con ARI = +0,637) y se distingue de S4 por un incremento marcado de FC —el organismo reacciona con fuerza al estímulo hipóxico—. </w:t>
      </w:r>
    </w:p>
    <w:bookmarkStart w:id="209" w:name="ptr_F5_2"/>
    <w:p w14:paraId="52A91A49" w14:textId="77777777" w:rsidR="007F1DE4" w:rsidRPr="00006DD0" w:rsidRDefault="007F1DE4" w:rsidP="00853D1E">
      <w:pPr>
        <w:rPr>
          <w:rFonts w:asciiTheme="minorHAnsi" w:hAnsiTheme="minorHAnsi"/>
          <w:i/>
          <w:iCs/>
          <w:sz w:val="18"/>
          <w:szCs w:val="18"/>
        </w:rPr>
      </w:pPr>
      <w:r>
        <w:fldChar w:fldCharType="begin"/>
      </w:r>
      <w:r>
        <w:instrText>HYPERLINK \l "anx_5_2"</w:instrText>
      </w:r>
      <w:r>
        <w:fldChar w:fldCharType="separate"/>
      </w:r>
      <w:hyperlink w:anchor="anx_F5_2"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5.2</w:t>
        </w:r>
        <w:r>
          <w:rPr>
            <w:i/>
            <w:iCs/>
            <w:sz w:val="18"/>
            <w:szCs w:val="18"/>
          </w:rPr>
          <w:t xml:space="preserve"> (fisiología de los eventos según el estado S).</w:t>
        </w:r>
      </w:hyperlink>
      <w:r>
        <w:fldChar w:fldCharType="end"/>
      </w:r>
      <w:bookmarkEnd w:id="209"/>
    </w:p>
    <w:p w14:paraId="3C623B16" w14:textId="77777777" w:rsidR="007F1DE4" w:rsidRPr="002A1331" w:rsidRDefault="007F1DE4" w:rsidP="009379B4">
      <w:pPr>
        <w:pStyle w:val="Ttulo2"/>
        <w:spacing w:line="360" w:lineRule="auto"/>
        <w:jc w:val="both"/>
      </w:pPr>
      <w:hyperlink w:anchor="bk232926398" w:history="1">
        <w:bookmarkStart w:id="210" w:name="_Toc232880767"/>
        <w:bookmarkStart w:id="211" w:name="_Toc232926398"/>
        <w:r w:rsidRPr="002A1331">
          <w:t>5.3  Estados PAC - Escala M — regulación intermedia</w:t>
        </w:r>
        <w:bookmarkEnd w:id="210"/>
        <w:bookmarkEnd w:id="211"/>
      </w:hyperlink>
    </w:p>
    <w:p w14:paraId="1F81894B" w14:textId="77777777" w:rsidR="000C5968" w:rsidRPr="000C5968" w:rsidRDefault="000C5968" w:rsidP="00853D1E">
      <w:pPr>
        <w:pStyle w:val="font-claude-response-body"/>
      </w:pPr>
      <w:r w:rsidRPr="000C5968">
        <w:t>Los estados M (ventanas de 5 min, K = 5) capturan la regulación de mediano plazo. M0 (~27 %) y M2 (~19 %) son estados protectores, con correlaciones negativas con el ODI3 y el T90; M4 (~27 %) es un estado de carga moderada. M1 (~7 %) es el de mayor valor predictivo de la escala: pese a su baja frecuencia, presenta la correlación más alta de todo el sistema con el T90 (ρ = +0,744) y con la carga hipóxica (ρ = +0,618), funcionando como marcador de períodos de hipoxemia acumulada sostenida.</w:t>
      </w:r>
    </w:p>
    <w:p w14:paraId="477CD4F8" w14:textId="77777777" w:rsidR="007F1DE4" w:rsidRPr="000C5968" w:rsidRDefault="000C5968" w:rsidP="00853D1E">
      <w:pPr>
        <w:pStyle w:val="font-claude-response-body"/>
      </w:pPr>
      <w:r w:rsidRPr="000C5968">
        <w:t>En términos concretos, una ventana de 5 min en estado M0 representa fisiología protegida: SpO₂ por encima del baseline del paciente, FC estable y sin acumulación de eventos. En contraste, una ventana en M1 señala un período de hipoxemia no resuelta: SpO₂ persistentemente baja, variabilidad cardíaca reducida —indicador de agotamiento autonómico— y densidad elevada de eventos severos. Que M1 ocupe solo el 7 % del tiempo pero prediga el T90 mejor que cualquier otro estado refleja que no importa la frecuencia de su aparición, sino la carga que concentra cuando aparece.</w:t>
      </w:r>
    </w:p>
    <w:p w14:paraId="1B02F5F4" w14:textId="77777777" w:rsidR="007F1DE4" w:rsidRPr="002A1331" w:rsidRDefault="00000000" w:rsidP="00853D1E">
      <w:r>
        <w:rPr>
          <w:b/>
          <w:bCs/>
          <w:sz w:val="20"/>
          <w:szCs w:val="20"/>
        </w:rPr>
        <w:t>Figura 5.3. Fisiología de los eventos según el estado M activo (mediana ± IQR).</w:t>
      </w:r>
    </w:p>
    <w:p w14:paraId="5BA24C88" w14:textId="77777777" w:rsidR="007F1DE4" w:rsidRPr="002A1331" w:rsidRDefault="00000000" w:rsidP="00853D1E">
      <w:r w:rsidRPr="002A1331">
        <w:rPr>
          <w:noProof/>
        </w:rPr>
        <w:lastRenderedPageBreak/>
        <w:drawing>
          <wp:inline distT="0" distB="0" distL="0" distR="0" wp14:anchorId="54D554F4" wp14:editId="1728E6C4">
            <wp:extent cx="5400000" cy="2973738"/>
            <wp:effectExtent l="0" t="0" r="0" b="0"/>
            <wp:docPr id="3" name="04_fisiologia_por_estado_m.png" descr="Figura 5.3. Fisiología de los eventos según el estado M activo (mediana ± IQR)." title="Figura 5.3. Fisiología de los eventos según el estado M activo (mediana ±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400000" cy="2973738"/>
                    </a:xfrm>
                    <a:prstGeom prst="rect">
                      <a:avLst/>
                    </a:prstGeom>
                  </pic:spPr>
                </pic:pic>
              </a:graphicData>
            </a:graphic>
          </wp:inline>
        </w:drawing>
      </w:r>
    </w:p>
    <w:p w14:paraId="7C5EF4C3" w14:textId="77777777" w:rsidR="007F1DE4" w:rsidRPr="002A1331" w:rsidRDefault="00000000" w:rsidP="00853D1E">
      <w:pPr>
        <w:pStyle w:val="font-claude-response-body"/>
      </w:pPr>
      <w:r>
        <w:rPr>
          <w:i/>
          <w:iCs/>
          <w:sz w:val="18"/>
          <w:szCs w:val="18"/>
        </w:rPr>
        <w:t>Nota. Mediana ± IQR de las características del evento (caída de SpO₂, duración, ΔFC, área de desaturación y pendientes de desaturación/recuperación) según el estado M activo durante el evento. n = 82.421 eventos con estado M (cohorte completa).</w:t>
      </w:r>
    </w:p>
    <w:p w14:paraId="61E0EA9A" w14:textId="77777777" w:rsidR="007F1DE4" w:rsidRPr="002A1331" w:rsidRDefault="007F1DE4" w:rsidP="009379B4">
      <w:pPr>
        <w:pStyle w:val="Ttulo2"/>
        <w:spacing w:line="360" w:lineRule="auto"/>
        <w:jc w:val="both"/>
        <w:rPr>
          <w:sz w:val="22"/>
          <w:szCs w:val="22"/>
        </w:rPr>
      </w:pPr>
      <w:hyperlink w:anchor="bk232926399" w:history="1">
        <w:bookmarkStart w:id="212" w:name="_Toc232880768"/>
        <w:bookmarkStart w:id="213" w:name="_Toc232926399"/>
        <w:r w:rsidRPr="002A1331">
          <w:rPr>
            <w:sz w:val="22"/>
            <w:szCs w:val="22"/>
          </w:rPr>
          <w:t>5.3.1  Fenotipos de trayectoria nocturna</w:t>
        </w:r>
        <w:bookmarkEnd w:id="212"/>
        <w:bookmarkEnd w:id="213"/>
      </w:hyperlink>
    </w:p>
    <w:p w14:paraId="0C950943" w14:textId="77777777" w:rsidR="007F1DE4" w:rsidRPr="002A1331" w:rsidRDefault="00000000" w:rsidP="00853D1E">
      <w:pPr>
        <w:pStyle w:val="font-claude-response-body"/>
      </w:pPr>
      <w:r>
        <w:t>Los estados M describen ventanas individuales; para caracterizar la noche como un todo, un segundo clustering (K = 3) agrupó las noches enteras según su perfil dinámico nocturno —fracciones de estado, proporción de eventos severos, ARI y transiciones—, identificando tres trayectorias típicas: Estable-Protector (~27 % de las noches, dominadas por M0/M2), Carga Intermedia (~72 %, alternancia M3/M4) y Carga Hipóxica Alta (CHA, ~1 %, con fuerte presencia de M1). La CHA es infrecuente pero extrema —M1 ocupa cerca del 78 % de la noche y el ARI cae a ~0,28— y aparece en pacientes que el ODI3 no clasifica como severos, lo que sugiere que la dinámica nocturna podría revelar carga hipóxica que el índice de frecuencia no detecta. Dada su rareza (7 noches CHA sobre 513, en 12 pacientes), el hallazgo debe leerse como generador de hipótesis, a confirmar en cohortes más amplias (estos fenotipos se proyectan en la Fig. 5.6, §5.6).</w:t>
      </w:r>
    </w:p>
    <w:p w14:paraId="4C9117B8" w14:textId="77777777" w:rsidR="007F1DE4" w:rsidRPr="002A1331" w:rsidRDefault="007F1DE4" w:rsidP="009379B4">
      <w:pPr>
        <w:pStyle w:val="Ttulo2"/>
        <w:spacing w:line="360" w:lineRule="auto"/>
        <w:jc w:val="both"/>
      </w:pPr>
      <w:hyperlink w:anchor="bk232926400" w:history="1">
        <w:bookmarkStart w:id="214" w:name="_Toc232880769"/>
        <w:bookmarkStart w:id="215" w:name="_Toc232926400"/>
        <w:r w:rsidRPr="002A1331">
          <w:t>5.4  Estados PAC - Escala L — arquitectura global</w:t>
        </w:r>
        <w:bookmarkEnd w:id="214"/>
        <w:bookmarkEnd w:id="215"/>
      </w:hyperlink>
    </w:p>
    <w:p w14:paraId="7547D983" w14:textId="77777777" w:rsidR="007F1DE4" w:rsidRPr="002A1331" w:rsidRDefault="00000000" w:rsidP="00853D1E">
      <w:r>
        <w:lastRenderedPageBreak/>
        <w:t>Los estados L (ventanas de 30 min, K = 4) describen la arquitectura hipóxica global de la noche, y sus polos son los más informativos. L0 (~13 %) es el de hipoxemia sostenida: bloques de 30 minutos en que el organismo no recupera el baseline de SpO₂, con la mayor fracción de morfotipos severos de la escala y la correlación más intensa con el T90 (ρ = +0,683) y la carga hipóxica. L3 (~30 %) es el polo opuesto, de recuperación activa de la homeostasis (SpO₂ sobre el baseline) y la mayor correlación con el ARI nocturno (ρ = +0,357). L2 (~34 %, el más frecuente) y L1 ocupan posiciones intermedias de carga.</w:t>
      </w:r>
    </w:p>
    <w:p w14:paraId="60707777" w14:textId="77777777" w:rsidR="007F1DE4" w:rsidRPr="002A1331" w:rsidRDefault="00000000" w:rsidP="00853D1E">
      <w:pPr>
        <w:pStyle w:val="font-claude-response-body"/>
      </w:pPr>
      <w:r>
        <w:t>La reactividad autonómica, en cambio, se expresa a escala corta (S5) y se diluye al agregar en ventanas de 30 minutos: la escala L no la captura más allá de L3. Esto refuerza que el ARI es un fenómeno de resolución temporal fina, no de arquitectura global; de hecho, la correlación L3–ARI opera a nivel de noche —las noches mejor arquitecturadas tienden a mostrar mayor reactividad a escala de evento— y no implica que la reactividad actúe causalmente en ventanas de 30 minutos.</w:t>
      </w:r>
    </w:p>
    <w:bookmarkStart w:id="216" w:name="ptr_F5_4"/>
    <w:bookmarkStart w:id="217" w:name="ptr_5_4"/>
    <w:p w14:paraId="55A3FA41" w14:textId="77777777" w:rsidR="007F1DE4" w:rsidRPr="00006DD0" w:rsidRDefault="007F1DE4" w:rsidP="00853D1E">
      <w:pPr>
        <w:rPr>
          <w:rFonts w:asciiTheme="minorHAnsi" w:hAnsiTheme="minorHAnsi"/>
          <w:i/>
          <w:iCs/>
          <w:sz w:val="18"/>
          <w:szCs w:val="18"/>
        </w:rPr>
      </w:pPr>
      <w:r>
        <w:fldChar w:fldCharType="begin"/>
      </w:r>
      <w:r>
        <w:instrText>HYPERLINK \l "anx_5_4"</w:instrText>
      </w:r>
      <w:r>
        <w:fldChar w:fldCharType="separate"/>
      </w:r>
      <w:hyperlink w:anchor="anx_F5_4"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5.4</w:t>
        </w:r>
        <w:r>
          <w:rPr>
            <w:i/>
            <w:iCs/>
            <w:sz w:val="18"/>
            <w:szCs w:val="18"/>
          </w:rPr>
          <w:t xml:space="preserve"> (fisiología de los eventos según el estado L).</w:t>
        </w:r>
      </w:hyperlink>
      <w:r>
        <w:fldChar w:fldCharType="end"/>
      </w:r>
      <w:bookmarkEnd w:id="216"/>
      <w:bookmarkEnd w:id="217"/>
    </w:p>
    <w:p w14:paraId="0EC46A48" w14:textId="77777777" w:rsidR="007F1DE4" w:rsidRPr="002A1331" w:rsidRDefault="007F1DE4" w:rsidP="009379B4">
      <w:pPr>
        <w:pStyle w:val="Ttulo2"/>
        <w:spacing w:line="360" w:lineRule="auto"/>
        <w:jc w:val="both"/>
      </w:pPr>
      <w:hyperlink w:anchor="bk232926401" w:history="1">
        <w:bookmarkStart w:id="218" w:name="_Toc232880770"/>
        <w:bookmarkStart w:id="219" w:name="_Toc232926401"/>
        <w:r w:rsidRPr="002A1331">
          <w:t>5.5  Features nocturnas multiescala derivadas</w:t>
        </w:r>
        <w:bookmarkEnd w:id="218"/>
        <w:bookmarkEnd w:id="219"/>
      </w:hyperlink>
    </w:p>
    <w:p w14:paraId="202DF764" w14:textId="77777777" w:rsidR="004A609E" w:rsidRPr="004A609E" w:rsidRDefault="004A609E" w:rsidP="00853D1E">
      <w:r w:rsidRPr="004A609E">
        <w:t xml:space="preserve">Para cada noche, el sistema Estados PAC produce 21 dimensiones dinámicas: fracciones de tiempo en cada estado de las escalas S (S0–S5; S6 se excluye de la matriz nocturna por su baja frecuencia), M (M0–M4) y L (L0–L3), que totalizan 15 fracciones; entropía de Shannon por escala (3 valores); y número de transiciones por escala (3 valores). Un PCA sobre esta matriz de 560 noches muestra que la variación entre noches es genuinamente multidimensional: PC1 = 36,7 %, PC2 = 20,2 % y PC3 = 12,1 % (69,0 % acumulado), y se requieren cinco componentes para alcanzar el 80 % de la varianza. La primera dimensión, dominada por fracciones de estado de baja carga (escalas S y M), opone el tiempo en estados protectores frente a los de alta carga; que ningún componente concentre la varianza confirma que las 21 dimensiones no son redundantes, sino que capturan facetas distintas de la noche. Estas 21 </w:t>
      </w:r>
      <w:r w:rsidRPr="004A609E">
        <w:lastRenderedPageBreak/>
        <w:t>dimensiones se incorporan a nights.parquet como insumo de los modelos del Capítulo 6.</w:t>
      </w:r>
    </w:p>
    <w:p w14:paraId="1E7889C0" w14:textId="77777777" w:rsidR="007F1DE4" w:rsidRPr="002A1331" w:rsidRDefault="007F1DE4" w:rsidP="009379B4">
      <w:pPr>
        <w:pStyle w:val="Ttulo2"/>
        <w:spacing w:line="360" w:lineRule="auto"/>
        <w:jc w:val="both"/>
      </w:pPr>
      <w:hyperlink w:anchor="bk232926402" w:history="1">
        <w:bookmarkStart w:id="220" w:name="_Toc232880771"/>
        <w:bookmarkStart w:id="221" w:name="_Toc232926402"/>
        <w:r w:rsidRPr="002A1331">
          <w:t>5.6  Especialización funcional por escala — hallazgo central</w:t>
        </w:r>
        <w:bookmarkEnd w:id="220"/>
        <w:bookmarkEnd w:id="221"/>
      </w:hyperlink>
    </w:p>
    <w:p w14:paraId="11495D19" w14:textId="77777777" w:rsidR="007F1DE4" w:rsidRPr="002A1331" w:rsidRDefault="00000000" w:rsidP="00006DD0">
      <w:pPr>
        <w:spacing w:after="240"/>
      </w:pPr>
      <w:r w:rsidRPr="002A1331">
        <w:t>El hallazgo más relevante emerge al comparar, para cada índice nocturno (ODI3, T90, HB</w:t>
      </w:r>
      <w:r w:rsidRPr="002A1331">
        <w:rPr>
          <w:rFonts w:cs="Cambria Math"/>
        </w:rPr>
        <w:t>₃</w:t>
      </w:r>
      <w:r w:rsidRPr="002A1331">
        <w:t xml:space="preserve"> y ARI), qué estado y qué escala presentan la correlación más alta. La Tabla 5.3 cristaliza la respuesta: las cuatro dimensiones de la fisiopatología nocturna se expresan de forma preferencial en escalas distintas. </w:t>
      </w:r>
    </w:p>
    <w:p w14:paraId="46855376" w14:textId="77777777" w:rsidR="007F1DE4" w:rsidRPr="002A1331" w:rsidRDefault="00000000" w:rsidP="00853D1E">
      <w:r w:rsidRPr="002A1331">
        <w:rPr>
          <w:b/>
          <w:bCs/>
          <w:sz w:val="20"/>
          <w:szCs w:val="20"/>
        </w:rPr>
        <w:t>Tabla 5.3. Especialización funcional de escalas Estados PAC por dimensión fisiológica nocturna.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976"/>
        <w:gridCol w:w="1486"/>
        <w:gridCol w:w="1694"/>
        <w:gridCol w:w="1270"/>
      </w:tblGrid>
      <w:tr w:rsidR="003B1284" w:rsidRPr="002A1331" w14:paraId="13607A7C"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DFA55F" w14:textId="77777777" w:rsidR="007F1DE4" w:rsidRPr="002A1331" w:rsidRDefault="00000000" w:rsidP="00853D1E">
            <w:r w:rsidRPr="002A1331">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7D646" w14:textId="77777777" w:rsidR="007F1DE4" w:rsidRPr="002A1331" w:rsidRDefault="00000000" w:rsidP="00853D1E">
            <w:r w:rsidRPr="002A1331">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440E14" w14:textId="77777777" w:rsidR="007F1DE4" w:rsidRPr="002A1331" w:rsidRDefault="00000000" w:rsidP="00853D1E">
            <w:r w:rsidRPr="002A1331">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CD628" w14:textId="77777777" w:rsidR="007F1DE4" w:rsidRPr="002A1331" w:rsidRDefault="00000000" w:rsidP="00853D1E">
            <w:r w:rsidRPr="002A1331">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107B8D" w14:textId="77777777" w:rsidR="007F1DE4" w:rsidRPr="002A1331" w:rsidRDefault="00000000" w:rsidP="00853D1E">
            <w:r w:rsidRPr="002A1331">
              <w:t>ρ Spearman</w:t>
            </w:r>
          </w:p>
        </w:tc>
      </w:tr>
      <w:tr w:rsidR="003B1284" w:rsidRPr="002A1331" w14:paraId="42C290E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B9B" w14:textId="77777777" w:rsidR="007F1DE4" w:rsidRPr="002A1331" w:rsidRDefault="00000000" w:rsidP="00853D1E">
            <w:r w:rsidRPr="002A1331">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F4886" w14:textId="77777777" w:rsidR="007F1DE4" w:rsidRPr="002A1331" w:rsidRDefault="00000000" w:rsidP="00853D1E">
            <w:r w:rsidRPr="002A1331">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DFDA4" w14:textId="77777777" w:rsidR="007F1DE4" w:rsidRPr="002A1331" w:rsidRDefault="00000000" w:rsidP="00853D1E">
            <w:r w:rsidRPr="002A1331">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868ED"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E189A" w14:textId="77777777" w:rsidR="007F1DE4" w:rsidRPr="002A1331" w:rsidRDefault="00000000" w:rsidP="00853D1E">
            <w:r w:rsidRPr="002A1331">
              <w:t>+0,690</w:t>
            </w:r>
          </w:p>
        </w:tc>
      </w:tr>
      <w:tr w:rsidR="003B1284" w:rsidRPr="002A1331" w14:paraId="01581DC9"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CE5C6"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7B531" w14:textId="77777777" w:rsidR="007F1DE4" w:rsidRPr="002A1331" w:rsidRDefault="00000000" w:rsidP="00853D1E">
            <w:r w:rsidRPr="002A1331">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F17F5"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6CED9"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2130" w14:textId="77777777" w:rsidR="007F1DE4" w:rsidRPr="002A1331" w:rsidRDefault="00000000" w:rsidP="00853D1E">
            <w:r w:rsidRPr="002A1331">
              <w:t>+0,744</w:t>
            </w:r>
          </w:p>
        </w:tc>
      </w:tr>
      <w:tr w:rsidR="003B1284" w:rsidRPr="002A1331" w14:paraId="6B8F7A9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85A"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92E3F" w14:textId="77777777" w:rsidR="007F1DE4" w:rsidRPr="00F63A89" w:rsidRDefault="000B7C14" w:rsidP="00853D1E">
            <w:pPr>
              <w:rPr>
                <w:vertAlign w:val="subscript"/>
              </w:rPr>
            </w:pPr>
            <w:r>
              <w:t>HB</w:t>
            </w:r>
            <w:r w:rsidR="00F63A89">
              <w:rPr>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FD2AE"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250B6"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F4324" w14:textId="77777777" w:rsidR="007F1DE4" w:rsidRPr="002A1331" w:rsidRDefault="00000000" w:rsidP="00853D1E">
            <w:r w:rsidRPr="002A1331">
              <w:t>+0,618</w:t>
            </w:r>
          </w:p>
        </w:tc>
      </w:tr>
      <w:tr w:rsidR="003B1284" w:rsidRPr="002A1331" w14:paraId="0E8563E5"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DF93E" w14:textId="77777777" w:rsidR="007F1DE4" w:rsidRPr="002A1331" w:rsidRDefault="00000000" w:rsidP="00853D1E">
            <w:r w:rsidRPr="002A1331">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FC75F" w14:textId="77777777" w:rsidR="007F1DE4" w:rsidRPr="002A1331" w:rsidRDefault="00000000" w:rsidP="00853D1E">
            <w:r w:rsidRPr="002A1331">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0471F" w14:textId="77777777" w:rsidR="007F1DE4" w:rsidRPr="002A1331" w:rsidRDefault="00000000" w:rsidP="00853D1E">
            <w:r w:rsidRPr="002A1331">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578A2"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BFBC" w14:textId="77777777" w:rsidR="007F1DE4" w:rsidRPr="002A1331" w:rsidRDefault="00000000" w:rsidP="00853D1E">
            <w:r w:rsidRPr="002A1331">
              <w:t>+0,637</w:t>
            </w:r>
          </w:p>
        </w:tc>
      </w:tr>
      <w:tr w:rsidR="003B1284" w:rsidRPr="002A1331" w14:paraId="57C931DA"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5FE71" w14:textId="77777777" w:rsidR="007F1DE4" w:rsidRPr="002A1331" w:rsidRDefault="00000000" w:rsidP="00853D1E">
            <w:r w:rsidRPr="002A1331">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EFC02" w14:textId="77777777" w:rsidR="007F1DE4" w:rsidRPr="002A1331" w:rsidRDefault="00000000" w:rsidP="00853D1E">
            <w:r>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6B317" w14:textId="77777777" w:rsidR="007F1DE4" w:rsidRPr="002A1331" w:rsidRDefault="00000000" w:rsidP="00853D1E">
            <w:r w:rsidRPr="002A1331">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15571" w14:textId="77777777" w:rsidR="007F1DE4" w:rsidRPr="002A1331" w:rsidRDefault="00000000" w:rsidP="00853D1E">
            <w:r w:rsidRPr="002A1331">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7B2F5" w14:textId="77777777" w:rsidR="007F1DE4" w:rsidRPr="002A1331" w:rsidRDefault="00000000" w:rsidP="00853D1E">
            <w:r w:rsidRPr="002A1331">
              <w:t>+0,683</w:t>
            </w:r>
          </w:p>
        </w:tc>
      </w:tr>
    </w:tbl>
    <w:p w14:paraId="5C8A51A9" w14:textId="77777777" w:rsidR="007F1DE4" w:rsidRPr="002A1331" w:rsidRDefault="00000000" w:rsidP="00006DD0">
      <w:pPr>
        <w:spacing w:after="240"/>
      </w:pPr>
      <w:r w:rsidRPr="002A1331">
        <w:rPr>
          <w:i/>
          <w:iCs/>
          <w:sz w:val="18"/>
          <w:szCs w:val="18"/>
        </w:rPr>
        <w:t xml:space="preserve">Nota. Correlaciones de Spearman sobre n = 560 noches, cohorte completa. </w:t>
      </w:r>
      <w:r w:rsidR="000B7C14">
        <w:rPr>
          <w:i/>
          <w:iCs/>
          <w:sz w:val="18"/>
          <w:szCs w:val="18"/>
        </w:rPr>
        <w:t>HB</w:t>
      </w:r>
      <w:r w:rsidR="00F63A89">
        <w:rPr>
          <w:i/>
          <w:iCs/>
          <w:sz w:val="18"/>
          <w:szCs w:val="18"/>
          <w:vertAlign w:val="subscript"/>
        </w:rPr>
        <w:t>3</w:t>
      </w:r>
      <w:r w:rsidRPr="002A1331">
        <w:rPr>
          <w:i/>
          <w:iCs/>
          <w:sz w:val="18"/>
          <w:szCs w:val="18"/>
        </w:rPr>
        <w:t xml:space="preserve">: </w:t>
      </w:r>
      <w:r w:rsidR="000B7C14">
        <w:rPr>
          <w:i/>
          <w:iCs/>
          <w:sz w:val="18"/>
          <w:szCs w:val="18"/>
        </w:rPr>
        <w:t>Carga Hipóxica</w:t>
      </w:r>
      <w:r w:rsidRPr="002A1331">
        <w:rPr>
          <w:i/>
          <w:iCs/>
          <w:sz w:val="18"/>
          <w:szCs w:val="18"/>
        </w:rPr>
        <w:t xml:space="preserve"> umbral ≥ 3 pp.</w:t>
      </w:r>
    </w:p>
    <w:p w14:paraId="416B9597" w14:textId="77777777" w:rsidR="007F1DE4" w:rsidRPr="002A1331" w:rsidRDefault="00000000" w:rsidP="00FB3C94">
      <w:pPr>
        <w:spacing w:after="240"/>
      </w:pPr>
      <w:r w:rsidRPr="002A1331">
        <w:t>Ninguna escala sola captura las cuatro dimensiones —el mapa de correlaciones (Fig. 5.5) muestra visualmente este patrón—: la representación multiescala sería necesaria para una caracterización completa de la noche.</w:t>
      </w:r>
    </w:p>
    <w:p w14:paraId="5756897C" w14:textId="77777777" w:rsidR="007F1DE4" w:rsidRPr="002A1331" w:rsidRDefault="00000000" w:rsidP="00853D1E">
      <w:r w:rsidRPr="002A1331">
        <w:rPr>
          <w:b/>
          <w:bCs/>
          <w:sz w:val="20"/>
          <w:szCs w:val="20"/>
        </w:rPr>
        <w:t>Figura 5.5. Mapa de correlaciones de Spearman entre features nocturnas multiescala y índices fisiológicos.</w:t>
      </w:r>
    </w:p>
    <w:p w14:paraId="2DE54CC3" w14:textId="77777777" w:rsidR="007F1DE4" w:rsidRPr="002A1331" w:rsidRDefault="00000000" w:rsidP="00853D1E">
      <w:r w:rsidRPr="002A1331">
        <w:rPr>
          <w:noProof/>
        </w:rPr>
        <w:lastRenderedPageBreak/>
        <w:drawing>
          <wp:inline distT="0" distB="0" distL="0" distR="0" wp14:anchorId="121CA46B" wp14:editId="6FDC4A0D">
            <wp:extent cx="5000000" cy="3401552"/>
            <wp:effectExtent l="0" t="0" r="0" b="0"/>
            <wp:docPr id="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000000" cy="3401552"/>
                    </a:xfrm>
                    <a:prstGeom prst="rect">
                      <a:avLst/>
                    </a:prstGeom>
                  </pic:spPr>
                </pic:pic>
              </a:graphicData>
            </a:graphic>
          </wp:inline>
        </w:drawing>
      </w:r>
    </w:p>
    <w:p w14:paraId="50BEB233" w14:textId="77777777" w:rsidR="007F1DE4" w:rsidRPr="002A1331" w:rsidRDefault="00000000" w:rsidP="00FB3C94">
      <w:pPr>
        <w:spacing w:after="240"/>
      </w:pPr>
      <w:r w:rsidRPr="002A1331">
        <w:rPr>
          <w:i/>
          <w:iCs/>
          <w:sz w:val="18"/>
          <w:szCs w:val="18"/>
        </w:rPr>
        <w:t xml:space="preserve">Nota. Correlaciones de Spearman (ρ) entre las fracciones de estado PAC (escalas S, M y L) y los índices nocturnos ODI3, T90, ARI y HB₃. La especialización funcional emerge del patrón: S4→ODI3 (ρ = +0,690), M1→T90 (ρ = +0,744), S5→ARI (ρ = +0,637), L0→T90 (ρ = +0,683). </w:t>
      </w:r>
    </w:p>
    <w:bookmarkStart w:id="222" w:name="note_p195"/>
    <w:bookmarkStart w:id="223" w:name="ptr_F5_6"/>
    <w:bookmarkStart w:id="224" w:name="ptr_5_6"/>
    <w:p w14:paraId="3EC734CE" w14:textId="77777777" w:rsidR="007F1DE4" w:rsidRPr="00FB3C94" w:rsidRDefault="007F1DE4" w:rsidP="00FB3C94">
      <w:pPr>
        <w:spacing w:after="240"/>
        <w:rPr>
          <w:sz w:val="18"/>
          <w:szCs w:val="18"/>
        </w:rPr>
      </w:pPr>
      <w:r>
        <w:fldChar w:fldCharType="begin"/>
      </w:r>
      <w:r>
        <w:instrText>HYPERLINK \l "anx_5_6"</w:instrText>
      </w:r>
      <w:r>
        <w:fldChar w:fldCharType="separate"/>
      </w:r>
      <w:hyperlink w:anchor="anx_F5_6" w:history="1">
        <w:r w:rsidRPr="00FB3C94">
          <w:rPr>
            <w:rFonts w:ascii="Segoe UI Symbol" w:hAnsi="Segoe UI Symbol"/>
            <w:sz w:val="18"/>
            <w:szCs w:val="18"/>
          </w:rPr>
          <w:t>▸</w:t>
        </w:r>
        <w:r w:rsidRPr="00FB3C94">
          <w:rPr>
            <w:sz w:val="18"/>
            <w:szCs w:val="18"/>
          </w:rPr>
          <w:t xml:space="preserve"> Figura complementaria en Anexo Suplementario:  (PCA multiescala y fenotipos K = 3, proyección 560 noches).</w:t>
        </w:r>
      </w:hyperlink>
      <w:r w:rsidRPr="00FB3C94">
        <w:rPr>
          <w:sz w:val="18"/>
          <w:szCs w:val="18"/>
        </w:rPr>
        <w:t>Fig. 5.6</w:t>
      </w:r>
      <w:r>
        <w:fldChar w:fldCharType="end"/>
      </w:r>
      <w:bookmarkEnd w:id="222"/>
      <w:bookmarkEnd w:id="223"/>
      <w:bookmarkEnd w:id="224"/>
    </w:p>
    <w:p w14:paraId="7B419A59" w14:textId="77777777" w:rsidR="007F1DE4" w:rsidRPr="002A1331" w:rsidRDefault="00000000" w:rsidP="00853D1E">
      <w:r>
        <w:t>La frecuencia de eventos se refleja mejor en la microdinámica de 30 s (S4); la carga hipóxica acumulada requiere ventanas de 5 min (M1); la arquitectura global se lee en ventanas de 30 min (L0); y la reactividad autonómica, como la frecuencia, vive en la escala corta pero en otro estado (S5). El fenotipo de Carga Hipóxica Alta (§5.3.1) ilustra el valor de esta lectura dinámica: aparece en pacientes que el ODI3 no clasifica como severos, lo que sugiere que el perfil nocturno puede revelar cargas hipóxicas que los índices de frecuencia subestiman. La noche no debería reducirse a un único índice: cada escala temporal es una ventana a una dimensión distinta de la misma fisiopatología.</w:t>
      </w:r>
    </w:p>
    <w:p w14:paraId="1ECB4E88" w14:textId="77777777" w:rsidR="007F1DE4" w:rsidRPr="002A1331" w:rsidRDefault="007F1DE4" w:rsidP="009379B4">
      <w:pPr>
        <w:pStyle w:val="Ttulo2"/>
        <w:spacing w:line="360" w:lineRule="auto"/>
        <w:jc w:val="both"/>
      </w:pPr>
      <w:hyperlink w:anchor="bk232926403" w:history="1">
        <w:bookmarkStart w:id="225" w:name="_Toc232880772"/>
        <w:bookmarkStart w:id="226" w:name="_Toc232926403"/>
        <w:r w:rsidRPr="002A1331">
          <w:t>5.7  Síntesis y limitaciones</w:t>
        </w:r>
        <w:bookmarkEnd w:id="225"/>
        <w:bookmarkEnd w:id="226"/>
      </w:hyperlink>
    </w:p>
    <w:p w14:paraId="7890772B" w14:textId="77777777" w:rsidR="007F1DE4" w:rsidRPr="002A1331" w:rsidRDefault="00000000" w:rsidP="00853D1E">
      <w:pPr>
        <w:pStyle w:val="NormalWeb"/>
      </w:pPr>
      <w:r w:rsidRPr="002A1331">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59389C90" w14:textId="77777777" w:rsidR="004A151F" w:rsidRPr="004A151F" w:rsidRDefault="004A151F" w:rsidP="00853D1E">
      <w:pPr>
        <w:pStyle w:val="font-claude-response-body"/>
      </w:pPr>
      <w:r w:rsidRPr="004A151F">
        <w:t>Las limitaciones son las del proyecto: muestra reducida, ausencia de PSG simultánea y circularidad potencial, dado que los clusters se entrenaron sobre la misma cohorte analizada. El Capítulo 6 convierte estas representaciones multiescala en predicciones —acoplamiento morfotipo–estado, modelos de severidad y Risk Score PAC— y cuantifica la contribución relativa de cada dimensión mediante ablación LOPO-CV.</w:t>
      </w:r>
    </w:p>
    <w:p w14:paraId="6BDB2863" w14:textId="77777777" w:rsidR="004A151F" w:rsidRPr="004A151F" w:rsidRDefault="004A151F" w:rsidP="00853D1E">
      <w:pPr>
        <w:pStyle w:val="font-claude-response-body"/>
      </w:pPr>
      <w:r w:rsidRPr="004A151F">
        <w:t xml:space="preserve">Tres escalas, cuatro dimensiones, una sola historia: la noche del SAOS se narra en las letras de los 30 segundos, las palabras de los 5 minutos y el arco de los 30 </w:t>
      </w:r>
      <w:r>
        <w:t>minutos</w:t>
      </w:r>
      <w:r w:rsidRPr="004A151F">
        <w:t>— no en un único número.</w:t>
      </w:r>
    </w:p>
    <w:p w14:paraId="51A94344" w14:textId="77777777" w:rsidR="007F1DE4" w:rsidRPr="002A1331" w:rsidRDefault="007F1DE4" w:rsidP="00853D1E"/>
    <w:p w14:paraId="658677B8" w14:textId="77777777" w:rsidR="00F865D0" w:rsidRPr="002A1331" w:rsidRDefault="00000000" w:rsidP="00853D1E">
      <w:r w:rsidRPr="002A1331">
        <w:br w:type="page"/>
      </w:r>
    </w:p>
    <w:p w14:paraId="72ABBCE2" w14:textId="77777777" w:rsidR="007F1DE4" w:rsidRPr="002A1331" w:rsidRDefault="007F1DE4" w:rsidP="00853D1E">
      <w:hyperlink w:anchor="bk232926404" w:history="1">
        <w:r w:rsidRPr="002A1331">
          <w:t>CAPÍTULO 6</w:t>
        </w:r>
      </w:hyperlink>
    </w:p>
    <w:p w14:paraId="417A31A6" w14:textId="77777777" w:rsidR="007F1DE4" w:rsidRPr="002A1331" w:rsidRDefault="007F1DE4" w:rsidP="00853D1E">
      <w:pPr>
        <w:pStyle w:val="TituloCap"/>
      </w:pPr>
      <w:hyperlink w:anchor="bk232926404" w:history="1">
        <w:bookmarkStart w:id="227" w:name="_Toc232880773"/>
        <w:bookmarkStart w:id="228" w:name="_Toc232926404"/>
        <w:r w:rsidRPr="002A1331">
          <w:t>Modelado Predictivo Basado en PAC: Acoplamiento, Severidad y Riesgo Fisiológico Nocturno</w:t>
        </w:r>
        <w:bookmarkEnd w:id="227"/>
        <w:bookmarkEnd w:id="228"/>
      </w:hyperlink>
    </w:p>
    <w:p w14:paraId="07CF776A" w14:textId="77777777" w:rsidR="007F1DE4" w:rsidRPr="002A1331" w:rsidRDefault="00A240C4" w:rsidP="00853D1E">
      <w:hyperlink w:anchor="bk232926405" w:history="1">
        <w:r w:rsidRPr="002A1331">
          <w:rPr>
            <w:noProof/>
            <w:color w:val="0070C0"/>
          </w:rPr>
          <mc:AlternateContent>
            <mc:Choice Requires="wps">
              <w:drawing>
                <wp:anchor distT="0" distB="0" distL="114300" distR="114300" simplePos="0" relativeHeight="251663360" behindDoc="0" locked="0" layoutInCell="1" allowOverlap="1" wp14:anchorId="78DB7543" wp14:editId="0A575817">
                  <wp:simplePos x="0" y="0"/>
                  <wp:positionH relativeFrom="column">
                    <wp:posOffset>0</wp:posOffset>
                  </wp:positionH>
                  <wp:positionV relativeFrom="paragraph">
                    <wp:posOffset>413256</wp:posOffset>
                  </wp:positionV>
                  <wp:extent cx="1828800" cy="1828800"/>
                  <wp:effectExtent l="0" t="0" r="0" b="0"/>
                  <wp:wrapSquare wrapText="bothSides"/>
                  <wp:docPr id="1298322487"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B62C9B3" w14:textId="77777777" w:rsidR="00BD48B6" w:rsidRPr="00EA2E46" w:rsidRDefault="00BD48B6" w:rsidP="00BD48B6">
                              <w:pPr>
                                <w:pStyle w:val="Ttulo2"/>
                                <w:rPr>
                                  <w:sz w:val="24"/>
                                  <w:szCs w:val="24"/>
                                </w:rPr>
                              </w:pPr>
                              <w:bookmarkStart w:id="229" w:name="_Toc232880774"/>
                              <w:bookmarkStart w:id="230" w:name="_Toc232926405"/>
                              <w:r>
                                <w:rPr>
                                  <w:rStyle w:val="s1"/>
                                  <w:sz w:val="24"/>
                                  <w:szCs w:val="24"/>
                                </w:rPr>
                                <w:t>¿Qué debe recordar el lector antes de continuar?</w:t>
                              </w:r>
                              <w:bookmarkEnd w:id="229"/>
                              <w:bookmarkEnd w:id="230"/>
                            </w:p>
                            <w:p w14:paraId="47E0D229" w14:textId="77777777" w:rsidR="00BD48B6" w:rsidRPr="00386AFB" w:rsidRDefault="00BD48B6" w:rsidP="00853D1E">
                              <w:pPr>
                                <w:pStyle w:val="p2"/>
                                <w:rPr>
                                  <w:b/>
                                  <w:bCs/>
                                  <w:color w:val="0070C0"/>
                                </w:rPr>
                              </w:pPr>
                              <w:r w:rsidRPr="00386AFB">
                                <w:rPr>
                                  <w:b/>
                                  <w:bCs/>
                                  <w:color w:val="0070C0"/>
                                </w:rPr>
                                <w:t>Conceptos clave</w:t>
                              </w:r>
                            </w:p>
                            <w:p w14:paraId="16EB4B95"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5BBF610E"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7FB2C5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59E06EF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120E4C35" w14:textId="77777777" w:rsidR="00BD48B6" w:rsidRPr="00386AFB" w:rsidRDefault="00BD48B6" w:rsidP="00853D1E">
                              <w:pPr>
                                <w:pStyle w:val="p3"/>
                                <w:rPr>
                                  <w:b/>
                                  <w:bCs/>
                                  <w:color w:val="0070C0"/>
                                </w:rPr>
                              </w:pPr>
                              <w:r w:rsidRPr="00386AFB">
                                <w:rPr>
                                  <w:b/>
                                  <w:bCs/>
                                  <w:color w:val="0070C0"/>
                                </w:rPr>
                                <w:t>Objetivo de este capítulo</w:t>
                              </w:r>
                            </w:p>
                            <w:p w14:paraId="498E497F"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DB7543" id="_x0000_s1028" type="#_x0000_t202" style="position:absolute;left:0;text-align:left;margin-left:0;margin-top:32.5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EsMVuzhAAAADAEAAA8AAABkcnMvZG93bnJl&#13;&#10;di54bWxMj0FPwzAMhe9I/IfISNxY2k0dpas7oU3cOIxt4pw1oS0kTtVkW8uvx5zgYsl+es/vK9ej&#13;&#10;s+JihtB5QkhnCQhDtdcdNQjHw8tDDiJERVpZTwZhMgHW1e1NqQrtr/RmLvvYCA6hUCiENsa+kDLU&#13;&#10;rXEqzHxviLUPPzgVeR0aqQd15XBn5TxJltKpjvhDq3qzaU39tT87BD1lm0nbb338fH982nl92L2G&#13;&#10;LeL93bhd8XhegYhmjH8O+GXg/lBxsZM/kw7CIjBNRFhmKQhW53nOhxPCIlukIKtS/oeofgAAAP//&#13;&#10;AwBQSwECLQAUAAYACAAAACEAtoM4kv4AAADhAQAAEwAAAAAAAAAAAAAAAAAAAAAAW0NvbnRlbnRf&#13;&#10;VHlwZXNdLnhtbFBLAQItABQABgAIAAAAIQA4/SH/1gAAAJQBAAALAAAAAAAAAAAAAAAAAC8BAABf&#13;&#10;cmVscy8ucmVsc1BLAQItABQABgAIAAAAIQAobBbdKwIAAFoEAAAOAAAAAAAAAAAAAAAAAC4CAABk&#13;&#10;cnMvZTJvRG9jLnhtbFBLAQItABQABgAIAAAAIQBLDFbs4QAAAAwBAAAPAAAAAAAAAAAAAAAAAIUE&#13;&#10;AABkcnMvZG93bnJldi54bWxQSwUGAAAAAAQABADzAAAAkwUAAAAA&#13;&#10;" filled="f" strokeweight=".5pt">
                  <v:textbox style="mso-fit-shape-to-text:t">
                    <w:txbxContent>
                      <w:p w14:paraId="0000FAA0" w14:textId="77777777" w:rsidR="00BD48B6" w:rsidRPr="00EA2E46" w:rsidRDefault="00BD48B6" w:rsidP="00BD48B6">
                        <w:pPr>
                          <w:pStyle w:val="Ttulo2"/>
                          <w:rPr>
                            <w:sz w:val="24"/>
                            <w:szCs w:val="24"/>
                          </w:rPr>
                        </w:pPr>
                        <w:bookmarkStart w:id="117" w:name="_Toc232880774"/>
                        <w:bookmarkStart w:id="118" w:name="_Toc232926405"/>
                        <w:r>
                          <w:rPr>
                            <w:rStyle w:val="s1"/>
                            <w:sz w:val="24"/>
                            <w:szCs w:val="24"/>
                          </w:rPr>
                          <w:t>¿Qué debe recordar el lector antes de continuar?</w:t>
                        </w:r>
                        <w:bookmarkEnd w:id="117"/>
                        <w:bookmarkEnd w:id="118"/>
                      </w:p>
                      <w:p w14:paraId="409B818D" w14:textId="77777777" w:rsidR="00BD48B6" w:rsidRPr="00386AFB" w:rsidRDefault="00BD48B6" w:rsidP="00853D1E">
                        <w:pPr>
                          <w:pStyle w:val="p2"/>
                          <w:rPr>
                            <w:b/>
                            <w:bCs/>
                            <w:color w:val="0070C0"/>
                          </w:rPr>
                        </w:pPr>
                        <w:r w:rsidRPr="00386AFB">
                          <w:rPr>
                            <w:b/>
                            <w:bCs/>
                            <w:color w:val="0070C0"/>
                          </w:rPr>
                          <w:t>Conceptos clave</w:t>
                        </w:r>
                      </w:p>
                      <w:p w14:paraId="28C5C542"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462D3DCF"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0A8F6F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7D16D6C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703AEFA7" w14:textId="77777777" w:rsidR="00BD48B6" w:rsidRPr="00386AFB" w:rsidRDefault="00BD48B6" w:rsidP="00853D1E">
                        <w:pPr>
                          <w:pStyle w:val="p3"/>
                          <w:rPr>
                            <w:b/>
                            <w:bCs/>
                            <w:color w:val="0070C0"/>
                          </w:rPr>
                        </w:pPr>
                        <w:r w:rsidRPr="00386AFB">
                          <w:rPr>
                            <w:b/>
                            <w:bCs/>
                            <w:color w:val="0070C0"/>
                          </w:rPr>
                          <w:t>Objetivo de este capítulo</w:t>
                        </w:r>
                      </w:p>
                      <w:p w14:paraId="2008C5A4"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v:textbox>
                  <w10:wrap type="square"/>
                </v:shape>
              </w:pict>
            </mc:Fallback>
          </mc:AlternateContent>
        </w:r>
        <w:r w:rsidRPr="002A1331">
          <w:rPr>
            <w:color w:val="0070C0"/>
          </w:rPr>
          <w:t>Versión 62  ·  Junio 2026</w:t>
        </w:r>
      </w:hyperlink>
    </w:p>
    <w:p w14:paraId="3D24C346" w14:textId="77777777" w:rsidR="00A240C4" w:rsidRPr="002A1331" w:rsidRDefault="00A240C4" w:rsidP="009379B4">
      <w:pPr>
        <w:pStyle w:val="Ttulo2"/>
        <w:spacing w:line="360" w:lineRule="auto"/>
        <w:jc w:val="both"/>
      </w:pPr>
    </w:p>
    <w:p w14:paraId="46641CE3" w14:textId="77777777" w:rsidR="007F1DE4" w:rsidRPr="002A1331" w:rsidRDefault="007F1DE4" w:rsidP="009379B4">
      <w:pPr>
        <w:pStyle w:val="Ttulo2"/>
        <w:spacing w:line="360" w:lineRule="auto"/>
        <w:jc w:val="both"/>
      </w:pPr>
      <w:hyperlink w:anchor="bk232926406" w:history="1">
        <w:bookmarkStart w:id="231" w:name="_Toc232880775"/>
        <w:bookmarkStart w:id="232" w:name="_Toc232926406"/>
        <w:r w:rsidRPr="002A1331">
          <w:t>6.1  Contexto, corpus y diseño analítico</w:t>
        </w:r>
        <w:bookmarkEnd w:id="231"/>
        <w:bookmarkEnd w:id="232"/>
      </w:hyperlink>
    </w:p>
    <w:p w14:paraId="09B4FCBF" w14:textId="77777777" w:rsidR="007809BF" w:rsidRPr="007809BF" w:rsidRDefault="007809BF" w:rsidP="00386AFB">
      <w:pPr>
        <w:spacing w:after="240"/>
        <w:rPr>
          <w:b/>
          <w:bCs/>
          <w:sz w:val="20"/>
          <w:szCs w:val="20"/>
        </w:rPr>
      </w:pPr>
      <w:r w:rsidRPr="007809BF">
        <w:t xml:space="preserve">Este capítulo construye, sobre las representaciones PAC de los Capítulos 4 y 5, el arco de modelado del proyecto: desde la cuantificación del acoplamiento entre morfotipos y estados hasta la síntesis en el Risk Score PAC (0–100). Conviene una aclaración de entrada, porque condiciona la lectura de todo el capítulo: los modelos que siguen son </w:t>
      </w:r>
      <w:r w:rsidRPr="007809BF">
        <w:rPr>
          <w:rStyle w:val="Fuerte"/>
        </w:rPr>
        <w:t>retrospectivos, no prospectivos</w:t>
      </w:r>
      <w:r w:rsidRPr="007809BF">
        <w:t>. Clasifican un evento o una noche a partir de la información de ese mismo evento o noche —en los eventos, dentro de una ventana causal de unos 5 minutos en torno al episodio—, pero no anticipan lo que vendrá después. El Risk Score, en la misma línea, es un índice de caracterización dinámica de la noche ya registrada, no una alarma en tiempo real. La predicción prospectiva genuina —anticipar eventos con margen temporal— se aborda recién en el Capítulo 8. La Fig. 6.1 ilustra la arquitectura escalonada y la Tabla 6.1 sintetiza el diseño.</w:t>
      </w:r>
      <w:r w:rsidRPr="007809BF">
        <w:rPr>
          <w:b/>
          <w:bCs/>
          <w:sz w:val="20"/>
          <w:szCs w:val="20"/>
        </w:rPr>
        <w:t xml:space="preserve"> </w:t>
      </w:r>
    </w:p>
    <w:p w14:paraId="7F50DB6A" w14:textId="77777777" w:rsidR="007F1DE4" w:rsidRPr="002A1331" w:rsidRDefault="00000000" w:rsidP="00853D1E">
      <w:r w:rsidRPr="002A1331">
        <w:rPr>
          <w:b/>
          <w:bCs/>
          <w:sz w:val="20"/>
          <w:szCs w:val="20"/>
        </w:rPr>
        <w:t>Figura 6.1. Arquitectura escalonada del modelado PAC.</w:t>
      </w:r>
    </w:p>
    <w:p w14:paraId="5BFE5BE8" w14:textId="77777777" w:rsidR="007F1DE4" w:rsidRPr="002A1331" w:rsidRDefault="00000000" w:rsidP="00853D1E">
      <w:r w:rsidRPr="002A1331">
        <w:rPr>
          <w:noProof/>
        </w:rPr>
        <w:drawing>
          <wp:inline distT="0" distB="0" distL="0" distR="0" wp14:anchorId="49D8524F" wp14:editId="0ADA78AB">
            <wp:extent cx="5200000" cy="2000000"/>
            <wp:effectExtent l="0" t="0" r="0" b="0"/>
            <wp:docPr id="5"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5200000" cy="2000000"/>
                    </a:xfrm>
                    <a:prstGeom prst="rect">
                      <a:avLst/>
                    </a:prstGeom>
                  </pic:spPr>
                </pic:pic>
              </a:graphicData>
            </a:graphic>
          </wp:inline>
        </w:drawing>
      </w:r>
    </w:p>
    <w:p w14:paraId="4818AA6C" w14:textId="77777777" w:rsidR="007F1DE4" w:rsidRPr="002A1331" w:rsidRDefault="00000000" w:rsidP="00386AFB">
      <w:pPr>
        <w:spacing w:after="240"/>
      </w:pPr>
      <w:r w:rsidRPr="002A1331">
        <w:rPr>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754ED496" w14:textId="77777777" w:rsidR="007F1DE4" w:rsidRPr="002A1331" w:rsidRDefault="00000000" w:rsidP="00853D1E">
      <w:r w:rsidRPr="002A1331">
        <w:rPr>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2316"/>
        <w:gridCol w:w="995"/>
        <w:gridCol w:w="2083"/>
        <w:gridCol w:w="1861"/>
      </w:tblGrid>
      <w:tr w:rsidR="00AA0194" w:rsidRPr="002A1331" w14:paraId="639BC849"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3E7926" w14:textId="77777777" w:rsidR="007F1DE4" w:rsidRPr="002A1331" w:rsidRDefault="00000000" w:rsidP="00853D1E">
            <w:r w:rsidRPr="002A1331">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BA8DFB" w14:textId="77777777" w:rsidR="007F1DE4" w:rsidRPr="002A1331" w:rsidRDefault="00000000" w:rsidP="00853D1E">
            <w:r w:rsidRPr="002A1331">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6E5B4AC" w14:textId="77777777" w:rsidR="007F1DE4" w:rsidRPr="002A1331" w:rsidRDefault="00000000" w:rsidP="00853D1E">
            <w:r w:rsidRPr="002A1331">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50DFD6" w14:textId="77777777" w:rsidR="007F1DE4" w:rsidRPr="002A1331" w:rsidRDefault="00000000" w:rsidP="00853D1E">
            <w:r w:rsidRPr="002A1331">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A7D4CF" w14:textId="77777777" w:rsidR="007F1DE4" w:rsidRPr="002A1331" w:rsidRDefault="00000000" w:rsidP="00853D1E">
            <w:r w:rsidRPr="002A1331">
              <w:t>Cohorte</w:t>
            </w:r>
          </w:p>
        </w:tc>
      </w:tr>
      <w:tr w:rsidR="00AA0194" w:rsidRPr="002A1331" w14:paraId="450CC6F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9679" w14:textId="77777777" w:rsidR="007F1DE4" w:rsidRPr="002A1331" w:rsidRDefault="00000000" w:rsidP="00853D1E">
            <w:r w:rsidRPr="002A1331">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86C2" w14:textId="77777777" w:rsidR="007F1DE4" w:rsidRPr="002A1331" w:rsidRDefault="00000000" w:rsidP="00853D1E">
            <w:r>
              <w:t xml:space="preserve">Clasificación evento severo </w:t>
            </w:r>
            <w:r>
              <w:lastRenderedPageBreak/>
              <w:t>C4/C5 (ventana causal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A269" w14:textId="77777777" w:rsidR="007F1DE4" w:rsidRPr="002A1331" w:rsidRDefault="00000000" w:rsidP="00853D1E">
            <w:r w:rsidRPr="002A1331">
              <w:lastRenderedPageBreak/>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5935" w14:textId="77777777" w:rsidR="007F1DE4" w:rsidRPr="002A1331" w:rsidRDefault="00000000" w:rsidP="00853D1E">
            <w:r w:rsidRPr="002A1331">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0F88" w14:textId="77777777" w:rsidR="007F1DE4" w:rsidRPr="002A1331" w:rsidRDefault="00000000" w:rsidP="00853D1E">
            <w:r w:rsidRPr="002A1331">
              <w:t>8 pac., 76.053 ev.</w:t>
            </w:r>
          </w:p>
        </w:tc>
      </w:tr>
      <w:tr w:rsidR="00AA0194" w:rsidRPr="002A1331" w14:paraId="6384325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3A0DF5"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363F21" w14:textId="77777777" w:rsidR="007F1DE4" w:rsidRPr="002A1331" w:rsidRDefault="00000000" w:rsidP="00853D1E">
            <w:r w:rsidRPr="002A1331">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820A7A2" w14:textId="77777777" w:rsidR="007F1DE4" w:rsidRPr="002A1331" w:rsidRDefault="00000000" w:rsidP="00853D1E">
            <w:r w:rsidRPr="002A1331">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CBD91A" w14:textId="77777777" w:rsidR="007F1DE4" w:rsidRPr="002A1331" w:rsidRDefault="00000000" w:rsidP="00853D1E">
            <w:r w:rsidRPr="002A1331">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549FD2" w14:textId="77777777" w:rsidR="007F1DE4" w:rsidRPr="002A1331" w:rsidRDefault="00000000" w:rsidP="00853D1E">
            <w:r>
              <w:t>8 pac., 494 noches</w:t>
            </w:r>
          </w:p>
        </w:tc>
      </w:tr>
      <w:tr w:rsidR="00AA0194" w:rsidRPr="002A1331" w14:paraId="7CA88493"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7239"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D224" w14:textId="77777777" w:rsidR="007F1DE4" w:rsidRPr="002A1331" w:rsidRDefault="00000000" w:rsidP="00853D1E">
            <w:r w:rsidRPr="002A1331">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9C52" w14:textId="77777777" w:rsidR="007F1DE4" w:rsidRPr="002A1331" w:rsidRDefault="00000000" w:rsidP="00853D1E">
            <w:r w:rsidRPr="002A1331">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EF8C" w14:textId="77777777" w:rsidR="007F1DE4" w:rsidRPr="002A1331" w:rsidRDefault="00000000" w:rsidP="00853D1E">
            <w:r w:rsidRPr="002A1331">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AE25" w14:textId="77777777" w:rsidR="007F1DE4" w:rsidRPr="002A1331" w:rsidRDefault="00000000" w:rsidP="00853D1E">
            <w:r w:rsidRPr="002A1331">
              <w:t>8 pac., 540 noches</w:t>
            </w:r>
          </w:p>
        </w:tc>
      </w:tr>
      <w:tr w:rsidR="00AA0194" w:rsidRPr="002A1331" w14:paraId="3BF0FAB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F2F203" w14:textId="77777777" w:rsidR="007F1DE4" w:rsidRPr="002A1331" w:rsidRDefault="00000000" w:rsidP="00853D1E">
            <w:r w:rsidRPr="002A1331">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3B4B9B" w14:textId="77777777" w:rsidR="007F1DE4" w:rsidRPr="002A1331" w:rsidRDefault="00000000" w:rsidP="00853D1E">
            <w:r w:rsidRPr="002A1331">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D07670" w14:textId="77777777" w:rsidR="007F1DE4" w:rsidRPr="002A1331" w:rsidRDefault="00000000" w:rsidP="00853D1E">
            <w:r w:rsidRPr="002A1331">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5C8D91" w14:textId="77777777" w:rsidR="007F1DE4" w:rsidRPr="002A1331" w:rsidRDefault="00000000" w:rsidP="00853D1E">
            <w:r w:rsidRPr="002A1331">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AFB64A" w14:textId="77777777" w:rsidR="007F1DE4" w:rsidRPr="002A1331" w:rsidRDefault="00000000" w:rsidP="00853D1E">
            <w:r w:rsidRPr="002A1331">
              <w:t>Cohorte estricta</w:t>
            </w:r>
          </w:p>
        </w:tc>
      </w:tr>
    </w:tbl>
    <w:p w14:paraId="26CF2369" w14:textId="77777777" w:rsidR="007F1DE4" w:rsidRPr="002A1331" w:rsidRDefault="00000000" w:rsidP="00853D1E">
      <w:r w:rsidRPr="002A1331">
        <w:rPr>
          <w:i/>
          <w:iCs/>
          <w:sz w:val="18"/>
          <w:szCs w:val="18"/>
        </w:rPr>
        <w:t>Nota. LOPO-CV: leave-one-patient-out cross-validation; n efectivo = 8 pacientes. El análisis de acoplamiento opera sobre la cohorte completa (12 pac., 83.892 eventos). Los modelos predictivos operan sobre la cohorte estricta (8 pac., 540 noches).</w:t>
      </w:r>
    </w:p>
    <w:p w14:paraId="738E4051" w14:textId="77777777" w:rsidR="007F1DE4" w:rsidRPr="002A1331" w:rsidRDefault="007F1DE4" w:rsidP="009379B4">
      <w:pPr>
        <w:pStyle w:val="Ttulo2"/>
        <w:spacing w:line="360" w:lineRule="auto"/>
        <w:jc w:val="both"/>
      </w:pPr>
      <w:hyperlink w:anchor="bk232926407" w:history="1">
        <w:bookmarkStart w:id="233" w:name="_Toc232880776"/>
        <w:bookmarkStart w:id="234" w:name="_Toc232926407"/>
        <w:r w:rsidRPr="002A1331">
          <w:t>6.2  Acoplamiento morfotipo–estado PAC</w:t>
        </w:r>
        <w:bookmarkEnd w:id="233"/>
        <w:bookmarkEnd w:id="234"/>
      </w:hyperlink>
    </w:p>
    <w:p w14:paraId="33466713" w14:textId="77777777" w:rsidR="007F1DE4" w:rsidRPr="002A1331" w:rsidRDefault="00000000" w:rsidP="00853D1E">
      <w:pPr>
        <w:pStyle w:val="font-claude-response-body"/>
      </w:pPr>
      <w:r>
        <w:t>Los resultados sugieren una asociación consistente entre morfotipos y estados PAC en las tres escalas, que decrece al ampliar la ventana temporal (la V de Cramér disminuye de la escala S a la L; Tabla 5.2). El riesgo relativo de evento severo lo hace tangible: en los estados patológicos la probabilidad de un evento severo se multiplica varias veces respecto de la marginal del corpus —hasta casi cinco veces en S6—, mientras que en los protectores cae muy por debajo de ella (Figs. 6.2 y 6.3).</w:t>
      </w:r>
    </w:p>
    <w:p w14:paraId="2EED234A" w14:textId="77777777" w:rsidR="007F1DE4" w:rsidRPr="002A1331" w:rsidRDefault="00000000" w:rsidP="00853D1E">
      <w:r w:rsidRPr="002A1331">
        <w:rPr>
          <w:b/>
          <w:bCs/>
          <w:sz w:val="20"/>
          <w:szCs w:val="20"/>
        </w:rPr>
        <w:t>Figura 6.2. Riesgo relativo (RR) de evento severo por estado PAC en las tres escalas.</w:t>
      </w:r>
    </w:p>
    <w:p w14:paraId="5A6F8A20" w14:textId="77777777" w:rsidR="007F1DE4" w:rsidRPr="002A1331" w:rsidRDefault="00000000" w:rsidP="00853D1E">
      <w:r w:rsidRPr="002A1331">
        <w:rPr>
          <w:noProof/>
        </w:rPr>
        <w:lastRenderedPageBreak/>
        <w:drawing>
          <wp:inline distT="0" distB="0" distL="0" distR="0" wp14:anchorId="5280922E" wp14:editId="2974E014">
            <wp:extent cx="5943600" cy="1739704"/>
            <wp:effectExtent l="0" t="0" r="0" b="0"/>
            <wp:docPr id="6"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6_3png"/>
                    <pic:cNvPicPr/>
                  </pic:nvPicPr>
                  <pic:blipFill>
                    <a:blip r:embed="rId15"/>
                    <a:stretch>
                      <a:fillRect/>
                    </a:stretch>
                  </pic:blipFill>
                  <pic:spPr>
                    <a:xfrm>
                      <a:off x="0" y="0"/>
                      <a:ext cx="5943600" cy="1739704"/>
                    </a:xfrm>
                    <a:prstGeom prst="rect">
                      <a:avLst/>
                    </a:prstGeom>
                  </pic:spPr>
                </pic:pic>
              </a:graphicData>
            </a:graphic>
          </wp:inline>
        </w:drawing>
      </w:r>
    </w:p>
    <w:p w14:paraId="0412C8F7" w14:textId="77777777" w:rsidR="007F1DE4" w:rsidRPr="002A1331" w:rsidRDefault="00000000" w:rsidP="00386AFB">
      <w:pPr>
        <w:spacing w:after="240"/>
      </w:pPr>
      <w:r w:rsidRPr="002A1331">
        <w:rPr>
          <w:i/>
          <w:iCs/>
          <w:sz w:val="18"/>
          <w:szCs w:val="18"/>
        </w:rPr>
        <w:t>Nota. Los estados patológicos S6, M1 y L0 presentan los RR más elevados (4,9×, 3,3× y 2,0×). La magnitud del RR decrece con la escala temporal. P(severo) marginal = 5,73 %.</w:t>
      </w:r>
    </w:p>
    <w:p w14:paraId="5FB46F50" w14:textId="77777777" w:rsidR="007F1DE4" w:rsidRPr="002A1331" w:rsidRDefault="00000000" w:rsidP="00853D1E">
      <w:r w:rsidRPr="002A1331">
        <w:rPr>
          <w:b/>
          <w:bCs/>
          <w:sz w:val="20"/>
          <w:szCs w:val="20"/>
        </w:rPr>
        <w:t>Figura 6.3. Acoplamiento morfotipo–estado PAC (escala M): esquema conceptual.</w:t>
      </w:r>
    </w:p>
    <w:p w14:paraId="281F4A1F" w14:textId="77777777" w:rsidR="007F1DE4" w:rsidRPr="002A1331" w:rsidRDefault="00000000" w:rsidP="00853D1E">
      <w:r w:rsidRPr="002A1331">
        <w:rPr>
          <w:noProof/>
        </w:rPr>
        <w:drawing>
          <wp:inline distT="0" distB="0" distL="0" distR="0" wp14:anchorId="03C5324A" wp14:editId="6F7DE78C">
            <wp:extent cx="4813300" cy="2653486"/>
            <wp:effectExtent l="0" t="0" r="0" b="1270"/>
            <wp:docPr id="7"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6_3cpng"/>
                    <pic:cNvPicPr/>
                  </pic:nvPicPr>
                  <pic:blipFill>
                    <a:blip r:embed="rId16"/>
                    <a:stretch>
                      <a:fillRect/>
                    </a:stretch>
                  </pic:blipFill>
                  <pic:spPr>
                    <a:xfrm>
                      <a:off x="0" y="0"/>
                      <a:ext cx="4826365" cy="2660688"/>
                    </a:xfrm>
                    <a:prstGeom prst="rect">
                      <a:avLst/>
                    </a:prstGeom>
                  </pic:spPr>
                </pic:pic>
              </a:graphicData>
            </a:graphic>
          </wp:inline>
        </w:drawing>
      </w:r>
    </w:p>
    <w:p w14:paraId="536B5CFB" w14:textId="77777777" w:rsidR="007F1DE4" w:rsidRPr="002A1331" w:rsidRDefault="00000000" w:rsidP="00386AFB">
      <w:pPr>
        <w:spacing w:after="240"/>
      </w:pPr>
      <w:r>
        <w:rPr>
          <w:i/>
          <w:iCs/>
          <w:sz w:val="18"/>
          <w:szCs w:val="18"/>
        </w:rPr>
        <w:t>Nota. El estado fisiológico activo en los 5 min previos predice la morfología de la caída de SpO₂. P(severo | M0) &lt; 2 %; P(severo | M1) ~ 19,6 %. V de Cramér escala M = 0,231 (NB05, 83.892 eventos).</w:t>
      </w:r>
    </w:p>
    <w:p w14:paraId="58DADB3B" w14:textId="77777777" w:rsidR="007F1DE4" w:rsidRPr="002A1331" w:rsidRDefault="00000000" w:rsidP="00853D1E">
      <w:r w:rsidRPr="002A1331">
        <w:t>El estado PAC no es el fondo del evento: es el terreno. La misma caída de SpO</w:t>
      </w:r>
      <w:r w:rsidRPr="002A1331">
        <w:rPr>
          <w:rFonts w:cs="Cambria Math"/>
        </w:rPr>
        <w:t>₂</w:t>
      </w:r>
      <w:r w:rsidRPr="002A1331">
        <w:t xml:space="preserve"> se expresa de forma distinta según la condición fisiológica activa en que ocurre, y esa condición es medible.</w:t>
      </w:r>
    </w:p>
    <w:bookmarkStart w:id="235" w:name="note_p224"/>
    <w:bookmarkStart w:id="236" w:name="ptr_F6_10"/>
    <w:bookmarkStart w:id="237" w:name="ptr_6_10"/>
    <w:p w14:paraId="5F193C4D" w14:textId="77777777" w:rsidR="007F1DE4" w:rsidRPr="00386AFB" w:rsidRDefault="007F1DE4" w:rsidP="00853D1E">
      <w:pPr>
        <w:rPr>
          <w:i/>
          <w:iCs/>
          <w:sz w:val="18"/>
          <w:szCs w:val="18"/>
        </w:rPr>
      </w:pPr>
      <w:r>
        <w:fldChar w:fldCharType="begin"/>
      </w:r>
      <w:r>
        <w:instrText>HYPERLINK \l "anx_6_10"</w:instrText>
      </w:r>
      <w:r>
        <w:fldChar w:fldCharType="separate"/>
      </w:r>
      <w:hyperlink w:anchor="anx_F6_10" w:history="1">
        <w:r w:rsidRPr="00386AFB">
          <w:rPr>
            <w:rFonts w:ascii="Segoe UI Symbol" w:hAnsi="Segoe UI Symbol"/>
            <w:i/>
            <w:iCs/>
            <w:sz w:val="18"/>
            <w:szCs w:val="18"/>
          </w:rPr>
          <w:t>▸</w:t>
        </w:r>
        <w:r w:rsidRPr="00386AFB">
          <w:rPr>
            <w:i/>
            <w:iCs/>
            <w:sz w:val="18"/>
            <w:szCs w:val="18"/>
          </w:rPr>
          <w:t xml:space="preserve"> Figura complementaria en Anexo:  (distribución condicional P(morfotipo | estado PAC) en las tres escalas).</w:t>
        </w:r>
      </w:hyperlink>
      <w:r w:rsidRPr="00386AFB">
        <w:rPr>
          <w:i/>
          <w:iCs/>
          <w:sz w:val="18"/>
          <w:szCs w:val="18"/>
        </w:rPr>
        <w:t>Fig. 6.10</w:t>
      </w:r>
      <w:r>
        <w:fldChar w:fldCharType="end"/>
      </w:r>
      <w:bookmarkEnd w:id="235"/>
      <w:bookmarkEnd w:id="236"/>
      <w:bookmarkEnd w:id="237"/>
    </w:p>
    <w:p w14:paraId="662B35F4" w14:textId="77777777" w:rsidR="007F1DE4" w:rsidRPr="002A1331" w:rsidRDefault="007F1DE4" w:rsidP="009379B4">
      <w:pPr>
        <w:pStyle w:val="Ttulo2"/>
        <w:spacing w:line="360" w:lineRule="auto"/>
        <w:jc w:val="both"/>
      </w:pPr>
      <w:hyperlink w:anchor="bk232926408" w:history="1">
        <w:bookmarkStart w:id="238" w:name="_Toc232880777"/>
        <w:bookmarkStart w:id="239" w:name="_Toc232926408"/>
        <w:r w:rsidRPr="002A1331">
          <w:t>6.3  Coupling Index</w:t>
        </w:r>
        <w:bookmarkEnd w:id="238"/>
        <w:bookmarkEnd w:id="239"/>
      </w:hyperlink>
    </w:p>
    <w:p w14:paraId="22C1C5A2" w14:textId="77777777" w:rsidR="00853D1E" w:rsidRPr="00853D1E" w:rsidRDefault="00853D1E" w:rsidP="00386AFB">
      <w:pPr>
        <w:spacing w:after="240"/>
      </w:pPr>
      <w:r w:rsidRPr="00853D1E">
        <w:t xml:space="preserve">El coupling index (CI) es la fracción de eventos severos de cada noche que ocurrió dentro de un estado PAC patológico, calculado en las tres escalas (ci_s, ci_m, ci_l). A </w:t>
      </w:r>
      <w:r w:rsidRPr="00853D1E">
        <w:lastRenderedPageBreak/>
        <w:t>diferencia del ODI3, captura el contexto dinámico en que ocurrieron los eventos, no solo su frecuencia (Fig. 6.4).</w:t>
      </w:r>
    </w:p>
    <w:p w14:paraId="7EC79238" w14:textId="77777777" w:rsidR="007F1DE4" w:rsidRPr="002A1331" w:rsidRDefault="00000000" w:rsidP="00853D1E">
      <w:r w:rsidRPr="002A1331">
        <w:rPr>
          <w:b/>
          <w:bCs/>
          <w:sz w:val="20"/>
          <w:szCs w:val="20"/>
        </w:rPr>
        <w:t>Figura 6.4. Dos noches con ODI3 = 14 ev/h y Coupling Index opuesto (0,12 vs. 0,75).</w:t>
      </w:r>
    </w:p>
    <w:p w14:paraId="49415B4A" w14:textId="77777777" w:rsidR="007F1DE4" w:rsidRPr="002A1331" w:rsidRDefault="00000000" w:rsidP="00853D1E">
      <w:r w:rsidRPr="002A1331">
        <w:rPr>
          <w:noProof/>
        </w:rPr>
        <w:drawing>
          <wp:inline distT="0" distB="0" distL="0" distR="0" wp14:anchorId="77F5F349" wp14:editId="31832CEF">
            <wp:extent cx="5943600" cy="2580277"/>
            <wp:effectExtent l="0" t="0" r="0" b="0"/>
            <wp:docPr id="8"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6_5cpng"/>
                    <pic:cNvPicPr/>
                  </pic:nvPicPr>
                  <pic:blipFill>
                    <a:blip r:embed="rId17"/>
                    <a:stretch>
                      <a:fillRect/>
                    </a:stretch>
                  </pic:blipFill>
                  <pic:spPr>
                    <a:xfrm>
                      <a:off x="0" y="0"/>
                      <a:ext cx="5943600" cy="2580277"/>
                    </a:xfrm>
                    <a:prstGeom prst="rect">
                      <a:avLst/>
                    </a:prstGeom>
                  </pic:spPr>
                </pic:pic>
              </a:graphicData>
            </a:graphic>
          </wp:inline>
        </w:drawing>
      </w:r>
    </w:p>
    <w:p w14:paraId="6B5803C4" w14:textId="77777777" w:rsidR="007F1DE4" w:rsidRPr="00E732E1" w:rsidRDefault="00000000" w:rsidP="00E732E1">
      <w:pPr>
        <w:spacing w:before="240" w:after="240"/>
        <w:rPr>
          <w:rFonts w:asciiTheme="minorHAnsi" w:hAnsiTheme="minorHAnsi"/>
          <w:sz w:val="18"/>
          <w:szCs w:val="18"/>
        </w:rPr>
      </w:pPr>
      <w:r w:rsidRPr="00E732E1">
        <w:rPr>
          <w:i/>
          <w:iCs/>
          <w:sz w:val="18"/>
          <w:szCs w:val="18"/>
        </w:rPr>
        <w:t xml:space="preserve">Nota. La distribución de eventos en zonas protectoras (verde) o patológicas (rojo) determina el CI. El ODI3 no distingue estos perfiles; el CI sí. Valores ilustrativos consistentes con el corpus (NB05 §3). </w:t>
      </w:r>
    </w:p>
    <w:bookmarkStart w:id="240" w:name="note_p230"/>
    <w:bookmarkStart w:id="241" w:name="ptr_F6_11"/>
    <w:bookmarkStart w:id="242" w:name="ptr_6_11"/>
    <w:p w14:paraId="2A9566E6" w14:textId="77777777" w:rsidR="007F1DE4" w:rsidRPr="00386AFB" w:rsidRDefault="007F1DE4" w:rsidP="00E732E1">
      <w:pPr>
        <w:spacing w:after="240"/>
        <w:rPr>
          <w:rFonts w:asciiTheme="minorHAnsi" w:hAnsiTheme="minorHAnsi"/>
          <w:i/>
          <w:iCs/>
          <w:sz w:val="18"/>
          <w:szCs w:val="18"/>
        </w:rPr>
      </w:pPr>
      <w:r>
        <w:fldChar w:fldCharType="begin"/>
      </w:r>
      <w:r>
        <w:instrText>HYPERLINK \l "anx_6_11"</w:instrText>
      </w:r>
      <w:r>
        <w:fldChar w:fldCharType="separate"/>
      </w:r>
      <w:hyperlink w:anchor="anx_F6_11" w:history="1">
        <w:r w:rsidRPr="00386AFB">
          <w:rPr>
            <w:rFonts w:ascii="Segoe UI Symbol" w:hAnsi="Segoe UI Symbol" w:cs="Segoe UI Symbol"/>
            <w:i/>
            <w:iCs/>
            <w:sz w:val="18"/>
            <w:szCs w:val="18"/>
          </w:rPr>
          <w:t>▸</w:t>
        </w:r>
        <w:r w:rsidRPr="00386AFB">
          <w:rPr>
            <w:rFonts w:asciiTheme="minorHAnsi" w:hAnsiTheme="minorHAnsi"/>
            <w:i/>
            <w:iCs/>
            <w:sz w:val="18"/>
            <w:szCs w:val="18"/>
          </w:rPr>
          <w:t xml:space="preserve"> Figuras complementarias en Anexo:  (coupling index por escala).</w:t>
        </w:r>
      </w:hyperlink>
      <w:r w:rsidRPr="00386AFB">
        <w:rPr>
          <w:rFonts w:asciiTheme="minorHAnsi" w:hAnsiTheme="minorHAnsi"/>
          <w:i/>
          <w:iCs/>
          <w:sz w:val="18"/>
          <w:szCs w:val="18"/>
        </w:rPr>
        <w:t>Fig. 6.11</w:t>
      </w:r>
      <w:r>
        <w:fldChar w:fldCharType="end"/>
      </w:r>
      <w:bookmarkEnd w:id="240"/>
      <w:bookmarkEnd w:id="241"/>
      <w:bookmarkEnd w:id="242"/>
    </w:p>
    <w:p w14:paraId="40994039" w14:textId="77777777" w:rsidR="00853D1E" w:rsidRPr="00853D1E" w:rsidRDefault="00853D1E" w:rsidP="00853D1E">
      <w:r w:rsidRPr="00853D1E">
        <w:t>Las tres escalas resultan en buena medida independientes entre sí: la concentración en estados patológicos a 30 s casi no predice la de 5 min (r ≈ 0,06), y entre escalas contiguas el solapamiento es apenas moderado (Tabla 6.3). Esa independencia justifica combinar las tres métricas sin riesgo de multicolinealidad.</w:t>
      </w:r>
    </w:p>
    <w:p w14:paraId="5241AD29" w14:textId="77777777" w:rsidR="007F1DE4" w:rsidRPr="00E732E1" w:rsidRDefault="00000000" w:rsidP="00E732E1">
      <w:pPr>
        <w:spacing w:before="240"/>
        <w:rPr>
          <w:b/>
          <w:bCs/>
          <w:sz w:val="20"/>
          <w:szCs w:val="20"/>
        </w:rPr>
      </w:pPr>
      <w:r w:rsidRPr="00E732E1">
        <w:rPr>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2A1331" w14:paraId="4F42959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9CF1A9" w14:textId="77777777" w:rsidR="007F1DE4" w:rsidRPr="002A1331" w:rsidRDefault="00000000" w:rsidP="00853D1E">
            <w:r w:rsidRPr="002A1331">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FAC38" w14:textId="77777777" w:rsidR="007F1DE4" w:rsidRPr="002A1331" w:rsidRDefault="00000000" w:rsidP="00853D1E">
            <w:r w:rsidRPr="002A1331">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AED9A7" w14:textId="77777777" w:rsidR="007F1DE4" w:rsidRPr="002A1331" w:rsidRDefault="00000000" w:rsidP="00853D1E">
            <w:r w:rsidRPr="002A1331">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E0B882" w14:textId="77777777" w:rsidR="007F1DE4" w:rsidRPr="002A1331" w:rsidRDefault="00000000" w:rsidP="00853D1E">
            <w:r w:rsidRPr="002A1331">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1308BA" w14:textId="77777777" w:rsidR="007F1DE4" w:rsidRPr="002A1331" w:rsidRDefault="00000000" w:rsidP="00853D1E">
            <w:r w:rsidRPr="002A1331">
              <w:t>Interpretación fisiológica</w:t>
            </w:r>
          </w:p>
        </w:tc>
      </w:tr>
      <w:tr w:rsidR="00A9687A" w:rsidRPr="002A1331" w14:paraId="1D38831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0DF40" w14:textId="77777777" w:rsidR="007F1DE4" w:rsidRPr="002A1331" w:rsidRDefault="00000000" w:rsidP="00853D1E">
            <w:r w:rsidRPr="002A1331">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17298" w14:textId="77777777" w:rsidR="007F1DE4" w:rsidRPr="002A1331" w:rsidRDefault="00000000" w:rsidP="00853D1E">
            <w:r w:rsidRPr="002A1331">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EA9D" w14:textId="77777777" w:rsidR="007F1DE4" w:rsidRPr="002A1331" w:rsidRDefault="00000000" w:rsidP="00853D1E">
            <w:r w:rsidRPr="002A1331">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6681E" w14:textId="77777777" w:rsidR="007F1DE4" w:rsidRPr="002A1331" w:rsidRDefault="00000000" w:rsidP="00853D1E">
            <w:r w:rsidRPr="002A1331">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533FE" w14:textId="77777777" w:rsidR="007F1DE4" w:rsidRPr="002A1331" w:rsidRDefault="00000000" w:rsidP="00853D1E">
            <w:r w:rsidRPr="002A1331">
              <w:t>Acoplamiento en microdinámica evento a evento</w:t>
            </w:r>
          </w:p>
        </w:tc>
      </w:tr>
      <w:tr w:rsidR="00A9687A" w:rsidRPr="002A1331" w14:paraId="25C2C92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A182C" w14:textId="77777777" w:rsidR="007F1DE4" w:rsidRPr="002A1331" w:rsidRDefault="00000000" w:rsidP="00853D1E">
            <w:r w:rsidRPr="002A1331">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E0B67" w14:textId="77777777" w:rsidR="007F1DE4" w:rsidRPr="002A1331" w:rsidRDefault="00000000" w:rsidP="00853D1E">
            <w:r w:rsidRPr="002A1331">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849D5" w14:textId="77777777" w:rsidR="007F1DE4" w:rsidRPr="002A1331" w:rsidRDefault="00000000" w:rsidP="00853D1E">
            <w:r w:rsidRPr="002A1331">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53AEF" w14:textId="77777777" w:rsidR="007F1DE4" w:rsidRPr="002A1331" w:rsidRDefault="00000000" w:rsidP="00853D1E">
            <w:r w:rsidRPr="002A1331">
              <w:t>r(ci_s, ci_m) = 0,056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B265" w14:textId="77777777" w:rsidR="007F1DE4" w:rsidRPr="002A1331" w:rsidRDefault="00000000" w:rsidP="00853D1E">
            <w:r w:rsidRPr="002A1331">
              <w:t>Acoplamiento en regulación intermedia</w:t>
            </w:r>
          </w:p>
        </w:tc>
      </w:tr>
      <w:tr w:rsidR="00A9687A" w:rsidRPr="002A1331" w14:paraId="4FA4D5C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B8568" w14:textId="77777777" w:rsidR="007F1DE4" w:rsidRPr="002A1331" w:rsidRDefault="00000000" w:rsidP="00853D1E">
            <w:r w:rsidRPr="002A1331">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9AF04" w14:textId="77777777" w:rsidR="007F1DE4" w:rsidRPr="002A1331" w:rsidRDefault="00000000" w:rsidP="00853D1E">
            <w:r w:rsidRPr="002A1331">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BE3D4" w14:textId="77777777" w:rsidR="007F1DE4" w:rsidRPr="002A1331" w:rsidRDefault="00000000" w:rsidP="00853D1E">
            <w:r w:rsidRPr="002A1331">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FF869" w14:textId="77777777" w:rsidR="007F1DE4" w:rsidRPr="002A1331" w:rsidRDefault="00000000" w:rsidP="00853D1E">
            <w:r w:rsidRPr="002A1331">
              <w:t>r(ci_m, ci_l) = 0,364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9970F" w14:textId="77777777" w:rsidR="007F1DE4" w:rsidRPr="002A1331" w:rsidRDefault="00000000" w:rsidP="00853D1E">
            <w:r w:rsidRPr="002A1331">
              <w:t>Acoplamiento en arquitectura nocturna global</w:t>
            </w:r>
          </w:p>
        </w:tc>
      </w:tr>
    </w:tbl>
    <w:p w14:paraId="01AAA132" w14:textId="77777777" w:rsidR="007F1DE4" w:rsidRPr="002A1331" w:rsidRDefault="00000000" w:rsidP="00853D1E">
      <w:r w:rsidRPr="002A1331">
        <w:rPr>
          <w:i/>
          <w:iCs/>
          <w:sz w:val="18"/>
          <w:szCs w:val="18"/>
        </w:rPr>
        <w:t>Nota. Estados patológicos definidos como los estados cuya tasa de eventos C4+C5 supera la mediana del corpus.</w:t>
      </w:r>
    </w:p>
    <w:p w14:paraId="09F6A37B" w14:textId="77777777" w:rsidR="00853D1E" w:rsidRPr="00853D1E" w:rsidRDefault="00853D1E" w:rsidP="00853D1E">
      <w:r w:rsidRPr="00853D1E">
        <w:t>Que los tres CI sean prácticamente independientes entre sí implica que cada uno registra el acoplamiento patológico en una escala temporal distinta, aportando información que las otras dos no contienen.</w:t>
      </w:r>
    </w:p>
    <w:p w14:paraId="55EA4E85" w14:textId="77777777" w:rsidR="007F1DE4" w:rsidRPr="002A1331" w:rsidRDefault="007F1DE4" w:rsidP="009379B4">
      <w:pPr>
        <w:pStyle w:val="Ttulo2"/>
        <w:spacing w:line="360" w:lineRule="auto"/>
        <w:jc w:val="both"/>
      </w:pPr>
      <w:hyperlink w:anchor="bk232926409" w:history="1">
        <w:bookmarkStart w:id="243" w:name="_Toc232880778"/>
        <w:bookmarkStart w:id="244" w:name="_Toc232926409"/>
        <w:r w:rsidRPr="002A1331">
          <w:t>6.4  Resiliencia fisiológica y dinámica Markoviana</w:t>
        </w:r>
        <w:bookmarkEnd w:id="243"/>
        <w:bookmarkEnd w:id="244"/>
      </w:hyperlink>
    </w:p>
    <w:p w14:paraId="18D334ED" w14:textId="77777777" w:rsidR="00A255BE" w:rsidRDefault="00A255BE" w:rsidP="00853D1E">
      <w:r>
        <w:t>La resiliencia fisiológica —la capacidad del organismo de volver a un estado saludable tras un evento severo— no es uniforme: se desvanece a medida que se amplía la escala temporal. En segundos el sistema todavía suele reacomodarse; en decenas de minutos, la recuperación se vuelve excepcional (Fig. 6.5, Tabla 6.4).</w:t>
      </w:r>
    </w:p>
    <w:p w14:paraId="79A232DF" w14:textId="77777777" w:rsidR="007F1DE4" w:rsidRPr="002A1331" w:rsidRDefault="00000000" w:rsidP="00853D1E">
      <w:r w:rsidRPr="002A1331">
        <w:rPr>
          <w:b/>
          <w:bCs/>
          <w:sz w:val="20"/>
          <w:szCs w:val="20"/>
        </w:rPr>
        <w:t>Figura 6.5. Dinámica peri-evento y resiliencia fisiológica: esquema conceptual.</w:t>
      </w:r>
    </w:p>
    <w:p w14:paraId="5E869FDA" w14:textId="77777777" w:rsidR="007F1DE4" w:rsidRPr="002A1331" w:rsidRDefault="00000000" w:rsidP="00853D1E">
      <w:r w:rsidRPr="002A1331">
        <w:rPr>
          <w:noProof/>
        </w:rPr>
        <w:drawing>
          <wp:inline distT="0" distB="0" distL="0" distR="0" wp14:anchorId="3988BB65" wp14:editId="4D89F68B">
            <wp:extent cx="5943600" cy="3276600"/>
            <wp:effectExtent l="0" t="0" r="0" b="0"/>
            <wp:docPr id="9"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_6_6cpng"/>
                    <pic:cNvPicPr/>
                  </pic:nvPicPr>
                  <pic:blipFill>
                    <a:blip r:embed="rId18"/>
                    <a:stretch>
                      <a:fillRect/>
                    </a:stretch>
                  </pic:blipFill>
                  <pic:spPr>
                    <a:xfrm>
                      <a:off x="0" y="0"/>
                      <a:ext cx="5943600" cy="3276600"/>
                    </a:xfrm>
                    <a:prstGeom prst="rect">
                      <a:avLst/>
                    </a:prstGeom>
                  </pic:spPr>
                </pic:pic>
              </a:graphicData>
            </a:graphic>
          </wp:inline>
        </w:drawing>
      </w:r>
    </w:p>
    <w:p w14:paraId="6DAF5E5C" w14:textId="77777777" w:rsidR="007F1DE4" w:rsidRPr="002A1331" w:rsidRDefault="00000000" w:rsidP="00386AFB">
      <w:pPr>
        <w:spacing w:after="240"/>
      </w:pPr>
      <w:r>
        <w:rPr>
          <w:i/>
          <w:iCs/>
          <w:sz w:val="18"/>
          <w:szCs w:val="18"/>
        </w:rPr>
        <w:lastRenderedPageBreak/>
        <w:t>Nota. Probabilidad de salir del estado patológico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7BC3EC66" w14:textId="77777777" w:rsidR="007F1DE4" w:rsidRPr="002A1331" w:rsidRDefault="00000000" w:rsidP="00853D1E">
      <w:r w:rsidRPr="002A1331">
        <w:rPr>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065"/>
        <w:gridCol w:w="2200"/>
        <w:gridCol w:w="2200"/>
        <w:gridCol w:w="2201"/>
      </w:tblGrid>
      <w:tr w:rsidR="00AA0141" w:rsidRPr="002A1331" w14:paraId="4CEBFF99"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51045C" w14:textId="77777777" w:rsidR="007F1DE4" w:rsidRPr="002A1331" w:rsidRDefault="00000000" w:rsidP="00853D1E">
            <w:r w:rsidRPr="002A1331">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210847" w14:textId="77777777" w:rsidR="007F1DE4" w:rsidRPr="002A1331" w:rsidRDefault="00000000" w:rsidP="00853D1E">
            <w:r w:rsidRPr="002A1331">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750E0" w14:textId="77777777" w:rsidR="007F1DE4" w:rsidRPr="002A1331" w:rsidRDefault="00000000" w:rsidP="00853D1E">
            <w:r>
              <w:t>Resiliente (sale del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F68D59" w14:textId="77777777" w:rsidR="007F1DE4" w:rsidRPr="002A1331" w:rsidRDefault="00000000" w:rsidP="00853D1E">
            <w:r w:rsidRPr="002A1331">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E995F5B" w14:textId="77777777" w:rsidR="007F1DE4" w:rsidRPr="002A1331" w:rsidRDefault="00000000" w:rsidP="00853D1E">
            <w:r>
              <w:t>Sin ventana siguiente (último evento)</w:t>
            </w:r>
          </w:p>
        </w:tc>
      </w:tr>
      <w:tr w:rsidR="00AA0141" w:rsidRPr="002A1331" w14:paraId="3CF4E517"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96CBF" w14:textId="77777777" w:rsidR="007F1DE4" w:rsidRPr="002A1331" w:rsidRDefault="00000000" w:rsidP="00853D1E">
            <w:r w:rsidRPr="002A1331">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D9EE6" w14:textId="77777777" w:rsidR="007F1DE4" w:rsidRPr="002A1331" w:rsidRDefault="00000000" w:rsidP="00853D1E">
            <w:r w:rsidRPr="002A1331">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5AA48" w14:textId="77777777" w:rsidR="007F1DE4" w:rsidRPr="002A1331" w:rsidRDefault="00000000" w:rsidP="00853D1E">
            <w:r w:rsidRPr="002A1331">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265FF" w14:textId="77777777" w:rsidR="007F1DE4" w:rsidRPr="002A1331" w:rsidRDefault="00000000" w:rsidP="00853D1E">
            <w:r w:rsidRPr="002A1331">
              <w:t>40,2 %</w:t>
            </w:r>
          </w:p>
        </w:tc>
        <w:tc>
          <w:tcPr>
            <w:tcW w:w="1250" w:type="pct"/>
            <w:tcBorders>
              <w:top w:val="single" w:sz="1" w:space="0" w:color="CCCCCC"/>
              <w:left w:val="single" w:sz="1" w:space="0" w:color="CCCCCC"/>
              <w:bottom w:val="single" w:sz="1" w:space="0" w:color="CCCCCC"/>
              <w:right w:val="single" w:sz="1" w:space="0" w:color="CCCCCC"/>
            </w:tcBorders>
          </w:tcPr>
          <w:p w14:paraId="167FB950" w14:textId="77777777" w:rsidR="007F1DE4" w:rsidRPr="002A1331" w:rsidRDefault="00000000" w:rsidP="00853D1E">
            <w:r w:rsidRPr="002A1331">
              <w:t xml:space="preserve"> 16,5 %</w:t>
            </w:r>
          </w:p>
        </w:tc>
      </w:tr>
      <w:tr w:rsidR="00AA0141" w:rsidRPr="002A1331" w14:paraId="7075F1A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7195" w14:textId="77777777" w:rsidR="007F1DE4" w:rsidRPr="002A1331" w:rsidRDefault="00000000" w:rsidP="00853D1E">
            <w:r w:rsidRPr="002A1331">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32CE1" w14:textId="77777777" w:rsidR="007F1DE4" w:rsidRPr="002A1331" w:rsidRDefault="00000000" w:rsidP="00853D1E">
            <w:r w:rsidRPr="002A1331">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DA614" w14:textId="77777777" w:rsidR="007F1DE4" w:rsidRPr="002A1331" w:rsidRDefault="00000000" w:rsidP="00853D1E">
            <w:r w:rsidRPr="002A1331">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92E26" w14:textId="77777777" w:rsidR="007F1DE4" w:rsidRPr="002A1331" w:rsidRDefault="00000000" w:rsidP="00853D1E">
            <w:r w:rsidRPr="002A1331">
              <w:t>80,4 %</w:t>
            </w:r>
          </w:p>
        </w:tc>
        <w:tc>
          <w:tcPr>
            <w:tcW w:w="1250" w:type="pct"/>
            <w:tcBorders>
              <w:top w:val="single" w:sz="1" w:space="0" w:color="CCCCCC"/>
              <w:left w:val="single" w:sz="1" w:space="0" w:color="CCCCCC"/>
              <w:bottom w:val="single" w:sz="1" w:space="0" w:color="CCCCCC"/>
              <w:right w:val="single" w:sz="1" w:space="0" w:color="CCCCCC"/>
            </w:tcBorders>
          </w:tcPr>
          <w:p w14:paraId="000C3C67" w14:textId="77777777" w:rsidR="007F1DE4" w:rsidRPr="002A1331" w:rsidRDefault="00000000" w:rsidP="00853D1E">
            <w:r w:rsidRPr="002A1331">
              <w:t xml:space="preserve"> 7,3 %</w:t>
            </w:r>
          </w:p>
        </w:tc>
      </w:tr>
      <w:tr w:rsidR="00AA0141" w:rsidRPr="002A1331" w14:paraId="1CB07721"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4F414" w14:textId="77777777" w:rsidR="007F1DE4" w:rsidRPr="002A1331" w:rsidRDefault="00000000" w:rsidP="00853D1E">
            <w:r w:rsidRPr="002A1331">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48B57" w14:textId="77777777" w:rsidR="007F1DE4" w:rsidRPr="002A1331" w:rsidRDefault="00000000" w:rsidP="00853D1E">
            <w:r w:rsidRPr="002A1331">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6DFC" w14:textId="77777777" w:rsidR="007F1DE4" w:rsidRPr="002A1331" w:rsidRDefault="00000000" w:rsidP="00853D1E">
            <w:r w:rsidRPr="002A1331">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22D2B" w14:textId="77777777" w:rsidR="007F1DE4" w:rsidRPr="002A1331" w:rsidRDefault="00000000" w:rsidP="00853D1E">
            <w:r w:rsidRPr="002A1331">
              <w:t>74,5 %</w:t>
            </w:r>
          </w:p>
        </w:tc>
        <w:tc>
          <w:tcPr>
            <w:tcW w:w="1250" w:type="pct"/>
            <w:tcBorders>
              <w:top w:val="single" w:sz="1" w:space="0" w:color="CCCCCC"/>
              <w:left w:val="single" w:sz="1" w:space="0" w:color="CCCCCC"/>
              <w:bottom w:val="single" w:sz="1" w:space="0" w:color="CCCCCC"/>
              <w:right w:val="single" w:sz="1" w:space="0" w:color="CCCCCC"/>
            </w:tcBorders>
          </w:tcPr>
          <w:p w14:paraId="5B3BB58B" w14:textId="77777777" w:rsidR="007F1DE4" w:rsidRPr="002A1331" w:rsidRDefault="00000000" w:rsidP="00853D1E">
            <w:r w:rsidRPr="002A1331">
              <w:t xml:space="preserve"> 24,2 %</w:t>
            </w:r>
          </w:p>
        </w:tc>
      </w:tr>
    </w:tbl>
    <w:p w14:paraId="38D6FA77" w14:textId="77777777" w:rsidR="007F1DE4" w:rsidRPr="002A1331" w:rsidRDefault="00000000" w:rsidP="00853D1E">
      <w:r>
        <w:rPr>
          <w:i/>
          <w:iCs/>
          <w:sz w:val="18"/>
          <w:szCs w:val="18"/>
        </w:rPr>
        <w:t>Nota. Resiliente = la siguiente ventana no es patológica (protectora o intermedia). Colapsado = la siguiente ventana es patológica. Diferencia al 100 %: eventos sin ventana siguiente (último de la noche).</w:t>
      </w:r>
    </w:p>
    <w:p w14:paraId="2A537A07" w14:textId="77777777" w:rsidR="007F1DE4" w:rsidRPr="002A1331" w:rsidRDefault="007F1DE4" w:rsidP="00853D1E"/>
    <w:p w14:paraId="5F7D2D5E" w14:textId="77777777" w:rsidR="00A255BE" w:rsidRDefault="00A255BE" w:rsidP="00386AFB">
      <w:pPr>
        <w:spacing w:after="240"/>
      </w:pPr>
      <w:r>
        <w:t>La inercia creciente se explica por la dinámica Markoviana del sistema: el deterioro sigue un corredor ordenado —M0/M2 (protector) → M4 → M3 → M1—, en el que M3 funciona como antesala de M1, el estado de mayor inercia. Ese corredor tiene una entrada gradual pero una salida difícil: una vez en M1, el organismo rara vez retrocede (Fig. 6.6).</w:t>
      </w:r>
    </w:p>
    <w:p w14:paraId="60424C48" w14:textId="77777777" w:rsidR="007F1DE4" w:rsidRPr="002A1331" w:rsidRDefault="00000000" w:rsidP="00853D1E">
      <w:r w:rsidRPr="002A1331">
        <w:rPr>
          <w:b/>
          <w:bCs/>
          <w:sz w:val="20"/>
          <w:szCs w:val="20"/>
        </w:rPr>
        <w:t>Figura 6.6. Corredor de deterioro Markoviano en escala M.</w:t>
      </w:r>
    </w:p>
    <w:p w14:paraId="6A755DE4" w14:textId="77777777" w:rsidR="007F1DE4" w:rsidRPr="002A1331" w:rsidRDefault="00000000" w:rsidP="00853D1E">
      <w:r w:rsidRPr="002A1331">
        <w:rPr>
          <w:noProof/>
        </w:rPr>
        <w:drawing>
          <wp:inline distT="0" distB="0" distL="0" distR="0" wp14:anchorId="73F08079" wp14:editId="6C7D8635">
            <wp:extent cx="5963474" cy="1053296"/>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9"/>
                    <a:stretch>
                      <a:fillRect/>
                    </a:stretch>
                  </pic:blipFill>
                  <pic:spPr>
                    <a:xfrm>
                      <a:off x="0" y="0"/>
                      <a:ext cx="5999198" cy="1059606"/>
                    </a:xfrm>
                    <a:prstGeom prst="rect">
                      <a:avLst/>
                    </a:prstGeom>
                  </pic:spPr>
                </pic:pic>
              </a:graphicData>
            </a:graphic>
          </wp:inline>
        </w:drawing>
      </w:r>
    </w:p>
    <w:p w14:paraId="339FD7B5" w14:textId="77777777" w:rsidR="007F1DE4" w:rsidRPr="002A1331" w:rsidRDefault="00000000" w:rsidP="00A255BE">
      <w:pPr>
        <w:spacing w:after="240" w:line="240" w:lineRule="auto"/>
      </w:pPr>
      <w:r w:rsidRPr="002A1331">
        <w:rPr>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bookmarkStart w:id="245" w:name="note_p247"/>
    <w:bookmarkStart w:id="246" w:name="ptr_F6_13"/>
    <w:bookmarkStart w:id="247" w:name="ptr_6_13"/>
    <w:p w14:paraId="16231977" w14:textId="77777777" w:rsidR="007F1DE4" w:rsidRPr="00A255BE" w:rsidRDefault="007F1DE4" w:rsidP="00853D1E">
      <w:pPr>
        <w:rPr>
          <w:rFonts w:asciiTheme="minorHAnsi" w:hAnsiTheme="minorHAnsi"/>
          <w:i/>
          <w:iCs/>
          <w:sz w:val="18"/>
          <w:szCs w:val="18"/>
        </w:rPr>
      </w:pPr>
      <w:r>
        <w:fldChar w:fldCharType="begin"/>
      </w:r>
      <w:r>
        <w:instrText>HYPERLINK \l "anx_6_13"</w:instrText>
      </w:r>
      <w:r>
        <w:fldChar w:fldCharType="separate"/>
      </w:r>
      <w:hyperlink w:anchor="anx_F6_13" w:history="1">
        <w:r w:rsidRPr="00A255BE">
          <w:rPr>
            <w:rFonts w:ascii="Segoe UI Symbol" w:hAnsi="Segoe UI Symbol" w:cs="Segoe UI Symbol"/>
            <w:i/>
            <w:iCs/>
            <w:sz w:val="18"/>
            <w:szCs w:val="18"/>
          </w:rPr>
          <w:t>▸</w:t>
        </w:r>
        <w:r w:rsidRPr="00A255BE">
          <w:rPr>
            <w:rFonts w:asciiTheme="minorHAnsi" w:hAnsiTheme="minorHAnsi"/>
            <w:i/>
            <w:iCs/>
            <w:sz w:val="18"/>
            <w:szCs w:val="18"/>
          </w:rPr>
          <w:t xml:space="preserve"> Figura complementaria en Anexo:  (matrices de transición Markovianas por escala).</w:t>
        </w:r>
      </w:hyperlink>
      <w:r w:rsidRPr="00A255BE">
        <w:rPr>
          <w:rFonts w:asciiTheme="minorHAnsi" w:hAnsiTheme="minorHAnsi"/>
          <w:i/>
          <w:iCs/>
          <w:sz w:val="18"/>
          <w:szCs w:val="18"/>
        </w:rPr>
        <w:t>Fig. 6.13</w:t>
      </w:r>
      <w:r>
        <w:fldChar w:fldCharType="end"/>
      </w:r>
      <w:bookmarkEnd w:id="245"/>
      <w:bookmarkEnd w:id="246"/>
      <w:bookmarkEnd w:id="247"/>
    </w:p>
    <w:bookmarkStart w:id="248" w:name="ptr_6_12"/>
    <w:p w14:paraId="5B94B47C" w14:textId="77777777" w:rsidR="00A17C8D" w:rsidRDefault="00000000">
      <w:pPr>
        <w:rPr>
          <w:i/>
          <w:iCs/>
          <w:sz w:val="18"/>
          <w:szCs w:val="18"/>
        </w:rPr>
      </w:pPr>
      <w:r>
        <w:fldChar w:fldCharType="begin"/>
      </w:r>
      <w:r>
        <w:instrText>HYPERLINK \l "anx_6_12"</w:instrText>
      </w:r>
      <w:r>
        <w:fldChar w:fldCharType="separate"/>
      </w:r>
      <w:r>
        <w:rPr>
          <w:i/>
          <w:iCs/>
          <w:sz w:val="18"/>
          <w:szCs w:val="18"/>
        </w:rPr>
        <w:t xml:space="preserve">▸ Figura complementaria en Anexo Suplementario: </w:t>
      </w:r>
      <w:r>
        <w:rPr>
          <w:i/>
          <w:iCs/>
          <w:color w:val="1E3A5F"/>
          <w:sz w:val="18"/>
          <w:szCs w:val="18"/>
        </w:rPr>
        <w:t>Fig. 6.12</w:t>
      </w:r>
      <w:r>
        <w:rPr>
          <w:i/>
          <w:iCs/>
          <w:sz w:val="18"/>
          <w:szCs w:val="18"/>
        </w:rPr>
        <w:t xml:space="preserve"> (resiliencia fisiológica post-evento en las tres escalas temporales).</w:t>
      </w:r>
      <w:r>
        <w:fldChar w:fldCharType="end"/>
      </w:r>
      <w:bookmarkEnd w:id="248"/>
    </w:p>
    <w:p w14:paraId="72DCD31C" w14:textId="77777777" w:rsidR="007F1DE4" w:rsidRPr="002A1331" w:rsidRDefault="007F1DE4" w:rsidP="009379B4">
      <w:pPr>
        <w:pStyle w:val="Ttulo2"/>
        <w:spacing w:line="360" w:lineRule="auto"/>
        <w:jc w:val="both"/>
      </w:pPr>
      <w:hyperlink w:anchor="bk232926410" w:history="1">
        <w:bookmarkStart w:id="249" w:name="_Toc232880779"/>
        <w:bookmarkStart w:id="250" w:name="_Toc232926410"/>
        <w:r w:rsidRPr="002A1331">
          <w:t>6.5  Fenotipos dinámicos nocturnos</w:t>
        </w:r>
        <w:bookmarkEnd w:id="249"/>
        <w:bookmarkEnd w:id="250"/>
        <w:r w:rsidRPr="002A1331">
          <w:t xml:space="preserve"> </w:t>
        </w:r>
      </w:hyperlink>
    </w:p>
    <w:p w14:paraId="1C9BBFC0" w14:textId="77777777" w:rsidR="007F1DE4" w:rsidRPr="002A1331" w:rsidRDefault="00000000" w:rsidP="00853D1E">
      <w:bookmarkStart w:id="251" w:name="ptr_6_14"/>
      <w:r>
        <w:t>K-means (K = 3) identificó tres fenotipos de trayectoria nocturna (</w:t>
      </w:r>
      <w:hyperlink w:anchor="anx_6_14" w:history="1">
        <w:r w:rsidR="007F1DE4">
          <w:rPr>
            <w:color w:val="1E3A5F"/>
          </w:rPr>
          <w:t>Fig. 6.14</w:t>
        </w:r>
      </w:hyperlink>
      <w:r>
        <w:t xml:space="preserve">, Anexo Suplementario; Tabla 6.5). </w:t>
      </w:r>
      <w:bookmarkEnd w:id="251"/>
    </w:p>
    <w:p w14:paraId="1E17F5DB" w14:textId="77777777" w:rsidR="007F1DE4" w:rsidRPr="002A1331" w:rsidRDefault="00000000" w:rsidP="00853D1E">
      <w:r w:rsidRPr="002A1331">
        <w:rPr>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091"/>
        <w:gridCol w:w="1239"/>
        <w:gridCol w:w="1433"/>
        <w:gridCol w:w="1275"/>
        <w:gridCol w:w="978"/>
        <w:gridCol w:w="1076"/>
      </w:tblGrid>
      <w:tr w:rsidR="0075335A" w:rsidRPr="002A1331" w14:paraId="1F2233C3"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F8284" w14:textId="77777777" w:rsidR="007F1DE4" w:rsidRPr="002A1331" w:rsidRDefault="00000000" w:rsidP="00853D1E">
            <w:r w:rsidRPr="002A1331">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7EBF05" w14:textId="77777777" w:rsidR="007F1DE4" w:rsidRPr="002A1331" w:rsidRDefault="00000000" w:rsidP="00853D1E">
            <w:r w:rsidRPr="002A1331">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72FE15" w14:textId="77777777" w:rsidR="007F1DE4" w:rsidRPr="002A1331" w:rsidRDefault="00000000" w:rsidP="00853D1E">
            <w:r w:rsidRPr="002A1331">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8A283F" w14:textId="77777777" w:rsidR="007F1DE4" w:rsidRPr="002A1331" w:rsidRDefault="00000000" w:rsidP="00853D1E">
            <w:r w:rsidRPr="002A1331">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6D0B3" w14:textId="77777777" w:rsidR="007F1DE4" w:rsidRPr="002A1331" w:rsidRDefault="00000000" w:rsidP="00853D1E">
            <w:r w:rsidRPr="002A1331">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F15EBD" w14:textId="77777777" w:rsidR="007F1DE4" w:rsidRPr="002A1331" w:rsidRDefault="00000000" w:rsidP="00853D1E">
            <w:r w:rsidRPr="002A1331">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CC27DD" w14:textId="77777777" w:rsidR="007F1DE4" w:rsidRPr="002A1331" w:rsidRDefault="00000000" w:rsidP="00853D1E">
            <w:r w:rsidRPr="002A1331">
              <w:t>Entropía M</w:t>
            </w:r>
          </w:p>
        </w:tc>
      </w:tr>
      <w:tr w:rsidR="0075335A" w:rsidRPr="002A1331" w14:paraId="4771D6E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87795" w14:textId="77777777" w:rsidR="007F1DE4" w:rsidRPr="002A1331" w:rsidRDefault="00000000" w:rsidP="00853D1E">
            <w:r w:rsidRPr="002A1331">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094B9" w14:textId="77777777" w:rsidR="007F1DE4" w:rsidRPr="002A1331" w:rsidRDefault="00000000" w:rsidP="00853D1E">
            <w:r>
              <w:t>2,8 %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67850" w14:textId="77777777" w:rsidR="007F1DE4" w:rsidRPr="002A1331" w:rsidRDefault="00000000" w:rsidP="00853D1E">
            <w:r w:rsidRPr="002A1331">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27FAF" w14:textId="77777777" w:rsidR="007F1DE4" w:rsidRPr="002A1331" w:rsidRDefault="00000000" w:rsidP="00853D1E">
            <w:r w:rsidRPr="002A1331">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948B1" w14:textId="77777777" w:rsidR="007F1DE4" w:rsidRPr="002A1331" w:rsidRDefault="00000000" w:rsidP="00853D1E">
            <w:r>
              <w:t>0,522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B2B3" w14:textId="77777777" w:rsidR="007F1DE4" w:rsidRPr="002A1331" w:rsidRDefault="00000000" w:rsidP="00853D1E">
            <w:r w:rsidRPr="002A1331">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2555E" w14:textId="77777777" w:rsidR="007F1DE4" w:rsidRPr="002A1331" w:rsidRDefault="00000000" w:rsidP="00853D1E">
            <w:r>
              <w:t>1,497</w:t>
            </w:r>
          </w:p>
        </w:tc>
      </w:tr>
      <w:tr w:rsidR="0075335A" w:rsidRPr="002A1331" w14:paraId="34949591"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E615D" w14:textId="77777777" w:rsidR="007F1DE4" w:rsidRPr="002A1331" w:rsidRDefault="00000000" w:rsidP="00853D1E">
            <w:r w:rsidRPr="002A1331">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19E1" w14:textId="77777777" w:rsidR="007F1DE4" w:rsidRPr="002A1331" w:rsidRDefault="00000000" w:rsidP="00853D1E">
            <w:r>
              <w:t>3,5 %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FB88F" w14:textId="77777777" w:rsidR="007F1DE4" w:rsidRPr="002A1331" w:rsidRDefault="00000000" w:rsidP="00853D1E">
            <w:r w:rsidRPr="002A1331">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82E67" w14:textId="77777777" w:rsidR="007F1DE4" w:rsidRPr="002A1331" w:rsidRDefault="00000000" w:rsidP="00853D1E">
            <w: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8E0D6" w14:textId="77777777" w:rsidR="007F1DE4" w:rsidRPr="002A1331" w:rsidRDefault="00000000" w:rsidP="00853D1E">
            <w:r>
              <w:t>0,493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64D28" w14:textId="77777777" w:rsidR="007F1DE4" w:rsidRPr="002A1331" w:rsidRDefault="00000000" w:rsidP="00853D1E">
            <w:r>
              <w:t>42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AC217" w14:textId="77777777" w:rsidR="007F1DE4" w:rsidRPr="002A1331" w:rsidRDefault="00000000" w:rsidP="00853D1E">
            <w:r w:rsidRPr="002A1331">
              <w:t>1,933</w:t>
            </w:r>
          </w:p>
        </w:tc>
      </w:tr>
      <w:tr w:rsidR="0075335A" w:rsidRPr="002A1331" w14:paraId="55E3C6B3"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AB1C5" w14:textId="77777777" w:rsidR="007F1DE4" w:rsidRPr="002A1331" w:rsidRDefault="00000000" w:rsidP="00853D1E">
            <w:r w:rsidRPr="002A1331">
              <w:t>Carga Hipóxica Alta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2B818" w14:textId="77777777" w:rsidR="007F1DE4" w:rsidRPr="002A1331" w:rsidRDefault="00000000" w:rsidP="00853D1E">
            <w:r w:rsidRPr="002A1331">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D4F47" w14:textId="77777777" w:rsidR="007F1DE4" w:rsidRPr="002A1331" w:rsidRDefault="00000000" w:rsidP="00853D1E">
            <w:r w:rsidRPr="002A1331">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73979" w14:textId="77777777" w:rsidR="007F1DE4" w:rsidRPr="002A1331" w:rsidRDefault="00000000" w:rsidP="00853D1E">
            <w:r>
              <w:t>36,1 %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4B957" w14:textId="77777777" w:rsidR="007F1DE4" w:rsidRPr="002A1331" w:rsidRDefault="00000000" w:rsidP="00853D1E">
            <w:r w:rsidRPr="002A1331">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70509" w14:textId="77777777" w:rsidR="007F1DE4" w:rsidRPr="002A1331" w:rsidRDefault="00000000" w:rsidP="00853D1E">
            <w:r w:rsidRPr="002A1331">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92095" w14:textId="77777777" w:rsidR="007F1DE4" w:rsidRPr="002A1331" w:rsidRDefault="00000000" w:rsidP="00853D1E">
            <w:r w:rsidRPr="002A1331">
              <w:t>1,122</w:t>
            </w:r>
          </w:p>
        </w:tc>
      </w:tr>
    </w:tbl>
    <w:p w14:paraId="1E4AA150" w14:textId="77777777" w:rsidR="007F1DE4" w:rsidRPr="002A1331" w:rsidRDefault="00000000" w:rsidP="00853D1E">
      <w:r w:rsidRPr="002A1331">
        <w:rPr>
          <w:i/>
          <w:iCs/>
          <w:sz w:val="18"/>
          <w:szCs w:val="18"/>
        </w:rPr>
        <w:t xml:space="preserve">Nota. K-means sobre PCA de 7 features nocturnas. Las 513 noches son las 560 in_quality con vector multiescala completo; se excluyen 47 noches sin índice de acoplamiento definido, correspondientes a noches sin eventos severos. </w:t>
      </w:r>
    </w:p>
    <w:p w14:paraId="301B3D33" w14:textId="77777777" w:rsidR="007F1DE4" w:rsidRPr="002A1331" w:rsidRDefault="00000000" w:rsidP="00853D1E">
      <w:pPr>
        <w:pStyle w:val="font-claude-response-body"/>
      </w:pPr>
      <w:r>
        <w:t>Cada fenotipo se caracteriza en seis dimensiones (Tabla 6.5). Las más discriminantes son la fracción de la noche en M1 y el número de transiciones entre estados M: el fenotipo de Carga Hipóxica Alta concentra casi toda la noche en M1 y apenas cambia de estado, mientras que los otros dos alternan con frecuencia. La baja entropía de M en CHA confirma el patrón: pocas transiciones y dominancia sostenida de un único estado.</w:t>
      </w:r>
    </w:p>
    <w:p w14:paraId="20079DC7" w14:textId="77777777" w:rsidR="007F1DE4" w:rsidRPr="002A1331" w:rsidRDefault="00000000" w:rsidP="00853D1E">
      <w:r>
        <w:t xml:space="preserve">El fenotipo CHA, introducido en Cap05 como generador de hipótesis sobre un puñado de noches, puede caracterizarse aquí con el corpus completo de NB05. Su aparición es exclusiva en pacientes con severidad AASM Moderada — un hallazgo que el fenotipo dinámico captura y el ODI3 no. El ARI es prácticamente idéntico entre los dos fenotipos predominantes (Estable-Protector y Carga Intermedia) pero marcadamente más bajo en CHA, coherente con el gradiente autonómico inverso; esa caída del ARI es </w:t>
      </w:r>
      <w:r>
        <w:lastRenderedPageBreak/>
        <w:t>independiente de la frecuencia de eventos (ortogonalidad respecto al ODI3, Cap04 §4.3.1).</w:t>
      </w:r>
    </w:p>
    <w:p w14:paraId="5F3CA35F" w14:textId="77777777" w:rsidR="007F1DE4" w:rsidRPr="002A1331" w:rsidRDefault="00000000" w:rsidP="00853D1E">
      <w:r w:rsidRPr="002A1331">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345469AD" w14:textId="77777777" w:rsidR="007F1DE4" w:rsidRPr="002A1331" w:rsidRDefault="007F1DE4" w:rsidP="009379B4">
      <w:pPr>
        <w:pStyle w:val="Ttulo2"/>
        <w:spacing w:line="360" w:lineRule="auto"/>
        <w:jc w:val="both"/>
      </w:pPr>
      <w:hyperlink w:anchor="bk232926411" w:history="1">
        <w:bookmarkStart w:id="252" w:name="_Toc232880780"/>
        <w:bookmarkStart w:id="253" w:name="_Toc232926411"/>
        <w:r w:rsidRPr="002A1331">
          <w:t xml:space="preserve">6.6 </w:t>
        </w:r>
        <w:r w:rsidR="00D71519">
          <w:t>¿Qué dimensiones de PAC pesan en la clasificación de severidad?</w:t>
        </w:r>
        <w:bookmarkEnd w:id="252"/>
        <w:bookmarkEnd w:id="253"/>
      </w:hyperlink>
    </w:p>
    <w:p w14:paraId="2566D67C" w14:textId="77777777" w:rsidR="00D71519" w:rsidRDefault="00D71519" w:rsidP="00853D1E">
      <w:r>
        <w:t>Antes de los modelos operacionales (§6.7 y §6.8) cabe una pregunta: cuando las representaciones PAC permiten leer la severidad de una noche, ¿lo logran por sí mismas o solo reflejan variables clínicas ya conocidas? El análisis de contribución lo dirime midiendo cuánto aporta cada familia de variables, mediante un Random Forest que clasifica la categoría AASM de cada noche bajo validación por paciente (LOPO-CV) sobre 540 noches.</w:t>
      </w:r>
    </w:p>
    <w:p w14:paraId="753F1535" w14:textId="77777777" w:rsidR="00D71519" w:rsidRDefault="00D71519" w:rsidP="00386AFB">
      <w:pPr>
        <w:spacing w:after="240"/>
      </w:pPr>
      <w:r>
        <w:t>El resultado es claro: la información discriminante reside en las representaciones PAC, no en los índices clínicos. Los estados PAC concentran casi la mitad de la importancia, seguidos por morfotipos y dinámica; clínicas y sueño aportan poco (Tabla 6.6, Fig. 6.7). El modelo solo-PAC discrimina mejor que el clínico; lo relevante no es la exactitud —modesta, esperable con ocho pacientes— sino dónde se aloja la información.</w:t>
      </w:r>
    </w:p>
    <w:p w14:paraId="101D7B02" w14:textId="77777777" w:rsidR="007F1DE4" w:rsidRPr="002A1331" w:rsidRDefault="00000000" w:rsidP="00853D1E">
      <w:r w:rsidRPr="002A1331">
        <w:rPr>
          <w:b/>
          <w:bCs/>
          <w:sz w:val="20"/>
          <w:szCs w:val="20"/>
        </w:rPr>
        <w:t>Figura 6.7. Contribución por grupo de variables — balanced accuracy LOPO-CV (clasificación multiclase, 4 categorías AASM).</w:t>
      </w:r>
    </w:p>
    <w:p w14:paraId="5604ACA7" w14:textId="77777777" w:rsidR="007F1DE4" w:rsidRPr="002A1331" w:rsidRDefault="00000000" w:rsidP="00853D1E">
      <w:r w:rsidRPr="002A1331">
        <w:rPr>
          <w:noProof/>
        </w:rPr>
        <w:lastRenderedPageBreak/>
        <w:drawing>
          <wp:inline distT="0" distB="0" distL="0" distR="0" wp14:anchorId="22D05DD7" wp14:editId="2EACC1EB">
            <wp:extent cx="5400000" cy="2050103"/>
            <wp:effectExtent l="0" t="0" r="0" b="0"/>
            <wp:docPr id="1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400000" cy="2050103"/>
                    </a:xfrm>
                    <a:prstGeom prst="rect">
                      <a:avLst/>
                    </a:prstGeom>
                  </pic:spPr>
                </pic:pic>
              </a:graphicData>
            </a:graphic>
          </wp:inline>
        </w:drawing>
      </w:r>
    </w:p>
    <w:p w14:paraId="0C6073F7" w14:textId="77777777" w:rsidR="007F1DE4" w:rsidRPr="002A1331" w:rsidRDefault="00000000" w:rsidP="00386AFB">
      <w:pPr>
        <w:spacing w:after="240"/>
      </w:pPr>
      <w:r w:rsidRPr="002A1331">
        <w:rPr>
          <w:i/>
          <w:iCs/>
          <w:sz w:val="18"/>
          <w:szCs w:val="18"/>
        </w:rPr>
        <w:t>Nota. Barras = media ± SD sobre 8 folds LOPO-CV. Los PAC States concentran el 44,8 % de la importancia Gini total. El modelo Estados PAC + Dinámica PAC supera al modelo basado en índices clínicos convencionales (0,481 vs. 0,354 balanced accuracy).</w:t>
      </w:r>
    </w:p>
    <w:p w14:paraId="6B4D706B" w14:textId="77777777" w:rsidR="007F1DE4" w:rsidRPr="002A1331" w:rsidRDefault="00000000" w:rsidP="00853D1E">
      <w:r w:rsidRPr="002A1331">
        <w:rPr>
          <w:b/>
          <w:bCs/>
          <w:sz w:val="20"/>
          <w:szCs w:val="20"/>
        </w:rPr>
        <w:t>Tabla 6.6. Importancia relativa de grupos de variables — Random Forest,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2A1331" w14:paraId="504EA149"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DEA0BA" w14:textId="77777777" w:rsidR="007F1DE4" w:rsidRPr="002A1331" w:rsidRDefault="00000000" w:rsidP="00853D1E">
            <w:r w:rsidRPr="002A1331">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8A99B" w14:textId="77777777" w:rsidR="007F1DE4" w:rsidRPr="002A1331" w:rsidRDefault="00000000" w:rsidP="00853D1E">
            <w:r w:rsidRPr="002A1331">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1F7554" w14:textId="77777777" w:rsidR="007F1DE4" w:rsidRPr="002A1331" w:rsidRDefault="00000000" w:rsidP="00853D1E">
            <w:r w:rsidRPr="002A1331">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E4DF12" w14:textId="77777777" w:rsidR="007F1DE4" w:rsidRPr="002A1331" w:rsidRDefault="00000000" w:rsidP="00853D1E">
            <w:r w:rsidRPr="002A1331">
              <w:t>% sobre total</w:t>
            </w:r>
          </w:p>
        </w:tc>
      </w:tr>
      <w:tr w:rsidR="00EC3061" w:rsidRPr="002A1331" w14:paraId="13C86473"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E4F00" w14:textId="77777777" w:rsidR="007F1DE4" w:rsidRPr="002A1331" w:rsidRDefault="00000000" w:rsidP="00853D1E">
            <w:r w:rsidRPr="002A1331">
              <w:t>Estados PAC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998E7" w14:textId="77777777" w:rsidR="007F1DE4" w:rsidRPr="002A1331" w:rsidRDefault="00000000" w:rsidP="00853D1E">
            <w: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BB0F5" w14:textId="77777777" w:rsidR="007F1DE4" w:rsidRPr="002A1331" w:rsidRDefault="00000000" w:rsidP="00853D1E">
            <w:r>
              <w:t>0,4485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07515" w14:textId="77777777" w:rsidR="007F1DE4" w:rsidRPr="002A1331" w:rsidRDefault="00000000" w:rsidP="00853D1E">
            <w:r w:rsidRPr="002A1331">
              <w:t>44,8 %</w:t>
            </w:r>
          </w:p>
        </w:tc>
      </w:tr>
      <w:tr w:rsidR="00EC3061" w:rsidRPr="002A1331" w14:paraId="707D451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3DA3" w14:textId="77777777" w:rsidR="007F1DE4" w:rsidRPr="002A1331" w:rsidRDefault="00000000" w:rsidP="00853D1E">
            <w:r w:rsidRPr="002A1331">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34FF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0521D" w14:textId="77777777" w:rsidR="007F1DE4" w:rsidRPr="002A1331" w:rsidRDefault="00000000" w:rsidP="00853D1E">
            <w:r>
              <w:t>0,2057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AD4A9" w14:textId="77777777" w:rsidR="007F1DE4" w:rsidRPr="002A1331" w:rsidRDefault="00000000" w:rsidP="00853D1E">
            <w:r w:rsidRPr="002A1331">
              <w:t>20,6 %</w:t>
            </w:r>
          </w:p>
        </w:tc>
      </w:tr>
      <w:tr w:rsidR="00EC3061" w:rsidRPr="002A1331" w14:paraId="195A2BF7"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05A33" w14:textId="77777777" w:rsidR="007F1DE4" w:rsidRPr="002A1331" w:rsidRDefault="00000000" w:rsidP="00853D1E">
            <w:r w:rsidRPr="002A1331">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11E16"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BF761" w14:textId="77777777" w:rsidR="007F1DE4" w:rsidRPr="002A1331" w:rsidRDefault="00000000" w:rsidP="00853D1E">
            <w:r>
              <w:t>0,1470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DFF5C" w14:textId="77777777" w:rsidR="007F1DE4" w:rsidRPr="002A1331" w:rsidRDefault="00000000" w:rsidP="00853D1E">
            <w:r w:rsidRPr="002A1331">
              <w:t>14,7 %</w:t>
            </w:r>
          </w:p>
        </w:tc>
      </w:tr>
      <w:tr w:rsidR="00EC3061" w:rsidRPr="002A1331" w14:paraId="21DF58BE"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55768" w14:textId="77777777" w:rsidR="007F1DE4" w:rsidRPr="002A1331" w:rsidRDefault="00000000" w:rsidP="00853D1E">
            <w:r w:rsidRPr="002A1331">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ED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BFBBC" w14:textId="77777777" w:rsidR="007F1DE4" w:rsidRPr="002A1331" w:rsidRDefault="00000000" w:rsidP="00853D1E">
            <w:r>
              <w:t>0,1007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555F4" w14:textId="77777777" w:rsidR="007F1DE4" w:rsidRPr="002A1331" w:rsidRDefault="00000000" w:rsidP="00853D1E">
            <w:r>
              <w:t>10,1 %</w:t>
            </w:r>
          </w:p>
        </w:tc>
      </w:tr>
      <w:tr w:rsidR="00EC3061" w:rsidRPr="002A1331" w14:paraId="4BD16C51"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4878" w14:textId="77777777" w:rsidR="007F1DE4" w:rsidRPr="002A1331" w:rsidRDefault="00000000" w:rsidP="00853D1E">
            <w:r w:rsidRPr="002A1331">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4D619"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640E5" w14:textId="77777777" w:rsidR="007F1DE4" w:rsidRPr="002A1331" w:rsidRDefault="00000000" w:rsidP="00853D1E">
            <w:r>
              <w:t>0,0656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4536D" w14:textId="77777777" w:rsidR="007F1DE4" w:rsidRPr="002A1331" w:rsidRDefault="00000000" w:rsidP="00853D1E">
            <w:r>
              <w:t>6,6 %</w:t>
            </w:r>
          </w:p>
        </w:tc>
      </w:tr>
      <w:tr w:rsidR="00EC3061" w:rsidRPr="002A1331" w14:paraId="0E678B6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3299" w14:textId="77777777" w:rsidR="007F1DE4" w:rsidRPr="002A1331" w:rsidRDefault="00000000" w:rsidP="00853D1E">
            <w:r w:rsidRPr="002A1331">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2E2E2"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6E6FF" w14:textId="77777777" w:rsidR="007F1DE4" w:rsidRPr="002A1331" w:rsidRDefault="00000000" w:rsidP="00853D1E">
            <w:r>
              <w:t>0,0325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897E2" w14:textId="77777777" w:rsidR="007F1DE4" w:rsidRPr="002A1331" w:rsidRDefault="00000000" w:rsidP="00853D1E">
            <w:r>
              <w:t>3,3 %</w:t>
            </w:r>
          </w:p>
        </w:tc>
      </w:tr>
    </w:tbl>
    <w:p w14:paraId="355AA649" w14:textId="77777777" w:rsidR="007F1DE4" w:rsidRPr="002A1331" w:rsidRDefault="00000000" w:rsidP="00386AFB">
      <w:pPr>
        <w:spacing w:after="240"/>
      </w:pPr>
      <w:r w:rsidRPr="002A1331">
        <w:rPr>
          <w:i/>
          <w:iCs/>
          <w:sz w:val="18"/>
          <w:szCs w:val="18"/>
        </w:rPr>
        <w:t>Nota. Importancia Gini promediada sobre 8 folds LOPO-CV. 540 noches, 8 pacientes.</w:t>
      </w:r>
    </w:p>
    <w:p w14:paraId="71AA1223" w14:textId="77777777" w:rsidR="007F1DE4" w:rsidRPr="002A1331" w:rsidRDefault="00000000" w:rsidP="00853D1E">
      <w:r>
        <w:t>El ARI, tomado en aislamiento, es el peor discriminador de severidad. Lejos de ser una debilidad, confirma su diseño: el ARI mide reactividad autonómica, una dimensión ortogonal a la frecuencia y la profundidad de los eventos (Cap04 §4.3.1). Que no prediga la categoría AASM es precisamente lo esperable de un índice que captura algo que el AASM no mide.</w:t>
      </w:r>
    </w:p>
    <w:p w14:paraId="2486BDD4" w14:textId="77777777" w:rsidR="007F1DE4" w:rsidRPr="002A1331" w:rsidRDefault="00000000" w:rsidP="00853D1E">
      <w:r>
        <w:t xml:space="preserve">Este análisis cumple así una doble función: muestra que las representaciones PAC añaden información por encima de la práctica clínica estándar, y garantiza que los modelos de las secciones siguientes discriminan apoyándose en variables </w:t>
      </w:r>
      <w:r>
        <w:lastRenderedPageBreak/>
        <w:t>fisiológicamente interpretables —estados y morfología— y no en correlatos espurios. No es todavía un sistema predictivo; es la evidencia de que vale la pena construir uno sobre PAC.</w:t>
      </w:r>
    </w:p>
    <w:p w14:paraId="602D4442" w14:textId="77777777" w:rsidR="007F1DE4" w:rsidRPr="002A1331" w:rsidRDefault="007F1DE4" w:rsidP="00853D1E"/>
    <w:p w14:paraId="43A07470" w14:textId="77777777" w:rsidR="007F1DE4" w:rsidRPr="002A1331" w:rsidRDefault="007F1DE4" w:rsidP="009379B4">
      <w:pPr>
        <w:pStyle w:val="Ttulo2"/>
        <w:spacing w:line="360" w:lineRule="auto"/>
        <w:jc w:val="both"/>
      </w:pPr>
      <w:hyperlink w:anchor="bk232926412" w:history="1">
        <w:bookmarkStart w:id="254" w:name="_Toc232880781"/>
        <w:bookmarkStart w:id="255" w:name="_Toc232926412"/>
        <w:r w:rsidRPr="002A1331">
          <w:t>6.7  Modelo predictivo a nivel de evento</w:t>
        </w:r>
        <w:bookmarkEnd w:id="254"/>
        <w:bookmarkEnd w:id="255"/>
      </w:hyperlink>
    </w:p>
    <w:p w14:paraId="7D9FCC11" w14:textId="77777777" w:rsidR="007F1DE4" w:rsidRPr="002A1331" w:rsidRDefault="00000000" w:rsidP="00853D1E">
      <w:r>
        <w:t>El modelo de predicción de evento severo estima la probabilidad de que el próximo EDO sea morfológicamente severo antes de que ocurra, a partir del estado PAC activo y la historia acumulada de la noche —sin usar características del evento en curso— con un horizonte causal de hasta 5 minutos (lead time ≈ escala M). A diferencia del modelo de §6.6, que cuantifica la importancia relativa de cada grupo de variables, este responde una pregunta operacional: ¿se puede anticipar un evento severo antes de que ocurra? Y frente al simple conteo de C4/C5, no mide cuántos hubo sino que genera una probabilidad continua de riesgo a lo largo de la noche. Esa probabilidad, promediada evento a evento, alimenta el Risk Score PAC: el modelo anticipa dentro de la noche; el índice final describe la noche completa.</w:t>
      </w:r>
    </w:p>
    <w:p w14:paraId="7664B124" w14:textId="77777777" w:rsidR="007F1DE4" w:rsidRPr="002A1331" w:rsidRDefault="00000000" w:rsidP="00853D1E">
      <w:r>
        <w:t>Sobre 76.053 eventos (prevalencia 5,57 %), el LightGBM supera con claridad a la regresión logística (AUC 0,882 vs. 0,745; Tabla 6.7). Las variables más predictivas son contextos acumulados —event_position, recent_morph_mean, ci_so_far—: el riesgo se acumula progresivamente dentro de la noche, no en el evento individual.</w:t>
      </w:r>
    </w:p>
    <w:p w14:paraId="0FECB3C8" w14:textId="77777777" w:rsidR="007F1DE4" w:rsidRPr="002A1331" w:rsidRDefault="00000000" w:rsidP="00853D1E">
      <w:r w:rsidRPr="002A1331">
        <w:rPr>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210"/>
        <w:gridCol w:w="1210"/>
        <w:gridCol w:w="1477"/>
        <w:gridCol w:w="1604"/>
        <w:gridCol w:w="1229"/>
      </w:tblGrid>
      <w:tr w:rsidR="00A9687A" w:rsidRPr="002A1331" w14:paraId="37AD47E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B9C352" w14:textId="77777777" w:rsidR="007F1DE4" w:rsidRPr="002A1331" w:rsidRDefault="00000000" w:rsidP="00853D1E">
            <w:r w:rsidRPr="002A1331">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F86D517" w14:textId="77777777" w:rsidR="007F1DE4" w:rsidRPr="002A1331" w:rsidRDefault="00000000" w:rsidP="00853D1E">
            <w:r w:rsidRPr="002A1331">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A9A4F5" w14:textId="77777777" w:rsidR="007F1DE4" w:rsidRPr="002A1331" w:rsidRDefault="00000000" w:rsidP="00853D1E">
            <w:r w:rsidRPr="002A1331">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29F711" w14:textId="77777777" w:rsidR="007F1DE4" w:rsidRPr="002A1331" w:rsidRDefault="00000000" w:rsidP="00853D1E">
            <w:r w:rsidRPr="002A1331">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F7F329"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383745" w14:textId="77777777" w:rsidR="007F1DE4" w:rsidRPr="002A1331" w:rsidRDefault="00000000" w:rsidP="00853D1E">
            <w:r w:rsidRPr="002A1331">
              <w:t>Mejora AP</w:t>
            </w:r>
          </w:p>
        </w:tc>
      </w:tr>
      <w:tr w:rsidR="00A9687A" w:rsidRPr="002A1331" w14:paraId="1BACC0D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D44AA" w14:textId="77777777" w:rsidR="007F1DE4" w:rsidRPr="002A1331" w:rsidRDefault="00000000" w:rsidP="00853D1E">
            <w:r w:rsidRPr="002A1331">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FE102" w14:textId="77777777" w:rsidR="007F1DE4" w:rsidRPr="002A1331" w:rsidRDefault="00000000" w:rsidP="00853D1E">
            <w:r>
              <w:t>0,745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7ECDC" w14:textId="77777777" w:rsidR="007F1DE4" w:rsidRPr="002A1331" w:rsidRDefault="00000000" w:rsidP="00853D1E">
            <w:r>
              <w:t>0,165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67350" w14:textId="77777777" w:rsidR="007F1DE4" w:rsidRPr="002A1331" w:rsidRDefault="00000000" w:rsidP="00853D1E">
            <w:r>
              <w:t>0,765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2912A" w14:textId="77777777" w:rsidR="007F1DE4" w:rsidRPr="002A1331" w:rsidRDefault="00000000" w:rsidP="00853D1E">
            <w:r>
              <w:t>0,613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7CE94" w14:textId="77777777" w:rsidR="007F1DE4" w:rsidRPr="002A1331" w:rsidRDefault="00000000" w:rsidP="00853D1E">
            <w:r>
              <w:t>3,0×</w:t>
            </w:r>
          </w:p>
        </w:tc>
      </w:tr>
      <w:tr w:rsidR="00A9687A" w:rsidRPr="002A1331" w14:paraId="007DCDA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E86A4" w14:textId="77777777" w:rsidR="007F1DE4" w:rsidRPr="002A1331" w:rsidRDefault="00000000" w:rsidP="00853D1E">
            <w:r w:rsidRPr="002A1331">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0248F" w14:textId="77777777" w:rsidR="007F1DE4" w:rsidRPr="002A1331" w:rsidRDefault="00000000" w:rsidP="00853D1E">
            <w:r>
              <w:t>0,882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759C3" w14:textId="77777777" w:rsidR="007F1DE4" w:rsidRPr="002A1331" w:rsidRDefault="00000000" w:rsidP="00853D1E">
            <w:r>
              <w:t>0,264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B898C" w14:textId="77777777" w:rsidR="007F1DE4" w:rsidRPr="002A1331" w:rsidRDefault="00000000" w:rsidP="00853D1E">
            <w:r>
              <w:t>0,89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956D" w14:textId="77777777" w:rsidR="007F1DE4" w:rsidRPr="002A1331" w:rsidRDefault="00000000" w:rsidP="00853D1E">
            <w:r>
              <w:t>0,75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96112" w14:textId="77777777" w:rsidR="007F1DE4" w:rsidRPr="002A1331" w:rsidRDefault="00000000" w:rsidP="00853D1E">
            <w:r>
              <w:t>4,7×</w:t>
            </w:r>
          </w:p>
        </w:tc>
      </w:tr>
    </w:tbl>
    <w:p w14:paraId="75473889" w14:textId="77777777" w:rsidR="007F1DE4" w:rsidRPr="002A1331" w:rsidRDefault="00000000" w:rsidP="00853D1E">
      <w:r w:rsidRPr="002A1331">
        <w:rPr>
          <w:i/>
          <w:iCs/>
          <w:sz w:val="18"/>
          <w:szCs w:val="18"/>
        </w:rPr>
        <w:t>Nota. Clase positiva = C4 o C5 (5,57 %). Baseline AP = 5,57 % (prevalencia). Rango AUC por fold (LightGBM): 0,803–0,960.</w:t>
      </w:r>
    </w:p>
    <w:bookmarkStart w:id="256" w:name="note_p271"/>
    <w:bookmarkStart w:id="257" w:name="ptr_F6_15"/>
    <w:bookmarkStart w:id="258" w:name="ptr_6_15"/>
    <w:p w14:paraId="4850DACE" w14:textId="77777777" w:rsidR="007F1DE4" w:rsidRPr="00386AFB" w:rsidRDefault="007F1DE4" w:rsidP="00853D1E">
      <w:pPr>
        <w:rPr>
          <w:i/>
          <w:iCs/>
          <w:sz w:val="18"/>
          <w:szCs w:val="18"/>
        </w:rPr>
      </w:pPr>
      <w:r>
        <w:fldChar w:fldCharType="begin"/>
      </w:r>
      <w:r>
        <w:instrText>HYPERLINK \l "anx_6_15"</w:instrText>
      </w:r>
      <w:r>
        <w:fldChar w:fldCharType="separate"/>
      </w:r>
      <w:hyperlink w:anchor="anx_F6_15" w:history="1">
        <w:r w:rsidRPr="00386AFB">
          <w:rPr>
            <w:rFonts w:ascii="Segoe UI Symbol" w:hAnsi="Segoe UI Symbol"/>
            <w:i/>
            <w:iCs/>
            <w:sz w:val="18"/>
            <w:szCs w:val="18"/>
          </w:rPr>
          <w:t>▸</w:t>
        </w:r>
        <w:r w:rsidRPr="00386AFB">
          <w:rPr>
            <w:i/>
            <w:iCs/>
            <w:sz w:val="18"/>
            <w:szCs w:val="18"/>
          </w:rPr>
          <w:t xml:space="preserve"> Figura complementaria en Anexo:  (curvas ROC y Precision-Recall comparativas).</w:t>
        </w:r>
      </w:hyperlink>
      <w:r w:rsidRPr="00386AFB">
        <w:rPr>
          <w:i/>
          <w:iCs/>
          <w:sz w:val="18"/>
          <w:szCs w:val="18"/>
        </w:rPr>
        <w:t>Fig. 6.15</w:t>
      </w:r>
      <w:r>
        <w:fldChar w:fldCharType="end"/>
      </w:r>
      <w:bookmarkEnd w:id="256"/>
      <w:bookmarkEnd w:id="257"/>
      <w:bookmarkEnd w:id="258"/>
    </w:p>
    <w:p w14:paraId="60E6D997" w14:textId="77777777" w:rsidR="007F1DE4" w:rsidRPr="002A1331" w:rsidRDefault="00000000" w:rsidP="00853D1E">
      <w:pPr>
        <w:pStyle w:val="NormalWeb"/>
      </w:pPr>
      <w:r w:rsidRPr="002A1331">
        <w:lastRenderedPageBreak/>
        <w:t>Predecir la severidad del próximo evento sin verlo es posible porque el riesgo no vive en el evento: vive en la trayectoria que lo construyó.</w:t>
      </w:r>
    </w:p>
    <w:p w14:paraId="13365E02" w14:textId="77777777" w:rsidR="007F1DE4" w:rsidRPr="002A1331" w:rsidRDefault="007F1DE4" w:rsidP="009379B4">
      <w:pPr>
        <w:pStyle w:val="Ttulo2"/>
        <w:spacing w:line="360" w:lineRule="auto"/>
        <w:jc w:val="both"/>
      </w:pPr>
      <w:hyperlink w:anchor="bk232926413" w:history="1">
        <w:bookmarkStart w:id="259" w:name="_Toc232880782"/>
        <w:bookmarkStart w:id="260" w:name="_Toc232926413"/>
        <w:r w:rsidRPr="002A1331">
          <w:t>6.8  Clasificación de riesgo a nivel de noche</w:t>
        </w:r>
        <w:bookmarkEnd w:id="259"/>
        <w:bookmarkEnd w:id="260"/>
      </w:hyperlink>
    </w:p>
    <w:p w14:paraId="27C138A3" w14:textId="77777777" w:rsidR="007F1DE4" w:rsidRPr="002A1331" w:rsidRDefault="00000000" w:rsidP="00853D1E">
      <w:pPr>
        <w:pStyle w:val="NormalWeb"/>
      </w:pPr>
      <w:r>
        <w:t>El modelo de clasificación nocturna distingue de forma binaria entre Normal+Leve y Moderado+Severo sobre 494 noches (34,8 % positivas). La regresión logística supera al Random Forest (AUC 0,905 vs. 0,777; Fig. 6.8, Tabla 6.8). Las variables dominantes son las fracciones de estados M (77,8 % de la importancia combinada), consistente con que M1 es el mejor predictor de carga hipóxica acumulada (Cap05).</w:t>
      </w:r>
    </w:p>
    <w:p w14:paraId="3AA68AC0" w14:textId="77777777" w:rsidR="007F1DE4" w:rsidRPr="002A1331" w:rsidRDefault="00000000" w:rsidP="00853D1E">
      <w:r w:rsidRPr="002A1331">
        <w:rPr>
          <w:b/>
          <w:bCs/>
          <w:sz w:val="20"/>
          <w:szCs w:val="20"/>
        </w:rPr>
        <w:t>Figura 6.8. Curvas ROC y Precision-Recall para la clasificación nocturna binaria (NB07 Bloque C).</w:t>
      </w:r>
    </w:p>
    <w:p w14:paraId="2225B0CF" w14:textId="77777777" w:rsidR="007F1DE4" w:rsidRPr="002A1331" w:rsidRDefault="00000000" w:rsidP="00853D1E">
      <w:r w:rsidRPr="002A1331">
        <w:rPr>
          <w:noProof/>
        </w:rPr>
        <w:drawing>
          <wp:inline distT="0" distB="0" distL="0" distR="0" wp14:anchorId="57E60058" wp14:editId="2DA81B7E">
            <wp:extent cx="5943600" cy="2474832"/>
            <wp:effectExtent l="0" t="0" r="0" b="0"/>
            <wp:docPr id="12"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6_6_10png"/>
                    <pic:cNvPicPr/>
                  </pic:nvPicPr>
                  <pic:blipFill>
                    <a:blip r:embed="rId21"/>
                    <a:stretch>
                      <a:fillRect/>
                    </a:stretch>
                  </pic:blipFill>
                  <pic:spPr>
                    <a:xfrm>
                      <a:off x="0" y="0"/>
                      <a:ext cx="5943600" cy="2474832"/>
                    </a:xfrm>
                    <a:prstGeom prst="rect">
                      <a:avLst/>
                    </a:prstGeom>
                  </pic:spPr>
                </pic:pic>
              </a:graphicData>
            </a:graphic>
          </wp:inline>
        </w:drawing>
      </w:r>
    </w:p>
    <w:p w14:paraId="1AFCAC80" w14:textId="77777777" w:rsidR="007F1DE4" w:rsidRPr="002A1331" w:rsidRDefault="00000000" w:rsidP="00386AFB">
      <w:pPr>
        <w:spacing w:after="240"/>
      </w:pPr>
      <w:r w:rsidRPr="002A1331">
        <w:rPr>
          <w:i/>
          <w:iCs/>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6A725FEC" w14:textId="77777777" w:rsidR="007F1DE4" w:rsidRPr="002A1331" w:rsidRDefault="00000000" w:rsidP="00853D1E">
      <w:r w:rsidRPr="002A1331">
        <w:rPr>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2A1331" w14:paraId="1A8F590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D6CE21" w14:textId="77777777" w:rsidR="007F1DE4" w:rsidRPr="002A1331" w:rsidRDefault="00000000" w:rsidP="00853D1E">
            <w:r w:rsidRPr="002A1331">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AEA953" w14:textId="77777777" w:rsidR="007F1DE4" w:rsidRPr="002A1331" w:rsidRDefault="00000000" w:rsidP="00853D1E">
            <w:r w:rsidRPr="002A1331">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A286C1" w14:textId="77777777" w:rsidR="007F1DE4" w:rsidRPr="002A1331" w:rsidRDefault="00000000" w:rsidP="00853D1E">
            <w:r w:rsidRPr="002A1331">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187D64" w14:textId="77777777" w:rsidR="007F1DE4" w:rsidRPr="002A1331" w:rsidRDefault="00000000" w:rsidP="00853D1E">
            <w:r w:rsidRPr="002A1331">
              <w:t>Baseline AP</w:t>
            </w:r>
          </w:p>
        </w:tc>
      </w:tr>
      <w:tr w:rsidR="00A9687A" w:rsidRPr="002A1331" w14:paraId="12672E8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6D9AE" w14:textId="77777777" w:rsidR="007F1DE4" w:rsidRPr="002A1331" w:rsidRDefault="00000000" w:rsidP="00853D1E">
            <w:r w:rsidRPr="002A1331">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998EB" w14:textId="77777777" w:rsidR="007F1DE4" w:rsidRPr="002A1331" w:rsidRDefault="00000000" w:rsidP="00853D1E">
            <w:r w:rsidRPr="002A1331">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C2565" w14:textId="77777777" w:rsidR="007F1DE4" w:rsidRPr="002A1331" w:rsidRDefault="00000000" w:rsidP="00853D1E">
            <w:r w:rsidRPr="002A1331">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36C1B" w14:textId="77777777" w:rsidR="007F1DE4" w:rsidRPr="002A1331" w:rsidRDefault="00000000" w:rsidP="00853D1E">
            <w:r w:rsidRPr="002A1331">
              <w:t>0,348</w:t>
            </w:r>
          </w:p>
        </w:tc>
      </w:tr>
      <w:tr w:rsidR="00A9687A" w:rsidRPr="002A1331" w14:paraId="4D14F7A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118BC" w14:textId="77777777" w:rsidR="007F1DE4" w:rsidRPr="002A1331" w:rsidRDefault="00000000" w:rsidP="00853D1E">
            <w:r w:rsidRPr="002A1331">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AB67" w14:textId="77777777" w:rsidR="007F1DE4" w:rsidRPr="002A1331" w:rsidRDefault="00000000" w:rsidP="00853D1E">
            <w:r w:rsidRPr="002A1331">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276B7" w14:textId="77777777" w:rsidR="007F1DE4" w:rsidRPr="002A1331" w:rsidRDefault="00000000" w:rsidP="00853D1E">
            <w:r w:rsidRPr="002A1331">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4B1" w14:textId="77777777" w:rsidR="007F1DE4" w:rsidRPr="002A1331" w:rsidRDefault="00000000" w:rsidP="00853D1E">
            <w:r w:rsidRPr="002A1331">
              <w:t>0,348</w:t>
            </w:r>
          </w:p>
        </w:tc>
      </w:tr>
    </w:tbl>
    <w:p w14:paraId="386E2BE5" w14:textId="77777777" w:rsidR="007F1DE4" w:rsidRPr="002A1331" w:rsidRDefault="00000000" w:rsidP="00386AFB">
      <w:pPr>
        <w:spacing w:after="240"/>
      </w:pPr>
      <w:r w:rsidRPr="002A1331">
        <w:rPr>
          <w:i/>
          <w:iCs/>
          <w:sz w:val="18"/>
          <w:szCs w:val="18"/>
        </w:rPr>
        <w:t>Nota. Clasificación binaria: Normal+Leve vs. Moderado+Severo. n = 494 noches, 8 pacientes, LOPO-CV estricto.</w:t>
      </w:r>
    </w:p>
    <w:p w14:paraId="7596C2AF" w14:textId="77777777" w:rsidR="007F1DE4" w:rsidRPr="002A1331" w:rsidRDefault="00000000" w:rsidP="00853D1E">
      <w:r w:rsidRPr="002A1331">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33B7B341" w14:textId="77777777" w:rsidR="007F1DE4" w:rsidRPr="002A1331" w:rsidRDefault="00000000" w:rsidP="00853D1E">
      <w:r w:rsidRPr="002A1331">
        <w:t>La senda de la noche ya está trazada. El modelo solo la descubre.</w:t>
      </w:r>
    </w:p>
    <w:p w14:paraId="29648BDF" w14:textId="77777777" w:rsidR="007F1DE4" w:rsidRPr="002A1331" w:rsidRDefault="007F1DE4" w:rsidP="009379B4">
      <w:pPr>
        <w:pStyle w:val="Ttulo2"/>
        <w:spacing w:line="360" w:lineRule="auto"/>
        <w:jc w:val="both"/>
      </w:pPr>
      <w:hyperlink w:anchor="bk232926414" w:history="1">
        <w:bookmarkStart w:id="261" w:name="_Toc232880783"/>
        <w:bookmarkStart w:id="262" w:name="_Toc232926414"/>
        <w:r w:rsidRPr="002A1331">
          <w:t>6.9  Risk Score PAC</w:t>
        </w:r>
        <w:bookmarkEnd w:id="261"/>
        <w:bookmarkEnd w:id="262"/>
      </w:hyperlink>
    </w:p>
    <w:p w14:paraId="1156B9E3" w14:textId="77777777" w:rsidR="00827492" w:rsidRDefault="00827492" w:rsidP="00853D1E">
      <w:pPr>
        <w:pStyle w:val="font-claude-response-body"/>
      </w:pPr>
      <w:r>
        <w:t>Dos noches con la misma cantidad de eventos pueden ser muy distintas: en una, las caídas de oxígeno ocurrieron en momentos de los que el cuerpo se recupera; en otra, el organismo pasó la noche atrapado en un estado de alta carga (M1). El conteo de eventos no las diferencia; el Risk Score PAC sí. Es un único número de 0 a 100 que resume cómo transcurrió la noche en su conjunto, no cuántos eventos hubo. Por eso un mismo paciente clasificado como Moderado puede obtener un valor bajo o muy alto: en el corpus, las noches Moderadas cubren casi toda la escala (de 23 a 100), una diferencia que el Risk Score vuelve visible en un solo valor.</w:t>
      </w:r>
    </w:p>
    <w:p w14:paraId="47260511" w14:textId="77777777" w:rsidR="00827492" w:rsidRDefault="00827492" w:rsidP="00386AFB">
      <w:pPr>
        <w:spacing w:after="240"/>
      </w:pPr>
      <w:r>
        <w:t>El número combina dos componentes: sobre todo, cuán riesgosa fue la noche en su conjunto (60 %) y, en menor medida, cuán severos fueron los eventos individuales (40 %) (Tabla 6.9).</w:t>
      </w:r>
    </w:p>
    <w:p w14:paraId="189D4195" w14:textId="77777777" w:rsidR="007F1DE4" w:rsidRPr="002A1331" w:rsidRDefault="00000000" w:rsidP="00853D1E">
      <w:r w:rsidRPr="002A1331">
        <w:rPr>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2A1331" w14:paraId="6459AD84"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E9B3E3" w14:textId="77777777" w:rsidR="007F1DE4" w:rsidRPr="002A1331" w:rsidRDefault="00000000" w:rsidP="00853D1E">
            <w:r w:rsidRPr="002A1331">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A7059A" w14:textId="77777777" w:rsidR="007F1DE4" w:rsidRPr="002A1331" w:rsidRDefault="00000000" w:rsidP="00853D1E">
            <w:r w:rsidRPr="002A1331">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8E9B44" w14:textId="77777777" w:rsidR="007F1DE4" w:rsidRPr="002A1331" w:rsidRDefault="00000000" w:rsidP="00853D1E">
            <w:r w:rsidRPr="002A1331">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773FD" w14:textId="77777777" w:rsidR="007F1DE4" w:rsidRPr="002A1331" w:rsidRDefault="00000000" w:rsidP="00853D1E">
            <w:r w:rsidRPr="002A1331">
              <w:t>AUC base</w:t>
            </w:r>
          </w:p>
        </w:tc>
      </w:tr>
      <w:tr w:rsidR="00A9687A" w:rsidRPr="002A1331" w14:paraId="4DFFAD58"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27D6A" w14:textId="77777777" w:rsidR="007F1DE4" w:rsidRPr="002A1331" w:rsidRDefault="00000000" w:rsidP="00853D1E">
            <w:r w:rsidRPr="002A1331">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22AE4" w14:textId="77777777" w:rsidR="007F1DE4" w:rsidRPr="002A1331" w:rsidRDefault="00000000" w:rsidP="00853D1E">
            <w:r w:rsidRPr="002A1331">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44F70" w14:textId="77777777" w:rsidR="007F1DE4" w:rsidRPr="002A1331" w:rsidRDefault="00000000" w:rsidP="00853D1E">
            <w:r w:rsidRPr="002A1331">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830A9" w14:textId="77777777" w:rsidR="007F1DE4" w:rsidRPr="002A1331" w:rsidRDefault="00000000" w:rsidP="00853D1E">
            <w:r>
              <w:t>0,882</w:t>
            </w:r>
          </w:p>
        </w:tc>
      </w:tr>
      <w:tr w:rsidR="00A9687A" w:rsidRPr="002A1331" w14:paraId="3322C670"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9DCA9" w14:textId="77777777" w:rsidR="007F1DE4" w:rsidRPr="002A1331" w:rsidRDefault="00000000" w:rsidP="00853D1E">
            <w:r w:rsidRPr="002A1331">
              <w:lastRenderedPageBreak/>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33B79" w14:textId="77777777" w:rsidR="007F1DE4" w:rsidRPr="002A1331" w:rsidRDefault="00000000" w:rsidP="00853D1E">
            <w:r w:rsidRPr="002A1331">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D895E" w14:textId="77777777" w:rsidR="007F1DE4" w:rsidRPr="002A1331" w:rsidRDefault="00000000" w:rsidP="00853D1E">
            <w:r w:rsidRPr="002A1331">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BB105" w14:textId="77777777" w:rsidR="007F1DE4" w:rsidRPr="002A1331" w:rsidRDefault="00000000" w:rsidP="00853D1E">
            <w:r w:rsidRPr="002A1331">
              <w:t>0,905</w:t>
            </w:r>
          </w:p>
        </w:tc>
      </w:tr>
    </w:tbl>
    <w:p w14:paraId="58238450" w14:textId="77777777" w:rsidR="007F1DE4" w:rsidRPr="002A1331" w:rsidRDefault="00000000" w:rsidP="00386AFB">
      <w:pPr>
        <w:spacing w:after="240"/>
      </w:pPr>
      <w:r w:rsidRPr="002A1331">
        <w:rPr>
          <w:i/>
          <w:iCs/>
          <w:sz w:val="18"/>
          <w:szCs w:val="18"/>
        </w:rPr>
        <w:t>Nota. Fórmula: Risk Score = (0,40 × p_ev_norm + 0,60 × p_high_risk_night) × 100. Etiquetas: Bajo &lt; 30, Intermedio 30–60, Alto &gt; 60.</w:t>
      </w:r>
    </w:p>
    <w:p w14:paraId="6597D1CB" w14:textId="77777777" w:rsidR="00696257" w:rsidRDefault="00696257" w:rsidP="00853D1E">
      <w:r>
        <w:t>Importa una aclaración: el Risk Score ordena las noches de menor a mayor compromiso fisiológico, pero no es una probabilidad calibrada —su valor absoluto no equivale a un porcentaje de riesgo— y sus cortes en 30 y 60 son decisiones de diseño, no umbrales clínicamente validados.</w:t>
      </w:r>
    </w:p>
    <w:p w14:paraId="0C5845B2" w14:textId="77777777" w:rsidR="00696257" w:rsidRDefault="00696257" w:rsidP="00386AFB">
      <w:pPr>
        <w:spacing w:after="240"/>
      </w:pPr>
      <w:r>
        <w:t>¿Qué dice, entonces, un valor concreto? Por debajo de 30 (Bajo), la noche fue fisiológicamente tranquila: los eventos, si los hubo, ocurrieron en contextos de los que el organismo se recuperó. Por encima de 60 (Alto), lo contrario: una noche transcurrida en buena parte en estados de alta carga, con compromiso sostenido. Entre 30 y 60 (Intermedio) quedan las de compromiso parcial. Las noches que la clínica considera graves se concentran en valores altos y las benignas por debajo de 30 (Fig. 6.9).</w:t>
      </w:r>
    </w:p>
    <w:p w14:paraId="31767530" w14:textId="77777777" w:rsidR="007F1DE4" w:rsidRPr="002A1331" w:rsidRDefault="00000000" w:rsidP="00853D1E">
      <w:r w:rsidRPr="002A1331">
        <w:rPr>
          <w:b/>
          <w:bCs/>
          <w:sz w:val="20"/>
          <w:szCs w:val="20"/>
        </w:rPr>
        <w:t>Figura 6.9. Distribución del Risk Score PAC (0–100) por categoría clínica AASM.</w:t>
      </w:r>
    </w:p>
    <w:p w14:paraId="287A7CC5" w14:textId="77777777" w:rsidR="007F1DE4" w:rsidRPr="002A1331" w:rsidRDefault="00000000" w:rsidP="00853D1E">
      <w:r w:rsidRPr="002A1331">
        <w:rPr>
          <w:noProof/>
        </w:rPr>
        <w:drawing>
          <wp:inline distT="0" distB="0" distL="0" distR="0" wp14:anchorId="0367C9E2" wp14:editId="3FB896A7">
            <wp:extent cx="5943600" cy="2279147"/>
            <wp:effectExtent l="0" t="0" r="0" b="0"/>
            <wp:docPr id="13"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6_6_11png"/>
                    <pic:cNvPicPr/>
                  </pic:nvPicPr>
                  <pic:blipFill>
                    <a:blip r:embed="rId22"/>
                    <a:stretch>
                      <a:fillRect/>
                    </a:stretch>
                  </pic:blipFill>
                  <pic:spPr>
                    <a:xfrm>
                      <a:off x="0" y="0"/>
                      <a:ext cx="5943600" cy="2279147"/>
                    </a:xfrm>
                    <a:prstGeom prst="rect">
                      <a:avLst/>
                    </a:prstGeom>
                  </pic:spPr>
                </pic:pic>
              </a:graphicData>
            </a:graphic>
          </wp:inline>
        </w:drawing>
      </w:r>
    </w:p>
    <w:p w14:paraId="7E114C3B" w14:textId="77777777" w:rsidR="007F1DE4" w:rsidRPr="002A1331" w:rsidRDefault="00000000" w:rsidP="00853D1E">
      <w:pPr>
        <w:pStyle w:val="font-claude-response-body"/>
      </w:pPr>
      <w:r w:rsidRPr="002A1331">
        <w:rPr>
          <w:i/>
          <w:iCs/>
          <w:sz w:val="18"/>
          <w:szCs w:val="18"/>
        </w:rPr>
        <w:t xml:space="preserve">Nota. Medianas: 28,2 (Normal) / 29,3 (Leve) / 73,1 (Moderado) / 81,3 (Severo). Umbral 60: captura 100 % Severas, 77,6 % Moderadas, 9,0 % Leves. n = 494 noches. </w:t>
      </w:r>
    </w:p>
    <w:p w14:paraId="78A67C40" w14:textId="77777777" w:rsidR="007F1DE4" w:rsidRPr="002A1331" w:rsidRDefault="00000000" w:rsidP="00853D1E">
      <w:pPr>
        <w:pStyle w:val="font-claude-response-body"/>
      </w:pPr>
      <w:r w:rsidRPr="002A1331">
        <w:t xml:space="preserve">El umbral de 60 puntos captura el 100 % de las noches Severas y el 77,6 % de las Moderadas con 9,0 % de falsos positivos en Leve. El caso clínicamente más valioso es </w:t>
      </w:r>
      <w:r w:rsidRPr="002A1331">
        <w:lastRenderedPageBreak/>
        <w:t>la discordancia: un RS alto con ODI3 bajo o moderado indica que los eventos, aunque no frecuentes, ocurrieron en un sistema fisiológicamente comprometido — riesgo oculto que el índice convencional no detecta.</w:t>
      </w:r>
      <w:r w:rsidR="00696257">
        <w:t xml:space="preserve"> El reverso —RS bajo con ODI3 alto— es mucho menos frecuente (ambos índices covarían con fuerza) y describe lo contrario: muchos eventos ocurridos en contextos recuperables, donde el conteo sobreestima el compromiso fisiológico real.</w:t>
      </w:r>
    </w:p>
    <w:p w14:paraId="25F99704" w14:textId="77777777" w:rsidR="007F1DE4" w:rsidRPr="002A1331" w:rsidRDefault="00000000" w:rsidP="00853D1E">
      <w:pPr>
        <w:pStyle w:val="font-claude-response-body"/>
      </w:pPr>
      <w:r w:rsidRPr="002A1331">
        <w:t>El Risk Score no es una alarma: es un diagnóstico retrospectivo. Al procesar la noche en su totalidad, condensa en un número lo que el sistema fisiológico hizo y lo que el ODI3 no contó.</w:t>
      </w:r>
    </w:p>
    <w:p w14:paraId="7323405A" w14:textId="77777777" w:rsidR="007F1DE4" w:rsidRPr="002A1331" w:rsidRDefault="00000000" w:rsidP="00853D1E">
      <w:pPr>
        <w:pStyle w:val="font-claude-response-body"/>
      </w:pPr>
      <w:r w:rsidRPr="002A1331">
        <w:t>El índice convencional marca un punto en el mapa. El Risk Score traza el camino que lo llevó hasta ahí.</w:t>
      </w:r>
    </w:p>
    <w:p w14:paraId="2A68BCF9" w14:textId="77777777" w:rsidR="007F1DE4" w:rsidRPr="002A1331" w:rsidRDefault="007F1DE4" w:rsidP="009379B4">
      <w:pPr>
        <w:pStyle w:val="Ttulo2"/>
        <w:spacing w:line="360" w:lineRule="auto"/>
        <w:jc w:val="both"/>
      </w:pPr>
      <w:hyperlink w:anchor="bk232926415" w:history="1">
        <w:bookmarkStart w:id="263" w:name="_Toc232880784"/>
        <w:bookmarkStart w:id="264" w:name="_Toc232926415"/>
        <w:r w:rsidRPr="002A1331">
          <w:t>6.10  Limitaciones</w:t>
        </w:r>
        <w:bookmarkEnd w:id="263"/>
        <w:bookmarkEnd w:id="264"/>
      </w:hyperlink>
    </w:p>
    <w:p w14:paraId="0F26751A" w14:textId="77777777" w:rsidR="007F1DE4" w:rsidRPr="002A1331" w:rsidRDefault="00000000" w:rsidP="00853D1E">
      <w:pPr>
        <w:pStyle w:val="font-claude-response-body"/>
      </w:pPr>
      <w:r w:rsidRPr="002A1331">
        <w:t>Con n = 8 en la cohorte estricta, el LOPO-CV produce ocho puntos de rendimiento independientes: suficientes para estimar tendencias, no para certificación clínica. La varianza entre folds (AUC evento: 0,803–0,960)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5167155A" w14:textId="77777777" w:rsidR="007F1DE4" w:rsidRPr="002A1331" w:rsidRDefault="00000000" w:rsidP="00853D1E">
      <w:r w:rsidRPr="002A1331">
        <w:t>El Risk Score PAC requiere calibración externa y validación en cohortes independientes antes de cualquier uso asistencial.</w:t>
      </w:r>
    </w:p>
    <w:p w14:paraId="7AAAEC4B" w14:textId="77777777" w:rsidR="007F1DE4" w:rsidRPr="002A1331" w:rsidRDefault="00000000" w:rsidP="00853D1E">
      <w:r w:rsidRPr="002A1331">
        <w:lastRenderedPageBreak/>
        <w:t>La predicción en tiempo real con lead time explícito y habilitación del estimulador terapéutico es objeto del Capítulo 8.</w:t>
      </w:r>
    </w:p>
    <w:p w14:paraId="0A37E7D8" w14:textId="77777777" w:rsidR="00F865D0" w:rsidRPr="002A1331" w:rsidRDefault="00000000" w:rsidP="00853D1E">
      <w:r w:rsidRPr="002A1331">
        <w:br w:type="page"/>
      </w:r>
    </w:p>
    <w:p w14:paraId="1DC600D8" w14:textId="77777777" w:rsidR="007F1DE4" w:rsidRPr="002A1331" w:rsidRDefault="007F1DE4" w:rsidP="00853D1E">
      <w:hyperlink w:anchor="bk232926416" w:history="1">
        <w:r w:rsidRPr="002A1331">
          <w:rPr>
            <w:rFonts w:eastAsia="Arial"/>
          </w:rPr>
          <w:t>CAPÍTULO 7</w:t>
        </w:r>
      </w:hyperlink>
    </w:p>
    <w:p w14:paraId="501B1ADC" w14:textId="77777777" w:rsidR="007F1DE4" w:rsidRPr="002A1331" w:rsidRDefault="007F1DE4" w:rsidP="00853D1E">
      <w:pPr>
        <w:pStyle w:val="TituloCap"/>
      </w:pPr>
      <w:hyperlink w:anchor="bk232926416" w:history="1">
        <w:bookmarkStart w:id="265" w:name="_Toc232880785"/>
        <w:bookmarkStart w:id="266" w:name="_Toc232926416"/>
        <w:r w:rsidRPr="002A1331">
          <w:rPr>
            <w:rFonts w:eastAsia="Arial"/>
          </w:rPr>
          <w:t>Interfaz Clínica Interactiva: PAC App</w:t>
        </w:r>
        <w:bookmarkEnd w:id="265"/>
        <w:bookmarkEnd w:id="266"/>
      </w:hyperlink>
    </w:p>
    <w:p w14:paraId="3AE25332" w14:textId="77777777" w:rsidR="007F1DE4" w:rsidRPr="002A1331" w:rsidRDefault="00B02569" w:rsidP="00B02569">
      <w:pPr>
        <w:spacing w:after="240"/>
      </w:pPr>
      <w:hyperlink w:anchor="bk232926417" w:history="1">
        <w:r w:rsidRPr="002A1331">
          <w:rPr>
            <w:noProof/>
            <w:color w:val="0070C0"/>
          </w:rPr>
          <mc:AlternateContent>
            <mc:Choice Requires="wps">
              <w:drawing>
                <wp:anchor distT="0" distB="0" distL="114300" distR="114300" simplePos="0" relativeHeight="251665408" behindDoc="0" locked="0" layoutInCell="1" allowOverlap="1" wp14:anchorId="20767755" wp14:editId="58192329">
                  <wp:simplePos x="0" y="0"/>
                  <wp:positionH relativeFrom="column">
                    <wp:posOffset>1270</wp:posOffset>
                  </wp:positionH>
                  <wp:positionV relativeFrom="paragraph">
                    <wp:posOffset>287020</wp:posOffset>
                  </wp:positionV>
                  <wp:extent cx="1828800" cy="3883025"/>
                  <wp:effectExtent l="0" t="0" r="7620" b="15875"/>
                  <wp:wrapSquare wrapText="bothSides"/>
                  <wp:docPr id="639607973" name="Cuadro de texto 1"/>
                  <wp:cNvGraphicFramePr/>
                  <a:graphic xmlns:a="http://schemas.openxmlformats.org/drawingml/2006/main">
                    <a:graphicData uri="http://schemas.microsoft.com/office/word/2010/wordprocessingShape">
                      <wps:wsp>
                        <wps:cNvSpPr txBox="1"/>
                        <wps:spPr>
                          <a:xfrm>
                            <a:off x="0" y="0"/>
                            <a:ext cx="1828800" cy="3883025"/>
                          </a:xfrm>
                          <a:prstGeom prst="rect">
                            <a:avLst/>
                          </a:prstGeom>
                          <a:noFill/>
                          <a:ln w="6350">
                            <a:solidFill>
                              <a:prstClr val="black"/>
                            </a:solidFill>
                          </a:ln>
                        </wps:spPr>
                        <wps:txbx>
                          <w:txbxContent>
                            <w:p w14:paraId="7502D3E7" w14:textId="77777777" w:rsidR="00E75674" w:rsidRPr="00E75674" w:rsidRDefault="00E75674" w:rsidP="00B02569">
                              <w:pPr>
                                <w:pStyle w:val="Ttulo2"/>
                                <w:jc w:val="both"/>
                                <w:rPr>
                                  <w:sz w:val="24"/>
                                  <w:szCs w:val="24"/>
                                </w:rPr>
                              </w:pPr>
                              <w:bookmarkStart w:id="267" w:name="_Toc232880786"/>
                              <w:bookmarkStart w:id="268" w:name="_Toc232926417"/>
                              <w:r>
                                <w:rPr>
                                  <w:rStyle w:val="s1"/>
                                  <w:sz w:val="24"/>
                                  <w:szCs w:val="24"/>
                                </w:rPr>
                                <w:t>¿Qué debe recordar el lector antes de continuar?</w:t>
                              </w:r>
                              <w:bookmarkEnd w:id="267"/>
                              <w:bookmarkEnd w:id="268"/>
                            </w:p>
                            <w:p w14:paraId="08883EFB" w14:textId="77777777" w:rsidR="00E75674" w:rsidRPr="00B02569" w:rsidRDefault="00E75674" w:rsidP="00B02569">
                              <w:pPr>
                                <w:pStyle w:val="p2"/>
                                <w:rPr>
                                  <w:b/>
                                  <w:bCs/>
                                  <w:color w:val="0070C0"/>
                                </w:rPr>
                              </w:pPr>
                              <w:r w:rsidRPr="00B02569">
                                <w:rPr>
                                  <w:b/>
                                  <w:bCs/>
                                  <w:color w:val="0070C0"/>
                                </w:rPr>
                                <w:t>Conceptos clave</w:t>
                              </w:r>
                            </w:p>
                            <w:p w14:paraId="6DE4D29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7E70AA0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43388678"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6A8B8A06" w14:textId="77777777" w:rsidR="00E75674" w:rsidRPr="00B02569" w:rsidRDefault="00E75674" w:rsidP="00B02569">
                              <w:pPr>
                                <w:pStyle w:val="p3"/>
                                <w:rPr>
                                  <w:b/>
                                  <w:bCs/>
                                  <w:color w:val="0070C0"/>
                                </w:rPr>
                              </w:pPr>
                              <w:r w:rsidRPr="00B02569">
                                <w:rPr>
                                  <w:b/>
                                  <w:bCs/>
                                  <w:color w:val="0070C0"/>
                                </w:rPr>
                                <w:t>Objetivo de este capítulo</w:t>
                              </w:r>
                            </w:p>
                            <w:p w14:paraId="063AFF9F"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767755" id="_x0000_s1029" type="#_x0000_t202" style="position:absolute;left:0;text-align:left;margin-left:.1pt;margin-top:22.6pt;width:2in;height:305.7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VHnLgIAAFoEAAAOAAAAZHJzL2Uyb0RvYy54bWysVE1v2zAMvQ/YfxB0X+x8dV4Qp8hSZBhQ&#13;&#10;tAXSoWdFlmJjsihISuzs14+S7STodhp2kSmRosj3Hr28b2tFTsK6CnROx6OUEqE5FJU+5PTH6/ZT&#13;&#10;RonzTBdMgRY5PQtH71cfPywbsxATKEEVwhJMot2iMTktvTeLJHG8FDVzIzBCo1OCrZnHrT0khWUN&#13;&#10;Zq9VMknTu6QBWxgLXDiHpw+dk65ifikF989SOuGJyinW5uNq47oPa7JassXBMlNWvC+D/UMVNas0&#13;&#10;PnpJ9cA8I0db/ZGqrrgFB9KPONQJSFlxEXvAbsbpu252JTMi9oLgOHOByf2/tPzptDMvlvj2K7RI&#13;&#10;YACkMW7h8DD000pbhy9WStCPEJ4vsInWEx4uZZMsS9HF0TfNsmk6mYc8yfW6sc5/E1CTYOTUIi8R&#13;&#10;LnZ6dL4LHULCaxq2lVKRG6VJk9O76TyNFxyoqgjOEBaubJQlJ4bs7hXjP/tnb6KwCKWxlmtTwfLt&#13;&#10;viVVgeUODe+hOCMOFjqJOMO3FaZ/ZM6/MIuawP5Q5/4ZF6kAa4LeoqQE++tv5yEeqUIvJQ1qLKca&#13;&#10;h4AS9V0jhV/Gs1mQZNzM5p8nuLG3nv2tRx/rDWCbY5wnw6MZ4r0aTGmhfsNhWIc30cU0x5dz6gdz&#13;&#10;4zvd4zBxsV7HIBShYf5R7wwPqQdQX9s3Zk1Plkeen2DQIlu846yL7VhbHz3IKhIaUO4w7cFHAUdJ&#13;&#10;9MMWJuR2H6Ouv4TVbwAAAP//AwBQSwMEFAAGAAgAAAAhAGhc6hriAAAADAEAAA8AAABkcnMvZG93&#13;&#10;bnJldi54bWxMT8lOwzAQvSPxD9YgcUHUIWpNlMapWhDigoqaFomjGw9x1NiOYjcNf89wgsssejNv&#13;&#10;KVaT7diIQ2i9k/AwS4Chq71uXSPhsH+5z4CFqJxWnXco4RsDrMrrq0Ll2l/cDscqNoxIXMiVBBNj&#13;&#10;n3MeaoNWhZnv0RH25QerIq1Dw/WgLkRuO54mieBWtY4UjOrxyWB9qs5WwqZ5fR8/xs9NJcTavN3N&#13;&#10;p9M22Ul5ezM9L6msl8AiTvHvA34zkH8oydjRn50OrJOQ0p2E+YI6oWmW0XCUIBbiEXhZ8P8hyh8A&#13;&#10;AAD//wMAUEsBAi0AFAAGAAgAAAAhALaDOJL+AAAA4QEAABMAAAAAAAAAAAAAAAAAAAAAAFtDb250&#13;&#10;ZW50X1R5cGVzXS54bWxQSwECLQAUAAYACAAAACEAOP0h/9YAAACUAQAACwAAAAAAAAAAAAAAAAAv&#13;&#10;AQAAX3JlbHMvLnJlbHNQSwECLQAUAAYACAAAACEAH11R5y4CAABaBAAADgAAAAAAAAAAAAAAAAAu&#13;&#10;AgAAZHJzL2Uyb0RvYy54bWxQSwECLQAUAAYACAAAACEAaFzqGuIAAAAMAQAADwAAAAAAAAAAAAAA&#13;&#10;AACIBAAAZHJzL2Rvd25yZXYueG1sUEsFBgAAAAAEAAQA8wAAAJcFAAAAAA==&#13;&#10;" filled="f" strokeweight=".5pt">
                  <v:textbox>
                    <w:txbxContent>
                      <w:p w14:paraId="1FC1715C" w14:textId="77777777" w:rsidR="00E75674" w:rsidRPr="00E75674" w:rsidRDefault="00E75674" w:rsidP="00B02569">
                        <w:pPr>
                          <w:pStyle w:val="Ttulo2"/>
                          <w:jc w:val="both"/>
                          <w:rPr>
                            <w:sz w:val="24"/>
                            <w:szCs w:val="24"/>
                          </w:rPr>
                        </w:pPr>
                        <w:bookmarkStart w:id="151" w:name="_Toc232880786"/>
                        <w:bookmarkStart w:id="152" w:name="_Toc232926417"/>
                        <w:r>
                          <w:rPr>
                            <w:rStyle w:val="s1"/>
                            <w:sz w:val="24"/>
                            <w:szCs w:val="24"/>
                          </w:rPr>
                          <w:t>¿Qué debe recordar el lector antes de continuar?</w:t>
                        </w:r>
                        <w:bookmarkEnd w:id="151"/>
                        <w:bookmarkEnd w:id="152"/>
                      </w:p>
                      <w:p w14:paraId="5B268819" w14:textId="77777777" w:rsidR="00E75674" w:rsidRPr="00B02569" w:rsidRDefault="00E75674" w:rsidP="00B02569">
                        <w:pPr>
                          <w:pStyle w:val="p2"/>
                          <w:rPr>
                            <w:b/>
                            <w:bCs/>
                            <w:color w:val="0070C0"/>
                          </w:rPr>
                        </w:pPr>
                        <w:r w:rsidRPr="00B02569">
                          <w:rPr>
                            <w:b/>
                            <w:bCs/>
                            <w:color w:val="0070C0"/>
                          </w:rPr>
                          <w:t>Conceptos clave</w:t>
                        </w:r>
                      </w:p>
                      <w:p w14:paraId="70401154"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64E5B315"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5B14184D"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2CF51C7D" w14:textId="77777777" w:rsidR="00E75674" w:rsidRPr="00B02569" w:rsidRDefault="00E75674" w:rsidP="00B02569">
                        <w:pPr>
                          <w:pStyle w:val="p3"/>
                          <w:rPr>
                            <w:b/>
                            <w:bCs/>
                            <w:color w:val="0070C0"/>
                          </w:rPr>
                        </w:pPr>
                        <w:r w:rsidRPr="00B02569">
                          <w:rPr>
                            <w:b/>
                            <w:bCs/>
                            <w:color w:val="0070C0"/>
                          </w:rPr>
                          <w:t>Objetivo de este capítulo</w:t>
                        </w:r>
                      </w:p>
                      <w:p w14:paraId="5252AB12"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v:textbox>
                  <w10:wrap type="square"/>
                </v:shape>
              </w:pict>
            </mc:Fallback>
          </mc:AlternateContent>
        </w:r>
        <w:r w:rsidR="00FE63C6" w:rsidRPr="002A1331">
          <w:rPr>
            <w:rFonts w:eastAsia="Arial"/>
            <w:color w:val="0070C0"/>
          </w:rPr>
          <w:t>Versión 62  ·  Junio 2026</w:t>
        </w:r>
      </w:hyperlink>
    </w:p>
    <w:p w14:paraId="179E86E0" w14:textId="77777777" w:rsidR="00B02569" w:rsidRDefault="00B02569" w:rsidP="00B02569">
      <w:pPr>
        <w:spacing w:before="240"/>
      </w:pPr>
    </w:p>
    <w:p w14:paraId="37A8ED75" w14:textId="77777777" w:rsidR="007F1DE4" w:rsidRPr="002A1331" w:rsidRDefault="00000000" w:rsidP="00B02569">
      <w:pPr>
        <w:spacing w:before="240"/>
      </w:pPr>
      <w:r w:rsidRPr="002A1331">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2A1331">
        <w:rPr>
          <w:rStyle w:val="nfasis"/>
          <w:rFonts w:asciiTheme="minorHAnsi" w:hAnsiTheme="minorHAnsi"/>
        </w:rPr>
        <w:t>batch</w:t>
      </w:r>
      <w:r w:rsidRPr="002A1331">
        <w:t>).</w:t>
      </w:r>
    </w:p>
    <w:p w14:paraId="66AA702D" w14:textId="77777777" w:rsidR="007F1DE4" w:rsidRPr="002A1331" w:rsidRDefault="00000000" w:rsidP="00853D1E">
      <w:pPr>
        <w:pStyle w:val="font-claude-response-body"/>
      </w:pPr>
      <w:r w:rsidRPr="002A1331">
        <w:t xml:space="preserve">La </w:t>
      </w:r>
      <w:r w:rsidRPr="002A1331">
        <w:rPr>
          <w:b/>
          <w:bCs/>
        </w:rPr>
        <w:t>PAC App</w:t>
      </w:r>
      <w:r w:rsidRPr="002A1331">
        <w:t xml:space="preserve"> invierte esa lógica: toma el archivo Excel de una noche individual de un paciente no visto, ejecuta el pipeline </w:t>
      </w:r>
      <w:r w:rsidRPr="002A1331">
        <w:rPr>
          <w:b/>
          <w:bCs/>
        </w:rPr>
        <w:t>PAC_v3</w:t>
      </w:r>
      <w:r w:rsidRPr="002A1331">
        <w:t xml:space="preserve"> completo y aplica los modelos entrenados para devolver una interpretación estructurada —Risk Score, visualizaciones interactivas e informe narrativo descargable— lista para ser revisada por el especialista.</w:t>
      </w:r>
    </w:p>
    <w:p w14:paraId="339E63E9" w14:textId="77777777" w:rsidR="00E75674" w:rsidRPr="002A1331" w:rsidRDefault="00000000" w:rsidP="00853D1E">
      <w:pPr>
        <w:pStyle w:val="font-claude-response-body"/>
      </w:pPr>
      <w:r w:rsidRPr="002A1331">
        <w:lastRenderedPageBreak/>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5E6BBB42" w14:textId="77777777" w:rsidR="007F1DE4" w:rsidRPr="002A1331" w:rsidRDefault="007F1DE4" w:rsidP="009379B4">
      <w:pPr>
        <w:pStyle w:val="Ttulo2"/>
        <w:spacing w:line="360" w:lineRule="auto"/>
        <w:jc w:val="both"/>
      </w:pPr>
      <w:hyperlink w:anchor="bk232926418" w:history="1">
        <w:bookmarkStart w:id="269" w:name="_Toc232880787"/>
        <w:bookmarkStart w:id="270" w:name="_Toc232926418"/>
        <w:r w:rsidRPr="002A1331">
          <w:rPr>
            <w:rFonts w:eastAsia="Arial" w:cs="Arial"/>
          </w:rPr>
          <w:t>7.1  Motivación y objetivos</w:t>
        </w:r>
        <w:bookmarkEnd w:id="269"/>
        <w:bookmarkEnd w:id="270"/>
      </w:hyperlink>
    </w:p>
    <w:p w14:paraId="65FBB61B" w14:textId="77777777" w:rsidR="007F1DE4" w:rsidRPr="002A1331" w:rsidRDefault="00000000" w:rsidP="00853D1E">
      <w:r w:rsidRPr="002A1331">
        <w:rPr>
          <w:rFonts w:eastAsia="Arial"/>
        </w:rPr>
        <w:t>La interfaz fue diseñada para trasladar las representaciones PAC al flujo clínico individual, con tres funciones específicas:</w:t>
      </w:r>
    </w:p>
    <w:p w14:paraId="04860F91" w14:textId="77777777" w:rsidR="007F1DE4" w:rsidRPr="002A1331" w:rsidRDefault="00000000" w:rsidP="00853D1E">
      <w:r w:rsidRPr="002A1331">
        <w:rPr>
          <w:rFonts w:eastAsia="Arial"/>
        </w:rPr>
        <w:t xml:space="preserve">(1)  </w:t>
      </w:r>
      <w:r w:rsidRPr="002A1331">
        <w:rPr>
          <w:rFonts w:eastAsia="Arial"/>
          <w:b/>
          <w:bCs/>
        </w:rPr>
        <w:t>Procesamiento individual</w:t>
      </w:r>
      <w:r w:rsidRPr="002A1331">
        <w:rPr>
          <w:rFonts w:eastAsia="Arial"/>
        </w:rPr>
        <w:t>: ejecutar el pipeline completo (ingesta, control de calidad, detección de EDOs, clasificación de morfotipos, asignación de estados PAC y predicción) sobre una sola noche.</w:t>
      </w:r>
    </w:p>
    <w:p w14:paraId="260FD46A" w14:textId="77777777" w:rsidR="007F1DE4" w:rsidRPr="002A1331" w:rsidRDefault="00000000" w:rsidP="00853D1E">
      <w:r w:rsidRPr="002A1331">
        <w:rPr>
          <w:rFonts w:eastAsia="Arial"/>
        </w:rPr>
        <w:t xml:space="preserve">(2)  </w:t>
      </w:r>
      <w:r w:rsidRPr="002A1331">
        <w:rPr>
          <w:rFonts w:eastAsia="Arial"/>
          <w:b/>
          <w:bCs/>
        </w:rPr>
        <w:t>Visualización interactiva</w:t>
      </w:r>
      <w:r w:rsidRPr="002A1331">
        <w:rPr>
          <w:rFonts w:eastAsia="Arial"/>
        </w:rPr>
        <w:t>: exponer las representaciones PAC en gráficos Plotly interactivos que permitan explorar la señal, los eventos y la trayectoria nocturna a distintos niveles de granularidad.</w:t>
      </w:r>
    </w:p>
    <w:p w14:paraId="4854BCD3" w14:textId="77777777" w:rsidR="007F1DE4" w:rsidRPr="002A1331" w:rsidRDefault="00000000" w:rsidP="00853D1E">
      <w:r w:rsidRPr="002A1331">
        <w:rPr>
          <w:rFonts w:eastAsia="Arial" w:cs="Arial"/>
        </w:rPr>
        <w:t xml:space="preserve">(3)  </w:t>
      </w:r>
      <w:r w:rsidRPr="002A1331">
        <w:rPr>
          <w:rFonts w:eastAsia="Arial" w:cs="Arial"/>
          <w:b/>
          <w:bCs/>
        </w:rPr>
        <w:t>Generación de informe</w:t>
      </w:r>
      <w:r w:rsidRPr="002A1331">
        <w:rPr>
          <w:rFonts w:eastAsia="Arial" w:cs="Arial"/>
        </w:rPr>
        <w:t xml:space="preserve">: </w:t>
      </w:r>
      <w:r w:rsidRPr="002A1331">
        <w:t>producir, mediante un modelo de lenguaje (LM Studio con modelo local, API compatible con OpenAI; o Claude API de Anthropic con claude-sonnet-4-6 / claude-haiku-4-5), un informe narrativo estructurado en dos audiencias, el especialista y el paciente, descargable en formato Word</w:t>
      </w:r>
      <w:r w:rsidRPr="002A1331">
        <w:rPr>
          <w:rFonts w:eastAsia="Arial" w:cs="Arial"/>
        </w:rPr>
        <w:t>.</w:t>
      </w:r>
    </w:p>
    <w:p w14:paraId="75DCCE14" w14:textId="77777777" w:rsidR="007F1DE4" w:rsidRPr="002A1331" w:rsidRDefault="007F1DE4" w:rsidP="009379B4">
      <w:pPr>
        <w:pStyle w:val="Ttulo2"/>
        <w:spacing w:line="360" w:lineRule="auto"/>
        <w:jc w:val="both"/>
      </w:pPr>
      <w:hyperlink w:anchor="bk232926419" w:history="1">
        <w:bookmarkStart w:id="271" w:name="_Toc232880788"/>
        <w:bookmarkStart w:id="272" w:name="_Toc232926419"/>
        <w:r w:rsidRPr="002A1331">
          <w:rPr>
            <w:rFonts w:eastAsia="Arial" w:cs="Arial"/>
          </w:rPr>
          <w:t>7.2  Arquitectura del sistema</w:t>
        </w:r>
        <w:bookmarkEnd w:id="271"/>
        <w:bookmarkEnd w:id="272"/>
      </w:hyperlink>
    </w:p>
    <w:p w14:paraId="32DAD6E5" w14:textId="77777777" w:rsidR="007F1DE4" w:rsidRPr="002A1331" w:rsidRDefault="00000000" w:rsidP="00853D1E">
      <w:pPr>
        <w:rPr>
          <w:rFonts w:eastAsia="Arial"/>
        </w:rPr>
      </w:pPr>
      <w:r w:rsidRPr="002A1331">
        <w:rPr>
          <w:rFonts w:eastAsia="Arial"/>
        </w:rPr>
        <w:t xml:space="preserve">La aplicación se construyó sobre </w:t>
      </w:r>
      <w:r w:rsidRPr="002A1331">
        <w:rPr>
          <w:rFonts w:eastAsia="Arial"/>
          <w:i/>
          <w:iCs/>
        </w:rPr>
        <w:t>Streamlit</w:t>
      </w:r>
      <w:r w:rsidRPr="002A1331">
        <w:rPr>
          <w:rFonts w:eastAsia="Arial"/>
        </w:rPr>
        <w:t xml:space="preserve">, elegido por su integración nativa con el ecosistema </w:t>
      </w:r>
      <w:r w:rsidRPr="002A1331">
        <w:rPr>
          <w:rFonts w:eastAsia="Arial"/>
          <w:i/>
          <w:iCs/>
        </w:rPr>
        <w:t>Python</w:t>
      </w:r>
      <w:r w:rsidRPr="002A1331">
        <w:rPr>
          <w:rFonts w:eastAsia="Arial"/>
        </w:rPr>
        <w:t xml:space="preserve"> del pipeline y con </w:t>
      </w:r>
      <w:r w:rsidRPr="002A1331">
        <w:rPr>
          <w:rFonts w:eastAsia="Arial"/>
          <w:i/>
          <w:iCs/>
        </w:rPr>
        <w:t>Plotly</w:t>
      </w:r>
      <w:r w:rsidRPr="002A1331">
        <w:rPr>
          <w:rFonts w:eastAsia="Arial"/>
        </w:rPr>
        <w:t xml:space="preserve">. El sistema se organiza en cuatro capas: (1) </w:t>
      </w:r>
      <w:r w:rsidRPr="002A1331">
        <w:rPr>
          <w:rFonts w:eastAsia="Arial"/>
          <w:b/>
          <w:bCs/>
        </w:rPr>
        <w:t>módulos core</w:t>
      </w:r>
      <w:r w:rsidRPr="002A1331">
        <w:rPr>
          <w:rFonts w:eastAsia="Arial"/>
        </w:rPr>
        <w:t xml:space="preserve"> compartidos con los algoritmos de análisis de los capítulos anteriores, que garantizan que los resultados de la app sean idénticos a los producidos por el pipeline sin reimplementación paralela; (2)</w:t>
      </w:r>
      <w:r w:rsidRPr="002A1331">
        <w:rPr>
          <w:b/>
          <w:bCs/>
        </w:rPr>
        <w:t xml:space="preserve"> un</w:t>
      </w:r>
      <w:r w:rsidRPr="002A1331">
        <w:t xml:space="preserve"> </w:t>
      </w:r>
      <w:r w:rsidRPr="002A1331">
        <w:rPr>
          <w:b/>
          <w:bCs/>
        </w:rPr>
        <w:t>módulo orquestador</w:t>
      </w:r>
      <w:r w:rsidRPr="002A1331">
        <w:t xml:space="preserve"> que invoca los módulos core y devuelve un diccionario único de resultados estructurado por niveles</w:t>
      </w:r>
      <w:r w:rsidRPr="002A1331">
        <w:rPr>
          <w:rFonts w:eastAsia="Arial"/>
        </w:rPr>
        <w:t xml:space="preserve">; (3) </w:t>
      </w:r>
      <w:r w:rsidRPr="002A1331">
        <w:rPr>
          <w:rFonts w:eastAsia="Arial"/>
          <w:b/>
          <w:bCs/>
        </w:rPr>
        <w:t>la capa de presentación</w:t>
      </w:r>
      <w:r w:rsidRPr="002A1331">
        <w:rPr>
          <w:rFonts w:eastAsia="Arial"/>
        </w:rPr>
        <w:t xml:space="preserve">, interfaz organizada en cinco pestañas con cacheo parametrizado por hash del archivo e integración con dos backends LLM para generación de informes (LM Studio local y Claude API); y (4) </w:t>
      </w:r>
      <w:r w:rsidRPr="002A1331">
        <w:rPr>
          <w:rFonts w:eastAsia="Arial"/>
          <w:b/>
          <w:bCs/>
        </w:rPr>
        <w:t>los artefactos de modelos</w:t>
      </w:r>
      <w:r w:rsidRPr="002A1331">
        <w:rPr>
          <w:rFonts w:eastAsia="Arial"/>
        </w:rPr>
        <w:t xml:space="preserve">, que incluyen los modelos K-means de morfotipos y estados, los modelos </w:t>
      </w:r>
      <w:r w:rsidRPr="002A1331">
        <w:rPr>
          <w:rFonts w:eastAsia="Arial"/>
        </w:rPr>
        <w:lastRenderedPageBreak/>
        <w:t>LightGBM y regresión logística, y los arrays de percentiles del ARI necesarios para el recómputo en tiempo real.</w:t>
      </w:r>
    </w:p>
    <w:p w14:paraId="1072CBD0" w14:textId="77777777" w:rsidR="007F1DE4" w:rsidRPr="002A1331" w:rsidRDefault="00000000" w:rsidP="00853D1E">
      <w:r w:rsidRPr="002A1331">
        <w:rPr>
          <w:noProof/>
        </w:rPr>
        <w:drawing>
          <wp:inline distT="0" distB="0" distL="0" distR="0" wp14:anchorId="1C405110" wp14:editId="4514FC29">
            <wp:extent cx="5579745" cy="3404235"/>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5579745" cy="3404235"/>
                    </a:xfrm>
                    <a:prstGeom prst="rect">
                      <a:avLst/>
                    </a:prstGeom>
                  </pic:spPr>
                </pic:pic>
              </a:graphicData>
            </a:graphic>
          </wp:inline>
        </w:drawing>
      </w:r>
    </w:p>
    <w:p w14:paraId="1F019C04" w14:textId="77777777" w:rsidR="007F1DE4" w:rsidRPr="00B02569" w:rsidRDefault="00000000" w:rsidP="00853D1E">
      <w:pPr>
        <w:rPr>
          <w:b/>
          <w:bCs/>
          <w:sz w:val="20"/>
          <w:szCs w:val="20"/>
        </w:rPr>
      </w:pPr>
      <w:r w:rsidRPr="00B02569">
        <w:rPr>
          <w:rFonts w:eastAsia="Arial"/>
          <w:b/>
          <w:bCs/>
          <w:sz w:val="20"/>
          <w:szCs w:val="20"/>
        </w:rPr>
        <w:t>Fig. 7.1 (arquitectura de capas de la PAC App)</w:t>
      </w:r>
    </w:p>
    <w:p w14:paraId="1BCB1ACD" w14:textId="77777777" w:rsidR="007F1DE4" w:rsidRPr="002A1331" w:rsidRDefault="007F1DE4" w:rsidP="009379B4">
      <w:pPr>
        <w:pStyle w:val="Ttulo2"/>
        <w:spacing w:line="360" w:lineRule="auto"/>
        <w:jc w:val="both"/>
      </w:pPr>
      <w:hyperlink w:anchor="bk232926420" w:history="1">
        <w:bookmarkStart w:id="273" w:name="_Toc232880789"/>
        <w:bookmarkStart w:id="274" w:name="_Toc232926420"/>
        <w:r w:rsidRPr="002A1331">
          <w:rPr>
            <w:rFonts w:eastAsia="Arial" w:cs="Arial"/>
          </w:rPr>
          <w:t>7.3  Interfaz de usuario: cinco pestañas</w:t>
        </w:r>
        <w:bookmarkEnd w:id="273"/>
        <w:bookmarkEnd w:id="274"/>
      </w:hyperlink>
    </w:p>
    <w:p w14:paraId="59CFD9AD" w14:textId="77777777" w:rsidR="007F1DE4" w:rsidRPr="002A1331" w:rsidRDefault="00000000" w:rsidP="00B02569">
      <w:pPr>
        <w:spacing w:after="240"/>
      </w:pPr>
      <w:r w:rsidRPr="002A1331">
        <w:rPr>
          <w:rFonts w:eastAsia="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15DEAC53" w14:textId="77777777" w:rsidR="007F1DE4" w:rsidRPr="002A1331" w:rsidRDefault="00000000" w:rsidP="00853D1E">
      <w:r w:rsidRPr="002A1331">
        <w:rPr>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2A1331" w14:paraId="1B65530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A85A3E7" w14:textId="77777777" w:rsidR="007F1DE4" w:rsidRPr="002A1331" w:rsidRDefault="00000000" w:rsidP="00853D1E">
            <w:r w:rsidRPr="002A1331">
              <w:rPr>
                <w:rFonts w:eastAsia="Arial"/>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3ED8DCB" w14:textId="77777777" w:rsidR="007F1DE4" w:rsidRPr="002A1331" w:rsidRDefault="00000000" w:rsidP="00853D1E">
            <w:r w:rsidRPr="002A1331">
              <w:rPr>
                <w:rFonts w:eastAsia="Arial"/>
              </w:rPr>
              <w:t>Contenido y función</w:t>
            </w:r>
          </w:p>
        </w:tc>
      </w:tr>
      <w:tr w:rsidR="006E37FD" w:rsidRPr="002A1331" w14:paraId="0B7DDEB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2FFD4E" w14:textId="77777777" w:rsidR="007F1DE4" w:rsidRPr="002A1331" w:rsidRDefault="00000000" w:rsidP="00853D1E">
            <w:r w:rsidRPr="002A1331">
              <w:rPr>
                <w:rFonts w:eastAsia="Arial"/>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55C2C" w14:textId="77777777" w:rsidR="007F1DE4" w:rsidRPr="002A1331" w:rsidRDefault="00000000" w:rsidP="00853D1E">
            <w:r w:rsidRPr="002A1331">
              <w:rPr>
                <w:rFonts w:eastAsia="Arial"/>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2A1331" w14:paraId="456C2B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637C5" w14:textId="77777777" w:rsidR="007F1DE4" w:rsidRPr="002A1331" w:rsidRDefault="00000000" w:rsidP="00853D1E">
            <w:r w:rsidRPr="002A1331">
              <w:rPr>
                <w:rFonts w:eastAsia="Arial"/>
              </w:rPr>
              <w:lastRenderedPageBreak/>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6753C" w14:textId="77777777" w:rsidR="007F1DE4" w:rsidRPr="002A1331" w:rsidRDefault="00000000" w:rsidP="00853D1E">
            <w:r w:rsidRPr="002A1331">
              <w:rPr>
                <w:rFonts w:eastAsia="Arial"/>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2A1331" w14:paraId="3A3D73E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C34542" w14:textId="77777777" w:rsidR="007F1DE4" w:rsidRPr="002A1331" w:rsidRDefault="00000000" w:rsidP="00853D1E">
            <w:r w:rsidRPr="002A1331">
              <w:rPr>
                <w:rFonts w:eastAsia="Arial"/>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4D21D" w14:textId="77777777" w:rsidR="007F1DE4" w:rsidRPr="002A1331" w:rsidRDefault="00000000" w:rsidP="00853D1E">
            <w:r w:rsidRPr="002A1331">
              <w:rPr>
                <w:rFonts w:eastAsia="Arial"/>
              </w:rPr>
              <w:t>Distribución de tiempo en estados por escala (S/M/L) con marcado de estados patológicos. Evolución temporal del estado activo. Matriz de transición normalizada como heatmap.</w:t>
            </w:r>
          </w:p>
        </w:tc>
      </w:tr>
      <w:tr w:rsidR="006E37FD" w:rsidRPr="002A1331" w14:paraId="10FC42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46F29" w14:textId="77777777" w:rsidR="007F1DE4" w:rsidRPr="002A1331" w:rsidRDefault="00000000" w:rsidP="00853D1E">
            <w:r w:rsidRPr="002A1331">
              <w:rPr>
                <w:rFonts w:eastAsia="Arial"/>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9569A" w14:textId="77777777" w:rsidR="007F1DE4" w:rsidRPr="002A1331" w:rsidRDefault="00000000" w:rsidP="00853D1E">
            <w:r w:rsidRPr="002A1331">
              <w:rPr>
                <w:rFonts w:eastAsia="Arial"/>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2A1331" w14:paraId="08DFC6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26874" w14:textId="77777777" w:rsidR="007F1DE4" w:rsidRPr="002A1331" w:rsidRDefault="00000000" w:rsidP="00853D1E">
            <w:r w:rsidRPr="002A1331">
              <w:rPr>
                <w:rFonts w:eastAsia="Arial"/>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DF152" w14:textId="77777777" w:rsidR="007F1DE4" w:rsidRPr="002A1331" w:rsidRDefault="00000000" w:rsidP="00853D1E">
            <w:r w:rsidRPr="002A1331">
              <w:rPr>
                <w:rFonts w:eastAsia="Arial"/>
              </w:rPr>
              <w:t>Generación de informe narrativo estructurado mediante LLM (backend local LM Studio o Claude API). Selección de audiencia: especialista o paciente. Descarga en formato Word.</w:t>
            </w:r>
          </w:p>
        </w:tc>
      </w:tr>
    </w:tbl>
    <w:p w14:paraId="0BBDFD2D" w14:textId="77777777" w:rsidR="007F1DE4" w:rsidRPr="002A1331" w:rsidRDefault="00000000" w:rsidP="00B02569">
      <w:pPr>
        <w:spacing w:after="240"/>
      </w:pPr>
      <w:r w:rsidRPr="002A1331">
        <w:rPr>
          <w:i/>
          <w:iCs/>
          <w:sz w:val="18"/>
          <w:szCs w:val="18"/>
        </w:rPr>
        <w:t>Nota. ODI₂: índice de frecuencia con umbral permisivo ≥ 2 pp (distinto del ODI3 clínico). CI: Coupling Index por escala (§6.3). P(severo): probabilidad predicha por LightGBM de morfotipo C4+C5.</w:t>
      </w:r>
    </w:p>
    <w:p w14:paraId="12A66504" w14:textId="77777777" w:rsidR="007F1DE4" w:rsidRPr="00B02569" w:rsidRDefault="00000000" w:rsidP="00B02569">
      <w:pPr>
        <w:spacing w:after="240"/>
        <w:rPr>
          <w:i/>
          <w:iCs/>
          <w:sz w:val="20"/>
          <w:szCs w:val="20"/>
        </w:rPr>
      </w:pPr>
      <w:r w:rsidRPr="00B02569">
        <w:rPr>
          <w:rFonts w:ascii="Segoe UI Symbol" w:eastAsia="Arial" w:hAnsi="Segoe UI Symbol" w:cs="Segoe UI Symbol"/>
          <w:i/>
          <w:iCs/>
          <w:sz w:val="20"/>
          <w:szCs w:val="20"/>
        </w:rPr>
        <w:t>▸</w:t>
      </w:r>
      <w:r w:rsidRPr="00B02569">
        <w:rPr>
          <w:rFonts w:eastAsia="Arial"/>
          <w:i/>
          <w:iCs/>
          <w:sz w:val="20"/>
          <w:szCs w:val="20"/>
        </w:rPr>
        <w:t xml:space="preserve"> Figuras complementarias en Anexo: Fig. 7.2 (vista general), Fig. 7.3–7.7 (capturas de cada pestaña).</w:t>
      </w:r>
    </w:p>
    <w:p w14:paraId="147E10BD" w14:textId="77777777" w:rsidR="007F1DE4" w:rsidRPr="002A1331" w:rsidRDefault="00000000" w:rsidP="00853D1E">
      <w:r w:rsidRPr="002A1331">
        <w:t>La pestaña Resumen incorpora además un sistema de alertas de discordancia que se activa cuando el Risk Score es bajo pero los índices de acoplamiento (CI_M, CI_L) superan umbrales de riesgo, respondiendo al gradiente autonómico inverso documentado en Cap04 §4.3.2.</w:t>
      </w:r>
    </w:p>
    <w:p w14:paraId="4354E4AC" w14:textId="77777777" w:rsidR="007F1DE4" w:rsidRPr="002A1331" w:rsidRDefault="007F1DE4" w:rsidP="009379B4">
      <w:pPr>
        <w:pStyle w:val="Ttulo2"/>
        <w:spacing w:line="360" w:lineRule="auto"/>
        <w:jc w:val="both"/>
      </w:pPr>
      <w:hyperlink w:anchor="bk232926421" w:history="1">
        <w:bookmarkStart w:id="275" w:name="_Toc232880790"/>
        <w:bookmarkStart w:id="276" w:name="_Toc232926421"/>
        <w:r w:rsidRPr="002A1331">
          <w:rPr>
            <w:rFonts w:eastAsia="Arial" w:cs="Arial"/>
          </w:rPr>
          <w:t>7.4  Caso de uso ilustrativo</w:t>
        </w:r>
        <w:bookmarkEnd w:id="275"/>
        <w:bookmarkEnd w:id="276"/>
      </w:hyperlink>
    </w:p>
    <w:p w14:paraId="2AD5754D" w14:textId="77777777" w:rsidR="007F1DE4" w:rsidRPr="002A1331" w:rsidRDefault="00000000" w:rsidP="00853D1E">
      <w:r>
        <w:rPr>
          <w:rFonts w:eastAsia="Arial"/>
        </w:rPr>
        <w:t xml:space="preserve">Como caso de uso, una noche real del paciente 656 (fenotipo Carga Intermedia, §6.5) se procesa de extremo a extremo en pocos segundos sobre un equipo de escritorio </w:t>
      </w:r>
      <w:r>
        <w:rPr>
          <w:rFonts w:eastAsia="Arial"/>
        </w:rPr>
        <w:lastRenderedPageBreak/>
        <w:t>(Apple M2, 16 GB RAM) y devuelve 259 EDOs (ODI₂ = 32,3 ev/h), 18 eventos severos C4+C5 (6,9 %), un coupling index ci_m = 0,944 y un Risk Score de 74 (banda Alto), valores consistentes con los del análisis batch para esa misma noche. El gráfico integrado de Historia Nocturna, la distribución de morfotipos y la matriz de transición confirman que la app reproduce el pipeline de investigación, y el módulo de Informe IA genera la síntesis clínica correspondiente.</w:t>
      </w:r>
    </w:p>
    <w:p w14:paraId="5A01C424" w14:textId="77777777" w:rsidR="007F1DE4" w:rsidRPr="002A1331" w:rsidRDefault="007F1DE4" w:rsidP="009379B4">
      <w:pPr>
        <w:pStyle w:val="Ttulo2"/>
        <w:spacing w:line="360" w:lineRule="auto"/>
        <w:jc w:val="both"/>
      </w:pPr>
      <w:hyperlink w:anchor="bk232926422" w:history="1">
        <w:bookmarkStart w:id="277" w:name="_Toc232880791"/>
        <w:bookmarkStart w:id="278" w:name="_Toc232926422"/>
        <w:r w:rsidRPr="002A1331">
          <w:rPr>
            <w:rFonts w:eastAsia="Arial" w:cs="Arial"/>
          </w:rPr>
          <w:t>7.5  Consideraciones éticas</w:t>
        </w:r>
        <w:bookmarkEnd w:id="277"/>
        <w:bookmarkEnd w:id="278"/>
      </w:hyperlink>
    </w:p>
    <w:p w14:paraId="10CE89A0" w14:textId="77777777" w:rsidR="002E4087" w:rsidRDefault="002E4087" w:rsidP="002E4087">
      <w:r>
        <w:t xml:space="preserve">El módulo de informe clínico generado por IA debe entenderse en su naturaleza exacta: la PAC App es un prototipo de investigación clínica y una demostración de capacidades —muestra lo que la representación PAC permitiría hacer, no lo que se hace sobre un paciente en la práctica—. No interviene en decisiones asistenciales ni se integra al cuidado de ningún paciente, de modo que las preocupaciones clínico-éticas habituales no se materializan en el uso actual; se enuncian aquí como salvaguardas que regirían una eventual traslación clínica, bajo el marco DECIDE-AI (Vasey et al., 2022). Respecto de los datos, los registros provienen del SOMNI 6000 —cuyo uso y tratamiento de datos están contemplados en los términos y condiciones aprobados por la ANMAT— y se procesan anonimizados dentro del protocolo de investigación CLP-275001 (consentimiento informado y anonimización; Cap03 §3.1). Sobre esa base, una eventual puesta en uso clínico debería preservar tres salvaguardas: asistencia interpretativa y no diagnóstico (el informe sintetiza datos y se denomina ayuda diagnóstica; no sustituye el juicio del especialista, que conserva la decisión final por diseño del prompt); mitigación del sesgo de automatización, dado que los profesionales tienden a confiar en exceso en recomendaciones de IA aun cuando son incorrectas (Cai et al., 2019), por lo que todo informe requeriría revisión y validación del especialista antes de incorporarse a la historia clínica; y protección de datos, manteniendo el procesamiento en el backend local (LM Studio) dentro del perímetro institucional y restringiendo cualquier uso en la nube a datos de-identificados conforme a la Ley 25.326. En su estado actual la PAC App no ha recibido </w:t>
      </w:r>
      <w:r>
        <w:lastRenderedPageBreak/>
        <w:t>ni requiere autorización de dispositivo médico por parte de la ANMAT: su alcance es estrictamente de investigación y demostración.</w:t>
      </w:r>
    </w:p>
    <w:p w14:paraId="5E826BDB" w14:textId="77777777" w:rsidR="007F1DE4" w:rsidRPr="002A1331" w:rsidRDefault="007F1DE4" w:rsidP="009379B4">
      <w:pPr>
        <w:pStyle w:val="Ttulo2"/>
        <w:spacing w:line="360" w:lineRule="auto"/>
        <w:jc w:val="both"/>
      </w:pPr>
      <w:hyperlink w:anchor="bk232926423" w:history="1">
        <w:bookmarkStart w:id="279" w:name="_Toc232880792"/>
        <w:bookmarkStart w:id="280" w:name="_Toc232926423"/>
        <w:r w:rsidRPr="002A1331">
          <w:rPr>
            <w:rFonts w:eastAsia="Arial" w:cs="Arial"/>
          </w:rPr>
          <w:t>7.6  Limitaciones</w:t>
        </w:r>
        <w:bookmarkEnd w:id="279"/>
        <w:bookmarkEnd w:id="280"/>
      </w:hyperlink>
    </w:p>
    <w:p w14:paraId="4C709B42" w14:textId="77777777" w:rsidR="007F1DE4" w:rsidRPr="002A1331" w:rsidRDefault="00000000" w:rsidP="00853D1E">
      <w:r w:rsidRPr="002A1331">
        <w:rPr>
          <w:rFonts w:eastAsia="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(protocolo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700FFA2" w14:textId="77777777" w:rsidR="007F1DE4" w:rsidRPr="002A1331" w:rsidRDefault="007F1DE4" w:rsidP="009379B4">
      <w:pPr>
        <w:pStyle w:val="Ttulo2"/>
        <w:spacing w:line="360" w:lineRule="auto"/>
        <w:jc w:val="both"/>
      </w:pPr>
      <w:hyperlink w:anchor="bk232926424" w:history="1">
        <w:bookmarkStart w:id="281" w:name="_Toc232880793"/>
        <w:bookmarkStart w:id="282" w:name="_Toc232926424"/>
        <w:r w:rsidRPr="002A1331">
          <w:rPr>
            <w:rFonts w:eastAsia="Arial" w:cs="Arial"/>
          </w:rPr>
          <w:t>7.7  Conclusiones</w:t>
        </w:r>
        <w:bookmarkEnd w:id="281"/>
        <w:bookmarkEnd w:id="282"/>
      </w:hyperlink>
    </w:p>
    <w:p w14:paraId="1C5B965D" w14:textId="77777777" w:rsidR="007F1DE4" w:rsidRPr="002A1331" w:rsidRDefault="00000000" w:rsidP="00853D1E">
      <w:r w:rsidRPr="002A1331">
        <w:rPr>
          <w:rFonts w:eastAsia="Arial"/>
        </w:rPr>
        <w:t xml:space="preserve">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señal </w:t>
      </w:r>
      <w:r w:rsidRPr="002A1331">
        <w:rPr>
          <w:rFonts w:eastAsia="Arial"/>
        </w:rPr>
        <w:lastRenderedPageBreak/>
        <w:t>SpO₂ a 1 Hz— coherente con los principios de diseño centrado en el usuario para herramientas de soporte a la decisión clínica (Cai et al., 2019).</w:t>
      </w:r>
    </w:p>
    <w:p w14:paraId="00A41D38" w14:textId="77777777" w:rsidR="00F865D0" w:rsidRPr="002A1331" w:rsidRDefault="00000000" w:rsidP="00853D1E">
      <w:r w:rsidRPr="002A1331">
        <w:rPr>
          <w:rFonts w:eastAsia="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r w:rsidRPr="002A1331">
        <w:br w:type="page"/>
      </w:r>
    </w:p>
    <w:p w14:paraId="33019FFF" w14:textId="77777777" w:rsidR="007F1DE4" w:rsidRPr="002A1331" w:rsidRDefault="007F1DE4" w:rsidP="00853D1E">
      <w:hyperlink w:anchor="bk232926425" w:history="1">
        <w:r w:rsidRPr="002A1331">
          <w:t>CAPÍTULO 8</w:t>
        </w:r>
      </w:hyperlink>
    </w:p>
    <w:p w14:paraId="6063CB62" w14:textId="77777777" w:rsidR="007F1DE4" w:rsidRPr="002A1331" w:rsidRDefault="007F1DE4" w:rsidP="00853D1E">
      <w:pPr>
        <w:pStyle w:val="TituloCap"/>
      </w:pPr>
      <w:hyperlink w:anchor="bk232926425" w:history="1">
        <w:bookmarkStart w:id="283" w:name="_Toc232880794"/>
        <w:bookmarkStart w:id="284" w:name="_Toc232926425"/>
        <w:r w:rsidRPr="002A1331">
          <w:t>Predicción Prospectiva con Horizonte Temporal</w:t>
        </w:r>
        <w:bookmarkEnd w:id="283"/>
        <w:bookmarkEnd w:id="284"/>
      </w:hyperlink>
    </w:p>
    <w:p w14:paraId="6F7E5A75" w14:textId="77777777" w:rsidR="007F1DE4" w:rsidRDefault="00D90C28" w:rsidP="00853D1E">
      <w:hyperlink w:anchor="bk232926426" w:history="1">
        <w:r w:rsidRPr="002A1331">
          <w:rPr>
            <w:noProof/>
            <w:color w:val="0070C0"/>
          </w:rPr>
          <mc:AlternateContent>
            <mc:Choice Requires="wps">
              <w:drawing>
                <wp:anchor distT="0" distB="0" distL="114300" distR="114300" simplePos="0" relativeHeight="251667456" behindDoc="0" locked="0" layoutInCell="1" allowOverlap="1" wp14:anchorId="1630EC49" wp14:editId="307304F1">
                  <wp:simplePos x="0" y="0"/>
                  <wp:positionH relativeFrom="column">
                    <wp:posOffset>-4445</wp:posOffset>
                  </wp:positionH>
                  <wp:positionV relativeFrom="paragraph">
                    <wp:posOffset>290195</wp:posOffset>
                  </wp:positionV>
                  <wp:extent cx="1828800" cy="3980180"/>
                  <wp:effectExtent l="0" t="0" r="14605" b="7620"/>
                  <wp:wrapSquare wrapText="bothSides"/>
                  <wp:docPr id="182294037" name="Cuadro de texto 1"/>
                  <wp:cNvGraphicFramePr/>
                  <a:graphic xmlns:a="http://schemas.openxmlformats.org/drawingml/2006/main">
                    <a:graphicData uri="http://schemas.microsoft.com/office/word/2010/wordprocessingShape">
                      <wps:wsp>
                        <wps:cNvSpPr txBox="1"/>
                        <wps:spPr>
                          <a:xfrm>
                            <a:off x="0" y="0"/>
                            <a:ext cx="1828800" cy="3980180"/>
                          </a:xfrm>
                          <a:prstGeom prst="rect">
                            <a:avLst/>
                          </a:prstGeom>
                          <a:noFill/>
                          <a:ln w="6350">
                            <a:solidFill>
                              <a:prstClr val="black"/>
                            </a:solidFill>
                          </a:ln>
                        </wps:spPr>
                        <wps:txbx>
                          <w:txbxContent>
                            <w:p w14:paraId="144E169D" w14:textId="77777777" w:rsidR="000D413A" w:rsidRPr="00637A3F" w:rsidRDefault="000D413A" w:rsidP="00637A3F">
                              <w:pPr>
                                <w:pStyle w:val="Ttulo2"/>
                                <w:jc w:val="both"/>
                                <w:rPr>
                                  <w:sz w:val="24"/>
                                  <w:szCs w:val="24"/>
                                </w:rPr>
                              </w:pPr>
                              <w:bookmarkStart w:id="285" w:name="_Toc232880795"/>
                              <w:bookmarkStart w:id="286" w:name="_Toc232926426"/>
                              <w:r w:rsidRPr="00637A3F">
                                <w:rPr>
                                  <w:rStyle w:val="s1"/>
                                  <w:sz w:val="24"/>
                                  <w:szCs w:val="24"/>
                                </w:rPr>
                                <w:t>¿Qué debe recordar el lector antes de continuar?</w:t>
                              </w:r>
                              <w:bookmarkEnd w:id="285"/>
                              <w:bookmarkEnd w:id="286"/>
                            </w:p>
                            <w:p w14:paraId="12C64DCB"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5CA3268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7A0A1BAD"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70D4A7BE"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29341372"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DDAB3C9"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5A3008C6"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0EC49" id="_x0000_s1030" type="#_x0000_t202" style="position:absolute;left:0;text-align:left;margin-left:-.35pt;margin-top:22.85pt;width:2in;height:313.4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7LwIAAFoEAAAOAAAAZHJzL2Uyb0RvYy54bWysVN9v2jAQfp+0/8Hy+0igtEsjQsWomCah&#13;&#10;thKt+mwcm0RzfJZtSNhfv7NDAHV7mvbi3PnO9+P77jJ76BpFDsK6GnRBx6OUEqE5lLXeFfTtdfUl&#13;&#10;o8R5pkumQIuCHoWjD/PPn2atycUEKlClsASDaJe3pqCV9yZPEscr0TA3AiM0GiXYhnlU7S4pLWsx&#13;&#10;eqOSSZreJS3Y0ljgwjm8feyNdB7jSym4f5bSCU9UQbE2H08bz204k/mM5TvLTFXzUxnsH6poWK0x&#13;&#10;6TnUI/OM7G39R6im5hYcSD/i0CQgZc1F7AG7GacfutlUzIjYC4LjzBkm9//C8qfDxrxY4rtv0CGB&#13;&#10;AZDWuNzhZeink7YJX6yUoB0hPJ5hE50nPDzKJlmWoomj7eY+S8dZBDa5PDfW+e8CGhKEglrkJcLF&#13;&#10;DmvnMSW6Di4hm4ZVrVTkRmnSFvTu5jaNDxyougzG4BaeLJUlB4bsbhXjP0P5GOvKCzWl8fLSVJB8&#13;&#10;t+1IXRZ0OjS8hfKIOFjoR8QZvqox/Jo5/8IszgT2h3Pun/GQCrAmOEmUVGB//e0++CNVaKWkxRkr&#13;&#10;qMYloET90Ejh/Xg6DSMZlent1wkq9tqyvbbofbMEbHOM+2R4FIO/V4MoLTTvuAyLkBNNTHPMXFA/&#13;&#10;iEvfzz0uExeLRXTCITTMr/XG8BB6APW1e2fWnMjyyPMTDLPI8g+c9b49a4u9B1lHQgPKPaYn8HGA&#13;&#10;IzenZQsbcq1Hr8svYf4bAAD//wMAUEsDBBQABgAIAAAAIQCM7Vx35AAAAA0BAAAPAAAAZHJzL2Rv&#13;&#10;d25yZXYueG1sTE9NS8NAEL0L/odlBC/SboxtUtJsSquIF1EaFTxus2MSmp0N2W0a/73jSS8zDO/N&#13;&#10;+8g3k+3EiINvHSm4nUcgkCpnWqoVvL89zlYgfNBkdOcIFXyjh01xeZHrzLgz7XEsQy1YhHymFTQh&#13;&#10;9JmUvmrQaj93PRJjX26wOvA51NIM+szitpNxFCXS6pbYodE93jdYHcuTVbCrn17Hj/FzVybJtnm+&#13;&#10;WUzHl2iv1PXV9LDmsV2DCDiFvw/47cD5oeBgB3ci40WnYJYyUcFiyZvheJXegTgoSNJ4CbLI5f8W&#13;&#10;xQ8AAAD//wMAUEsBAi0AFAAGAAgAAAAhALaDOJL+AAAA4QEAABMAAAAAAAAAAAAAAAAAAAAAAFtD&#13;&#10;b250ZW50X1R5cGVzXS54bWxQSwECLQAUAAYACAAAACEAOP0h/9YAAACUAQAACwAAAAAAAAAAAAAA&#13;&#10;AAAvAQAAX3JlbHMvLnJlbHNQSwECLQAUAAYACAAAACEAGfvwey8CAABaBAAADgAAAAAAAAAAAAAA&#13;&#10;AAAuAgAAZHJzL2Uyb0RvYy54bWxQSwECLQAUAAYACAAAACEAjO1cd+QAAAANAQAADwAAAAAAAAAA&#13;&#10;AAAAAACJBAAAZHJzL2Rvd25yZXYueG1sUEsFBgAAAAAEAAQA8wAAAJoFAAAAAA==&#13;&#10;" filled="f" strokeweight=".5pt">
                  <v:textbox>
                    <w:txbxContent>
                      <w:p w14:paraId="7ED0187C" w14:textId="77777777" w:rsidR="000D413A" w:rsidRPr="00637A3F" w:rsidRDefault="000D413A" w:rsidP="00637A3F">
                        <w:pPr>
                          <w:pStyle w:val="Ttulo2"/>
                          <w:jc w:val="both"/>
                          <w:rPr>
                            <w:sz w:val="24"/>
                            <w:szCs w:val="24"/>
                          </w:rPr>
                        </w:pPr>
                        <w:bookmarkStart w:id="171" w:name="_Toc232880795"/>
                        <w:bookmarkStart w:id="172" w:name="_Toc232926426"/>
                        <w:r w:rsidRPr="00637A3F">
                          <w:rPr>
                            <w:rStyle w:val="s1"/>
                            <w:sz w:val="24"/>
                            <w:szCs w:val="24"/>
                          </w:rPr>
                          <w:t>¿Qué debe recordar el lector antes de continuar?</w:t>
                        </w:r>
                        <w:bookmarkEnd w:id="171"/>
                        <w:bookmarkEnd w:id="172"/>
                      </w:p>
                      <w:p w14:paraId="104845D6"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3FABCEBA"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3D2680F3"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092DB9C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3A3CD66B"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AFA9984"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0AE04435"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v:textbox>
                  <w10:wrap type="square"/>
                </v:shape>
              </w:pict>
            </mc:Fallback>
          </mc:AlternateContent>
        </w:r>
        <w:r w:rsidRPr="002A1331">
          <w:rPr>
            <w:color w:val="0070C0"/>
          </w:rPr>
          <w:t>Versión 62  ·  Junio 2026</w:t>
        </w:r>
      </w:hyperlink>
    </w:p>
    <w:p w14:paraId="5D6139A8" w14:textId="77777777" w:rsidR="00D478F6" w:rsidRPr="002A1331" w:rsidRDefault="00D478F6" w:rsidP="00853D1E"/>
    <w:p w14:paraId="75EDC54F" w14:textId="77777777" w:rsidR="007F1DE4" w:rsidRPr="002A1331" w:rsidRDefault="00000000" w:rsidP="00853D1E">
      <w:r w:rsidRPr="002A1331">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w:t>
      </w:r>
      <w:r w:rsidRPr="002A1331">
        <w:rPr>
          <w:rStyle w:val="Fuerte"/>
          <w:rFonts w:asciiTheme="minorHAnsi" w:hAnsiTheme="minorHAnsi"/>
        </w:rPr>
        <w:t>(</w:t>
      </w:r>
      <w:r w:rsidRPr="002A1331">
        <w:rPr>
          <w:rStyle w:val="Fuerte"/>
          <w:rFonts w:asciiTheme="minorHAnsi" w:hAnsiTheme="minorHAnsi"/>
          <w:i/>
          <w:iCs/>
        </w:rPr>
        <w:t>morfotipos C4+C5 del sistema PAC</w:t>
      </w:r>
      <w:r w:rsidRPr="002A1331">
        <w:rPr>
          <w:rStyle w:val="Fuerte"/>
          <w:rFonts w:asciiTheme="minorHAnsi" w:hAnsiTheme="minorHAnsi"/>
        </w:rPr>
        <w:t>)</w:t>
      </w:r>
      <w:r w:rsidRPr="002A1331">
        <w:t xml:space="preserve"> con suficiente antelación para activar </w:t>
      </w:r>
      <w:r w:rsidR="00C945F4">
        <w:t xml:space="preserve">una </w:t>
      </w:r>
      <w:r w:rsidRPr="002A1331">
        <w:t>estimula</w:t>
      </w:r>
      <w:r w:rsidR="00C945F4">
        <w:t xml:space="preserve">ción externa </w:t>
      </w:r>
      <w:r w:rsidR="001F575F">
        <w:t xml:space="preserve">trasncutánea </w:t>
      </w:r>
      <w:r w:rsidRPr="002A1331">
        <w:t>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3DB75B64" w14:textId="77777777" w:rsidR="000D413A" w:rsidRPr="002A1331" w:rsidRDefault="000D413A" w:rsidP="00853D1E"/>
    <w:p w14:paraId="3E39D030" w14:textId="77777777" w:rsidR="007F1DE4" w:rsidRPr="002A1331" w:rsidRDefault="007F1DE4" w:rsidP="009379B4">
      <w:pPr>
        <w:pStyle w:val="Ttulo2"/>
        <w:spacing w:line="360" w:lineRule="auto"/>
        <w:jc w:val="both"/>
      </w:pPr>
      <w:hyperlink w:anchor="bk232926427" w:history="1">
        <w:bookmarkStart w:id="287" w:name="_Toc232880796"/>
        <w:bookmarkStart w:id="288" w:name="_Toc232926427"/>
        <w:r w:rsidRPr="002A1331">
          <w:t>8.1  Formulación del problema y motivación clínica</w:t>
        </w:r>
        <w:bookmarkEnd w:id="287"/>
        <w:bookmarkEnd w:id="288"/>
      </w:hyperlink>
    </w:p>
    <w:p w14:paraId="4AF49881" w14:textId="77777777" w:rsidR="007F1DE4" w:rsidRPr="002A1331" w:rsidRDefault="00000000" w:rsidP="00637A3F">
      <w:pPr>
        <w:spacing w:after="240"/>
      </w:pPr>
      <w:r w:rsidRPr="002A1331">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248B6940" w14:textId="77777777" w:rsidR="007F1DE4" w:rsidRPr="002A1331" w:rsidRDefault="00000000" w:rsidP="00853D1E">
      <w:r w:rsidRPr="002A1331">
        <w:rPr>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2A1331" w14:paraId="7E522E3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5194AB" w14:textId="77777777" w:rsidR="007F1DE4" w:rsidRPr="002A1331" w:rsidRDefault="00000000" w:rsidP="00853D1E">
            <w:r w:rsidRPr="002A1331">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1247C" w14:textId="77777777" w:rsidR="007F1DE4" w:rsidRPr="002A1331" w:rsidRDefault="00000000" w:rsidP="00853D1E">
            <w:r w:rsidRPr="002A1331">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A18402" w14:textId="77777777" w:rsidR="007F1DE4" w:rsidRPr="002A1331" w:rsidRDefault="00000000" w:rsidP="00853D1E">
            <w:r w:rsidRPr="002A1331">
              <w:t>Versión Prospectiva (Estímulo Preventivo)</w:t>
            </w:r>
          </w:p>
        </w:tc>
      </w:tr>
      <w:tr w:rsidR="00AB2979" w:rsidRPr="002A1331" w14:paraId="36DB7AD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31C8A" w14:textId="77777777" w:rsidR="007F1DE4" w:rsidRPr="002A1331" w:rsidRDefault="00000000" w:rsidP="00853D1E">
            <w:r w:rsidRPr="002A1331">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AB506" w14:textId="77777777" w:rsidR="007F1DE4" w:rsidRPr="002A1331" w:rsidRDefault="00000000" w:rsidP="00853D1E">
            <w:r w:rsidRPr="002A1331">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F6751" w14:textId="77777777" w:rsidR="007F1DE4" w:rsidRPr="002A1331" w:rsidRDefault="00000000" w:rsidP="00853D1E">
            <w:r w:rsidRPr="002A1331">
              <w:t>¿Habrá EDO severo en los próximos Δt min?</w:t>
            </w:r>
          </w:p>
        </w:tc>
      </w:tr>
      <w:tr w:rsidR="00AB2979" w:rsidRPr="002A1331" w14:paraId="2A04BD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4AA61" w14:textId="77777777" w:rsidR="007F1DE4" w:rsidRPr="002A1331" w:rsidRDefault="00000000" w:rsidP="00853D1E">
            <w:r w:rsidRPr="002A1331">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91305" w14:textId="77777777" w:rsidR="007F1DE4" w:rsidRPr="002A1331" w:rsidRDefault="00000000" w:rsidP="00853D1E">
            <w:r w:rsidRPr="002A1331">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811C" w14:textId="77777777" w:rsidR="007F1DE4" w:rsidRPr="002A1331" w:rsidRDefault="00000000" w:rsidP="00853D1E">
            <w:r w:rsidRPr="002A1331">
              <w:t>Ventanas continuas de 30 s (~453.000)</w:t>
            </w:r>
          </w:p>
        </w:tc>
      </w:tr>
      <w:tr w:rsidR="00AB2979" w:rsidRPr="002A1331" w14:paraId="6EB301F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71421" w14:textId="77777777" w:rsidR="007F1DE4" w:rsidRPr="002A1331" w:rsidRDefault="00000000" w:rsidP="00853D1E">
            <w:r w:rsidRPr="002A1331">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BE019" w14:textId="77777777" w:rsidR="007F1DE4" w:rsidRPr="002A1331" w:rsidRDefault="00000000" w:rsidP="00853D1E">
            <w:r w:rsidRPr="002A1331">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0FC11" w14:textId="77777777" w:rsidR="007F1DE4" w:rsidRPr="002A1331" w:rsidRDefault="00000000" w:rsidP="00853D1E">
            <w:r w:rsidRPr="002A1331">
              <w:t>No hay señal de evento en progreso</w:t>
            </w:r>
          </w:p>
        </w:tc>
      </w:tr>
      <w:tr w:rsidR="00AB2979" w:rsidRPr="002A1331" w14:paraId="14651B7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F9994" w14:textId="77777777" w:rsidR="007F1DE4" w:rsidRPr="002A1331" w:rsidRDefault="00000000" w:rsidP="00853D1E">
            <w:r w:rsidRPr="002A1331">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3A0CD" w14:textId="77777777" w:rsidR="007F1DE4" w:rsidRPr="002A1331" w:rsidRDefault="00000000" w:rsidP="00853D1E">
            <w:r w:rsidRPr="002A1331">
              <w:t>0,905 (noche, AUC agrupado) / 0,882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CB0BD" w14:textId="77777777" w:rsidR="007F1DE4" w:rsidRPr="002A1331" w:rsidRDefault="00000000" w:rsidP="00853D1E">
            <w:r w:rsidRPr="002A1331">
              <w:t>0,821 (H = 5 min, horizonte óptimo)</w:t>
            </w:r>
          </w:p>
        </w:tc>
      </w:tr>
      <w:tr w:rsidR="00AB2979" w:rsidRPr="002A1331" w14:paraId="688C4C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AEDFC" w14:textId="77777777" w:rsidR="007F1DE4" w:rsidRPr="002A1331" w:rsidRDefault="00000000" w:rsidP="00853D1E">
            <w:r w:rsidRPr="002A1331">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8A2E8" w14:textId="77777777" w:rsidR="007F1DE4" w:rsidRPr="002A1331" w:rsidRDefault="00000000" w:rsidP="00853D1E">
            <w:r w:rsidRPr="002A1331">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E6744" w14:textId="77777777" w:rsidR="007F1DE4" w:rsidRPr="002A1331" w:rsidRDefault="00000000" w:rsidP="00853D1E">
            <w:r w:rsidRPr="002A1331">
              <w:t>Activar estimulación preventiva</w:t>
            </w:r>
          </w:p>
        </w:tc>
      </w:tr>
      <w:tr w:rsidR="00AB2979" w:rsidRPr="002A1331" w14:paraId="25191F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DAED0" w14:textId="77777777" w:rsidR="007F1DE4" w:rsidRPr="002A1331" w:rsidRDefault="00000000" w:rsidP="00853D1E">
            <w:r w:rsidRPr="002A1331">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84E95" w14:textId="77777777" w:rsidR="007F1DE4" w:rsidRPr="002A1331" w:rsidRDefault="00000000" w:rsidP="00853D1E">
            <w:r w:rsidRPr="002A1331">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B8EFB" w14:textId="77777777" w:rsidR="007F1DE4" w:rsidRPr="002A1331" w:rsidRDefault="00000000" w:rsidP="00853D1E">
            <w:r w:rsidRPr="002A1331">
              <w:t>Mayor: prospectivo, sin señal de evento</w:t>
            </w:r>
          </w:p>
        </w:tc>
      </w:tr>
    </w:tbl>
    <w:p w14:paraId="4FE41085" w14:textId="77777777" w:rsidR="007F1DE4" w:rsidRPr="002A1331" w:rsidRDefault="00000000" w:rsidP="00637A3F">
      <w:pPr>
        <w:spacing w:after="240"/>
      </w:pPr>
      <w:r w:rsidRPr="002A1331">
        <w:rPr>
          <w:i/>
          <w:iCs/>
          <w:sz w:val="18"/>
          <w:szCs w:val="18"/>
        </w:rPr>
        <w:t>Nota. La diferencia de AUC (0,905 agrupado vs. 0,821) refleja la dificultad inherente de la tarea prospectiva, no una limitación metodológica del pipeline.</w:t>
      </w:r>
    </w:p>
    <w:p w14:paraId="7B5A9D3F" w14:textId="77777777" w:rsidR="007F1DE4" w:rsidRPr="002A1331" w:rsidRDefault="00000000" w:rsidP="00853D1E">
      <w:r w:rsidRPr="002A1331">
        <w:t xml:space="preserve">La motivación clínica es específica al dispositivo SOMNI 6000, cuyo estimulador eléctrico transcutáneo requiere un </w:t>
      </w:r>
      <w:r w:rsidRPr="002A1331">
        <w:rPr>
          <w:i/>
          <w:iCs/>
        </w:rPr>
        <w:t>ramp-up</w:t>
      </w:r>
      <w:r w:rsidRPr="002A1331">
        <w:t xml:space="preserve"> de aproximadamente 90 segundos para generar el efecto hipotético de aumento del tono muscular de la vía aérea superior (Clifton et al., 2015). Un horizonte de 5 minutos proporciona ese margen con amplitud </w:t>
      </w:r>
      <w:r w:rsidRPr="002A1331">
        <w:lastRenderedPageBreak/>
        <w:t>suficiente. El efecto terapéutico del estímulo constituye una hipótesis operacional pendiente de validación en ensayo clínico controlado.</w:t>
      </w:r>
    </w:p>
    <w:p w14:paraId="5E4F7F68" w14:textId="77777777" w:rsidR="007F1DE4" w:rsidRPr="002A1331" w:rsidRDefault="007F1DE4" w:rsidP="009379B4">
      <w:pPr>
        <w:pStyle w:val="Ttulo2"/>
        <w:spacing w:line="360" w:lineRule="auto"/>
        <w:jc w:val="both"/>
      </w:pPr>
      <w:hyperlink w:anchor="bk232926428" w:history="1">
        <w:bookmarkStart w:id="289" w:name="_Toc232880797"/>
        <w:bookmarkStart w:id="290" w:name="_Toc232926428"/>
        <w:r w:rsidRPr="002A1331">
          <w:t>8.2  Diseño del análisis</w:t>
        </w:r>
        <w:bookmarkEnd w:id="289"/>
        <w:bookmarkEnd w:id="290"/>
      </w:hyperlink>
    </w:p>
    <w:p w14:paraId="2AD7ACD9" w14:textId="77777777" w:rsidR="007F1DE4" w:rsidRPr="002A1331" w:rsidRDefault="00000000" w:rsidP="00853D1E">
      <w:r w:rsidRPr="002A1331">
        <w:t xml:space="preserve">El análisis operó sobre la cohorte estricta (8 pacientes, 540 noches). Para cada noche se generaron ventanas de 30 s contiguas sin solapamiento; el escenario prospectivo se define porque el target </w:t>
      </w:r>
      <w:r w:rsidRPr="002A1331">
        <w:rPr>
          <w:i/>
          <w:iCs/>
        </w:rPr>
        <w:t>y_H</w:t>
      </w:r>
      <w:r w:rsidRPr="002A1331">
        <w:t xml:space="preserve"> referencia únicamente eventos severos futuros al cierre de la ventana. El corpus resultante comprende </w:t>
      </w:r>
      <w:r w:rsidRPr="002A1331">
        <w:rPr>
          <w:i/>
          <w:iCs/>
        </w:rPr>
        <w:t xml:space="preserve">452.955 ventanas × 4 horizontes H </w:t>
      </w:r>
      <w:r w:rsidRPr="002A1331">
        <w:rPr>
          <w:rFonts w:ascii="Cambria Math" w:hAnsi="Cambria Math" w:cs="Cambria Math"/>
          <w:i/>
          <w:iCs/>
        </w:rPr>
        <w:t>∈</w:t>
      </w:r>
      <w:r w:rsidRPr="002A1331">
        <w:rPr>
          <w:i/>
          <w:iCs/>
        </w:rPr>
        <w:t xml:space="preserve"> {2, 5, 10, 15} min</w:t>
      </w:r>
      <w:r w:rsidRPr="002A1331">
        <w:t xml:space="preserve">; a cada ventana se asigna un target binario </w:t>
      </w:r>
      <w:r w:rsidRPr="002A1331">
        <w:rPr>
          <w:i/>
          <w:iCs/>
        </w:rPr>
        <w:t>y_H = 1</w:t>
      </w:r>
      <w:r w:rsidRPr="002A1331">
        <w:t xml:space="preserve"> si existe al menos un evento severo C4+C5 en la ventana de H minutos posterior. El vector de </w:t>
      </w:r>
      <w:r w:rsidR="001F575F">
        <w:t>dimensiones</w:t>
      </w:r>
      <w:r w:rsidRPr="002A1331">
        <w:t xml:space="preserve"> fue diseñado con causalidad estricta (ninguna </w:t>
      </w:r>
      <w:r w:rsidR="001F575F">
        <w:t>dimensión</w:t>
      </w:r>
      <w:r w:rsidRPr="002A1331">
        <w:t xml:space="preserve"> incorpora información posterior al cierre de la ventana). Los cinco bloques son: (1) </w:t>
      </w:r>
      <w:r w:rsidRPr="002A1331">
        <w:rPr>
          <w:b/>
          <w:bCs/>
        </w:rPr>
        <w:t>estado PAC multiescala activo</w:t>
      </w:r>
      <w:r w:rsidRPr="002A1331">
        <w:t xml:space="preserve">: los estados S, M y L vigentes al cierre de la ventana, que codifican la condición fisiológica en tres resoluciones temporales simultáneas; (2) </w:t>
      </w:r>
      <w:r w:rsidRPr="002A1331">
        <w:rPr>
          <w:b/>
          <w:bCs/>
        </w:rPr>
        <w:t>posición temporal en la noche</w:t>
      </w:r>
      <w:r w:rsidRPr="002A1331">
        <w:t xml:space="preserve">: fracción 0–1 del registro, que captura el gradiente circadiano de severidad; (3) </w:t>
      </w:r>
      <w:r w:rsidRPr="002A1331">
        <w:rPr>
          <w:b/>
          <w:bCs/>
        </w:rPr>
        <w:t>historial reciente de eventos</w:t>
      </w:r>
      <w:r w:rsidRPr="002A1331">
        <w:t xml:space="preserve">: conteo de eventos totales y severos en los últimos 5 min, y fracción de severos en los últimos 10 min; (4) </w:t>
      </w:r>
      <w:r w:rsidRPr="002A1331">
        <w:rPr>
          <w:b/>
          <w:bCs/>
        </w:rPr>
        <w:t>morfología reciente</w:t>
      </w:r>
      <w:r w:rsidRPr="002A1331">
        <w:t xml:space="preserve">: </w:t>
      </w:r>
      <w:r w:rsidRPr="002A1331">
        <w:rPr>
          <w:i/>
          <w:iCs/>
        </w:rPr>
        <w:t>morph_mean_5min</w:t>
      </w:r>
      <w:r w:rsidRPr="002A1331">
        <w:t>, media del morfotipo de los eventos precedentes; ausente en el 28,7 % de ventanas sin eventos previos e imputada por mediana del corpus; e (5)</w:t>
      </w:r>
      <w:r w:rsidRPr="002A1331">
        <w:rPr>
          <w:b/>
          <w:bCs/>
        </w:rPr>
        <w:t xml:space="preserve"> historial acumulado nocturno</w:t>
      </w:r>
      <w:r w:rsidRPr="002A1331">
        <w:t xml:space="preserve">: </w:t>
      </w:r>
      <w:r w:rsidRPr="002A1331">
        <w:rPr>
          <w:i/>
          <w:iCs/>
        </w:rPr>
        <w:t>ci_sofar</w:t>
      </w:r>
      <w:r w:rsidRPr="002A1331">
        <w:t>, tiempo desde el último EDO y conteo acumulado de severos. Se evaluaron LightGBM y regresión logística como baseline en validación LOPO-CV estricta.</w:t>
      </w:r>
    </w:p>
    <w:bookmarkStart w:id="291" w:name="ptr_8_1"/>
    <w:p w14:paraId="2F0EC22C" w14:textId="77777777" w:rsidR="00A17C8D" w:rsidRDefault="00000000">
      <w:pPr>
        <w:rPr>
          <w:i/>
          <w:iCs/>
          <w:sz w:val="18"/>
          <w:szCs w:val="18"/>
        </w:rPr>
      </w:pPr>
      <w:r>
        <w:fldChar w:fldCharType="begin"/>
      </w:r>
      <w:r>
        <w:instrText>HYPERLINK \l "anx_8_1"</w:instrText>
      </w:r>
      <w:r>
        <w:fldChar w:fldCharType="separate"/>
      </w:r>
      <w:r>
        <w:rPr>
          <w:i/>
          <w:iCs/>
          <w:sz w:val="18"/>
          <w:szCs w:val="18"/>
        </w:rPr>
        <w:t xml:space="preserve">▸ Figura complementaria en Anexo Suplementario: </w:t>
      </w:r>
      <w:r>
        <w:rPr>
          <w:i/>
          <w:iCs/>
          <w:color w:val="1E3A5F"/>
          <w:sz w:val="18"/>
          <w:szCs w:val="18"/>
        </w:rPr>
        <w:t>Fig. 8.1</w:t>
      </w:r>
      <w:r>
        <w:rPr>
          <w:i/>
          <w:iCs/>
          <w:sz w:val="18"/>
          <w:szCs w:val="18"/>
        </w:rPr>
        <w:t xml:space="preserve"> (dataset de ventanas: prevalencia por horizonte y características del corpus).</w:t>
      </w:r>
      <w:r>
        <w:fldChar w:fldCharType="end"/>
      </w:r>
      <w:bookmarkEnd w:id="291"/>
    </w:p>
    <w:p w14:paraId="643BD472" w14:textId="77777777" w:rsidR="007F1DE4" w:rsidRPr="002A1331" w:rsidRDefault="007F1DE4" w:rsidP="009379B4">
      <w:pPr>
        <w:pStyle w:val="Ttulo2"/>
        <w:spacing w:line="360" w:lineRule="auto"/>
        <w:jc w:val="both"/>
      </w:pPr>
      <w:hyperlink w:anchor="bk232926429" w:history="1">
        <w:bookmarkStart w:id="292" w:name="_Toc232880798"/>
        <w:bookmarkStart w:id="293" w:name="_Toc232926429"/>
        <w:r w:rsidRPr="002A1331">
          <w:t>8.3  Prevalencia del target y heterogeneidad inter-paciente</w:t>
        </w:r>
        <w:bookmarkEnd w:id="292"/>
        <w:bookmarkEnd w:id="293"/>
      </w:hyperlink>
    </w:p>
    <w:p w14:paraId="6651F7AC" w14:textId="77777777" w:rsidR="007F1DE4" w:rsidRPr="002A1331" w:rsidRDefault="00000000" w:rsidP="00637A3F">
      <w:pPr>
        <w:spacing w:after="240"/>
      </w:pPr>
      <w:r w:rsidRPr="002A1331">
        <w:t xml:space="preserve">La prevalencia de la clase positiva crece monótonamente con el horizonte: 3,74 % (H = 2 min), 8,04 % (H = 5 min), 13,88 % (H = 10 min), 18,89 % (H = 15 min). </w:t>
      </w:r>
    </w:p>
    <w:p w14:paraId="71976EA7" w14:textId="77777777" w:rsidR="007F1DE4" w:rsidRPr="002A1331" w:rsidRDefault="00000000" w:rsidP="00853D1E">
      <w:r w:rsidRPr="002A1331">
        <w:rPr>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2A1331" w14:paraId="4A05E2B5"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7CEF75" w14:textId="77777777" w:rsidR="007F1DE4" w:rsidRPr="002A1331" w:rsidRDefault="00000000" w:rsidP="00853D1E">
            <w:r w:rsidRPr="002A1331">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FB3FD6"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CCB089" w14:textId="77777777" w:rsidR="007F1DE4" w:rsidRPr="002A1331" w:rsidRDefault="00000000" w:rsidP="00853D1E">
            <w:r w:rsidRPr="002A1331">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9D4FA9" w14:textId="77777777" w:rsidR="007F1DE4" w:rsidRPr="002A1331" w:rsidRDefault="00000000" w:rsidP="00853D1E">
            <w:r w:rsidRPr="002A1331">
              <w:t>Prevalencia (%)</w:t>
            </w:r>
          </w:p>
        </w:tc>
      </w:tr>
      <w:tr w:rsidR="000278FF" w:rsidRPr="002A1331" w14:paraId="2F721C69"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70B33" w14:textId="77777777" w:rsidR="007F1DE4" w:rsidRPr="002A1331" w:rsidRDefault="00000000" w:rsidP="00853D1E">
            <w:r w:rsidRPr="002A1331">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58E5F" w14:textId="77777777" w:rsidR="007F1DE4" w:rsidRPr="002A1331" w:rsidRDefault="00000000" w:rsidP="00853D1E">
            <w:r w:rsidRPr="002A1331">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3D376"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446F0" w14:textId="77777777" w:rsidR="007F1DE4" w:rsidRPr="002A1331" w:rsidRDefault="00000000" w:rsidP="00853D1E">
            <w:r w:rsidRPr="002A1331">
              <w:t>3,74 %</w:t>
            </w:r>
          </w:p>
        </w:tc>
      </w:tr>
      <w:tr w:rsidR="000278FF" w:rsidRPr="002A1331" w14:paraId="259EB3B6"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7B8BCF7" w14:textId="77777777" w:rsidR="007F1DE4" w:rsidRPr="002A1331" w:rsidRDefault="00000000" w:rsidP="00853D1E">
            <w:r w:rsidRPr="002A1331">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5361AE3" w14:textId="77777777" w:rsidR="007F1DE4" w:rsidRPr="002A1331" w:rsidRDefault="00000000" w:rsidP="00853D1E">
            <w:r w:rsidRPr="002A1331">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B2310F"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A10E7EF" w14:textId="77777777" w:rsidR="007F1DE4" w:rsidRPr="002A1331" w:rsidRDefault="00000000" w:rsidP="00853D1E">
            <w:r w:rsidRPr="002A1331">
              <w:t>8,04 %</w:t>
            </w:r>
          </w:p>
        </w:tc>
      </w:tr>
      <w:tr w:rsidR="000278FF" w:rsidRPr="002A1331" w14:paraId="72D028DE"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11892" w14:textId="77777777" w:rsidR="007F1DE4" w:rsidRPr="002A1331" w:rsidRDefault="00000000" w:rsidP="00853D1E">
            <w:r w:rsidRPr="002A1331">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86F82" w14:textId="77777777" w:rsidR="007F1DE4" w:rsidRPr="002A1331" w:rsidRDefault="00000000" w:rsidP="00853D1E">
            <w:r w:rsidRPr="002A1331">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A993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53F75" w14:textId="77777777" w:rsidR="007F1DE4" w:rsidRPr="002A1331" w:rsidRDefault="00000000" w:rsidP="00853D1E">
            <w:r w:rsidRPr="002A1331">
              <w:t>13,88 %</w:t>
            </w:r>
          </w:p>
        </w:tc>
      </w:tr>
      <w:tr w:rsidR="000278FF" w:rsidRPr="002A1331" w14:paraId="1905CD42"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6BCC3C9" w14:textId="77777777" w:rsidR="007F1DE4" w:rsidRPr="002A1331" w:rsidRDefault="00000000" w:rsidP="00853D1E">
            <w:r w:rsidRPr="002A1331">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AFD40F" w14:textId="77777777" w:rsidR="007F1DE4" w:rsidRPr="002A1331" w:rsidRDefault="00000000" w:rsidP="00853D1E">
            <w:r w:rsidRPr="002A1331">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E66F55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DF567D" w14:textId="77777777" w:rsidR="007F1DE4" w:rsidRPr="002A1331" w:rsidRDefault="00000000" w:rsidP="00853D1E">
            <w:r w:rsidRPr="002A1331">
              <w:t>18,89 %</w:t>
            </w:r>
          </w:p>
        </w:tc>
      </w:tr>
    </w:tbl>
    <w:p w14:paraId="0EA01A45" w14:textId="77777777" w:rsidR="007F1DE4" w:rsidRPr="002A1331" w:rsidRDefault="00000000" w:rsidP="00637A3F">
      <w:pPr>
        <w:spacing w:after="240"/>
      </w:pPr>
      <w:r w:rsidRPr="002A1331">
        <w:rPr>
          <w:i/>
          <w:iCs/>
          <w:sz w:val="18"/>
          <w:szCs w:val="18"/>
        </w:rPr>
        <w:t xml:space="preserve">Nota. La prevalencia aumenta monótonamente con el horizonte porque ventanas más lejanas tienen mayor probabilidad de que ocurra algún evento severo. </w:t>
      </w:r>
    </w:p>
    <w:p w14:paraId="2F1C92DF" w14:textId="77777777" w:rsidR="007F1DE4" w:rsidRPr="002A1331" w:rsidRDefault="00000000" w:rsidP="00637A3F">
      <w:pPr>
        <w:spacing w:after="240"/>
      </w:pPr>
      <w:r w:rsidRPr="002A1331">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763B4BA0" w14:textId="77777777" w:rsidR="007F1DE4" w:rsidRPr="002A1331" w:rsidRDefault="00000000" w:rsidP="00853D1E">
      <w:r w:rsidRPr="002A1331">
        <w:rPr>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2A1331" w14:paraId="2C77200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1386D" w14:textId="77777777" w:rsidR="007F1DE4" w:rsidRPr="002A1331" w:rsidRDefault="00000000" w:rsidP="00853D1E">
            <w:r w:rsidRPr="002A1331">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6E9ED1" w14:textId="77777777" w:rsidR="007F1DE4" w:rsidRPr="002A1331" w:rsidRDefault="00000000" w:rsidP="00853D1E">
            <w:r w:rsidRPr="002A1331">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CF7D03"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FBA1B4" w14:textId="77777777" w:rsidR="007F1DE4" w:rsidRPr="002A1331" w:rsidRDefault="00000000" w:rsidP="00853D1E">
            <w:r w:rsidRPr="002A1331">
              <w:t>Prevalencia (%)</w:t>
            </w:r>
          </w:p>
        </w:tc>
      </w:tr>
      <w:tr w:rsidR="00D21A1D" w:rsidRPr="002A1331" w14:paraId="50FC82C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56C42" w14:textId="77777777" w:rsidR="007F1DE4" w:rsidRPr="002A1331" w:rsidRDefault="00000000" w:rsidP="00853D1E">
            <w:r w:rsidRPr="002A1331">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72280" w14:textId="77777777" w:rsidR="007F1DE4" w:rsidRPr="002A1331" w:rsidRDefault="00000000" w:rsidP="00853D1E">
            <w:r w:rsidRPr="002A1331">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37261" w14:textId="77777777" w:rsidR="007F1DE4" w:rsidRPr="002A1331" w:rsidRDefault="00000000" w:rsidP="00853D1E">
            <w:r w:rsidRPr="002A1331">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9999" w14:textId="77777777" w:rsidR="007F1DE4" w:rsidRPr="002A1331" w:rsidRDefault="00000000" w:rsidP="00853D1E">
            <w:r w:rsidRPr="002A1331">
              <w:t>32,1 %</w:t>
            </w:r>
          </w:p>
        </w:tc>
      </w:tr>
      <w:tr w:rsidR="00D21A1D" w:rsidRPr="002A1331" w14:paraId="3EDDF4C1"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322AC5" w14:textId="77777777" w:rsidR="007F1DE4" w:rsidRPr="002A1331" w:rsidRDefault="00000000" w:rsidP="00853D1E">
            <w:r w:rsidRPr="002A1331">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99F818F" w14:textId="77777777" w:rsidR="007F1DE4" w:rsidRPr="002A1331" w:rsidRDefault="00000000" w:rsidP="00853D1E">
            <w:r w:rsidRPr="002A1331">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3A3B6B" w14:textId="77777777" w:rsidR="007F1DE4" w:rsidRPr="002A1331" w:rsidRDefault="00000000" w:rsidP="00853D1E">
            <w:r w:rsidRPr="002A1331">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0065B00" w14:textId="77777777" w:rsidR="007F1DE4" w:rsidRPr="002A1331" w:rsidRDefault="00000000" w:rsidP="00853D1E">
            <w:r w:rsidRPr="002A1331">
              <w:t>12,3 %</w:t>
            </w:r>
          </w:p>
        </w:tc>
      </w:tr>
      <w:tr w:rsidR="00D21A1D" w:rsidRPr="002A1331" w14:paraId="5872D61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35D36" w14:textId="77777777" w:rsidR="007F1DE4" w:rsidRPr="002A1331" w:rsidRDefault="00000000" w:rsidP="00853D1E">
            <w:r w:rsidRPr="002A1331">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BDD4C" w14:textId="77777777" w:rsidR="007F1DE4" w:rsidRPr="002A1331" w:rsidRDefault="00000000" w:rsidP="00853D1E">
            <w:r w:rsidRPr="002A1331">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59009" w14:textId="77777777" w:rsidR="007F1DE4" w:rsidRPr="002A1331" w:rsidRDefault="00000000" w:rsidP="00853D1E">
            <w:r w:rsidRPr="002A1331">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3AAF9" w14:textId="77777777" w:rsidR="007F1DE4" w:rsidRPr="002A1331" w:rsidRDefault="00000000" w:rsidP="00853D1E">
            <w:r w:rsidRPr="002A1331">
              <w:t>4,9 %</w:t>
            </w:r>
          </w:p>
        </w:tc>
      </w:tr>
      <w:tr w:rsidR="00D21A1D" w:rsidRPr="002A1331" w14:paraId="56B32B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88D1790" w14:textId="77777777" w:rsidR="007F1DE4" w:rsidRPr="002A1331" w:rsidRDefault="00000000" w:rsidP="00853D1E">
            <w:r w:rsidRPr="002A1331">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7CDC0E8" w14:textId="77777777" w:rsidR="007F1DE4" w:rsidRPr="002A1331" w:rsidRDefault="00000000" w:rsidP="00853D1E">
            <w:r w:rsidRPr="002A1331">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6E7D10" w14:textId="77777777" w:rsidR="007F1DE4" w:rsidRPr="002A1331" w:rsidRDefault="00000000" w:rsidP="00853D1E">
            <w:r w:rsidRPr="002A1331">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C0C786" w14:textId="77777777" w:rsidR="007F1DE4" w:rsidRPr="002A1331" w:rsidRDefault="00000000" w:rsidP="00853D1E">
            <w:r w:rsidRPr="002A1331">
              <w:t>1,6 %</w:t>
            </w:r>
          </w:p>
        </w:tc>
      </w:tr>
      <w:tr w:rsidR="00D21A1D" w:rsidRPr="002A1331" w14:paraId="07D3703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7ADF3" w14:textId="77777777" w:rsidR="007F1DE4" w:rsidRPr="002A1331" w:rsidRDefault="00000000" w:rsidP="00853D1E">
            <w:r w:rsidRPr="002A1331">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91267" w14:textId="77777777" w:rsidR="007F1DE4" w:rsidRPr="002A1331" w:rsidRDefault="00000000" w:rsidP="00853D1E">
            <w:r w:rsidRPr="002A1331">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3CC11" w14:textId="77777777" w:rsidR="007F1DE4" w:rsidRPr="002A1331" w:rsidRDefault="00000000" w:rsidP="00853D1E">
            <w:r w:rsidRPr="002A1331">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86910" w14:textId="77777777" w:rsidR="007F1DE4" w:rsidRPr="002A1331" w:rsidRDefault="00000000" w:rsidP="00853D1E">
            <w:r w:rsidRPr="002A1331">
              <w:t>4,8 %</w:t>
            </w:r>
          </w:p>
        </w:tc>
      </w:tr>
      <w:tr w:rsidR="00D21A1D" w:rsidRPr="002A1331" w14:paraId="3EA1DE9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83D87F" w14:textId="77777777" w:rsidR="007F1DE4" w:rsidRPr="002A1331" w:rsidRDefault="00000000" w:rsidP="00853D1E">
            <w:r w:rsidRPr="002A1331">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157207" w14:textId="77777777" w:rsidR="007F1DE4" w:rsidRPr="002A1331" w:rsidRDefault="00000000" w:rsidP="00853D1E">
            <w:r w:rsidRPr="002A1331">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C453FA" w14:textId="77777777" w:rsidR="007F1DE4" w:rsidRPr="002A1331" w:rsidRDefault="00000000" w:rsidP="00853D1E">
            <w:r w:rsidRPr="002A1331">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1D68B11" w14:textId="77777777" w:rsidR="007F1DE4" w:rsidRPr="002A1331" w:rsidRDefault="00000000" w:rsidP="00853D1E">
            <w:r w:rsidRPr="002A1331">
              <w:t>7,2 %</w:t>
            </w:r>
          </w:p>
        </w:tc>
      </w:tr>
      <w:tr w:rsidR="00D21A1D" w:rsidRPr="002A1331" w14:paraId="17C96F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4673F" w14:textId="77777777" w:rsidR="007F1DE4" w:rsidRPr="002A1331" w:rsidRDefault="00000000" w:rsidP="00853D1E">
            <w:r w:rsidRPr="002A1331">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9BE6A" w14:textId="77777777" w:rsidR="007F1DE4" w:rsidRPr="002A1331" w:rsidRDefault="00000000" w:rsidP="00853D1E">
            <w:r w:rsidRPr="002A1331">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AE33D" w14:textId="77777777" w:rsidR="007F1DE4" w:rsidRPr="002A1331" w:rsidRDefault="00000000" w:rsidP="00853D1E">
            <w:r w:rsidRPr="002A1331">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C893B" w14:textId="77777777" w:rsidR="007F1DE4" w:rsidRPr="002A1331" w:rsidRDefault="00000000" w:rsidP="00853D1E">
            <w:r w:rsidRPr="002A1331">
              <w:t>7,9 %</w:t>
            </w:r>
          </w:p>
        </w:tc>
      </w:tr>
      <w:tr w:rsidR="00D21A1D" w:rsidRPr="002A1331" w14:paraId="648D1E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5D1185B" w14:textId="77777777" w:rsidR="007F1DE4" w:rsidRPr="002A1331" w:rsidRDefault="00000000" w:rsidP="00853D1E">
            <w:r w:rsidRPr="002A1331">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1A01B58" w14:textId="77777777" w:rsidR="007F1DE4" w:rsidRPr="002A1331" w:rsidRDefault="00000000" w:rsidP="00853D1E">
            <w:r w:rsidRPr="002A1331">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645F953" w14:textId="77777777" w:rsidR="007F1DE4" w:rsidRPr="002A1331" w:rsidRDefault="00000000" w:rsidP="00853D1E">
            <w:r w:rsidRPr="002A1331">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7AD6BE" w14:textId="77777777" w:rsidR="007F1DE4" w:rsidRPr="002A1331" w:rsidRDefault="00000000" w:rsidP="00853D1E">
            <w:r w:rsidRPr="002A1331">
              <w:t>8,0 %</w:t>
            </w:r>
          </w:p>
        </w:tc>
      </w:tr>
    </w:tbl>
    <w:p w14:paraId="14E927A6" w14:textId="77777777" w:rsidR="007F1DE4" w:rsidRPr="002A1331" w:rsidRDefault="00000000" w:rsidP="00853D1E">
      <w:r w:rsidRPr="002A1331">
        <w:rPr>
          <w:i/>
          <w:iCs/>
          <w:sz w:val="18"/>
          <w:szCs w:val="18"/>
        </w:rPr>
        <w:t xml:space="preserve">Nota. Cohorte estricta, horizonte 5 min. La variabilidad 20× entre Pac. 314 (1,6 %) y Pac. 175 (32,1 %) es la principal barrera para definir un umbral de activación único para toda la cohorte. </w:t>
      </w:r>
    </w:p>
    <w:p w14:paraId="4FA2B6D6" w14:textId="77777777" w:rsidR="007F1DE4" w:rsidRPr="002A1331" w:rsidRDefault="00000000" w:rsidP="00853D1E">
      <w:pPr>
        <w:pStyle w:val="font-claude-response-body"/>
      </w:pPr>
      <w:r w:rsidRPr="002A1331">
        <w:lastRenderedPageBreak/>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calculado sobre el </w:t>
      </w:r>
      <w:r w:rsidRPr="002A1331">
        <w:rPr>
          <w:i/>
          <w:iCs/>
        </w:rPr>
        <w:t>pool</w:t>
      </w:r>
      <w:r w:rsidRPr="002A1331">
        <w:t xml:space="preserve"> de predicciones LOPO-CV, asumiendo que el modelo captura patrones suficientemente generalizables entre pacientes.</w:t>
      </w:r>
    </w:p>
    <w:p w14:paraId="304D1E0A" w14:textId="77777777" w:rsidR="007F1DE4" w:rsidRPr="002A1331" w:rsidRDefault="007F1DE4" w:rsidP="009379B4">
      <w:pPr>
        <w:pStyle w:val="Ttulo2"/>
        <w:spacing w:line="360" w:lineRule="auto"/>
        <w:jc w:val="both"/>
      </w:pPr>
      <w:hyperlink w:anchor="bk232926430" w:history="1">
        <w:bookmarkStart w:id="294" w:name="_Toc232880799"/>
        <w:bookmarkStart w:id="295" w:name="_Toc232926430"/>
        <w:r w:rsidRPr="002A1331">
          <w:t>8.4  Rendimiento discriminativo</w:t>
        </w:r>
        <w:bookmarkEnd w:id="294"/>
        <w:bookmarkEnd w:id="295"/>
      </w:hyperlink>
    </w:p>
    <w:p w14:paraId="1986277F" w14:textId="77777777" w:rsidR="007F1DE4" w:rsidRPr="002A1331" w:rsidRDefault="00000000" w:rsidP="00637A3F">
      <w:pPr>
        <w:spacing w:after="240"/>
      </w:pPr>
      <w:r w:rsidRPr="002A1331">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AA60003" w14:textId="77777777" w:rsidR="007F1DE4" w:rsidRPr="002A1331" w:rsidRDefault="00000000" w:rsidP="00853D1E">
      <w:r w:rsidRPr="002A1331">
        <w:rPr>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2A1331" w14:paraId="29719204"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5B5ADD" w14:textId="77777777" w:rsidR="007F1DE4" w:rsidRPr="002A1331" w:rsidRDefault="00000000" w:rsidP="00853D1E">
            <w:r w:rsidRPr="002A1331">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B9C015" w14:textId="77777777" w:rsidR="007F1DE4" w:rsidRPr="002A1331" w:rsidRDefault="00000000" w:rsidP="00853D1E">
            <w:r w:rsidRPr="002A1331">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0A9968" w14:textId="77777777" w:rsidR="007F1DE4" w:rsidRPr="002A1331" w:rsidRDefault="00000000" w:rsidP="00853D1E">
            <w:r w:rsidRPr="002A1331">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ABF1F6" w14:textId="77777777" w:rsidR="007F1DE4" w:rsidRPr="002A1331" w:rsidRDefault="00000000" w:rsidP="00853D1E">
            <w:r w:rsidRPr="002A1331">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6E59A3" w14:textId="77777777" w:rsidR="007F1DE4" w:rsidRPr="002A1331" w:rsidRDefault="00000000" w:rsidP="00853D1E">
            <w:r w:rsidRPr="002A1331">
              <w:t>Mejora AP s/ base</w:t>
            </w:r>
          </w:p>
        </w:tc>
      </w:tr>
      <w:tr w:rsidR="00111CC2" w:rsidRPr="002A1331" w14:paraId="5522F0C9"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B6817" w14:textId="77777777" w:rsidR="007F1DE4" w:rsidRPr="002A1331" w:rsidRDefault="00000000" w:rsidP="00853D1E">
            <w:r w:rsidRPr="002A1331">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4FC85" w14:textId="77777777" w:rsidR="007F1DE4" w:rsidRPr="002A1331" w:rsidRDefault="00000000" w:rsidP="00853D1E">
            <w:r w:rsidRPr="002A1331">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83CB3" w14:textId="77777777" w:rsidR="007F1DE4" w:rsidRPr="002A1331" w:rsidRDefault="00000000" w:rsidP="00853D1E">
            <w:r w:rsidRPr="002A1331">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9CB0" w14:textId="77777777" w:rsidR="007F1DE4" w:rsidRPr="002A1331" w:rsidRDefault="00000000" w:rsidP="00853D1E">
            <w:r w:rsidRPr="002A1331">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0B093" w14:textId="77777777" w:rsidR="007F1DE4" w:rsidRPr="002A1331" w:rsidRDefault="00000000" w:rsidP="00853D1E">
            <w:r w:rsidRPr="002A1331">
              <w:t>5,4×</w:t>
            </w:r>
          </w:p>
        </w:tc>
      </w:tr>
      <w:tr w:rsidR="00111CC2" w:rsidRPr="002A1331" w14:paraId="4C91D854"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C32C0" w14:textId="77777777" w:rsidR="007F1DE4" w:rsidRPr="002A1331" w:rsidRDefault="00000000" w:rsidP="00853D1E">
            <w:r w:rsidRPr="002A1331">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3C087" w14:textId="77777777" w:rsidR="007F1DE4" w:rsidRPr="002A1331" w:rsidRDefault="00000000" w:rsidP="00853D1E">
            <w:r w:rsidRPr="002A1331">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DA72C" w14:textId="77777777" w:rsidR="007F1DE4" w:rsidRPr="002A1331" w:rsidRDefault="00000000" w:rsidP="00853D1E">
            <w:r w:rsidRPr="002A1331">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342AA" w14:textId="77777777" w:rsidR="007F1DE4" w:rsidRPr="002A1331" w:rsidRDefault="00000000" w:rsidP="00853D1E">
            <w:r w:rsidRPr="002A1331">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13B04" w14:textId="77777777" w:rsidR="007F1DE4" w:rsidRPr="002A1331" w:rsidRDefault="00000000" w:rsidP="00853D1E">
            <w:r w:rsidRPr="002A1331">
              <w:t>4,1×</w:t>
            </w:r>
          </w:p>
        </w:tc>
      </w:tr>
      <w:tr w:rsidR="00111CC2" w:rsidRPr="002A1331" w14:paraId="111E3D0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4DA1F" w14:textId="77777777" w:rsidR="007F1DE4" w:rsidRPr="002A1331" w:rsidRDefault="00000000" w:rsidP="00853D1E">
            <w:r w:rsidRPr="002A1331">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0954E" w14:textId="77777777" w:rsidR="007F1DE4" w:rsidRPr="002A1331" w:rsidRDefault="00000000" w:rsidP="00853D1E">
            <w:r w:rsidRPr="002A1331">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C9419" w14:textId="77777777" w:rsidR="007F1DE4" w:rsidRPr="002A1331" w:rsidRDefault="00000000" w:rsidP="00853D1E">
            <w:r w:rsidRPr="002A1331">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A56DA" w14:textId="77777777" w:rsidR="007F1DE4" w:rsidRPr="002A1331" w:rsidRDefault="00000000" w:rsidP="00853D1E">
            <w:r w:rsidRPr="002A1331">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2C5E2" w14:textId="77777777" w:rsidR="007F1DE4" w:rsidRPr="002A1331" w:rsidRDefault="00000000" w:rsidP="00853D1E">
            <w:r w:rsidRPr="002A1331">
              <w:t>2,9×</w:t>
            </w:r>
          </w:p>
        </w:tc>
      </w:tr>
      <w:tr w:rsidR="00111CC2" w:rsidRPr="002A1331" w14:paraId="725D9F3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0BC9" w14:textId="77777777" w:rsidR="007F1DE4" w:rsidRPr="002A1331" w:rsidRDefault="00000000" w:rsidP="00853D1E">
            <w:r w:rsidRPr="002A1331">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8FA7B" w14:textId="77777777" w:rsidR="007F1DE4" w:rsidRPr="002A1331" w:rsidRDefault="00000000" w:rsidP="00853D1E">
            <w:r w:rsidRPr="002A1331">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E2012" w14:textId="77777777" w:rsidR="007F1DE4" w:rsidRPr="002A1331" w:rsidRDefault="00000000" w:rsidP="00853D1E">
            <w:r w:rsidRPr="002A1331">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10EC8" w14:textId="77777777" w:rsidR="007F1DE4" w:rsidRPr="002A1331" w:rsidRDefault="00000000" w:rsidP="00853D1E">
            <w:r w:rsidRPr="002A1331">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0E9FE" w14:textId="77777777" w:rsidR="007F1DE4" w:rsidRPr="002A1331" w:rsidRDefault="00000000" w:rsidP="00853D1E">
            <w:r w:rsidRPr="002A1331">
              <w:t>2,4×</w:t>
            </w:r>
          </w:p>
        </w:tc>
      </w:tr>
    </w:tbl>
    <w:p w14:paraId="0CB22168" w14:textId="77777777" w:rsidR="007F1DE4" w:rsidRPr="002A1331" w:rsidRDefault="00000000" w:rsidP="00637A3F">
      <w:pPr>
        <w:spacing w:after="240"/>
      </w:pPr>
      <w:r w:rsidRPr="002A1331">
        <w:rPr>
          <w:i/>
          <w:iCs/>
          <w:sz w:val="18"/>
          <w:szCs w:val="18"/>
        </w:rPr>
        <w:t>Nota. Horizonte óptimo seleccionado: H = 5 min. Mejora AP: ratio AP LightGBM / prevalencia base. AP es más informativa que AUC en datasets desbalanceados (Saito &amp; Rehmsmeier, 2015).</w:t>
      </w:r>
    </w:p>
    <w:p w14:paraId="28B84236" w14:textId="77777777" w:rsidR="007F1DE4" w:rsidRPr="002A1331" w:rsidRDefault="00000000" w:rsidP="00637A3F">
      <w:pPr>
        <w:spacing w:after="240"/>
      </w:pPr>
      <w:r w:rsidRPr="002A1331">
        <w:lastRenderedPageBreak/>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3FD0EAA2" w14:textId="77777777" w:rsidR="007F1DE4" w:rsidRPr="002A1331" w:rsidRDefault="00000000" w:rsidP="00853D1E">
      <w:r w:rsidRPr="002A1331">
        <w:rPr>
          <w:b/>
          <w:bCs/>
          <w:sz w:val="20"/>
          <w:szCs w:val="20"/>
        </w:rPr>
        <w:t>Figura 8.3. Importancia de features LightGBM por horizonte (gain, modelo completo).</w:t>
      </w:r>
    </w:p>
    <w:p w14:paraId="4CC61A99" w14:textId="77777777" w:rsidR="007F1DE4" w:rsidRPr="002A1331" w:rsidRDefault="00000000" w:rsidP="00853D1E">
      <w:r w:rsidRPr="002A1331">
        <w:rPr>
          <w:noProof/>
        </w:rPr>
        <w:drawing>
          <wp:inline distT="0" distB="0" distL="0" distR="0" wp14:anchorId="787A2F7B" wp14:editId="027C6D0F">
            <wp:extent cx="5715000" cy="1579340"/>
            <wp:effectExtent l="0" t="0" r="0" b="0"/>
            <wp:docPr id="15"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83"/>
                    <pic:cNvPicPr/>
                  </pic:nvPicPr>
                  <pic:blipFill>
                    <a:blip r:embed="rId24"/>
                    <a:stretch>
                      <a:fillRect/>
                    </a:stretch>
                  </pic:blipFill>
                  <pic:spPr>
                    <a:xfrm>
                      <a:off x="0" y="0"/>
                      <a:ext cx="5715000" cy="1579340"/>
                    </a:xfrm>
                    <a:prstGeom prst="rect">
                      <a:avLst/>
                    </a:prstGeom>
                  </pic:spPr>
                </pic:pic>
              </a:graphicData>
            </a:graphic>
          </wp:inline>
        </w:drawing>
      </w:r>
    </w:p>
    <w:p w14:paraId="66F73FF0" w14:textId="77777777" w:rsidR="007F1DE4" w:rsidRPr="002A1331" w:rsidRDefault="00000000" w:rsidP="00637A3F">
      <w:pPr>
        <w:spacing w:after="240"/>
      </w:pPr>
      <w:r w:rsidRPr="002A1331">
        <w:rPr>
          <w:i/>
          <w:iCs/>
          <w:sz w:val="18"/>
          <w:szCs w:val="18"/>
        </w:rPr>
        <w:t xml:space="preserve">Nota. window_position y ci_sofar dominan la importancia en todos los horizontes. La brecha entre LightGBM y regresión logística es mayor en horizontes cortos. </w:t>
      </w:r>
    </w:p>
    <w:p w14:paraId="365CCAA8" w14:textId="77777777" w:rsidR="007F1DE4" w:rsidRPr="002A1331" w:rsidRDefault="00000000" w:rsidP="00637A3F">
      <w:pPr>
        <w:spacing w:after="240"/>
      </w:pPr>
      <w:r w:rsidRPr="002A1331">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20D75B29" w14:textId="77777777" w:rsidR="007F1DE4" w:rsidRPr="002A1331" w:rsidRDefault="00000000" w:rsidP="00853D1E">
      <w:r w:rsidRPr="002A1331">
        <w:rPr>
          <w:b/>
          <w:bCs/>
          <w:sz w:val="20"/>
          <w:szCs w:val="20"/>
        </w:rPr>
        <w:t>Figura 8.4. AUC por paciente y horizonte (LOPO-CV, LightGBM).</w:t>
      </w:r>
    </w:p>
    <w:p w14:paraId="00D0FC5B" w14:textId="77777777" w:rsidR="007F1DE4" w:rsidRPr="002A1331" w:rsidRDefault="00000000" w:rsidP="00853D1E">
      <w:r w:rsidRPr="002A1331">
        <w:rPr>
          <w:noProof/>
        </w:rPr>
        <w:lastRenderedPageBreak/>
        <w:drawing>
          <wp:inline distT="0" distB="0" distL="0" distR="0" wp14:anchorId="2AD5DCB2" wp14:editId="69805774">
            <wp:extent cx="3810000" cy="2657092"/>
            <wp:effectExtent l="0" t="0" r="0" b="0"/>
            <wp:docPr id="16"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84"/>
                    <pic:cNvPicPr/>
                  </pic:nvPicPr>
                  <pic:blipFill>
                    <a:blip r:embed="rId25"/>
                    <a:stretch>
                      <a:fillRect/>
                    </a:stretch>
                  </pic:blipFill>
                  <pic:spPr>
                    <a:xfrm>
                      <a:off x="0" y="0"/>
                      <a:ext cx="3810000" cy="2657092"/>
                    </a:xfrm>
                    <a:prstGeom prst="rect">
                      <a:avLst/>
                    </a:prstGeom>
                  </pic:spPr>
                </pic:pic>
              </a:graphicData>
            </a:graphic>
          </wp:inline>
        </w:drawing>
      </w:r>
    </w:p>
    <w:p w14:paraId="6C6DD4F8" w14:textId="77777777" w:rsidR="007F1DE4" w:rsidRPr="002A1331" w:rsidRDefault="00000000" w:rsidP="00853D1E">
      <w:r w:rsidRPr="002A1331">
        <w:rPr>
          <w:i/>
          <w:iCs/>
          <w:sz w:val="18"/>
          <w:szCs w:val="18"/>
        </w:rPr>
        <w:t xml:space="preserve">Nota. Mapa de calor de AUC para los 8 pacientes × 4 horizontes. Todos los AUC &gt; 0,73. El Paciente 314 (mayor AUC, menor prevalencia) ilustra que discriminación y prevalencia son dimensiones ortogonales. </w:t>
      </w:r>
    </w:p>
    <w:p w14:paraId="4C902ADA" w14:textId="77777777" w:rsidR="007F1DE4" w:rsidRPr="002A1331" w:rsidRDefault="00000000" w:rsidP="00853D1E">
      <w:r w:rsidRPr="002A1331">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51C8BCB2" w14:textId="77777777" w:rsidR="007F1DE4" w:rsidRPr="002A1331" w:rsidRDefault="007F1DE4" w:rsidP="009379B4">
      <w:pPr>
        <w:pStyle w:val="Ttulo2"/>
        <w:spacing w:line="360" w:lineRule="auto"/>
        <w:jc w:val="both"/>
      </w:pPr>
      <w:hyperlink w:anchor="bk232926431" w:history="1">
        <w:bookmarkStart w:id="296" w:name="_Toc232880800"/>
        <w:bookmarkStart w:id="297" w:name="_Toc232926431"/>
        <w:r w:rsidRPr="002A1331">
          <w:t>8.5  Análisis operacional: horizonte óptimo y umbral de activación</w:t>
        </w:r>
        <w:bookmarkEnd w:id="296"/>
        <w:bookmarkEnd w:id="297"/>
      </w:hyperlink>
    </w:p>
    <w:p w14:paraId="1CFBC7CA" w14:textId="77777777" w:rsidR="007F1DE4" w:rsidRPr="002A1331" w:rsidRDefault="00000000" w:rsidP="00853D1E">
      <w:r w:rsidRPr="002A1331">
        <w:t>Esta sección responde tres preguntas concretas: ¿con cuánta anticipación activar el estimulador?, ¿a partir de qué nivel de riesgo?, y ¿cuántas activaciones falsas genera esa decisión por noche?</w:t>
      </w:r>
    </w:p>
    <w:p w14:paraId="022C6308" w14:textId="77777777" w:rsidR="007F1DE4" w:rsidRPr="002A1331" w:rsidRDefault="00000000" w:rsidP="00637A3F">
      <w:pPr>
        <w:spacing w:after="240"/>
      </w:pPr>
      <w:r w:rsidRPr="002A1331">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7BDFEACA" w14:textId="77777777" w:rsidR="007F1DE4" w:rsidRPr="002A1331" w:rsidRDefault="00000000" w:rsidP="00853D1E">
      <w:r w:rsidRPr="002A1331">
        <w:rPr>
          <w:b/>
          <w:bCs/>
          <w:sz w:val="20"/>
          <w:szCs w:val="20"/>
        </w:rPr>
        <w:lastRenderedPageBreak/>
        <w:t>Figura 8.2. Rendimiento discriminativo por horizonte: AUC y AP vs. lead time (LightGBM, LOPO-CV, 8 pacientes).</w:t>
      </w:r>
    </w:p>
    <w:p w14:paraId="583F5320" w14:textId="77777777" w:rsidR="007F1DE4" w:rsidRPr="002A1331" w:rsidRDefault="00000000" w:rsidP="00853D1E">
      <w:r w:rsidRPr="002A1331">
        <w:rPr>
          <w:noProof/>
        </w:rPr>
        <w:drawing>
          <wp:inline distT="0" distB="0" distL="0" distR="0" wp14:anchorId="345D7011" wp14:editId="7FA114D0">
            <wp:extent cx="5715000" cy="2543552"/>
            <wp:effectExtent l="0" t="0" r="0" b="0"/>
            <wp:docPr id="17"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2"/>
                    <pic:cNvPicPr/>
                  </pic:nvPicPr>
                  <pic:blipFill>
                    <a:blip r:embed="rId26"/>
                    <a:stretch>
                      <a:fillRect/>
                    </a:stretch>
                  </pic:blipFill>
                  <pic:spPr>
                    <a:xfrm>
                      <a:off x="0" y="0"/>
                      <a:ext cx="5715000" cy="2543552"/>
                    </a:xfrm>
                    <a:prstGeom prst="rect">
                      <a:avLst/>
                    </a:prstGeom>
                  </pic:spPr>
                </pic:pic>
              </a:graphicData>
            </a:graphic>
          </wp:inline>
        </w:drawing>
      </w:r>
    </w:p>
    <w:p w14:paraId="1064DA41" w14:textId="77777777" w:rsidR="007F1DE4" w:rsidRPr="002A1331" w:rsidRDefault="00000000" w:rsidP="00637A3F">
      <w:pPr>
        <w:spacing w:after="240"/>
      </w:pPr>
      <w:r w:rsidRPr="002A1331">
        <w:rPr>
          <w:i/>
          <w:iCs/>
          <w:sz w:val="18"/>
          <w:szCs w:val="18"/>
        </w:rPr>
        <w:t>Nota. Panel izquierdo: AUC-ROC y AP por horizonte. H = 2 min presenta el AUC más alto (0,838); H = 5 min es el horizonte operacional óptimo por balance entre AUC y PPV (Tabla 8.6). Panel derecho: curvas ROC por horizonte (LOPO-CV, 8 pacientes).</w:t>
      </w:r>
    </w:p>
    <w:p w14:paraId="0815AB1C" w14:textId="77777777" w:rsidR="007F1DE4" w:rsidRPr="002A1331" w:rsidRDefault="00000000" w:rsidP="00637A3F">
      <w:pPr>
        <w:spacing w:after="240"/>
      </w:pPr>
      <w:r w:rsidRPr="002A1331">
        <w:t>El detalle operacional del umbral de Youden por horizonte se presenta en la Tabla 8.6. Para H = 5 min: sensibilidad del 76 % (detecta 3 de cada 4 eventos severos próximos), especificidad del 74 % y PPV del 20 % (1 de cada 5 alarmas corresponde a un evento real).</w:t>
      </w:r>
    </w:p>
    <w:p w14:paraId="42520D31" w14:textId="77777777" w:rsidR="007F1DE4" w:rsidRPr="002A1331" w:rsidRDefault="00000000" w:rsidP="00853D1E">
      <w:r w:rsidRPr="002A1331">
        <w:rPr>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498"/>
        <w:gridCol w:w="1579"/>
        <w:gridCol w:w="1604"/>
        <w:gridCol w:w="1192"/>
        <w:gridCol w:w="1674"/>
      </w:tblGrid>
      <w:tr w:rsidR="00AB2979" w:rsidRPr="002A1331" w14:paraId="7014CA4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D0D73B" w14:textId="77777777" w:rsidR="007F1DE4" w:rsidRPr="002A1331" w:rsidRDefault="00000000" w:rsidP="00853D1E">
            <w:r w:rsidRPr="002A1331">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DDE8BF" w14:textId="77777777" w:rsidR="007F1DE4" w:rsidRPr="002A1331" w:rsidRDefault="00000000" w:rsidP="00853D1E">
            <w:r w:rsidRPr="002A1331">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36B9F5" w14:textId="77777777" w:rsidR="007F1DE4" w:rsidRPr="002A1331" w:rsidRDefault="00000000" w:rsidP="00853D1E">
            <w:r w:rsidRPr="002A1331">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88CC4A"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1F606" w14:textId="77777777" w:rsidR="007F1DE4" w:rsidRPr="002A1331" w:rsidRDefault="00000000" w:rsidP="00853D1E">
            <w:r w:rsidRPr="002A1331">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17EE10" w14:textId="77777777" w:rsidR="007F1DE4" w:rsidRPr="002A1331" w:rsidRDefault="00000000" w:rsidP="00853D1E">
            <w:r w:rsidRPr="002A1331">
              <w:t>Interpretación</w:t>
            </w:r>
          </w:p>
        </w:tc>
      </w:tr>
      <w:tr w:rsidR="00AB2979" w:rsidRPr="002A1331" w14:paraId="6C6EA1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015C6" w14:textId="77777777" w:rsidR="007F1DE4" w:rsidRPr="002A1331" w:rsidRDefault="00000000" w:rsidP="00853D1E">
            <w:r w:rsidRPr="002A1331">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03800" w14:textId="77777777" w:rsidR="007F1DE4" w:rsidRPr="002A1331" w:rsidRDefault="00000000" w:rsidP="00853D1E">
            <w:r w:rsidRPr="002A1331">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477E" w14:textId="77777777" w:rsidR="007F1DE4" w:rsidRPr="002A1331" w:rsidRDefault="00000000" w:rsidP="00853D1E">
            <w:r w:rsidRPr="002A1331">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09167" w14:textId="77777777" w:rsidR="007F1DE4" w:rsidRPr="002A1331" w:rsidRDefault="00000000" w:rsidP="00853D1E">
            <w:r w:rsidRPr="002A1331">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6F415" w14:textId="77777777" w:rsidR="007F1DE4" w:rsidRPr="002A1331" w:rsidRDefault="00000000" w:rsidP="00853D1E">
            <w:r w:rsidRPr="002A1331">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EB767" w14:textId="77777777" w:rsidR="007F1DE4" w:rsidRPr="002A1331" w:rsidRDefault="00000000" w:rsidP="00853D1E">
            <w:r w:rsidRPr="002A1331">
              <w:t>1 de cada 10 alarmas es real</w:t>
            </w:r>
          </w:p>
        </w:tc>
      </w:tr>
      <w:tr w:rsidR="00AB2979" w:rsidRPr="002A1331" w14:paraId="5D2C1D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764E1" w14:textId="77777777" w:rsidR="007F1DE4" w:rsidRPr="002A1331" w:rsidRDefault="00000000" w:rsidP="00853D1E">
            <w:r w:rsidRPr="002A1331">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5ECC6" w14:textId="77777777" w:rsidR="007F1DE4" w:rsidRPr="002A1331" w:rsidRDefault="00000000" w:rsidP="00853D1E">
            <w:r w:rsidRPr="002A1331">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92418" w14:textId="77777777" w:rsidR="007F1DE4" w:rsidRPr="002A1331" w:rsidRDefault="00000000" w:rsidP="00853D1E">
            <w:r w:rsidRPr="002A1331">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AA774"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6D4D9" w14:textId="77777777" w:rsidR="007F1DE4" w:rsidRPr="002A1331" w:rsidRDefault="00000000" w:rsidP="00853D1E">
            <w:r w:rsidRPr="002A1331">
              <w:t>20,3 %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05C28" w14:textId="77777777" w:rsidR="007F1DE4" w:rsidRPr="002A1331" w:rsidRDefault="00000000" w:rsidP="00853D1E">
            <w:r w:rsidRPr="002A1331">
              <w:t>1 de cada 5 alarmas es real</w:t>
            </w:r>
          </w:p>
        </w:tc>
      </w:tr>
      <w:tr w:rsidR="00AB2979" w:rsidRPr="002A1331" w14:paraId="07B9264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10570" w14:textId="77777777" w:rsidR="007F1DE4" w:rsidRPr="002A1331" w:rsidRDefault="00000000" w:rsidP="00853D1E">
            <w:r w:rsidRPr="002A1331">
              <w:lastRenderedPageBreak/>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A4753" w14:textId="77777777" w:rsidR="007F1DE4" w:rsidRPr="002A1331" w:rsidRDefault="00000000" w:rsidP="00853D1E">
            <w:r w:rsidRPr="002A1331">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EE004" w14:textId="77777777" w:rsidR="007F1DE4" w:rsidRPr="002A1331" w:rsidRDefault="00000000" w:rsidP="00853D1E">
            <w:r w:rsidRPr="002A1331">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4ECE2"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059CB" w14:textId="77777777" w:rsidR="007F1DE4" w:rsidRPr="002A1331" w:rsidRDefault="00000000" w:rsidP="00853D1E">
            <w:r w:rsidRPr="002A1331">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1835C" w14:textId="77777777" w:rsidR="007F1DE4" w:rsidRPr="002A1331" w:rsidRDefault="00000000" w:rsidP="00853D1E">
            <w:r w:rsidRPr="002A1331">
              <w:t>1 de cada 3 alarmas es real</w:t>
            </w:r>
          </w:p>
        </w:tc>
      </w:tr>
      <w:tr w:rsidR="00AB2979" w:rsidRPr="002A1331" w14:paraId="3843476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D708A" w14:textId="77777777" w:rsidR="007F1DE4" w:rsidRPr="002A1331" w:rsidRDefault="00000000" w:rsidP="00853D1E">
            <w:r w:rsidRPr="002A1331">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51AC" w14:textId="77777777" w:rsidR="007F1DE4" w:rsidRPr="002A1331" w:rsidRDefault="00000000" w:rsidP="00853D1E">
            <w:r w:rsidRPr="002A1331">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10C5" w14:textId="77777777" w:rsidR="007F1DE4" w:rsidRPr="002A1331" w:rsidRDefault="00000000" w:rsidP="00853D1E">
            <w:r w:rsidRPr="002A1331">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D34E0" w14:textId="77777777" w:rsidR="007F1DE4" w:rsidRPr="002A1331" w:rsidRDefault="00000000" w:rsidP="00853D1E">
            <w:r w:rsidRPr="002A1331">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25104" w14:textId="77777777" w:rsidR="007F1DE4" w:rsidRPr="002A1331" w:rsidRDefault="00000000" w:rsidP="00853D1E">
            <w:r w:rsidRPr="002A1331">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BF8D" w14:textId="77777777" w:rsidR="007F1DE4" w:rsidRPr="002A1331" w:rsidRDefault="00000000" w:rsidP="00853D1E">
            <w:r w:rsidRPr="002A1331">
              <w:t>1 de cada 3 alarmas es real</w:t>
            </w:r>
          </w:p>
        </w:tc>
      </w:tr>
    </w:tbl>
    <w:p w14:paraId="0818448B" w14:textId="77777777" w:rsidR="007F1DE4" w:rsidRPr="002A1331" w:rsidRDefault="00000000" w:rsidP="00637A3F">
      <w:pPr>
        <w:spacing w:after="240"/>
      </w:pPr>
      <w:r w:rsidRPr="002A1331">
        <w:rPr>
          <w:i/>
          <w:iCs/>
          <w:sz w:val="18"/>
          <w:szCs w:val="18"/>
        </w:rPr>
        <w:t>Nota. Umbral de Youden: maximiza Sensibilidad + Especificidad − 1. PPV = Valor Predictivo Positivo. Fila resaltada: horizonte operacional seleccionado.</w:t>
      </w:r>
    </w:p>
    <w:bookmarkStart w:id="298" w:name="note_p374"/>
    <w:bookmarkStart w:id="299" w:name="ptr_F8_5"/>
    <w:bookmarkStart w:id="300" w:name="ptr_8_5"/>
    <w:bookmarkStart w:id="301" w:name="ptr_8_6"/>
    <w:p w14:paraId="260A4C75" w14:textId="77777777" w:rsidR="007F1DE4" w:rsidRPr="00637A3F" w:rsidRDefault="007F1DE4" w:rsidP="00637A3F">
      <w:pPr>
        <w:spacing w:after="240"/>
        <w:rPr>
          <w:i/>
          <w:iCs/>
          <w:sz w:val="18"/>
          <w:szCs w:val="18"/>
        </w:rPr>
      </w:pPr>
      <w:r>
        <w:fldChar w:fldCharType="begin"/>
      </w:r>
      <w:r>
        <w:instrText>HYPERLINK \l "anx_F8_5"</w:instrText>
      </w:r>
      <w:r>
        <w:fldChar w:fldCharType="separate"/>
      </w:r>
      <w:r w:rsidRPr="00637A3F">
        <w:rPr>
          <w:rFonts w:ascii="Segoe UI Symbol" w:hAnsi="Segoe UI Symbol"/>
          <w:i/>
          <w:iCs/>
          <w:sz w:val="18"/>
          <w:szCs w:val="18"/>
        </w:rPr>
        <w:t>▸</w:t>
      </w:r>
      <w:r w:rsidRPr="00637A3F">
        <w:rPr>
          <w:i/>
          <w:iCs/>
          <w:sz w:val="18"/>
          <w:szCs w:val="18"/>
        </w:rPr>
        <w:t xml:space="preserve"> Figura complementaria en Anexo:  (curvas de sensibilidad y especificidad por horizonte),  (perfil de riesgo temporal y calibración, H = 5 min).</w:t>
      </w:r>
      <w:r>
        <w:fldChar w:fldCharType="end"/>
      </w:r>
      <w:hyperlink w:anchor="anx_8_5">
        <w:r w:rsidRPr="00637A3F">
          <w:rPr>
            <w:i/>
            <w:iCs/>
            <w:sz w:val="18"/>
            <w:szCs w:val="18"/>
          </w:rPr>
          <w:t>Fig. 8.5</w:t>
        </w:r>
      </w:hyperlink>
      <w:hyperlink w:anchor="anx_8_6">
        <w:r w:rsidRPr="00637A3F">
          <w:rPr>
            <w:i/>
            <w:iCs/>
            <w:sz w:val="18"/>
            <w:szCs w:val="18"/>
          </w:rPr>
          <w:t>Fig. 8.6</w:t>
        </w:r>
      </w:hyperlink>
      <w:bookmarkEnd w:id="298"/>
      <w:bookmarkEnd w:id="299"/>
      <w:bookmarkEnd w:id="300"/>
      <w:bookmarkEnd w:id="301"/>
    </w:p>
    <w:p w14:paraId="7423F4AD" w14:textId="77777777" w:rsidR="007F1DE4" w:rsidRPr="002A1331" w:rsidRDefault="00000000" w:rsidP="00853D1E">
      <w:r w:rsidRPr="002A1331">
        <w:t>Una estimación de primer orden (no una simulación validada) sugiere que con prevalencia del 8 % y especificidad del 74 %, el sistema generaría ~20 episodios-alarma por noche, de los cuales ~4 corresponderían a eventos severos reales. Esta carga es un parámetro de diseño relevante para la tolerabilidad del estimulador; su impacto sobre la arquitectura del sueño constituye una variable primaria a medir en el ensayo clínico planificado en Cap. 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226E7853" w14:textId="77777777" w:rsidR="007F1DE4" w:rsidRPr="002A1331" w:rsidRDefault="00000000" w:rsidP="00853D1E">
      <w:r w:rsidRPr="002A1331">
        <w:t>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confort que el sistema le impone al paciente, y que el diseño del estimulador tendría que poder absorber.</w:t>
      </w:r>
    </w:p>
    <w:p w14:paraId="030ADC27" w14:textId="77777777" w:rsidR="007F1DE4" w:rsidRPr="002A1331" w:rsidRDefault="007F1DE4" w:rsidP="009379B4">
      <w:pPr>
        <w:pStyle w:val="Ttulo2"/>
        <w:spacing w:line="360" w:lineRule="auto"/>
        <w:jc w:val="both"/>
      </w:pPr>
      <w:hyperlink w:anchor="bk232926432" w:history="1">
        <w:bookmarkStart w:id="302" w:name="_Toc232880801"/>
        <w:bookmarkStart w:id="303" w:name="_Toc232926432"/>
        <w:r w:rsidRPr="002A1331">
          <w:t>8.6  Implicancias para la estimulación</w:t>
        </w:r>
        <w:r w:rsidR="000161BF">
          <w:t xml:space="preserve"> transcutánea</w:t>
        </w:r>
        <w:bookmarkEnd w:id="302"/>
        <w:bookmarkEnd w:id="303"/>
      </w:hyperlink>
    </w:p>
    <w:p w14:paraId="52AC6908" w14:textId="77777777" w:rsidR="007F1DE4" w:rsidRPr="002A1331" w:rsidRDefault="00000000" w:rsidP="00853D1E">
      <w:r w:rsidRPr="002A1331">
        <w:lastRenderedPageBreak/>
        <w:t xml:space="preserve">En el escenario de uso propuesto, </w:t>
      </w:r>
      <w:r w:rsidR="000161BF">
        <w:t>se</w:t>
      </w:r>
      <w:r w:rsidRPr="002A1331">
        <w:t xml:space="preserve"> actualizaría el score de riesgo cada 30 s y activaría el estimulador cuando el score supere el umbral individual calibrado, con </w:t>
      </w:r>
      <w:r w:rsidRPr="002A1331">
        <w:rPr>
          <w:i/>
          <w:iCs/>
        </w:rPr>
        <w:t>lead time</w:t>
      </w:r>
      <w:r w:rsidRPr="002A1331">
        <w:t xml:space="preserve"> suficiente para el </w:t>
      </w:r>
      <w:r w:rsidRPr="002A1331">
        <w:rPr>
          <w:i/>
          <w:iCs/>
        </w:rPr>
        <w:t>ramp-up</w:t>
      </w:r>
      <w:r w:rsidRPr="002A1331">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B463FD6" w14:textId="77777777" w:rsidR="007F1DE4" w:rsidRPr="002A1331" w:rsidRDefault="007F1DE4" w:rsidP="009379B4">
      <w:pPr>
        <w:pStyle w:val="Ttulo2"/>
        <w:spacing w:line="360" w:lineRule="auto"/>
        <w:jc w:val="both"/>
      </w:pPr>
      <w:hyperlink w:anchor="bk232926433" w:history="1">
        <w:bookmarkStart w:id="304" w:name="_Toc232880802"/>
        <w:bookmarkStart w:id="305" w:name="_Toc232926433"/>
        <w:r w:rsidRPr="002A1331">
          <w:t>8.7  Limitaciones principales</w:t>
        </w:r>
        <w:bookmarkEnd w:id="304"/>
        <w:bookmarkEnd w:id="305"/>
      </w:hyperlink>
    </w:p>
    <w:p w14:paraId="110BBCC0" w14:textId="77777777" w:rsidR="007F1DE4" w:rsidRPr="002A1331" w:rsidRDefault="00000000" w:rsidP="00853D1E">
      <w:r w:rsidRPr="002A1331">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sidRPr="002A1331">
        <w:rPr>
          <w:b/>
          <w:bCs/>
        </w:rPr>
        <w:t>PAC_v3</w:t>
      </w:r>
      <w:r w:rsidRPr="002A1331">
        <w:t>). En conjunto, estas limitaciones posicionan al módulo de predicción prospectiva como prueba de factibilidad analítica, no como sistema listo para uso clínico.</w:t>
      </w:r>
    </w:p>
    <w:p w14:paraId="0A54DA95" w14:textId="77777777" w:rsidR="007F1DE4" w:rsidRPr="002A1331" w:rsidRDefault="007F1DE4" w:rsidP="009379B4">
      <w:pPr>
        <w:pStyle w:val="Ttulo2"/>
        <w:spacing w:line="360" w:lineRule="auto"/>
        <w:jc w:val="both"/>
      </w:pPr>
      <w:hyperlink w:anchor="bk232926434" w:history="1">
        <w:bookmarkStart w:id="306" w:name="_Toc232880803"/>
        <w:bookmarkStart w:id="307" w:name="_Toc232926434"/>
        <w:r w:rsidRPr="002A1331">
          <w:t>8.8  Conclusión</w:t>
        </w:r>
        <w:bookmarkEnd w:id="306"/>
        <w:bookmarkEnd w:id="307"/>
      </w:hyperlink>
    </w:p>
    <w:p w14:paraId="74524EE2" w14:textId="77777777" w:rsidR="007F1DE4" w:rsidRPr="002A1331" w:rsidRDefault="00000000" w:rsidP="00853D1E">
      <w:pPr>
        <w:pStyle w:val="font-claude-response-body"/>
      </w:pPr>
      <w:r w:rsidRPr="002A1331">
        <w:t xml:space="preserve">El sistema de predicción con horizonte temporal cierra el arco analítico del Proyecto PAC. Los resultados sugieren que anticipar un evento severo con margen clínico </w:t>
      </w:r>
      <w:r w:rsidRPr="002A1331">
        <w:lastRenderedPageBreak/>
        <w:t>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14A91C41" w14:textId="77777777" w:rsidR="007F1DE4" w:rsidRPr="002A1331" w:rsidRDefault="00000000" w:rsidP="00853D1E">
      <w:pPr>
        <w:pStyle w:val="font-claude-response-body"/>
      </w:pPr>
      <w:r w:rsidRPr="002A1331">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36ADAF86" w14:textId="77777777" w:rsidR="007F1DE4" w:rsidRPr="002A1331" w:rsidRDefault="007F1DE4" w:rsidP="00853D1E"/>
    <w:p w14:paraId="40336D37" w14:textId="77777777" w:rsidR="007F1DE4" w:rsidRPr="002A1331" w:rsidRDefault="007F1DE4" w:rsidP="00853D1E">
      <w:hyperlink w:anchor="bk232926435" w:history="1">
        <w:r w:rsidRPr="002A1331">
          <w:br w:type="page"/>
        </w:r>
        <w:r w:rsidRPr="002A1331">
          <w:lastRenderedPageBreak/>
          <w:t>CAPÍTULO 9</w:t>
        </w:r>
      </w:hyperlink>
    </w:p>
    <w:p w14:paraId="0FF1A00A" w14:textId="77777777" w:rsidR="007F1DE4" w:rsidRPr="002A1331" w:rsidRDefault="007F1DE4" w:rsidP="00853D1E">
      <w:pPr>
        <w:pStyle w:val="TituloCap"/>
      </w:pPr>
      <w:hyperlink w:anchor="bk232926435" w:history="1">
        <w:bookmarkStart w:id="308" w:name="_Toc232880804"/>
        <w:bookmarkStart w:id="309" w:name="_Toc232926435"/>
        <w:r w:rsidRPr="002A1331">
          <w:t>Discusión</w:t>
        </w:r>
        <w:bookmarkEnd w:id="308"/>
        <w:bookmarkEnd w:id="309"/>
      </w:hyperlink>
    </w:p>
    <w:p w14:paraId="439556EE" w14:textId="77777777" w:rsidR="007F1DE4" w:rsidRPr="00DA1DA9" w:rsidRDefault="00000000" w:rsidP="00DA1DA9">
      <w:pPr>
        <w:spacing w:after="240"/>
        <w:rPr>
          <w:i/>
          <w:iCs/>
          <w:sz w:val="20"/>
          <w:szCs w:val="20"/>
        </w:rPr>
      </w:pPr>
      <w:r w:rsidRPr="00DA1DA9">
        <w:rPr>
          <w:i/>
          <w:iCs/>
          <w:sz w:val="20"/>
          <w:szCs w:val="20"/>
        </w:rPr>
        <w:t>Versión 62  ·  Junio 2026</w:t>
      </w:r>
    </w:p>
    <w:p w14:paraId="5334C43F" w14:textId="77777777" w:rsidR="007F1DE4" w:rsidRPr="002A1331" w:rsidRDefault="00000000" w:rsidP="00853D1E">
      <w:r w:rsidRPr="002A1331">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2A599249" w14:textId="77777777" w:rsidR="001C254A" w:rsidRDefault="001C254A" w:rsidP="00853D1E">
      <w:pPr>
        <w:pStyle w:val="Ttulo1"/>
        <w:rPr>
          <w:sz w:val="25"/>
          <w:szCs w:val="25"/>
        </w:rPr>
      </w:pPr>
    </w:p>
    <w:p w14:paraId="494DB57D" w14:textId="77777777" w:rsidR="007F1DE4" w:rsidRPr="001C254A" w:rsidRDefault="007F1DE4" w:rsidP="00853D1E">
      <w:pPr>
        <w:pStyle w:val="Ttulo2"/>
      </w:pPr>
      <w:hyperlink w:anchor="bk232926436" w:history="1">
        <w:bookmarkStart w:id="310" w:name="_Toc232880805"/>
        <w:bookmarkStart w:id="311" w:name="_Toc232926436"/>
        <w:r w:rsidRPr="001C254A">
          <w:t>9.1  Índices de evento e índices agregados nocturnos</w:t>
        </w:r>
        <w:bookmarkEnd w:id="310"/>
        <w:bookmarkEnd w:id="311"/>
      </w:hyperlink>
    </w:p>
    <w:p w14:paraId="45385460" w14:textId="77777777" w:rsidR="007F1DE4" w:rsidRPr="002A1331" w:rsidRDefault="00000000" w:rsidP="00853D1E">
      <w:r w:rsidRPr="002A1331">
        <w:t xml:space="preserve">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w:t>
      </w:r>
      <w:r w:rsidRPr="002A1331">
        <w:lastRenderedPageBreak/>
        <w:t>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1D09CA28" w14:textId="77777777" w:rsidR="001C254A" w:rsidRDefault="001C254A" w:rsidP="00853D1E">
      <w:pPr>
        <w:pStyle w:val="Ttulo1"/>
        <w:rPr>
          <w:sz w:val="25"/>
          <w:szCs w:val="25"/>
        </w:rPr>
      </w:pPr>
    </w:p>
    <w:p w14:paraId="1B9D2DDC" w14:textId="77777777" w:rsidR="007F1DE4" w:rsidRPr="00DA1DA9" w:rsidRDefault="007F1DE4" w:rsidP="00853D1E">
      <w:pPr>
        <w:rPr>
          <w:b/>
          <w:bCs/>
          <w:sz w:val="25"/>
          <w:szCs w:val="25"/>
        </w:rPr>
      </w:pPr>
      <w:r w:rsidRPr="00DA1DA9">
        <w:rPr>
          <w:b/>
          <w:bCs/>
          <w:color w:val="002060"/>
          <w:sz w:val="25"/>
          <w:szCs w:val="25"/>
        </w:rPr>
        <w:t>9.2  Fenotipado morfológico de EDOs: morfotipos C1–C5 y el ARI en perspectiva</w:t>
      </w:r>
    </w:p>
    <w:p w14:paraId="77F515C7" w14:textId="77777777" w:rsidR="007F1DE4" w:rsidRPr="00DA1DA9" w:rsidRDefault="007F1DE4" w:rsidP="009379B4">
      <w:pPr>
        <w:pStyle w:val="Ttulo2"/>
        <w:spacing w:before="240" w:after="100" w:line="360" w:lineRule="auto"/>
        <w:jc w:val="both"/>
        <w:rPr>
          <w:color w:val="0070C0"/>
        </w:rPr>
      </w:pPr>
      <w:hyperlink w:anchor="bk232926437" w:history="1">
        <w:bookmarkStart w:id="312" w:name="_Toc232880806"/>
        <w:bookmarkStart w:id="313" w:name="_Toc232926437"/>
        <w:r w:rsidRPr="00DA1DA9">
          <w:rPr>
            <w:color w:val="0070C0"/>
            <w:sz w:val="23"/>
            <w:szCs w:val="23"/>
          </w:rPr>
          <w:t>9.2.1  Los morfotipos de curvas SpO₂ frente a la literatura</w:t>
        </w:r>
        <w:bookmarkEnd w:id="312"/>
        <w:bookmarkEnd w:id="313"/>
      </w:hyperlink>
    </w:p>
    <w:p w14:paraId="105170BA" w14:textId="77777777" w:rsidR="007F1DE4" w:rsidRPr="002A1331" w:rsidRDefault="00000000" w:rsidP="00853D1E">
      <w:r w:rsidRPr="002A1331">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81 s (63,5 %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1F5E4599" w14:textId="77777777" w:rsidR="007F1DE4" w:rsidRPr="00DA1DA9" w:rsidRDefault="007F1DE4" w:rsidP="009379B4">
      <w:pPr>
        <w:pStyle w:val="Ttulo2"/>
        <w:spacing w:before="240" w:after="100" w:line="360" w:lineRule="auto"/>
        <w:jc w:val="both"/>
        <w:rPr>
          <w:color w:val="0070C0"/>
        </w:rPr>
      </w:pPr>
      <w:hyperlink w:anchor="bk232926438" w:history="1">
        <w:bookmarkStart w:id="314" w:name="_Toc232880807"/>
        <w:bookmarkStart w:id="315" w:name="_Toc232926438"/>
        <w:r w:rsidRPr="00DA1DA9">
          <w:rPr>
            <w:color w:val="0070C0"/>
            <w:sz w:val="23"/>
            <w:szCs w:val="23"/>
          </w:rPr>
          <w:t>9.2.2  El ARI: una dimensión ortogonal a la severidad hipóxica</w:t>
        </w:r>
        <w:bookmarkEnd w:id="314"/>
        <w:bookmarkEnd w:id="315"/>
      </w:hyperlink>
    </w:p>
    <w:p w14:paraId="7EA0B0A1" w14:textId="77777777" w:rsidR="007F1DE4" w:rsidRPr="002A1331" w:rsidRDefault="00000000" w:rsidP="00853D1E">
      <w:r w:rsidRPr="002A1331">
        <w:t xml:space="preserve">El ARI es una de las contribuciones metodológicas más originales del Proyecto PAC. La ortogonalidad del ARI respecto a la severidad hipóxica del evento individual (ρ = </w:t>
      </w:r>
      <w:r w:rsidRPr="002A1331">
        <w:lastRenderedPageBreak/>
        <w:t>0,035 vs. drop_pct; n = 85.277 EDOs; Cap04 §4.3.1) implica que la reactividad autonómica cardíaca y motora es estadísticamente independiente de la magnitud de la desaturación que la generó. Esta independencia se extiende a los índices de frecuencia nocturna: el ARI no es redundante con el ODI3, capturando una dimensión autonómica que los índices convencionales no recogen.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75A51D93" w14:textId="77777777" w:rsidR="001C254A" w:rsidRDefault="001C254A" w:rsidP="00853D1E">
      <w:pPr>
        <w:pStyle w:val="Ttulo1"/>
        <w:rPr>
          <w:sz w:val="25"/>
          <w:szCs w:val="25"/>
        </w:rPr>
      </w:pPr>
    </w:p>
    <w:p w14:paraId="5A6C91CD" w14:textId="77777777" w:rsidR="007F1DE4" w:rsidRPr="001C254A" w:rsidRDefault="007F1DE4" w:rsidP="00853D1E">
      <w:pPr>
        <w:pStyle w:val="Ttulo2"/>
      </w:pPr>
      <w:hyperlink w:anchor="bk232926439" w:history="1">
        <w:bookmarkStart w:id="316" w:name="_Toc232880808"/>
        <w:bookmarkStart w:id="317" w:name="_Toc232926439"/>
        <w:r w:rsidRPr="001C254A">
          <w:t>9.3  PAC States: la fisiología nocturna como sistema dinámico multiescala</w:t>
        </w:r>
        <w:bookmarkEnd w:id="316"/>
        <w:bookmarkEnd w:id="317"/>
      </w:hyperlink>
    </w:p>
    <w:p w14:paraId="122259FD" w14:textId="77777777" w:rsidR="007F1DE4" w:rsidRPr="00DA1DA9" w:rsidRDefault="007F1DE4" w:rsidP="009379B4">
      <w:pPr>
        <w:pStyle w:val="Ttulo2"/>
        <w:spacing w:before="240" w:after="100" w:line="360" w:lineRule="auto"/>
        <w:jc w:val="both"/>
        <w:rPr>
          <w:color w:val="0070C0"/>
        </w:rPr>
      </w:pPr>
      <w:hyperlink w:anchor="bk232926440" w:history="1">
        <w:bookmarkStart w:id="318" w:name="_Toc232880809"/>
        <w:bookmarkStart w:id="319" w:name="_Toc232926440"/>
        <w:r w:rsidRPr="00DA1DA9">
          <w:rPr>
            <w:color w:val="0070C0"/>
            <w:sz w:val="23"/>
            <w:szCs w:val="23"/>
          </w:rPr>
          <w:t>9.3.1  Representación del sueño como secuencia de estados</w:t>
        </w:r>
        <w:bookmarkEnd w:id="318"/>
        <w:bookmarkEnd w:id="319"/>
      </w:hyperlink>
    </w:p>
    <w:p w14:paraId="4AE303B2" w14:textId="77777777" w:rsidR="007F1DE4" w:rsidRPr="002A1331" w:rsidRDefault="00000000" w:rsidP="00853D1E">
      <w:r w:rsidRPr="002A1331">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w:t>
      </w:r>
      <w:r w:rsidRPr="002A1331">
        <w:lastRenderedPageBreak/>
        <w:t>la regulación autonómica y respiratoria nocturna, una dimensión que la taxonomía cortical no resuelve.</w:t>
      </w:r>
    </w:p>
    <w:p w14:paraId="021193C4" w14:textId="77777777" w:rsidR="007F1DE4" w:rsidRPr="00DA1DA9" w:rsidRDefault="007F1DE4" w:rsidP="009379B4">
      <w:pPr>
        <w:pStyle w:val="Ttulo2"/>
        <w:spacing w:before="240" w:after="100" w:line="360" w:lineRule="auto"/>
        <w:jc w:val="both"/>
        <w:rPr>
          <w:color w:val="0070C0"/>
        </w:rPr>
      </w:pPr>
      <w:hyperlink w:anchor="bk232926441" w:history="1">
        <w:bookmarkStart w:id="320" w:name="_Toc232880810"/>
        <w:bookmarkStart w:id="321" w:name="_Toc232926441"/>
        <w:r w:rsidRPr="00DA1DA9">
          <w:rPr>
            <w:color w:val="0070C0"/>
            <w:sz w:val="23"/>
            <w:szCs w:val="23"/>
          </w:rPr>
          <w:t>9.3.2  Especialización funcional y variabilidad intraindividual</w:t>
        </w:r>
        <w:bookmarkEnd w:id="320"/>
        <w:bookmarkEnd w:id="321"/>
      </w:hyperlink>
    </w:p>
    <w:p w14:paraId="775E8058" w14:textId="77777777" w:rsidR="00DA1DA9" w:rsidRDefault="00000000" w:rsidP="00DA1DA9">
      <w:pPr>
        <w:spacing w:after="240"/>
      </w:pPr>
      <w:r w:rsidRPr="002A1331">
        <w:t>La escala S predice mejor la frecuencia de eventos (ρ S4 = +0,690); la escala M predice la carga hipóxica integrada (ρ M1 = +0,744); la escala L captura la arquitectura global (ρ L0 = +0,683);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(0,522 y 0,493;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7F6EAE5F" w14:textId="77777777" w:rsidR="007F1DE4" w:rsidRPr="00DA1DA9" w:rsidRDefault="007F1DE4" w:rsidP="00853D1E">
      <w:pPr>
        <w:rPr>
          <w:b/>
          <w:bCs/>
          <w:sz w:val="25"/>
          <w:szCs w:val="25"/>
        </w:rPr>
      </w:pPr>
      <w:r w:rsidRPr="00DA1DA9">
        <w:rPr>
          <w:b/>
          <w:bCs/>
          <w:color w:val="002060"/>
          <w:sz w:val="25"/>
          <w:szCs w:val="25"/>
        </w:rPr>
        <w:t>9.4  Acoplamiento morfotipo–estado: la estructura no aleatoria del riesgo nocturno</w:t>
      </w:r>
    </w:p>
    <w:p w14:paraId="542473C3" w14:textId="77777777" w:rsidR="001C254A" w:rsidRDefault="00000000" w:rsidP="00DA1DA9">
      <w:r w:rsidRPr="002A1331">
        <w:t xml:space="preserve">El acoplamiento morfotipo–estado es real en las tres escalas (V de Cramér = 0,356 en S, 0,231 en M, 0,196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w:t>
      </w:r>
      <w:r w:rsidRPr="002A1331">
        <w:lastRenderedPageBreak/>
        <w:t>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1579E66B" w14:textId="77777777" w:rsidR="007F1DE4" w:rsidRPr="001C254A" w:rsidRDefault="007F1DE4" w:rsidP="00853D1E">
      <w:pPr>
        <w:pStyle w:val="Ttulo2"/>
      </w:pPr>
      <w:hyperlink w:anchor="bk232926442" w:history="1">
        <w:bookmarkStart w:id="322" w:name="_Toc232880811"/>
        <w:bookmarkStart w:id="323" w:name="_Toc232926442"/>
        <w:r w:rsidRPr="001C254A">
          <w:t>9.5  Los modelos de predicción frente a la literatura</w:t>
        </w:r>
        <w:bookmarkEnd w:id="322"/>
        <w:bookmarkEnd w:id="323"/>
      </w:hyperlink>
    </w:p>
    <w:p w14:paraId="008963E7" w14:textId="77777777" w:rsidR="007F1DE4" w:rsidRPr="002A1331" w:rsidRDefault="00000000" w:rsidP="00853D1E">
      <w:r w:rsidRPr="002A1331">
        <w:t>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31CA3DE8" w14:textId="77777777" w:rsidR="001C254A" w:rsidRDefault="00000000" w:rsidP="00DA1DA9">
      <w:r w:rsidRPr="002A1331">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w:t>
      </w:r>
      <w:r w:rsidRPr="002A1331">
        <w:lastRenderedPageBreak/>
        <w:t>La tercera fase, el ensayo clínico controlado, es trabajo futuro explícito cuyo diseño se articula en §9.7.</w:t>
      </w:r>
    </w:p>
    <w:p w14:paraId="36B5AE79" w14:textId="77777777" w:rsidR="007F1DE4" w:rsidRPr="001C254A" w:rsidRDefault="007F1DE4" w:rsidP="00853D1E">
      <w:pPr>
        <w:pStyle w:val="Ttulo2"/>
      </w:pPr>
      <w:hyperlink w:anchor="bk232926443" w:history="1">
        <w:bookmarkStart w:id="324" w:name="_Toc232880812"/>
        <w:bookmarkStart w:id="325" w:name="_Toc232926443"/>
        <w:r w:rsidRPr="001C254A">
          <w:t>9.6  Oximetría domiciliaria como plataforma de fenotipado frente al PSG</w:t>
        </w:r>
        <w:bookmarkEnd w:id="324"/>
        <w:bookmarkEnd w:id="325"/>
      </w:hyperlink>
    </w:p>
    <w:p w14:paraId="72F317FB" w14:textId="77777777" w:rsidR="001C254A" w:rsidRDefault="00000000" w:rsidP="00DA1DA9">
      <w:r w:rsidRPr="002A1331">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72EBED5E" w14:textId="77777777" w:rsidR="00DA1DA9" w:rsidRDefault="00DA1DA9" w:rsidP="00DA1DA9"/>
    <w:p w14:paraId="5FFE32A5" w14:textId="77777777" w:rsidR="007F1DE4" w:rsidRPr="00DA1DA9" w:rsidRDefault="007F1DE4" w:rsidP="00853D1E">
      <w:pPr>
        <w:rPr>
          <w:b/>
          <w:bCs/>
          <w:sz w:val="25"/>
          <w:szCs w:val="25"/>
        </w:rPr>
      </w:pPr>
      <w:r w:rsidRPr="00DA1DA9">
        <w:rPr>
          <w:b/>
          <w:bCs/>
          <w:color w:val="002060"/>
          <w:sz w:val="25"/>
          <w:szCs w:val="25"/>
        </w:rPr>
        <w:t>9.7  Hacia la terapéutica automática del SAOS severo: condición algorítmica y agenda clínica</w:t>
      </w:r>
    </w:p>
    <w:p w14:paraId="35E9DBC1" w14:textId="77777777" w:rsidR="007F1DE4" w:rsidRPr="002A1331" w:rsidRDefault="00000000" w:rsidP="00853D1E">
      <w:r w:rsidRPr="002A1331">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67A03F98" w14:textId="77777777" w:rsidR="007F1DE4" w:rsidRPr="002A1331" w:rsidRDefault="00000000" w:rsidP="00853D1E">
      <w:r w:rsidRPr="002A1331">
        <w:rPr>
          <w:b/>
          <w:bCs/>
        </w:rPr>
        <w:t>La heterogeneidad inter-paciente como barrera principal.</w:t>
      </w:r>
      <w:r w:rsidRPr="002A1331">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w:t>
      </w:r>
      <w:r w:rsidRPr="002A1331">
        <w:lastRenderedPageBreak/>
        <w:t>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09B4AB2D" w14:textId="77777777" w:rsidR="007F1DE4" w:rsidRPr="002A1331" w:rsidRDefault="00000000" w:rsidP="00853D1E">
      <w:r w:rsidRPr="002A1331">
        <w:rPr>
          <w:b/>
          <w:bCs/>
        </w:rPr>
        <w:t>La circularidad PAC y el requisito de validación externa.</w:t>
      </w:r>
      <w:r w:rsidRPr="002A1331">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7317819C" w14:textId="77777777" w:rsidR="001C254A" w:rsidRDefault="00000000" w:rsidP="00DA1DA9">
      <w:r w:rsidRPr="002A1331">
        <w:rPr>
          <w:b/>
          <w:bCs/>
        </w:rPr>
        <w:t>El diseño del ensayo clínico.</w:t>
      </w:r>
      <w:r w:rsidRPr="002A1331">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w:t>
      </w:r>
      <w:r w:rsidRPr="002A1331">
        <w:lastRenderedPageBreak/>
        <w:t>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67D43A93" w14:textId="77777777" w:rsidR="00DA1DA9" w:rsidRDefault="00DA1DA9" w:rsidP="00DA1DA9"/>
    <w:p w14:paraId="53D811D0" w14:textId="77777777" w:rsidR="007F1DE4" w:rsidRPr="001C254A" w:rsidRDefault="007F1DE4" w:rsidP="00853D1E">
      <w:pPr>
        <w:pStyle w:val="Ttulo2"/>
      </w:pPr>
      <w:hyperlink w:anchor="bk232926444" w:history="1">
        <w:bookmarkStart w:id="326" w:name="_Toc232880813"/>
        <w:bookmarkStart w:id="327" w:name="_Toc232926444"/>
        <w:r w:rsidRPr="001C254A">
          <w:t>9.8  Limitaciones integradas del arco analítico</w:t>
        </w:r>
        <w:bookmarkEnd w:id="326"/>
        <w:bookmarkEnd w:id="327"/>
      </w:hyperlink>
    </w:p>
    <w:p w14:paraId="23302E6F" w14:textId="77777777" w:rsidR="001C254A" w:rsidRDefault="00000000" w:rsidP="00DA1DA9">
      <w:r w:rsidRPr="002A1331">
        <w:t>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0A7211F3" w14:textId="77777777" w:rsidR="00DA1DA9" w:rsidRDefault="00DA1DA9" w:rsidP="00DA1DA9"/>
    <w:p w14:paraId="55273E8A" w14:textId="77777777" w:rsidR="007F1DE4" w:rsidRPr="001C254A" w:rsidRDefault="007F1DE4" w:rsidP="00853D1E">
      <w:pPr>
        <w:pStyle w:val="Ttulo2"/>
      </w:pPr>
      <w:hyperlink w:anchor="bk232926445" w:history="1">
        <w:bookmarkStart w:id="328" w:name="_Toc232880814"/>
        <w:bookmarkStart w:id="329" w:name="_Toc232926445"/>
        <w:r w:rsidRPr="001C254A">
          <w:t>9.9  Síntesis: contribuciones principales</w:t>
        </w:r>
        <w:bookmarkEnd w:id="328"/>
        <w:bookmarkEnd w:id="329"/>
      </w:hyperlink>
    </w:p>
    <w:p w14:paraId="5D9714DD" w14:textId="77777777" w:rsidR="007F1DE4" w:rsidRPr="002A1331" w:rsidRDefault="00000000" w:rsidP="00853D1E">
      <w:r w:rsidRPr="002A1331">
        <w:t xml:space="preserve">La contribución central del Proyecto PAC es la demostración de que la fisiología nocturna del SAOS, capturada mediante un único sensor portátil domiciliario, puede representarse como un sistema dinámico estructurado en tres niveles: el evento </w:t>
      </w:r>
      <w:r w:rsidRPr="002A1331">
        <w:lastRenderedPageBreak/>
        <w:t>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drop_pct = 0,035; n = 85.277 EDOs)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0,356;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08084F3C" w14:textId="77777777" w:rsidR="007F1DE4" w:rsidRPr="002A1331" w:rsidRDefault="00000000" w:rsidP="00853D1E">
      <w:r w:rsidRPr="002A1331">
        <w:t>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41D46852" w14:textId="77777777" w:rsidR="00F865D0" w:rsidRPr="002A1331" w:rsidRDefault="00000000" w:rsidP="00853D1E">
      <w:r w:rsidRPr="002A1331">
        <w:br w:type="page"/>
      </w:r>
    </w:p>
    <w:p w14:paraId="0CB2DC1F" w14:textId="77777777" w:rsidR="007F1DE4" w:rsidRPr="002A1331" w:rsidRDefault="007F1DE4" w:rsidP="00853D1E">
      <w:hyperlink w:anchor="bk232926446" w:history="1">
        <w:r w:rsidRPr="002A1331">
          <w:t>CAPÍTULO 10</w:t>
        </w:r>
      </w:hyperlink>
    </w:p>
    <w:p w14:paraId="44B34BEE" w14:textId="77777777" w:rsidR="007F1DE4" w:rsidRPr="002A1331" w:rsidRDefault="007F1DE4" w:rsidP="00853D1E">
      <w:pPr>
        <w:pStyle w:val="TituloCap"/>
      </w:pPr>
      <w:hyperlink w:anchor="bk232926446" w:history="1">
        <w:bookmarkStart w:id="330" w:name="_Toc232880815"/>
        <w:bookmarkStart w:id="331" w:name="_Toc232926446"/>
        <w:r w:rsidRPr="002A1331">
          <w:t>Conclusiones</w:t>
        </w:r>
        <w:bookmarkEnd w:id="330"/>
        <w:bookmarkEnd w:id="331"/>
      </w:hyperlink>
    </w:p>
    <w:p w14:paraId="2D74CBEB" w14:textId="77777777" w:rsidR="007F1DE4" w:rsidRDefault="00000000" w:rsidP="00853D1E">
      <w:pPr>
        <w:rPr>
          <w:i/>
          <w:iCs/>
          <w:sz w:val="20"/>
          <w:szCs w:val="20"/>
        </w:rPr>
      </w:pPr>
      <w:r w:rsidRPr="00DA1DA9">
        <w:rPr>
          <w:i/>
          <w:iCs/>
          <w:sz w:val="20"/>
          <w:szCs w:val="20"/>
        </w:rPr>
        <w:t>Versión 62  ·  Junio 2026</w:t>
      </w:r>
    </w:p>
    <w:p w14:paraId="74BFC3C5" w14:textId="77777777" w:rsidR="00DA1DA9" w:rsidRPr="00DA1DA9" w:rsidRDefault="00DA1DA9" w:rsidP="00853D1E">
      <w:pPr>
        <w:rPr>
          <w:i/>
          <w:iCs/>
          <w:sz w:val="20"/>
          <w:szCs w:val="20"/>
        </w:rPr>
      </w:pPr>
    </w:p>
    <w:p w14:paraId="7BC64EC1" w14:textId="77777777" w:rsidR="007F1DE4" w:rsidRPr="002A1331" w:rsidRDefault="00000000" w:rsidP="00853D1E">
      <w:r w:rsidRPr="002A1331">
        <w:t>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14:paraId="01C83B6D" w14:textId="77777777" w:rsidR="007F1DE4" w:rsidRPr="002A1331" w:rsidRDefault="007F1DE4" w:rsidP="00853D1E">
      <w:pPr>
        <w:pStyle w:val="Ttulo2"/>
      </w:pPr>
      <w:hyperlink w:anchor="bk232926447" w:history="1">
        <w:bookmarkStart w:id="332" w:name="_Toc232880816"/>
        <w:bookmarkStart w:id="333" w:name="_Toc232926447"/>
        <w:r w:rsidRPr="002A1331">
          <w:t>10.1  Respuesta a los objetivos específicos</w:t>
        </w:r>
        <w:bookmarkEnd w:id="332"/>
        <w:bookmarkEnd w:id="333"/>
      </w:hyperlink>
    </w:p>
    <w:p w14:paraId="799C7B11" w14:textId="77777777" w:rsidR="007F1DE4" w:rsidRPr="002A1331" w:rsidRDefault="00000000" w:rsidP="00DA1DA9">
      <w:pPr>
        <w:spacing w:before="240"/>
      </w:pPr>
      <w:r w:rsidRPr="002A1331">
        <w:rPr>
          <w:b/>
          <w:bCs/>
          <w:sz w:val="20"/>
          <w:szCs w:val="20"/>
        </w:rPr>
        <w:t>Tabla 10.1. Respuesta a los seis objetivos específicos del Cap01 §1.2.</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88"/>
      </w:tblGrid>
      <w:tr w:rsidR="00C73BE0" w:rsidRPr="002A1331" w14:paraId="570F8C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2A3D68" w14:textId="77777777" w:rsidR="007F1DE4" w:rsidRPr="002A1331" w:rsidRDefault="00000000" w:rsidP="00853D1E">
            <w:r w:rsidRPr="002A1331">
              <w:t>Objetivo específico</w:t>
            </w:r>
          </w:p>
        </w:tc>
        <w:tc>
          <w:tcPr>
            <w:tcW w:w="62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6827D5A" w14:textId="77777777" w:rsidR="007F1DE4" w:rsidRPr="002A1331" w:rsidRDefault="00000000" w:rsidP="00853D1E">
            <w:r w:rsidRPr="002A1331">
              <w:t>Resultado principal</w:t>
            </w:r>
          </w:p>
        </w:tc>
      </w:tr>
      <w:tr w:rsidR="00C73BE0" w:rsidRPr="002A1331" w14:paraId="1294B30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E4B84" w14:textId="77777777" w:rsidR="007F1DE4" w:rsidRPr="002A1331" w:rsidRDefault="00000000" w:rsidP="00853D1E">
            <w:r w:rsidRPr="002A1331">
              <w:t>1 — Pipeline reproducible</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3AF31" w14:textId="77777777" w:rsidR="007F1DE4" w:rsidRPr="002A1331" w:rsidRDefault="00000000" w:rsidP="00853D1E">
            <w:r w:rsidRPr="002A1331">
              <w:t>PAC_v3 (Medallion Bronze→Gold) sobre 560 noches, 12 pacientes. NightRecordID determinístico (MD5/SHA256). 85.277 EDOs con 25+ features geométricas. Cinco tablas Gold incluyendo night_multiscale_features.parquet.</w:t>
            </w:r>
          </w:p>
        </w:tc>
      </w:tr>
      <w:tr w:rsidR="00C73BE0" w:rsidRPr="002A1331" w14:paraId="28D3932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517A4" w14:textId="77777777" w:rsidR="007F1DE4" w:rsidRPr="002A1331" w:rsidRDefault="00000000" w:rsidP="00853D1E">
            <w:r w:rsidRPr="002A1331">
              <w:t>2 — Fenotipado morfológico y ARI</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8D155" w14:textId="77777777" w:rsidR="007F1DE4" w:rsidRPr="002A1331" w:rsidRDefault="00000000" w:rsidP="00853D1E">
            <w:r w:rsidRPr="002A1331">
              <w:t>K-means K = 5 (Silhouette = 0,432) sobre 85.277 curvas PCA → morfotipos C1–C5; C4+C5 = 6,0 % del corpus, carga hipóxica desproporcionada. ρ(ARI, drop_pct) = 0,035; ICC ARI = 0,69/0,74; gradiente autonómico inverso (C5 = 0,423 ± 0,104).</w:t>
            </w:r>
          </w:p>
        </w:tc>
      </w:tr>
      <w:tr w:rsidR="00C73BE0" w:rsidRPr="002A1331" w14:paraId="278D81D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120F3" w14:textId="77777777" w:rsidR="007F1DE4" w:rsidRPr="002A1331" w:rsidRDefault="00000000" w:rsidP="00853D1E">
            <w:r w:rsidRPr="002A1331">
              <w:t>3 — PAC States multiescala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9E5B1" w14:textId="77777777" w:rsidR="007F1DE4" w:rsidRPr="002A1331" w:rsidRDefault="00000000" w:rsidP="00853D1E">
            <w:r w:rsidRPr="002A1331">
              <w:t xml:space="preserve">Clustering independiente por escala: S (K = 7), M (K = 5), L (K = 4) sobre ~519 K ventanas. Especialización funcional </w:t>
            </w:r>
            <w:r w:rsidRPr="002A1331">
              <w:lastRenderedPageBreak/>
              <w:t>emergente: S4 → ODI3 (ρ = +0,690), M1 → T90 (ρ = +0,744), S5 → ARI (ρ = +0,637). 21 features nocturnas multiescala.</w:t>
            </w:r>
          </w:p>
        </w:tc>
      </w:tr>
      <w:tr w:rsidR="00C73BE0" w:rsidRPr="002A1331" w14:paraId="6531480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B7E21" w14:textId="77777777" w:rsidR="007F1DE4" w:rsidRPr="002A1331" w:rsidRDefault="00000000" w:rsidP="00853D1E">
            <w:r w:rsidRPr="002A1331">
              <w:lastRenderedPageBreak/>
              <w:t>4 — Acoplamiento y modelos predictivos</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2B473" w14:textId="77777777" w:rsidR="007F1DE4" w:rsidRPr="002A1331" w:rsidRDefault="00000000" w:rsidP="00853D1E">
            <w:r w:rsidRPr="002A1331">
              <w:t>V de Cramér = 0,356/0,231/0,196; RR hasta 4,9× (S6). Resiliencia post-evento: 43,3 % → 12,3 % → 1,3 % (S/M/L). NB07: AUC evento = 0,882 (LightGBM), AUC noche = 0,905 (LR, agrupado; 5/8 folds evaluables). Ablación NB06: PAC States = 44,8 % de la ganancia Gini.</w:t>
            </w:r>
          </w:p>
        </w:tc>
      </w:tr>
      <w:tr w:rsidR="00C73BE0" w:rsidRPr="002A1331" w14:paraId="150AA5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489AF" w14:textId="77777777" w:rsidR="007F1DE4" w:rsidRPr="002A1331" w:rsidRDefault="00000000" w:rsidP="00853D1E">
            <w:r w:rsidRPr="002A1331">
              <w:t>5 — Aplicación clínica interactiva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2DC4E" w14:textId="77777777" w:rsidR="007F1DE4" w:rsidRPr="002A1331" w:rsidRDefault="00000000" w:rsidP="00853D1E">
            <w:r w:rsidRPr="002A1331">
              <w:t>PAC App (Streamlit): morfotipos C1–C5, estados PAC, Risk Score PAC 0–100 e Informe IA sobre registro individual en &lt; 60 s. Módulos core compartidos con pipeline de investigación (sin reimplementación paralela).</w:t>
            </w:r>
          </w:p>
        </w:tc>
      </w:tr>
      <w:tr w:rsidR="00C73BE0" w:rsidRPr="002A1331" w14:paraId="0FE5626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A3C6A" w14:textId="77777777" w:rsidR="007F1DE4" w:rsidRPr="002A1331" w:rsidRDefault="00000000" w:rsidP="00853D1E">
            <w:r w:rsidRPr="002A1331">
              <w:t>6 — Predicción prospectiva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C9036" w14:textId="77777777" w:rsidR="007F1DE4" w:rsidRPr="002A1331" w:rsidRDefault="00000000" w:rsidP="00853D1E">
            <w:r w:rsidRPr="002A1331">
              <w:t>NB08: H = 5 min óptimo (AUC = 0,821 ± 0,022; Sens = 76 %; Spec = 74 %; PPV = 20 %) sobre 452.955 ventanas, LOPO-CV estricto. Lead time supera el ramp-up del estimulador por factor &gt; 3. Consistencia entre folds (SD &lt; 3 pts).</w:t>
            </w:r>
          </w:p>
        </w:tc>
      </w:tr>
    </w:tbl>
    <w:p w14:paraId="6DFDBE58" w14:textId="77777777" w:rsidR="007F1DE4" w:rsidRPr="002A1331" w:rsidRDefault="00000000" w:rsidP="00853D1E">
      <w:r w:rsidRPr="002A1331">
        <w:rPr>
          <w:i/>
          <w:iCs/>
          <w:sz w:val="18"/>
          <w:szCs w:val="18"/>
        </w:rPr>
        <w:t>Nota. ICC = coeficiente de correlación intraclase; LOPO-CV = leave-one-patient-out cross-validation; PPV = valor predictivo positivo.</w:t>
      </w:r>
    </w:p>
    <w:p w14:paraId="3A7C3280" w14:textId="77777777" w:rsidR="007F1DE4" w:rsidRPr="002A1331" w:rsidRDefault="007F1DE4" w:rsidP="00853D1E">
      <w:pPr>
        <w:pStyle w:val="Ttulo2"/>
      </w:pPr>
      <w:hyperlink w:anchor="bk232926448" w:history="1">
        <w:bookmarkStart w:id="334" w:name="_Toc232880817"/>
        <w:bookmarkStart w:id="335" w:name="_Toc232926448"/>
        <w:r w:rsidRPr="002A1331">
          <w:t>10.2  Contribuciones principales</w:t>
        </w:r>
        <w:bookmarkEnd w:id="334"/>
        <w:bookmarkEnd w:id="335"/>
      </w:hyperlink>
    </w:p>
    <w:p w14:paraId="49AA2DFE" w14:textId="77777777" w:rsidR="007F1DE4" w:rsidRPr="002A1331" w:rsidRDefault="00000000" w:rsidP="00853D1E">
      <w:r w:rsidRPr="002A1331">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w:t>
      </w:r>
      <w:r w:rsidRPr="002A1331">
        <w:lastRenderedPageBreak/>
        <w:t>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14:paraId="20B34CC8" w14:textId="77777777" w:rsidR="007F1DE4" w:rsidRPr="002A1331" w:rsidRDefault="00000000" w:rsidP="00853D1E">
      <w:r w:rsidRPr="002A1331">
        <w:t>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14:paraId="19955087" w14:textId="77777777" w:rsidR="007F1DE4" w:rsidRPr="002A1331" w:rsidRDefault="00000000" w:rsidP="00853D1E">
      <w:r w:rsidRPr="002A1331">
        <w:t>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14:paraId="103F038B" w14:textId="77777777" w:rsidR="007F1DE4" w:rsidRPr="002A1331" w:rsidRDefault="007F1DE4" w:rsidP="00853D1E">
      <w:pPr>
        <w:pStyle w:val="Ttulo2"/>
      </w:pPr>
      <w:hyperlink w:anchor="bk232926449" w:history="1">
        <w:bookmarkStart w:id="336" w:name="_Toc232880818"/>
        <w:bookmarkStart w:id="337" w:name="_Toc232926449"/>
        <w:r w:rsidRPr="002A1331">
          <w:t>10.3  Publicaciones asociadas</w:t>
        </w:r>
        <w:bookmarkEnd w:id="336"/>
        <w:bookmarkEnd w:id="337"/>
      </w:hyperlink>
    </w:p>
    <w:p w14:paraId="5C779D52" w14:textId="77777777" w:rsidR="007F1DE4" w:rsidRPr="002A1331" w:rsidRDefault="00000000" w:rsidP="00853D1E">
      <w:r w:rsidRPr="002A1331">
        <w:rPr>
          <w:b/>
          <w:bCs/>
          <w:sz w:val="20"/>
          <w:szCs w:val="20"/>
        </w:rPr>
        <w:t>Tabla 10.2. Publicaciones asociadas al Proyecto PAC.</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575"/>
        <w:gridCol w:w="1887"/>
        <w:gridCol w:w="2573"/>
      </w:tblGrid>
      <w:tr w:rsidR="00C73BE0" w:rsidRPr="002A1331" w14:paraId="4C93A779"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3DB4AF9" w14:textId="77777777" w:rsidR="007F1DE4" w:rsidRPr="002A1331" w:rsidRDefault="00000000" w:rsidP="00853D1E">
            <w:r w:rsidRPr="002A1331">
              <w:t>Ref.</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D819C9" w14:textId="77777777" w:rsidR="007F1DE4" w:rsidRPr="002A1331" w:rsidRDefault="00000000" w:rsidP="00853D1E">
            <w:r w:rsidRPr="002A1331">
              <w:t>Título abreviado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61FA15" w14:textId="77777777" w:rsidR="007F1DE4" w:rsidRPr="002A1331" w:rsidRDefault="00000000" w:rsidP="00853D1E">
            <w:r w:rsidRPr="002A1331">
              <w:t>Cubre</w:t>
            </w:r>
          </w:p>
        </w:tc>
        <w:tc>
          <w:tcPr>
            <w:tcW w:w="25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0C3A4BC" w14:textId="77777777" w:rsidR="007F1DE4" w:rsidRPr="002A1331" w:rsidRDefault="00000000" w:rsidP="00853D1E">
            <w:r w:rsidRPr="002A1331">
              <w:t>Estado</w:t>
            </w:r>
          </w:p>
        </w:tc>
      </w:tr>
      <w:tr w:rsidR="00C73BE0" w:rsidRPr="002A1331" w14:paraId="2517E0C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CAB5E" w14:textId="77777777" w:rsidR="007F1DE4" w:rsidRPr="002A1331" w:rsidRDefault="00000000" w:rsidP="00853D1E">
            <w:r w:rsidRPr="002A1331">
              <w:t>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709E4" w14:textId="77777777" w:rsidR="007F1DE4" w:rsidRPr="002A1331" w:rsidRDefault="00000000" w:rsidP="00853D1E">
            <w:r w:rsidRPr="002A1331">
              <w:t>Fenotipado morfológico y ARI en eventos de desaturación nocturna</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35A61" w14:textId="77777777" w:rsidR="007F1DE4" w:rsidRPr="002A1331" w:rsidRDefault="00000000" w:rsidP="00853D1E">
            <w:r w:rsidRPr="002A1331">
              <w:t>NB01–NB02</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EF9F4" w14:textId="77777777" w:rsidR="007F1DE4" w:rsidRPr="002A1331" w:rsidRDefault="00000000" w:rsidP="00853D1E">
            <w:r w:rsidRPr="002A1331">
              <w:t>Enviado (junio 2026)</w:t>
            </w:r>
          </w:p>
        </w:tc>
      </w:tr>
      <w:tr w:rsidR="00C73BE0" w:rsidRPr="002A1331" w14:paraId="2BF89F4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62129" w14:textId="77777777" w:rsidR="007F1DE4" w:rsidRPr="002A1331" w:rsidRDefault="00000000" w:rsidP="00853D1E">
            <w:r w:rsidRPr="002A1331">
              <w:t>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2DB98" w14:textId="77777777" w:rsidR="007F1DE4" w:rsidRPr="002A1331" w:rsidRDefault="00000000" w:rsidP="00853D1E">
            <w:r w:rsidRPr="002A1331">
              <w:t>PAC States: estados dinámicos multiescala de la fisiología nocturna en SAOS</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F0473" w14:textId="77777777" w:rsidR="007F1DE4" w:rsidRPr="002A1331" w:rsidRDefault="00000000" w:rsidP="00853D1E">
            <w:r w:rsidRPr="002A1331">
              <w:t>NB03–NB04</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A8C64" w14:textId="77777777" w:rsidR="007F1DE4" w:rsidRPr="002A1331" w:rsidRDefault="00000000" w:rsidP="00853D1E">
            <w:r w:rsidRPr="002A1331">
              <w:t>En preparación</w:t>
            </w:r>
          </w:p>
        </w:tc>
      </w:tr>
      <w:tr w:rsidR="00C73BE0" w:rsidRPr="002A1331" w14:paraId="6347084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38DE1" w14:textId="77777777" w:rsidR="007F1DE4" w:rsidRPr="002A1331" w:rsidRDefault="00000000" w:rsidP="00853D1E">
            <w:r w:rsidRPr="002A1331">
              <w:lastRenderedPageBreak/>
              <w:t>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6F331" w14:textId="77777777" w:rsidR="007F1DE4" w:rsidRPr="002A1331" w:rsidRDefault="00000000" w:rsidP="00853D1E">
            <w:r w:rsidRPr="002A1331">
              <w:t>Acoplamiento morfotipo–estado y modelos predictivos basados en PAC</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C5B6C" w14:textId="77777777" w:rsidR="007F1DE4" w:rsidRPr="002A1331" w:rsidRDefault="00000000" w:rsidP="00853D1E">
            <w:r w:rsidRPr="002A1331">
              <w:t>NB05–NB07</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BEFAF" w14:textId="77777777" w:rsidR="007F1DE4" w:rsidRPr="002A1331" w:rsidRDefault="00000000" w:rsidP="00853D1E">
            <w:r w:rsidRPr="002A1331">
              <w:t>En preparación</w:t>
            </w:r>
          </w:p>
        </w:tc>
      </w:tr>
      <w:tr w:rsidR="00C73BE0" w:rsidRPr="002A1331" w14:paraId="3870163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587CD" w14:textId="77777777" w:rsidR="007F1DE4" w:rsidRPr="002A1331" w:rsidRDefault="00000000" w:rsidP="00853D1E">
            <w:r w:rsidRPr="002A1331">
              <w:t>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78E8D" w14:textId="77777777" w:rsidR="007F1DE4" w:rsidRPr="002A1331" w:rsidRDefault="00000000" w:rsidP="00853D1E">
            <w:r w:rsidRPr="002A1331">
              <w:t>Predicción prospectiva de EDO severo con horizonte temporal clínico</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F49136" w14:textId="77777777" w:rsidR="007F1DE4" w:rsidRPr="002A1331" w:rsidRDefault="00000000" w:rsidP="00853D1E">
            <w:r w:rsidRPr="002A1331">
              <w:t>NB08</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3A439" w14:textId="77777777" w:rsidR="007F1DE4" w:rsidRPr="002A1331" w:rsidRDefault="00000000" w:rsidP="00853D1E">
            <w:r w:rsidRPr="002A1331">
              <w:t>En preparación</w:t>
            </w:r>
          </w:p>
        </w:tc>
      </w:tr>
    </w:tbl>
    <w:p w14:paraId="3F113152" w14:textId="77777777" w:rsidR="007F1DE4" w:rsidRPr="002A1331" w:rsidRDefault="00000000" w:rsidP="00853D1E">
      <w:r w:rsidRPr="002A1331">
        <w:rPr>
          <w:i/>
          <w:iCs/>
          <w:sz w:val="18"/>
          <w:szCs w:val="18"/>
        </w:rPr>
        <w:t>Nota. T1 (enviado a publicación, junio 2026): contiene la descripción técnica definitiva del SOMNI 6000 y la fórmula canónica del ARI. T2–T4: en preparación avanzada.</w:t>
      </w:r>
    </w:p>
    <w:p w14:paraId="119DDB80" w14:textId="77777777" w:rsidR="007F1DE4" w:rsidRPr="002A1331" w:rsidRDefault="007F1DE4" w:rsidP="00853D1E">
      <w:pPr>
        <w:pStyle w:val="Ttulo2"/>
      </w:pPr>
      <w:hyperlink w:anchor="bk232926450" w:history="1">
        <w:bookmarkStart w:id="338" w:name="_Toc232880819"/>
        <w:bookmarkStart w:id="339" w:name="_Toc232926450"/>
        <w:r w:rsidRPr="002A1331">
          <w:t>10.4  Trabajo futuro</w:t>
        </w:r>
        <w:bookmarkEnd w:id="338"/>
        <w:bookmarkEnd w:id="339"/>
      </w:hyperlink>
    </w:p>
    <w:p w14:paraId="6FFA86A1" w14:textId="77777777" w:rsidR="007F1DE4" w:rsidRPr="002A1331" w:rsidRDefault="00000000" w:rsidP="00853D1E">
      <w:r w:rsidRPr="002A1331">
        <w:t>La agenda de trabajo futuro se organiza en ocho líneas:</w:t>
      </w:r>
    </w:p>
    <w:p w14:paraId="790BB31D" w14:textId="77777777" w:rsidR="007F1DE4" w:rsidRPr="002A1331" w:rsidRDefault="00000000" w:rsidP="00853D1E">
      <w:r w:rsidRPr="002A1331">
        <w:t>(1)  Cohorte externa con PSG simultánea (30–50 pacientes): validar morfotipos C1–C5 y estados PAC, cuantificar concordancia con estadios AASM y resolver la circularidad del clustering.</w:t>
      </w:r>
    </w:p>
    <w:p w14:paraId="50E35DA4" w14:textId="77777777" w:rsidR="007F1DE4" w:rsidRPr="002A1331" w:rsidRDefault="00000000" w:rsidP="00853D1E">
      <w:r w:rsidRPr="002A1331">
        <w:t>(2)  Reconstrucción de clusters PAC within-fold: reentrenar los modelos no supervisados dentro de cada fold LOPO-CV para eliminar la contaminación entre entrenamiento y evaluación.</w:t>
      </w:r>
    </w:p>
    <w:p w14:paraId="3D8C2B07" w14:textId="77777777" w:rsidR="007F1DE4" w:rsidRPr="002A1331" w:rsidRDefault="00000000" w:rsidP="00853D1E">
      <w:r w:rsidRPr="002A1331">
        <w:t>(3)  Calibración de probabilidades: aplicar regresión logística isotónica o Platt scaling sobre el conjunto de validación de cada fold para producir probabilidades interpretables en términos absolutos.</w:t>
      </w:r>
    </w:p>
    <w:p w14:paraId="455B8C33" w14:textId="77777777" w:rsidR="007F1DE4" w:rsidRPr="002A1331" w:rsidRDefault="00000000" w:rsidP="00853D1E">
      <w:r w:rsidRPr="002A1331">
        <w:t>(4)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14:paraId="641E6681" w14:textId="77777777" w:rsidR="007F1DE4" w:rsidRPr="002A1331" w:rsidRDefault="00000000" w:rsidP="00853D1E">
      <w:r w:rsidRPr="002A1331">
        <w:t>(5)  Calibración individualizada del umbral de activación: las primeras noches sin estimulación permiten estimar la prevalencia individual de eventos severos y ajustar el umbral de Youden, resolviendo la heterogeneidad inter-paciente (variación 20×).</w:t>
      </w:r>
    </w:p>
    <w:p w14:paraId="7D4F44DE" w14:textId="77777777" w:rsidR="007F1DE4" w:rsidRPr="002A1331" w:rsidRDefault="00000000" w:rsidP="00853D1E">
      <w:r w:rsidRPr="002A1331">
        <w:lastRenderedPageBreak/>
        <w:t>(6)  Señales adicionales: temperatura periférica, impedancia transtorácica y HRV de alta resolución para enriquecer el vector de features sin modificar la arquitectura del pipeline.</w:t>
      </w:r>
    </w:p>
    <w:p w14:paraId="6511E8F7" w14:textId="77777777" w:rsidR="007F1DE4" w:rsidRPr="002A1331" w:rsidRDefault="00000000" w:rsidP="00853D1E">
      <w:r w:rsidRPr="002A1331">
        <w:t>(7)  Extensión a otras poblaciones y trastornos: síndrome de piernas inquietas, insuficiencia cardíaca con apnea central y narcolepsia con actigrafía, aprovechando que la metodología PAC es agnóstica al diagnóstico.</w:t>
      </w:r>
    </w:p>
    <w:p w14:paraId="7B23305B" w14:textId="77777777" w:rsidR="007F1DE4" w:rsidRPr="002A1331" w:rsidRDefault="00000000" w:rsidP="00853D1E">
      <w:r w:rsidRPr="002A1331">
        <w:t>(8)  Modelos secuenciales nativos para NB08 (LSTM, TCN, Transformers): mejorar el AUC en horizontes cortos (H = 2 min) donde la forma de la señal previa al evento contiene más información que las features agregadas.</w:t>
      </w:r>
    </w:p>
    <w:p w14:paraId="10031117" w14:textId="77777777" w:rsidR="007F1DE4" w:rsidRPr="002A1331" w:rsidRDefault="007F1DE4" w:rsidP="00853D1E">
      <w:pPr>
        <w:pStyle w:val="Ttulo2"/>
      </w:pPr>
      <w:hyperlink w:anchor="bk232926451" w:history="1">
        <w:bookmarkStart w:id="340" w:name="_Toc232880820"/>
        <w:bookmarkStart w:id="341" w:name="_Toc232926451"/>
        <w:r w:rsidRPr="002A1331">
          <w:t>10.5  Reflexión final</w:t>
        </w:r>
        <w:bookmarkEnd w:id="340"/>
        <w:bookmarkEnd w:id="341"/>
      </w:hyperlink>
    </w:p>
    <w:p w14:paraId="60B366C3" w14:textId="77777777" w:rsidR="007F1DE4" w:rsidRPr="002A1331" w:rsidRDefault="00000000" w:rsidP="00853D1E">
      <w:r w:rsidRPr="002A1331">
        <w:t>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5D7A24A6" w14:textId="77777777" w:rsidR="007F1DE4" w:rsidRPr="002A1331" w:rsidRDefault="00000000" w:rsidP="00853D1E">
      <w:r w:rsidRPr="002A1331">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31DCDE08" w14:textId="77777777" w:rsidR="007F1DE4" w:rsidRPr="002A1331" w:rsidRDefault="00000000" w:rsidP="00853D1E">
      <w:r w:rsidRPr="002A1331">
        <w:t xml:space="preserve">Dentro de esas condiciones, el proyecto demuestra que la fisiología nocturna tiene estructura —que no es un flujo aleatorio de hipoxemias sino un sistema dinámico organizado en estados, con morfotipos, con acoplamiento y con inercia. Esa </w:t>
      </w:r>
      <w:r w:rsidRPr="002A1331">
        <w:lastRenderedPageBreak/>
        <w:t>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14:paraId="013E97B3" w14:textId="77777777" w:rsidR="007F1DE4" w:rsidRPr="002A1331" w:rsidRDefault="00000000" w:rsidP="00853D1E">
      <w:r w:rsidRPr="002A1331">
        <w:t>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14:paraId="594E69BE" w14:textId="77777777" w:rsidR="007F1DE4" w:rsidRPr="002A1331" w:rsidRDefault="00000000" w:rsidP="00853D1E">
      <w:r w:rsidRPr="002A1331">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303B9550" w14:textId="77777777" w:rsidR="00F865D0" w:rsidRPr="002A1331" w:rsidRDefault="00000000" w:rsidP="00853D1E">
      <w:r w:rsidRPr="002A1331">
        <w:br w:type="page"/>
      </w:r>
    </w:p>
    <w:p w14:paraId="78DBE398" w14:textId="77777777" w:rsidR="007F1DE4" w:rsidRPr="002A1331" w:rsidRDefault="007F1DE4" w:rsidP="00853D1E">
      <w:pPr>
        <w:pStyle w:val="Ttulo1"/>
      </w:pPr>
      <w:hyperlink w:anchor="bk232926452" w:history="1">
        <w:bookmarkStart w:id="342" w:name="_Toc232880821"/>
        <w:bookmarkStart w:id="343" w:name="_Toc232926452"/>
        <w:r w:rsidRPr="002A1331">
          <w:t>ANEXO A</w:t>
        </w:r>
        <w:bookmarkEnd w:id="342"/>
        <w:bookmarkEnd w:id="343"/>
      </w:hyperlink>
    </w:p>
    <w:p w14:paraId="26B72DA4" w14:textId="77777777" w:rsidR="007F1DE4" w:rsidRPr="002A1331" w:rsidRDefault="007F1DE4" w:rsidP="009379B4">
      <w:pPr>
        <w:pStyle w:val="Ttulo2"/>
        <w:jc w:val="both"/>
      </w:pPr>
      <w:hyperlink w:anchor="bk232926453" w:history="1">
        <w:bookmarkStart w:id="344" w:name="_Toc232880822"/>
        <w:bookmarkStart w:id="345" w:name="_Toc232926453"/>
        <w:r w:rsidRPr="002A1331">
          <w:t>Referencias</w:t>
        </w:r>
        <w:bookmarkEnd w:id="344"/>
        <w:bookmarkEnd w:id="345"/>
      </w:hyperlink>
    </w:p>
    <w:p w14:paraId="5C5EA3F3" w14:textId="77777777" w:rsidR="007F1DE4" w:rsidRPr="002A1331" w:rsidRDefault="00000000" w:rsidP="00853D1E">
      <w:r w:rsidRPr="002A1331">
        <w:t>Versión 62  ·  Junio 2026</w:t>
      </w:r>
    </w:p>
    <w:p w14:paraId="35C48409" w14:textId="77777777" w:rsidR="007F1DE4" w:rsidRPr="00DA1DA9" w:rsidRDefault="00000000" w:rsidP="00853D1E">
      <w:pPr>
        <w:rPr>
          <w:i/>
          <w:iCs/>
        </w:rPr>
      </w:pPr>
      <w:r w:rsidRPr="00DA1DA9">
        <w:rPr>
          <w:i/>
          <w:iCs/>
        </w:rPr>
        <w:t>Referencias bibliográficas citadas a lo largo de los capítulos de la tesis, deduplicadas y ordenadas alfabéticamente según las normas APA 7ª edición.</w:t>
      </w:r>
    </w:p>
    <w:p w14:paraId="4F0A102E" w14:textId="77777777" w:rsidR="00DA1DA9" w:rsidRDefault="00DA1DA9" w:rsidP="00853D1E"/>
    <w:p w14:paraId="501B966B" w14:textId="77777777" w:rsidR="00DA1DA9" w:rsidRPr="002A1331" w:rsidRDefault="00000000" w:rsidP="00DA1DA9">
      <w:pPr>
        <w:spacing w:after="240"/>
      </w:pPr>
      <w:r>
        <w:rPr>
          <w:b/>
        </w:rPr>
        <w:t>Acharya, U. R., Joseph, K. P., Kannathal, N., Lim, C. M., &amp; Suri, J. S.</w:t>
      </w:r>
      <w:r>
        <w:t xml:space="preserve"> (2006). Heart rate variability: a review. Medical and Biological Engineering and Computing, 44(12), 1031–1051. https://doi.org/10.1007/s11517-006-0119-0</w:t>
      </w:r>
    </w:p>
    <w:p w14:paraId="4D665B51" w14:textId="77777777" w:rsidR="007F1DE4" w:rsidRPr="002A1331" w:rsidRDefault="00000000" w:rsidP="00DA1DA9">
      <w:pPr>
        <w:spacing w:after="240"/>
      </w:pPr>
      <w:r>
        <w:rPr>
          <w:b/>
        </w:rPr>
        <w:t>Álvarez, D., Gutiérrez-Tobal, G. C., Vaquerizo-Villar, F., et al.</w:t>
      </w:r>
      <w:r>
        <w:t xml:space="preserve"> (2022). Oximetry indices in the management of sleep apnea: from overnight minimum saturation to the novel hypoxemia measures. Advances in Experimental Medicine and Biology. https://pubmed.ncbi.nlm.nih.gov/36217087</w:t>
      </w:r>
    </w:p>
    <w:p w14:paraId="6ACA0119" w14:textId="77777777" w:rsidR="007F1DE4" w:rsidRPr="002A1331" w:rsidRDefault="00000000" w:rsidP="00DA1DA9">
      <w:pPr>
        <w:spacing w:after="240"/>
      </w:pPr>
      <w:r>
        <w:rPr>
          <w:b/>
        </w:rPr>
        <w:t>Ancoli-Israel, S., Cole, R., Alessi, C., Chambers, M., Moorcroft, W., &amp; Pollak, C. P.</w:t>
      </w:r>
      <w:r>
        <w:t xml:space="preserve"> (2003). The role of actigraphy in the study of sleep and circadian rhythms. Sleep, 26(3), 342–392. https://doi.org/10.1093/sleep/26.3.342</w:t>
      </w:r>
    </w:p>
    <w:p w14:paraId="629911A5" w14:textId="77777777" w:rsidR="007F1DE4" w:rsidRPr="002A1331" w:rsidRDefault="00000000" w:rsidP="00DA1DA9">
      <w:pPr>
        <w:spacing w:after="240"/>
      </w:pPr>
      <w:r>
        <w:rPr>
          <w:b/>
        </w:rPr>
        <w:t>Anthropic.</w:t>
      </w:r>
      <w:r>
        <w:t xml:space="preserve"> (2024). Claude: un asistente de IA por Anthropic. https://www.anthropic.com</w:t>
      </w:r>
    </w:p>
    <w:p w14:paraId="2546C0A2" w14:textId="77777777" w:rsidR="007F1DE4" w:rsidRPr="002A1331" w:rsidRDefault="00000000" w:rsidP="00DA1DA9">
      <w:pPr>
        <w:spacing w:after="240"/>
      </w:pPr>
      <w:r>
        <w:rPr>
          <w:b/>
        </w:rPr>
        <w:t>Azarbarzin, A., Sands, S. A., Stone, K. L., Taranto-Montemurro, L., Messineo, L., Terrill, P. I., Ancoli-Israel, S., Ensrud, K., Purcell, S., White, D. P., Redline, S., &amp; Wellman, A.</w:t>
      </w:r>
      <w:r>
        <w:t xml:space="preserve"> (2019). The hypoxic burden of sleep apnoea predicts cardiovascular disease-related mortality: the Osteoporotic Fractures in Men Study and the Sleep Heart Health Study. European Heart Journal, 40(14), 1149–1157. https://doi.org/10.1093/eurheartj/ehy624</w:t>
      </w:r>
    </w:p>
    <w:p w14:paraId="2658CA97" w14:textId="77777777" w:rsidR="007F1DE4" w:rsidRPr="002A1331" w:rsidRDefault="00000000" w:rsidP="00DA1DA9">
      <w:pPr>
        <w:spacing w:after="240"/>
      </w:pPr>
      <w:r>
        <w:rPr>
          <w:b/>
        </w:rPr>
        <w:t>Bailly, S., Destors, M., Grillet, Y., Richard, P., Stach, B., Vivodtzev, I., Timsit, J.-F., Lévy, P., Tamisier, R., &amp; Pépin, J.-L.</w:t>
      </w:r>
      <w:r>
        <w:t xml:space="preserve"> (2016). Obstructive sleep apnea: a cluster </w:t>
      </w:r>
      <w:r>
        <w:lastRenderedPageBreak/>
        <w:t xml:space="preserve">analysis at </w:t>
      </w:r>
      <w:r w:rsidRPr="002A1331">
        <w:t>time of diagnosis. PLoS One, 11(6), e0157318. https://doi.org/10.1371/journal.pone.0157318</w:t>
      </w:r>
    </w:p>
    <w:p w14:paraId="3760BE20" w14:textId="77777777" w:rsidR="007F1DE4" w:rsidRPr="002A1331" w:rsidRDefault="00000000" w:rsidP="00DA1DA9">
      <w:pPr>
        <w:spacing w:after="240"/>
      </w:pPr>
      <w:r>
        <w:rPr>
          <w:b/>
        </w:rPr>
        <w:t>Behar, J. A., Palmius, N., Li, Q., Garber, M., Nagaraj, S. B., &amp; Clifford, G. D.</w:t>
      </w:r>
      <w:r>
        <w:t xml:space="preserve"> (2019). Feasibility of single channel oximetry for mass screening of obstructive sleep apnea. EClinicalMedicine, 11, 81–88. https://doi.org/10.1016/j.eclinm.2019.05.009</w:t>
      </w:r>
    </w:p>
    <w:p w14:paraId="156A9F1B" w14:textId="77777777" w:rsidR="007F1DE4" w:rsidRPr="002A1331" w:rsidRDefault="00000000" w:rsidP="00DA1DA9">
      <w:pPr>
        <w:spacing w:after="240"/>
      </w:pPr>
      <w:r>
        <w:rPr>
          <w:b/>
        </w:rPr>
        <w:t>Benjafield, A. V., Ayas, N. T., Eastwood, P. R., Heinzer, R., Ip, M. S. M., Morrell, M. J., Nunez, C. M., Patel, S. R., Penzel, T., Pépin, J. L., Peppard, P. E., Sinha, S., Tufik, S., Valentine, K., &amp; Malhotra, A.</w:t>
      </w:r>
      <w:r>
        <w:t xml:space="preserve"> (2019). Estimation of the global prevalence and burden of obstructive sleep apnoea: a literature-based analysis. The Lancet Respiratory Medicine, 7(8), 687–698. https://doi.org/10.1016/S2213-2600(19)30198-5</w:t>
      </w:r>
    </w:p>
    <w:p w14:paraId="36667B3E" w14:textId="77777777" w:rsidR="007F1DE4" w:rsidRPr="002A1331" w:rsidRDefault="00000000" w:rsidP="00DA1DA9">
      <w:pPr>
        <w:spacing w:after="240"/>
      </w:pPr>
      <w:r>
        <w:rPr>
          <w:b/>
        </w:rPr>
        <w:t>Berry, R. B., Budhiraja, R., Gottlieb, D. J., Gozal, D., Iber, C., Kapur, V. K., Marcus, C. L., Mehra, R., Parthasarathy, S., Quan, S. F., Redline, S., Strohl, K. P., Ward, S. L. D., Weinstein, M. D., &amp; Tangredi, M. M.</w:t>
      </w:r>
      <w:r>
        <w:t xml:space="preserve"> (2012). Rules for scoring respiratory events in sleep: update of the 2007 AASM Manual for the Scoring of Sleep and Associated Events. Journal of Clinical Sleep Medicine, 8(5), 597–619. https://doi.org/10.5664/jcsm.2172</w:t>
      </w:r>
    </w:p>
    <w:p w14:paraId="1492C85A" w14:textId="77777777" w:rsidR="007F1DE4" w:rsidRPr="002A1331" w:rsidRDefault="00000000" w:rsidP="00DA1DA9">
      <w:pPr>
        <w:spacing w:after="240"/>
      </w:pPr>
      <w:r>
        <w:rPr>
          <w:b/>
        </w:rPr>
        <w:t>Biedebach, L., Ferreira-Santos, D., Stefanos, M. A., et al.</w:t>
      </w:r>
      <w:r>
        <w:t xml:space="preserve"> (2025). Unsupervised machine learning in sleep research: a scoping review. Sleep. https://pubmed.ncbi.nlm.nih.gov/40719375</w:t>
      </w:r>
    </w:p>
    <w:p w14:paraId="5E1CDB77" w14:textId="77777777" w:rsidR="007F1DE4" w:rsidRPr="002A1331" w:rsidRDefault="00000000" w:rsidP="00DA1DA9">
      <w:pPr>
        <w:spacing w:after="240"/>
      </w:pPr>
      <w:r>
        <w:rPr>
          <w:b/>
        </w:rPr>
        <w:t>Bittencourt, L. R. A., Suchecki, D., Tufik, S., Peres, C., Togeiro, S. M., Bagnato, M. C., &amp; Nery, L. E.</w:t>
      </w:r>
      <w:r>
        <w:t xml:space="preserve"> (2001). The variability of the apnoea-hypopnoea index. Journal of Sleep Research, 10(3), 245–251. https://doi.org/10.1046/j.1365-2869.2001.00255.x</w:t>
      </w:r>
    </w:p>
    <w:p w14:paraId="141C5BF8" w14:textId="77777777" w:rsidR="007F1DE4" w:rsidRPr="002A1331" w:rsidRDefault="00000000" w:rsidP="00DA1DA9">
      <w:pPr>
        <w:spacing w:after="240"/>
      </w:pPr>
      <w:r>
        <w:rPr>
          <w:b/>
        </w:rPr>
        <w:t>Bland, J. M., &amp; Altman, D. G.</w:t>
      </w:r>
      <w:r>
        <w:t xml:space="preserve"> (1986). Statistical methods for assessing agreement between two methods of clinical measurement. The Lancet, 327(8476), 307–310. https://doi.org/10.1016/S0140-6736(86)90837-8</w:t>
      </w:r>
    </w:p>
    <w:p w14:paraId="1F00F69D" w14:textId="77777777" w:rsidR="007F1DE4" w:rsidRPr="002A1331" w:rsidRDefault="00000000" w:rsidP="00DA1DA9">
      <w:pPr>
        <w:spacing w:after="240"/>
      </w:pPr>
      <w:r>
        <w:rPr>
          <w:b/>
        </w:rPr>
        <w:t>Bonsignore, M. R., Baiamonte, P., Mazzuca, E., Castrogiovanni, A., &amp; Marrone, O.</w:t>
      </w:r>
      <w:r>
        <w:t xml:space="preserve"> (2019). Obstructive sleep apnea and comorbidities: a dangerous liaison. </w:t>
      </w:r>
      <w:r w:rsidRPr="002A1331">
        <w:lastRenderedPageBreak/>
        <w:t>Multidisciplinary Respiratory Medicine, 14(1), 8. https://doi.org/10.1186/s40248-019-0172-9</w:t>
      </w:r>
    </w:p>
    <w:p w14:paraId="03019D63" w14:textId="77777777" w:rsidR="007F1DE4" w:rsidRPr="002A1331" w:rsidRDefault="00000000" w:rsidP="00DA1DA9">
      <w:pPr>
        <w:spacing w:after="240"/>
      </w:pPr>
      <w:r>
        <w:rPr>
          <w:b/>
        </w:rPr>
        <w:t>Brown, T. B., Mann, B., Ryder, N., Subbiah, M., Kaplan, J., Dhariwal, P., Neelakantan, A., Shyam, P., Sastry, G., Askell, A., Agarwal, S., Herbert-Voss, A., Krueger, G., Henighan, T., Child, R., Ramesh, A., Ziegler, D. M., Wu, J., Winter, C., … Amodei, D.</w:t>
      </w:r>
      <w:r>
        <w:t xml:space="preserve"> (2020). Language models are few-shot learners. Advances in Neural Information Processing Systems, 33, 1877–1901.</w:t>
      </w:r>
    </w:p>
    <w:p w14:paraId="6FFF82DA" w14:textId="77777777" w:rsidR="007F1DE4" w:rsidRPr="002A1331" w:rsidRDefault="00000000" w:rsidP="00DA1DA9">
      <w:pPr>
        <w:spacing w:after="240"/>
      </w:pPr>
      <w:r>
        <w:rPr>
          <w:b/>
        </w:rPr>
        <w:t>Cai, C. J., Winter, S., Steiner, D., Wilcox, L., &amp; Terry, M.</w:t>
      </w:r>
      <w:r>
        <w:t xml:space="preserve"> (2019). "Hello AI": uncovering the onboarding needs of medical practitioners for human-AI collaborative decision-making. Proceedings of the ACM on Human-Computer Interaction, 3(CSCW), 1–24. https://doi.org/10.1145/3359206</w:t>
      </w:r>
    </w:p>
    <w:p w14:paraId="384BE5A0" w14:textId="77777777" w:rsidR="007F1DE4" w:rsidRPr="002A1331" w:rsidRDefault="00000000" w:rsidP="00DA1DA9">
      <w:pPr>
        <w:spacing w:after="240"/>
      </w:pPr>
      <w:r>
        <w:rPr>
          <w:b/>
        </w:rPr>
        <w:t>Clifton, D. A., Clifton, L., Pimentel, M. A. F., Watkinson, P. J., &amp; Tarassenko, L.</w:t>
      </w:r>
      <w:r>
        <w:t xml:space="preserve"> (2015). Predictive monitoring of mobile patients by combining clinical observations with data from wearable sensors. IEEE Journal of Biomedical and Health Informatics, 18(3), 722–730. https://doi.org/10.1109/JBHI.2013.2293059</w:t>
      </w:r>
    </w:p>
    <w:p w14:paraId="52B50244" w14:textId="77777777" w:rsidR="007F1DE4" w:rsidRPr="002A1331" w:rsidRDefault="00000000" w:rsidP="00DA1DA9">
      <w:pPr>
        <w:spacing w:after="240"/>
      </w:pPr>
      <w:r>
        <w:rPr>
          <w:b/>
        </w:rPr>
        <w:t>Collins, G. S., Reitsma, J. B., Altman, D. G., &amp; Moons, K. G.</w:t>
      </w:r>
      <w:r>
        <w:t xml:space="preserve"> (2015). Transparent reporting of a multivariable prediction model for individual prognosis or diagnosis (TRIPOD): the TRIPOD statement. BMJ, 350, g7594. https://doi.org/10.1136/bmj.g7594</w:t>
      </w:r>
    </w:p>
    <w:p w14:paraId="0524CE10" w14:textId="77777777" w:rsidR="007F1DE4" w:rsidRPr="002A1331" w:rsidRDefault="00000000" w:rsidP="00DA1DA9">
      <w:pPr>
        <w:spacing w:after="240"/>
      </w:pPr>
      <w:r>
        <w:rPr>
          <w:b/>
        </w:rPr>
        <w:t>Collop, N. A., Anderson, W. M., Boehlecke, B., Claman, D., Goldberg, R., Gottlieb, D. J., Hudgel, D., Sateia, M., &amp; Schwab, R.</w:t>
      </w:r>
      <w:r>
        <w:t xml:space="preserve"> (2007). Clinical guidelines for the use of unattended portable monitors in the diagnosis of obstructive sleep apnea in adult patients. Journal of Clinical Sleep Medicine, 3(7), 737–747. https://doi.org/10.5664/jcsm.26999</w:t>
      </w:r>
    </w:p>
    <w:p w14:paraId="7001E9BE" w14:textId="77777777" w:rsidR="007F1DE4" w:rsidRPr="002A1331" w:rsidRDefault="00000000" w:rsidP="00DA1DA9">
      <w:pPr>
        <w:spacing w:after="240"/>
      </w:pPr>
      <w:r>
        <w:rPr>
          <w:b/>
        </w:rPr>
        <w:t>de Chazal, P., O'Dwyer, M., &amp; Reilly, R. B.</w:t>
      </w:r>
      <w:r>
        <w:t xml:space="preserve"> (2004). Automatic classification of heartbeats using ECG morphology and heartbeat interval features. IEEE Transactions on Biomedical Engineering, 51(7), 1196–1206. https://doi.org/10.1109/TBME.2004.827359</w:t>
      </w:r>
    </w:p>
    <w:p w14:paraId="14710521" w14:textId="77777777" w:rsidR="007F1DE4" w:rsidRPr="002A1331" w:rsidRDefault="00000000" w:rsidP="00DA1DA9">
      <w:pPr>
        <w:spacing w:after="240"/>
      </w:pPr>
      <w:r>
        <w:rPr>
          <w:b/>
        </w:rPr>
        <w:lastRenderedPageBreak/>
        <w:t>Dempsey, J. A., Veasna, P., Morgan, B. J., &amp; O'Donnell, C. P.</w:t>
      </w:r>
      <w:r>
        <w:t xml:space="preserve"> (2010). Pathophysiology of sleep apnea. Physiological Reviews, 90(1), 47–112. https://doi.org/10.1152/physrev.00043.2008</w:t>
      </w:r>
    </w:p>
    <w:p w14:paraId="4EDE7411" w14:textId="77777777" w:rsidR="007F1DE4" w:rsidRPr="002A1331" w:rsidRDefault="00000000" w:rsidP="00DA1DA9">
      <w:pPr>
        <w:spacing w:after="240"/>
      </w:pPr>
      <w:r>
        <w:rPr>
          <w:b/>
        </w:rPr>
        <w:t>Duran-Cantolla, J., Aizpuru, F., Montserrat, J. M., Ballester, E., Terán, J., Aguirregomoscorta, J. I., … &amp; Barbé, F.</w:t>
      </w:r>
      <w:r>
        <w:t xml:space="preserve"> (2010). Continuous positive airway pressure as treatment for systemic hypertension in people with obstructive sleep apnoea: randomised controlled trial. BMJ, 341, c5991. https://doi.org/10.1136/bmj.c5991</w:t>
      </w:r>
    </w:p>
    <w:p w14:paraId="4717890A" w14:textId="77777777" w:rsidR="007F1DE4" w:rsidRPr="002A1331" w:rsidRDefault="00000000" w:rsidP="00DA1DA9">
      <w:pPr>
        <w:spacing w:after="240"/>
      </w:pPr>
      <w:r>
        <w:rPr>
          <w:b/>
        </w:rPr>
        <w:t>Eckert, D. J., White, D. P., Jordan, A. S., Malhotra, A., &amp; Wellman, A.</w:t>
      </w:r>
      <w:r>
        <w:t xml:space="preserve"> (2013). Defining phenotypic causes of obstructive sleep apnea: identification of novel therapeutic targets. American Journal of Respiratory and Critical Care Medicine, 188(8), 996–1004. https://doi.org/10.1164/rccm.201303-0448OC</w:t>
      </w:r>
    </w:p>
    <w:p w14:paraId="6CF12ECE" w14:textId="77777777" w:rsidR="007F1DE4" w:rsidRPr="002A1331" w:rsidRDefault="00000000" w:rsidP="00DA1DA9">
      <w:pPr>
        <w:spacing w:after="240"/>
      </w:pPr>
      <w:r>
        <w:rPr>
          <w:b/>
        </w:rPr>
        <w:t>Efron, B., &amp; Tibshirani, R. J.</w:t>
      </w:r>
      <w:r>
        <w:t xml:space="preserve"> (1993). An introduction to the bootstrap. Chapman &amp; Hall/CRC. https://doi.org/10.1201/9780429246593</w:t>
      </w:r>
    </w:p>
    <w:p w14:paraId="7B9D7D6F" w14:textId="77777777" w:rsidR="007F1DE4" w:rsidRPr="002A1331" w:rsidRDefault="00000000" w:rsidP="00DA1DA9">
      <w:pPr>
        <w:spacing w:after="240"/>
      </w:pPr>
      <w:r>
        <w:rPr>
          <w:b/>
        </w:rPr>
        <w:t>Goldberger, A. L., Amaral, L. A. N., Hausdorff, J. M., Ivanov, P. Ch., Peng, C.-K., &amp; Stanley, H. E.</w:t>
      </w:r>
      <w:r>
        <w:t xml:space="preserve"> (2002). Fractal dynamics in physiology: alterations with disease and aging. Proceedings of the National Academy of Sciences, 99(Suppl 1), 2466–2472. https://doi.org/10.1073/pnas.012579499</w:t>
      </w:r>
    </w:p>
    <w:p w14:paraId="63E1FB0A" w14:textId="77777777" w:rsidR="007F1DE4" w:rsidRPr="002A1331" w:rsidRDefault="00000000" w:rsidP="00DA1DA9">
      <w:pPr>
        <w:spacing w:after="240"/>
      </w:pPr>
      <w:r>
        <w:rPr>
          <w:b/>
        </w:rPr>
        <w:t>Hosmer, D. W., Lemeshow, S., &amp; Sturdivant, R. X.</w:t>
      </w:r>
      <w:r>
        <w:t xml:space="preserve"> (2013). Applied logistic regression (3rd ed.). Wiley. https://doi.org/10.1002/9781118548387</w:t>
      </w:r>
    </w:p>
    <w:p w14:paraId="6F68A83D" w14:textId="77777777" w:rsidR="007F1DE4" w:rsidRPr="002A1331" w:rsidRDefault="00000000" w:rsidP="00DA1DA9">
      <w:pPr>
        <w:spacing w:after="240"/>
      </w:pPr>
      <w:r>
        <w:rPr>
          <w:b/>
        </w:rPr>
        <w:t>Inza, R., et al.</w:t>
      </w:r>
      <w:r>
        <w:t xml:space="preserve"> (2026). Fenotipado morfológico y respuesta autonómica en eventos de desaturación nocturna: el Índice de Reactividad Autonómica (ARI). Manuscrito enviado para publicación. [T1]</w:t>
      </w:r>
    </w:p>
    <w:p w14:paraId="1D0B24CC" w14:textId="77777777" w:rsidR="007F1DE4" w:rsidRPr="002A1331" w:rsidRDefault="00000000" w:rsidP="00DA1DA9">
      <w:pPr>
        <w:spacing w:after="240"/>
      </w:pPr>
      <w:r>
        <w:rPr>
          <w:b/>
        </w:rPr>
        <w:t>Inza, R., et al.</w:t>
      </w:r>
      <w:r>
        <w:t xml:space="preserve"> (en preparación). Estados dinámicos multiescala de la fisiología respiratoria nocturna: morfotipos, carga hipóxica y reactividad autonómica. [T2]</w:t>
      </w:r>
    </w:p>
    <w:p w14:paraId="4F8F6A85" w14:textId="77777777" w:rsidR="007F1DE4" w:rsidRPr="002A1331" w:rsidRDefault="00000000" w:rsidP="00DA1DA9">
      <w:pPr>
        <w:spacing w:after="240"/>
      </w:pPr>
      <w:r>
        <w:rPr>
          <w:b/>
        </w:rPr>
        <w:t>Inza, R., et al.</w:t>
      </w:r>
      <w:r>
        <w:t xml:space="preserve"> (en preparación). Acoplamiento morfotipo–estado y modelado predictivo basado en representaciones PAC. [T3]</w:t>
      </w:r>
    </w:p>
    <w:p w14:paraId="4BF643F0" w14:textId="77777777" w:rsidR="007F1DE4" w:rsidRPr="002A1331" w:rsidRDefault="00000000" w:rsidP="00DA1DA9">
      <w:pPr>
        <w:spacing w:after="240"/>
      </w:pPr>
      <w:r>
        <w:rPr>
          <w:b/>
        </w:rPr>
        <w:lastRenderedPageBreak/>
        <w:t>Inza, R., et al.</w:t>
      </w:r>
      <w:r>
        <w:t xml:space="preserve"> (en preparación). Predicción prospectiva de eventos de desaturación severa con horizonte temporal clínico mediante representaciones PAC. [T4]</w:t>
      </w:r>
    </w:p>
    <w:p w14:paraId="41991CF0" w14:textId="77777777" w:rsidR="007F1DE4" w:rsidRPr="002A1331" w:rsidRDefault="00000000" w:rsidP="00DA1DA9">
      <w:pPr>
        <w:spacing w:after="240"/>
      </w:pPr>
      <w:r>
        <w:rPr>
          <w:b/>
        </w:rPr>
        <w:t>Jolliffe, I. T.</w:t>
      </w:r>
      <w:r>
        <w:t xml:space="preserve"> (2002). Principal component analysis (2nd ed.). Springer.</w:t>
      </w:r>
    </w:p>
    <w:p w14:paraId="29F7F95B" w14:textId="77777777" w:rsidR="007F1DE4" w:rsidRPr="002A1331" w:rsidRDefault="00000000" w:rsidP="00DA1DA9">
      <w:pPr>
        <w:spacing w:after="240"/>
      </w:pPr>
      <w:r>
        <w:rPr>
          <w:b/>
        </w:rPr>
        <w:t>Kapur, V. K., Auckley, D. H., Chowdhuri, S., Kuhlmann, D. C., Mehra, R., Ramar, K., &amp; Harrod, C. G.</w:t>
      </w:r>
      <w:r>
        <w:t xml:space="preserve"> (2017). Clinical practice guideline for diagnostic testing for adult obstructive sleep apnea: an American Academy of Sleep Medicine clinical practice guideline. Journal of Clinical Sleep Medicine, 13(3), 479–504. https://doi.org/10.5664/jcsm.6506</w:t>
      </w:r>
    </w:p>
    <w:p w14:paraId="2925ED8E" w14:textId="77777777" w:rsidR="007F1DE4" w:rsidRPr="002A1331" w:rsidRDefault="00000000" w:rsidP="00DA1DA9">
      <w:pPr>
        <w:spacing w:after="240"/>
      </w:pPr>
      <w:r>
        <w:rPr>
          <w:b/>
        </w:rPr>
        <w:t>Ke, G., Meng, Q., Finley, T., Wang, T., Chen, W., Ma, W., Ye, Q., &amp; Liu, T.-Y.</w:t>
      </w:r>
      <w:r>
        <w:t xml:space="preserve"> (2017). LightGBM: A highly efficient gradient boosting decision tree. Advances in Neural Information Processing Systems, 30, 3146–3154.</w:t>
      </w:r>
    </w:p>
    <w:p w14:paraId="2F171DBB" w14:textId="77777777" w:rsidR="007F1DE4" w:rsidRPr="002A1331" w:rsidRDefault="00000000" w:rsidP="00DA1DA9">
      <w:pPr>
        <w:spacing w:after="240"/>
      </w:pPr>
      <w:r>
        <w:rPr>
          <w:b/>
        </w:rPr>
        <w:t>Koo, T. K., &amp; Li, M. Y.</w:t>
      </w:r>
      <w:r>
        <w:t xml:space="preserve"> (2016). A guideline of selecting and reporting intraclass correlation coefficients for reliability research. Journal of Chiropractic Medicine, 15(2), 155–163. https://doi.org/10.1016/j.jcm.2016.02.012</w:t>
      </w:r>
    </w:p>
    <w:p w14:paraId="24DC4ACE" w14:textId="77777777" w:rsidR="007F1DE4" w:rsidRPr="002A1331" w:rsidRDefault="00000000" w:rsidP="00DA1DA9">
      <w:pPr>
        <w:spacing w:after="240"/>
      </w:pPr>
      <w:r>
        <w:rPr>
          <w:b/>
        </w:rPr>
        <w:t>Landis, J. R., &amp; Koch, G. G.</w:t>
      </w:r>
      <w:r>
        <w:t xml:space="preserve"> (1977). The measurement of observer agreement for categorical data. Biometrics, 33(1), 159–174. https://doi.org/10.2307/2529310</w:t>
      </w:r>
    </w:p>
    <w:p w14:paraId="322E7955" w14:textId="77777777" w:rsidR="007F1DE4" w:rsidRPr="002A1331" w:rsidRDefault="00000000" w:rsidP="00DA1DA9">
      <w:pPr>
        <w:spacing w:after="240"/>
      </w:pPr>
      <w:r>
        <w:rPr>
          <w:b/>
        </w:rPr>
        <w:t>Levendowski, D. J., Zack, N., Rao, S., Wong, K., Blackwell, T., Cavazzos, J., Hewes, R. T., &amp; Westbrook, P.</w:t>
      </w:r>
      <w:r>
        <w:t xml:space="preserve"> (2009). Assessment of the test-retest reliability of laboratory polysomnography. Sleep and Breathing, 13(2), 163–167. https://doi.org/10.1007/s11325-008-0214-6</w:t>
      </w:r>
    </w:p>
    <w:p w14:paraId="3BF18A12" w14:textId="77777777" w:rsidR="007F1DE4" w:rsidRPr="002A1331" w:rsidRDefault="00000000" w:rsidP="00DA1DA9">
      <w:pPr>
        <w:spacing w:after="240"/>
      </w:pPr>
      <w:r>
        <w:rPr>
          <w:b/>
        </w:rPr>
        <w:t>Lévy, P., Kohler, M., McNicholas, W. T., Barbé, F., McEvoy, R. D., Somers, V. K., ... &amp; Pépin, J.-L.</w:t>
      </w:r>
      <w:r>
        <w:t xml:space="preserve"> (2015). Obstructive sleep apnoea syndrome. Nature Reviews Disease Primers, 1, 15015. https://doi.org/10.1038/nrdp.2015.15</w:t>
      </w:r>
    </w:p>
    <w:p w14:paraId="3C4AA65C" w14:textId="77777777" w:rsidR="007F1DE4" w:rsidRPr="002A1331" w:rsidRDefault="00000000" w:rsidP="00DA1DA9">
      <w:pPr>
        <w:spacing w:after="240"/>
      </w:pPr>
      <w:r>
        <w:rPr>
          <w:b/>
        </w:rPr>
        <w:t>Linz, D., McEvoy, R. D., Cowie, M. R., Somers, V. K., Nattel, S., Lévy, P., ... &amp; Sanders, P.</w:t>
      </w:r>
      <w:r>
        <w:t xml:space="preserve"> (2018). Associations of obstructive sleep apnea with atrial fibrillation, </w:t>
      </w:r>
      <w:r>
        <w:lastRenderedPageBreak/>
        <w:t xml:space="preserve">stroke, </w:t>
      </w:r>
      <w:r w:rsidRPr="002A1331">
        <w:t>sudden cardiac death, and mortality: a review. JAMA Cardiology, 3(6), 532–540. https://doi.org/10.1001/jamacardio.2018.0823</w:t>
      </w:r>
    </w:p>
    <w:p w14:paraId="16DCFEC0" w14:textId="77777777" w:rsidR="007F1DE4" w:rsidRPr="002A1331" w:rsidRDefault="00000000" w:rsidP="00DA1DA9">
      <w:pPr>
        <w:spacing w:after="240"/>
      </w:pPr>
      <w:r>
        <w:rPr>
          <w:b/>
        </w:rPr>
        <w:t>Lundberg, S. M., &amp; Lee, S.-I.</w:t>
      </w:r>
      <w:r>
        <w:t xml:space="preserve"> (2017). A unified approach to interpreting model predictions. Advances in Neural Information Processing Systems, 30, 4765–4774.</w:t>
      </w:r>
    </w:p>
    <w:p w14:paraId="3725D1BC" w14:textId="77777777" w:rsidR="007F1DE4" w:rsidRPr="002A1331" w:rsidRDefault="00000000" w:rsidP="00DA1DA9">
      <w:pPr>
        <w:spacing w:after="240"/>
      </w:pPr>
      <w:r>
        <w:rPr>
          <w:b/>
        </w:rPr>
        <w:t>MacQueen, J.</w:t>
      </w:r>
      <w:r>
        <w:t xml:space="preserve"> (1967). Some methods for classification and analysis of multivariate observations. Proceedings of the Fifth Berkeley Symposium on Mathematical Statistics and Probability, 1, 281–297.</w:t>
      </w:r>
    </w:p>
    <w:p w14:paraId="40EBE5CD" w14:textId="77777777" w:rsidR="007F1DE4" w:rsidRPr="002A1331" w:rsidRDefault="00000000" w:rsidP="00DA1DA9">
      <w:pPr>
        <w:spacing w:after="240"/>
      </w:pPr>
      <w:r>
        <w:rPr>
          <w:b/>
        </w:rPr>
        <w:t>Malhotra, A., Ayappa, I., Ayas, N., Collop, N., Hopps, D., Jackson, N., Javaheri, S., Khosla, S., Patel, S. R., Punjabi, N. M., Somers, V. K., Strollo, P. J., Strohl, K. P., Weaver, T. E., &amp; Yaggi, H. K.</w:t>
      </w:r>
      <w:r>
        <w:t xml:space="preserve"> (2021). Metrics of sleep apnea severity: beyond the apnea-hypopnea index. Sleep, 44(7), zsab030. https://doi.org/10.1093/sleep/zsab030</w:t>
      </w:r>
    </w:p>
    <w:p w14:paraId="34DBAE68" w14:textId="77777777" w:rsidR="007F1DE4" w:rsidRPr="002A1331" w:rsidRDefault="00000000" w:rsidP="00DA1DA9">
      <w:pPr>
        <w:spacing w:after="240"/>
      </w:pPr>
      <w:r>
        <w:rPr>
          <w:b/>
        </w:rPr>
        <w:t>Marin, J. M., Carrizo, S. J., Vicente, E., &amp; Agusti, A. G. N.</w:t>
      </w:r>
      <w:r>
        <w:t xml:space="preserve"> (2005). Long-term cardiovascular outcomes in men with obstructive sleep apnoea-hypopnoea with or without treatment with continuous positive airway pressure: an observational study. The Lancet, 365(9464), 1046–1053. https://doi.org/10.1016/S0140-6736(05)71141-7</w:t>
      </w:r>
    </w:p>
    <w:p w14:paraId="6ABEA9D0" w14:textId="77777777" w:rsidR="007F1DE4" w:rsidRPr="002A1331" w:rsidRDefault="00000000" w:rsidP="00DA1DA9">
      <w:pPr>
        <w:spacing w:after="240"/>
      </w:pPr>
      <w:r>
        <w:rPr>
          <w:b/>
        </w:rPr>
        <w:t>Masa, J. F., Corral, J., Pereira, R., Duran-Cantolla, J., Cabello, M., Hernández-Blasco, L., … &amp; Montserrat, J. M.</w:t>
      </w:r>
      <w:r>
        <w:t xml:space="preserve"> (2011). Effectiveness of home respiratory polygraphy for the diagnosis of sleep apnoea and hypopnoea syndrome. Thorax, 66(7), 567–573. https://doi.org/10.1136/thx.2010.152272</w:t>
      </w:r>
    </w:p>
    <w:p w14:paraId="2F858F31" w14:textId="77777777" w:rsidR="007F1DE4" w:rsidRPr="002A1331" w:rsidRDefault="00000000" w:rsidP="00DA1DA9">
      <w:pPr>
        <w:spacing w:after="240"/>
      </w:pPr>
      <w:r>
        <w:rPr>
          <w:b/>
        </w:rPr>
        <w:t>McKinney, W.</w:t>
      </w:r>
      <w:r>
        <w:t xml:space="preserve"> (2010). Data structures for statistical computing in Python. Proceedings of the 9th Python in Science Conference, 56–61. https://doi.org/10.25080/Majora-92bf1922-00a</w:t>
      </w:r>
    </w:p>
    <w:p w14:paraId="31D32398" w14:textId="77777777" w:rsidR="007F1DE4" w:rsidRPr="002A1331" w:rsidRDefault="00000000" w:rsidP="00DA1DA9">
      <w:pPr>
        <w:spacing w:after="240"/>
      </w:pPr>
      <w:r>
        <w:rPr>
          <w:b/>
        </w:rPr>
        <w:t>Narkiewicz, K., &amp; Somers, V. K.</w:t>
      </w:r>
      <w:r>
        <w:t xml:space="preserve"> (2003). Sympathetic nerve activity in obstructive sleep apnoea. Acta Physiologica Scandinavica, 177(3), 385–390. https://doi.org/10.1046/j.1365-201X.2003.01091.x</w:t>
      </w:r>
    </w:p>
    <w:p w14:paraId="0C093B10" w14:textId="77777777" w:rsidR="007F1DE4" w:rsidRPr="002A1331" w:rsidRDefault="00000000" w:rsidP="00DA1DA9">
      <w:pPr>
        <w:spacing w:after="240"/>
      </w:pPr>
      <w:r>
        <w:rPr>
          <w:b/>
        </w:rPr>
        <w:lastRenderedPageBreak/>
        <w:t>Niculescu-Mizil, A., &amp; Caruana, R.</w:t>
      </w:r>
      <w:r>
        <w:t xml:space="preserve"> (2005). Predicting good probabilities with supervised learning. Proceedings of the 22nd International Conference on Machine Learning (ICML), 625–632. https://doi.org/10.1145/1102351.1102430</w:t>
      </w:r>
    </w:p>
    <w:p w14:paraId="592B9B2B" w14:textId="77777777" w:rsidR="007F1DE4" w:rsidRPr="002A1331" w:rsidRDefault="00000000" w:rsidP="00DA1DA9">
      <w:pPr>
        <w:spacing w:after="240"/>
      </w:pPr>
      <w:r>
        <w:rPr>
          <w:b/>
        </w:rPr>
        <w:t>Nieto, F. J., Young, T. B., Lind, B. K., Shahar, E., Samet, J. M., Redline, S., ... &amp; Pickering, T. G.</w:t>
      </w:r>
      <w:r>
        <w:t xml:space="preserve"> (2000). Association of sleep-disordered breathing, sleep apnea, and hypertension in a large community-based study. JAMA, 283(14), 1829–1836. https://doi.org/10.1001/jama.283.14.1829</w:t>
      </w:r>
    </w:p>
    <w:p w14:paraId="78ECAFF6" w14:textId="77777777" w:rsidR="007F1DE4" w:rsidRPr="002A1331" w:rsidRDefault="00000000" w:rsidP="00DA1DA9">
      <w:pPr>
        <w:spacing w:after="240"/>
      </w:pPr>
      <w:r>
        <w:rPr>
          <w:b/>
        </w:rPr>
        <w:t>Norris, J. R.</w:t>
      </w:r>
      <w:r>
        <w:t xml:space="preserve"> (1997). Markov chains. Cambridge University Press. https://doi.org/10.1017/CBO9780511810633</w:t>
      </w:r>
    </w:p>
    <w:p w14:paraId="2B276D6D" w14:textId="77777777" w:rsidR="007F1DE4" w:rsidRPr="002A1331" w:rsidRDefault="00000000" w:rsidP="00DA1DA9">
      <w:pPr>
        <w:spacing w:after="240"/>
      </w:pPr>
      <w:r>
        <w:rPr>
          <w:b/>
        </w:rPr>
        <w:t>Oliven, A., Tov, N., Brandspiegel, S., Steinfeld, U., &amp; Schwartz, A. R.</w:t>
      </w:r>
      <w:r>
        <w:t xml:space="preserve"> (2020). Clustering of apneas in obstructive sleep apnea: significance and clinical relevance. Sleep, 43(9), zsaa046. https://doi.org/10.1093/sleep/zsaa046</w:t>
      </w:r>
    </w:p>
    <w:p w14:paraId="229DA838" w14:textId="77777777" w:rsidR="007F1DE4" w:rsidRPr="002A1331" w:rsidRDefault="00000000" w:rsidP="00DA1DA9">
      <w:pPr>
        <w:spacing w:after="240"/>
      </w:pPr>
      <w:r>
        <w:rPr>
          <w:b/>
        </w:rPr>
        <w:t>Pedregosa, F., Varoquaux, G., Gramfort, A., Michel, V., Thirion, B., Grisel, O., Blondel, M., Prettenhofer, P., Weiss, R., Dubourg, V., Vanderplas, J., Passos, A., Cournapeau, D., Brucher, M., Perrot, M., &amp; Duchesnay, É.</w:t>
      </w:r>
      <w:r>
        <w:t xml:space="preserve"> (2011). Scikit-learn: Machine learning in Python. Journal of Machine Learning Research, 12, 2825–2830.</w:t>
      </w:r>
    </w:p>
    <w:p w14:paraId="154B39F9" w14:textId="77777777" w:rsidR="007F1DE4" w:rsidRPr="002A1331" w:rsidRDefault="00000000" w:rsidP="00DA1DA9">
      <w:pPr>
        <w:spacing w:after="240"/>
      </w:pPr>
      <w:r>
        <w:rPr>
          <w:b/>
        </w:rPr>
        <w:t>Penzel, T., Kantelhardt, J. W., Bartsch, R. P., Riedl, M., Kraemer, J. F., Wessel, N., … &amp; Schöbel, C.</w:t>
      </w:r>
      <w:r>
        <w:t xml:space="preserve"> (2016). Modulations of heart rate, ECG, and cardio-respiratory coupling observed in polysomnography. Frontiers in Physiology, 7, 460. https://doi.org/10.3389/fphys.2016.00460</w:t>
      </w:r>
    </w:p>
    <w:p w14:paraId="01FBBFD5" w14:textId="77777777" w:rsidR="007F1DE4" w:rsidRPr="002A1331" w:rsidRDefault="00000000" w:rsidP="00DA1DA9">
      <w:pPr>
        <w:spacing w:after="240"/>
      </w:pPr>
      <w:r>
        <w:rPr>
          <w:b/>
        </w:rPr>
        <w:t>Peppard, P. E., Young, T., Barnet, J. H., Palta, M., Hagen, E. W., &amp; Hla, K. M.</w:t>
      </w:r>
      <w:r>
        <w:t xml:space="preserve"> (2013). Increased prevalence of sleep-disordered breathing in adults. American Journal of Epidemiology, 177(9), 1006–1014. https://doi.org/10.1093/aje/kws342</w:t>
      </w:r>
    </w:p>
    <w:p w14:paraId="31FAEE99" w14:textId="77777777" w:rsidR="007F1DE4" w:rsidRPr="002A1331" w:rsidRDefault="00000000" w:rsidP="00DA1DA9">
      <w:pPr>
        <w:spacing w:after="240"/>
      </w:pPr>
      <w:r>
        <w:rPr>
          <w:b/>
        </w:rPr>
        <w:t>Plotly Technologies Inc.</w:t>
      </w:r>
      <w:r>
        <w:t xml:space="preserve"> (2015). Collaborative data science. https://plot.ly</w:t>
      </w:r>
    </w:p>
    <w:p w14:paraId="02A04179" w14:textId="77777777" w:rsidR="007F1DE4" w:rsidRPr="002A1331" w:rsidRDefault="00000000" w:rsidP="00DA1DA9">
      <w:pPr>
        <w:spacing w:after="240"/>
      </w:pPr>
      <w:r>
        <w:rPr>
          <w:b/>
        </w:rPr>
        <w:lastRenderedPageBreak/>
        <w:t>Prabhakar, N. R.</w:t>
      </w:r>
      <w:r>
        <w:t xml:space="preserve"> (2016a). Carotid body chemoreflex: a driver of autonomic abnormalities in sleep apnoea. Experimental Physiology, 101(3), 394–399. https://doi.org/10.1113/EP085601</w:t>
      </w:r>
    </w:p>
    <w:p w14:paraId="58FC79ED" w14:textId="77777777" w:rsidR="007F1DE4" w:rsidRPr="002A1331" w:rsidRDefault="00000000" w:rsidP="00DA1DA9">
      <w:pPr>
        <w:spacing w:after="240"/>
      </w:pPr>
      <w:r>
        <w:rPr>
          <w:b/>
        </w:rPr>
        <w:t>Prabhakar, N. R.</w:t>
      </w:r>
      <w:r>
        <w:t xml:space="preserve"> (2016b). Carotid body chemoreflex: a new frontier in the treatment of cardiorespiratory diseases. Advances in Experimental Medicine and Biology, 860, 53–63. https://doi.org/10.1007/978-3-319-18440-1_6</w:t>
      </w:r>
    </w:p>
    <w:p w14:paraId="68DE5110" w14:textId="77777777" w:rsidR="007F1DE4" w:rsidRPr="002A1331" w:rsidRDefault="00000000" w:rsidP="00DA1DA9">
      <w:pPr>
        <w:spacing w:after="240"/>
      </w:pPr>
      <w:r>
        <w:rPr>
          <w:b/>
        </w:rPr>
        <w:t>Punjabi, N. M., Caffo, B. S., Goodwin, J. L., Gottlieb, D. J., Newman, A. B., O'Connor, G. T., Rapoport, D. M., Redline, S., Resnick, H. E., Robbins, J. A., Shahar, E., Unruh, M. L., &amp; Samet, J. M.</w:t>
      </w:r>
      <w:r>
        <w:t xml:space="preserve"> (2009). Sleep-disordered breathing and mortality: a prospective cohort study. PLoS Medicine, 6(8), e1000132. https://doi.org/10.1371/journal.pmed.1000132</w:t>
      </w:r>
    </w:p>
    <w:p w14:paraId="33D8CD19" w14:textId="77777777" w:rsidR="007F1DE4" w:rsidRPr="002A1331" w:rsidRDefault="00000000" w:rsidP="00DA1DA9">
      <w:pPr>
        <w:spacing w:after="240"/>
      </w:pPr>
      <w:r>
        <w:rPr>
          <w:b/>
        </w:rPr>
        <w:t>Roberts, D. R., Bahn, V., Ciuti, S., Boyce, M. S., Elith, J., Guillera-Arroita, G., Hauenstein, S., Lahoz-Monfort, J. J., Schröder, B., Thuiller, W., Warton, D. I., Wintle, B. A., Hartig, F., &amp; Dormann, C. F.</w:t>
      </w:r>
      <w:r>
        <w:t xml:space="preserve"> (2017). Cross-validation strategies for data with temporal, spatial, hierarchical, or phylogenetic structure. Ecography, 40(8), 913–929. https://doi.org/10.1111/ecog.02881</w:t>
      </w:r>
    </w:p>
    <w:p w14:paraId="1F40FC58" w14:textId="77777777" w:rsidR="007F1DE4" w:rsidRPr="002A1331" w:rsidRDefault="00000000" w:rsidP="00DA1DA9">
      <w:pPr>
        <w:spacing w:after="240"/>
      </w:pPr>
      <w:r>
        <w:rPr>
          <w:b/>
        </w:rPr>
        <w:t>Rousseeuw, P. J.</w:t>
      </w:r>
      <w:r>
        <w:t xml:space="preserve"> (1987). Silhouettes: A graphical aid to the interpretation and validation of cluster analysis. Journal of Computational and Applied Mathematics, 20, 53–65. https://doi.org/10.1016/0377-0427(87)90125-7</w:t>
      </w:r>
    </w:p>
    <w:p w14:paraId="1B1D81A8" w14:textId="77777777" w:rsidR="007F1DE4" w:rsidRPr="002A1331" w:rsidRDefault="00000000" w:rsidP="00DA1DA9">
      <w:pPr>
        <w:spacing w:after="240"/>
      </w:pPr>
      <w:r>
        <w:rPr>
          <w:b/>
        </w:rPr>
        <w:t>Saito, T., &amp; Rehmsmeier, M.</w:t>
      </w:r>
      <w:r>
        <w:t xml:space="preserve"> (2015). The precision-recall plot is more informative than the ROC plot when evaluating binary classifiers on imbalanced datasets. PLOS ONE, 10(3), e0118432. https://doi.org/10.1371/journal.pone.0118432</w:t>
      </w:r>
    </w:p>
    <w:p w14:paraId="5603BAA9" w14:textId="77777777" w:rsidR="007F1DE4" w:rsidRPr="002A1331" w:rsidRDefault="00000000" w:rsidP="00DA1DA9">
      <w:pPr>
        <w:spacing w:after="240"/>
      </w:pPr>
      <w:r>
        <w:rPr>
          <w:b/>
        </w:rPr>
        <w:t>Sands, S. A., Terrill, P. I., Edwards, B. A., Taranto-Montemurro, L., Azarbarzin, A., Nguyen, A. T., … &amp; Wellman, A.</w:t>
      </w:r>
      <w:r>
        <w:t xml:space="preserve"> (2018). Quantifying the arousal threshold using polysomnography in obstructive sleep apnea. Sleep, 41(1), zsx183. https://doi.org/10.1093/sleep/zsx183</w:t>
      </w:r>
    </w:p>
    <w:p w14:paraId="681CBAD0" w14:textId="77777777" w:rsidR="007F1DE4" w:rsidRPr="002A1331" w:rsidRDefault="00000000" w:rsidP="00DA1DA9">
      <w:pPr>
        <w:spacing w:after="240"/>
      </w:pPr>
      <w:r>
        <w:rPr>
          <w:b/>
        </w:rPr>
        <w:lastRenderedPageBreak/>
        <w:t>Sendak, M. P., Elish, M. C., Gao, M., Futoma, J., Ratliff, W., Nichols, M., Bedoya, A., Balu, S., &amp; O'Brien, C.</w:t>
      </w:r>
      <w:r>
        <w:t xml:space="preserve"> (2020). "The human body is a black box": supporting clinical decision-making with deep learning. Proceedings of the 2020 Conference on Fairness, Accountability, and Transparency, 99–109. https://doi.org/10.1145/3351095.3372827</w:t>
      </w:r>
    </w:p>
    <w:p w14:paraId="31379A1A" w14:textId="77777777" w:rsidR="007F1DE4" w:rsidRPr="002A1331" w:rsidRDefault="00000000" w:rsidP="00DA1DA9">
      <w:pPr>
        <w:spacing w:after="240"/>
      </w:pPr>
      <w:r>
        <w:rPr>
          <w:b/>
        </w:rPr>
        <w:t>Shamsuzzaman, A. S. M., Gersh, B. J., &amp; Somers, V. K.</w:t>
      </w:r>
      <w:r>
        <w:t xml:space="preserve"> (2003). Obstructive sleep apnea: implications for cardiac and vascular disease. JAMA, 290(14), 1906–1914. https://doi.org/10.1001/jama.290.14.1906</w:t>
      </w:r>
    </w:p>
    <w:p w14:paraId="3D1F976F" w14:textId="77777777" w:rsidR="007F1DE4" w:rsidRPr="002A1331" w:rsidRDefault="00000000" w:rsidP="00DA1DA9">
      <w:pPr>
        <w:spacing w:after="240"/>
      </w:pPr>
      <w:r>
        <w:rPr>
          <w:b/>
        </w:rPr>
        <w:t>Shannon, C. E.</w:t>
      </w:r>
      <w:r>
        <w:t xml:space="preserve"> (1948). A mathematical theory of communication. The Bell System Technical Journal, 27(3), 379–423. https://doi.org/10.1002/j.1538-7305.1948.tb01338.x</w:t>
      </w:r>
    </w:p>
    <w:p w14:paraId="00015BD0" w14:textId="77777777" w:rsidR="007F1DE4" w:rsidRPr="002A1331" w:rsidRDefault="00000000" w:rsidP="00DA1DA9">
      <w:pPr>
        <w:spacing w:after="240"/>
      </w:pPr>
      <w:r>
        <w:rPr>
          <w:b/>
        </w:rPr>
        <w:t>Shrout, P. E., &amp; Fleiss, J. L.</w:t>
      </w:r>
      <w:r>
        <w:t xml:space="preserve"> (1979). Intraclass correlations: uses in assessing rater reliability. Psychological Bulletin, 86(2), 420–428. https://doi.org/10.1037/0033-2909.86.2.420</w:t>
      </w:r>
    </w:p>
    <w:p w14:paraId="4F2BEFE9" w14:textId="77777777" w:rsidR="007F1DE4" w:rsidRPr="002A1331" w:rsidRDefault="00000000" w:rsidP="00DA1DA9">
      <w:pPr>
        <w:spacing w:after="240"/>
      </w:pPr>
      <w:r>
        <w:rPr>
          <w:b/>
        </w:rPr>
        <w:t>Somers, V. K., Dyken, M. E., Mark, A. L., &amp; Abboud, F. M.</w:t>
      </w:r>
      <w:r>
        <w:t xml:space="preserve"> (1993). Sympathetic-nerve activity during sleep in normal subjects. New England Journal of Medicine, 328(5), 303–307. https://doi.org/10.1056/NEJM199302043280502</w:t>
      </w:r>
    </w:p>
    <w:p w14:paraId="639FA412" w14:textId="77777777" w:rsidR="007F1DE4" w:rsidRPr="002A1331" w:rsidRDefault="00000000" w:rsidP="00DA1DA9">
      <w:pPr>
        <w:spacing w:after="240"/>
      </w:pPr>
      <w:r>
        <w:rPr>
          <w:b/>
        </w:rPr>
        <w:t>Stradling, J. R., &amp; Davies, R. J. O.</w:t>
      </w:r>
      <w:r>
        <w:t xml:space="preserve"> (2004). Sleep 1: Obstructive sleep apnoea/hypopnoea syndrome: definitions, epidemiology, and natural history. Thorax, 59(1), 73–78. https://doi.org/10.1136/thorax.59.1.73</w:t>
      </w:r>
    </w:p>
    <w:p w14:paraId="7E6639DA" w14:textId="77777777" w:rsidR="007F1DE4" w:rsidRPr="002A1331" w:rsidRDefault="00000000" w:rsidP="00DA1DA9">
      <w:pPr>
        <w:spacing w:after="240"/>
      </w:pPr>
      <w:r>
        <w:rPr>
          <w:b/>
        </w:rPr>
        <w:t>Streamlit Inc.</w:t>
      </w:r>
      <w:r>
        <w:t xml:space="preserve"> (2019). Streamlit: the fastest way to build and share data apps. https://streamlit.io</w:t>
      </w:r>
    </w:p>
    <w:p w14:paraId="32C64EF1" w14:textId="77777777" w:rsidR="007F1DE4" w:rsidRPr="002A1331" w:rsidRDefault="00000000" w:rsidP="00DA1DA9">
      <w:pPr>
        <w:spacing w:after="240"/>
      </w:pPr>
      <w:r>
        <w:rPr>
          <w:b/>
        </w:rPr>
        <w:t>Task Force of the European Society of Cardiology and the North American Society of Pacing and Electrophysiology.</w:t>
      </w:r>
      <w:r>
        <w:t xml:space="preserve"> (1996). Heart rate variability: Standards of measurement, physiological interpretation, and clinical use. Circulation, 93(5), 1043–1065. https://doi.org/10.1161/01.CIR.93.5.1043</w:t>
      </w:r>
    </w:p>
    <w:p w14:paraId="7CCF38DB" w14:textId="77777777" w:rsidR="007F1DE4" w:rsidRPr="002A1331" w:rsidRDefault="00000000" w:rsidP="00DA1DA9">
      <w:pPr>
        <w:spacing w:after="240"/>
      </w:pPr>
      <w:r>
        <w:rPr>
          <w:b/>
        </w:rPr>
        <w:lastRenderedPageBreak/>
        <w:t>Terrill, P. I.</w:t>
      </w:r>
      <w:r>
        <w:t xml:space="preserve"> (2020). A review of approaches for analysing obstructive sleep apnoea-related patterns in pulse oximetry data. Respirology. https://pubmed.ncbi.nlm.nih.gov/31246376</w:t>
      </w:r>
    </w:p>
    <w:p w14:paraId="34C52A70" w14:textId="77777777" w:rsidR="007F1DE4" w:rsidRPr="002A1331" w:rsidRDefault="00000000" w:rsidP="00DA1DA9">
      <w:pPr>
        <w:spacing w:after="240"/>
      </w:pPr>
      <w:r>
        <w:rPr>
          <w:b/>
        </w:rPr>
        <w:t>Topol, E. J.</w:t>
      </w:r>
      <w:r>
        <w:t xml:space="preserve"> (2019). High-performance medicine: the convergence of human and artificial intelligence. Nature Medicine, 25(1), 44–56. https://doi.org/10.1038/s41591-018-0300-7</w:t>
      </w:r>
    </w:p>
    <w:p w14:paraId="0AF9CE5A" w14:textId="77777777" w:rsidR="007F1DE4" w:rsidRPr="002A1331" w:rsidRDefault="00000000" w:rsidP="00DA1DA9">
      <w:pPr>
        <w:spacing w:after="240"/>
      </w:pPr>
      <w:r>
        <w:rPr>
          <w:b/>
        </w:rPr>
        <w:t>Vasey, B., Nagendran, M., Campbell, B., Clifton, D. A., Collins, G. S., Denaxas, S., Denniston, A. K., Faes, L., Geerts, H., Ibrahim, M., Liu, X., Mateen, B. A., Mathur, P., McCradden, M. D., Morgan, L., Pinnock, H., Porteous, A., Rittscher, J., Robinson, K., … DECIDE-AI Expert Group.</w:t>
      </w:r>
      <w:r>
        <w:t xml:space="preserve"> (2022). Reporting guideline for the early-stage clinical evaluation of decision support systems driven by artificial intelligence: DECIDE-AI. Nature Medicine, 28(5), 924–933. https://doi.org/10.1038/s41591-022-01772-9</w:t>
      </w:r>
    </w:p>
    <w:p w14:paraId="2C6E06FF" w14:textId="77777777" w:rsidR="007F1DE4" w:rsidRPr="002A1331" w:rsidRDefault="00000000" w:rsidP="00DA1DA9">
      <w:pPr>
        <w:spacing w:after="240"/>
      </w:pPr>
      <w:r>
        <w:rPr>
          <w:b/>
        </w:rPr>
        <w:t>Wasserstein, R. L., &amp; Lazar, N. A.</w:t>
      </w:r>
      <w:r>
        <w:t xml:space="preserve"> (2016). The ASA statement on p-values: Context, process, and purpose. The American Statistician, 70(2), 129–133. https://doi.org/10.1080/00031305.2016.1154108</w:t>
      </w:r>
    </w:p>
    <w:p w14:paraId="140F363D" w14:textId="77777777" w:rsidR="007F1DE4" w:rsidRPr="002A1331" w:rsidRDefault="00000000" w:rsidP="00DA1DA9">
      <w:pPr>
        <w:spacing w:after="240"/>
      </w:pPr>
      <w:r>
        <w:rPr>
          <w:b/>
        </w:rPr>
        <w:t>Wellman, A., Eckert, D. J., Jordan, A. S., Edwards, B. A., Passaglia, C. L., Jackson, A. C., … &amp; White, D. P.</w:t>
      </w:r>
      <w:r>
        <w:t xml:space="preserve"> (2011). A method for measuring and modeling the physiological traits causing obstructive sleep apnea. Journal of Applied Physiology, 110(6), 1627–1637. https://doi.org/10.1152/japplphysiol.00972.2010</w:t>
      </w:r>
    </w:p>
    <w:p w14:paraId="26A06E38" w14:textId="77777777" w:rsidR="007F1DE4" w:rsidRPr="002A1331" w:rsidRDefault="00000000" w:rsidP="00DA1DA9">
      <w:pPr>
        <w:spacing w:after="240"/>
      </w:pPr>
      <w:r>
        <w:rPr>
          <w:b/>
        </w:rPr>
        <w:t>Xie, J., Sert Kuniyoshi, F. H., Covassin, N., De Godoy, M. F., &amp; Somers, V. K.</w:t>
      </w:r>
      <w:r>
        <w:t xml:space="preserve"> (2016). Excessive daytime sleepiness independently predicts increased cardiovascular risk after myocardial infarction. Journal of the American Heart Association, 5(3), e002913. https://doi.org/10.1161/JAHA.115.002913</w:t>
      </w:r>
    </w:p>
    <w:p w14:paraId="73B12CB0" w14:textId="77777777" w:rsidR="007F1DE4" w:rsidRPr="002A1331" w:rsidRDefault="00000000" w:rsidP="00DA1DA9">
      <w:pPr>
        <w:spacing w:after="240"/>
      </w:pPr>
      <w:r>
        <w:rPr>
          <w:b/>
        </w:rPr>
        <w:t>Yaggi, H. K., Concato, J., Kernan, W. N., Lichtman, J. H., Brass, L. M., &amp; Mohsenin, V.</w:t>
      </w:r>
      <w:r>
        <w:t xml:space="preserve"> (2005). Obstructive sleep apnea as a risk factor for stroke and death. New England Journal of Medicine, 353(19), 2034–2041. https://doi.org/10.1056/NEJMoa043104</w:t>
      </w:r>
    </w:p>
    <w:p w14:paraId="6F0C4DAD" w14:textId="77777777" w:rsidR="007F1DE4" w:rsidRPr="002A1331" w:rsidRDefault="00000000" w:rsidP="00DA1DA9">
      <w:pPr>
        <w:spacing w:after="240"/>
      </w:pPr>
      <w:r>
        <w:rPr>
          <w:b/>
        </w:rPr>
        <w:lastRenderedPageBreak/>
        <w:t>Ye, L., Pien, G. W., Ratcliffe, S. J., Björnsdóttir, E., Arnardottir, E. S., Pack, A. I., Benediktsdóttir, B., &amp; Gislason, T.</w:t>
      </w:r>
      <w:r>
        <w:t xml:space="preserve"> (2014). The different clinical faces of obstructive sleep apnoea: a cluster analysis. European Respiratory Journal, 44(6), 1600–1607. https://doi.org/10.1183/09031936.00032314</w:t>
      </w:r>
    </w:p>
    <w:p w14:paraId="460CDBB6" w14:textId="77777777" w:rsidR="007F1DE4" w:rsidRPr="002A1331" w:rsidRDefault="00000000" w:rsidP="00DA1DA9">
      <w:pPr>
        <w:spacing w:after="240"/>
      </w:pPr>
      <w:r>
        <w:rPr>
          <w:b/>
        </w:rPr>
        <w:t>Yoon, H., &amp; Choi, S. H.</w:t>
      </w:r>
      <w:r>
        <w:t xml:space="preserve"> (2023). Technologies for sleep monitoring at home: wearables and nearables. Biomedical Engineering Letters, 13(3), 313–327. https://doi.org/10.1007/s13534-023-00305-8</w:t>
      </w:r>
    </w:p>
    <w:p w14:paraId="7655A450" w14:textId="77777777" w:rsidR="007F1DE4" w:rsidRPr="002A1331" w:rsidRDefault="00000000" w:rsidP="00DA1DA9">
      <w:pPr>
        <w:spacing w:after="240"/>
      </w:pPr>
      <w:r>
        <w:rPr>
          <w:b/>
        </w:rPr>
        <w:t>Young, T., Palta, M., Dempsey, J., Skatrud, J., Weber, S., &amp; Badr, S.</w:t>
      </w:r>
      <w:r>
        <w:t xml:space="preserve"> (1993). The occurrence of sleep-disordered breathing among middle-aged adults. New England Journal of Medicine, 328(17), 1230–1235. https://doi.org/10.1056/NEJM199304293281704</w:t>
      </w:r>
    </w:p>
    <w:p w14:paraId="4E8D910A" w14:textId="77777777" w:rsidR="007F1DE4" w:rsidRPr="002A1331" w:rsidRDefault="00000000" w:rsidP="00DA1DA9">
      <w:pPr>
        <w:spacing w:after="240"/>
      </w:pPr>
      <w:r>
        <w:rPr>
          <w:b/>
        </w:rPr>
        <w:t>Zhang, X., Li, F., Fang, Y., et al.</w:t>
      </w:r>
      <w:r>
        <w:t xml:space="preserve"> (2026). Novel event-based peripheral oxygen saturation metrics provide complementary information for OSA classification. IEEE Transactions on Bio-Medical Engineering. https://pubmed.ncbi.nlm.nih.gov/41701586</w:t>
      </w:r>
    </w:p>
    <w:p w14:paraId="28020FC4" w14:textId="77777777" w:rsidR="007F1DE4" w:rsidRPr="002A1331" w:rsidRDefault="00000000" w:rsidP="00DA1DA9">
      <w:pPr>
        <w:spacing w:after="240"/>
      </w:pPr>
      <w:r>
        <w:rPr>
          <w:b/>
        </w:rPr>
        <w:t>Zinchuk, A. V., &amp; Yaggi, H. K.</w:t>
      </w:r>
      <w:r>
        <w:t xml:space="preserve"> (2020). Phenotypic subtypes of OSA: a challenge and opportunity for precision medicine. Chest, 157(2), 403–420. https://doi.org/10.1016/j.chest.2019.09.020</w:t>
      </w:r>
    </w:p>
    <w:p w14:paraId="72239197" w14:textId="77777777" w:rsidR="00F865D0" w:rsidRPr="002A1331" w:rsidRDefault="00000000" w:rsidP="00853D1E">
      <w:r w:rsidRPr="002A1331">
        <w:br w:type="page"/>
      </w:r>
    </w:p>
    <w:p w14:paraId="59954152" w14:textId="77777777" w:rsidR="007F1DE4" w:rsidRPr="002A1331" w:rsidRDefault="007F1DE4" w:rsidP="00853D1E">
      <w:pPr>
        <w:pStyle w:val="Ttulo1"/>
      </w:pPr>
      <w:hyperlink w:anchor="bk232926454" w:history="1">
        <w:bookmarkStart w:id="346" w:name="_Toc232880823"/>
        <w:bookmarkStart w:id="347" w:name="_Toc232926454"/>
        <w:r w:rsidRPr="002A1331">
          <w:t>ANEXO B</w:t>
        </w:r>
        <w:bookmarkEnd w:id="346"/>
        <w:bookmarkEnd w:id="347"/>
      </w:hyperlink>
    </w:p>
    <w:p w14:paraId="4DF7BD2E" w14:textId="77777777" w:rsidR="007F1DE4" w:rsidRPr="002A1331" w:rsidRDefault="007F1DE4" w:rsidP="009379B4">
      <w:pPr>
        <w:pStyle w:val="Ttulo2"/>
        <w:jc w:val="both"/>
      </w:pPr>
      <w:hyperlink w:anchor="bk232926455" w:history="1">
        <w:bookmarkStart w:id="348" w:name="_Toc232880824"/>
        <w:bookmarkStart w:id="349" w:name="_Toc232926455"/>
        <w:r w:rsidRPr="002A1331">
          <w:t>Glosario de Términos PAC</w:t>
        </w:r>
        <w:bookmarkEnd w:id="348"/>
        <w:bookmarkEnd w:id="349"/>
      </w:hyperlink>
    </w:p>
    <w:p w14:paraId="3421781C" w14:textId="77777777" w:rsidR="007F1DE4" w:rsidRPr="00DA1DA9" w:rsidRDefault="00000000" w:rsidP="00DA1DA9">
      <w:pPr>
        <w:spacing w:after="160"/>
        <w:rPr>
          <w:i/>
          <w:iCs/>
          <w:sz w:val="20"/>
          <w:szCs w:val="20"/>
        </w:rPr>
      </w:pPr>
      <w:r w:rsidRPr="00DA1DA9">
        <w:rPr>
          <w:i/>
          <w:iCs/>
          <w:sz w:val="20"/>
          <w:szCs w:val="20"/>
        </w:rPr>
        <w:t>Versión 62 · Junio 2026</w:t>
      </w:r>
    </w:p>
    <w:p w14:paraId="0309A151" w14:textId="0EF2DE39" w:rsidR="007F1DE4" w:rsidRDefault="00501A81" w:rsidP="00853D1E">
      <w:pPr>
        <w:spacing w:after="160"/>
      </w:pPr>
      <w:r>
        <w:t>En esta sección se figuran</w:t>
      </w:r>
      <w:r w:rsidR="00942163">
        <w:t>b</w:t>
      </w:r>
      <w:r>
        <w:t xml:space="preserve"> t</w:t>
      </w:r>
      <w:r w:rsidRPr="002A1331">
        <w: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237E5D6B" w14:textId="77777777" w:rsidR="00DA1DA9" w:rsidRPr="002A1331" w:rsidRDefault="00DA1DA9" w:rsidP="00853D1E"/>
    <w:p w14:paraId="41D2A62B" w14:textId="77777777" w:rsidR="007F1DE4" w:rsidRPr="002A1331" w:rsidRDefault="00000000" w:rsidP="00853D1E">
      <w:pPr>
        <w:spacing w:after="160"/>
      </w:pPr>
      <w:r w:rsidRPr="002A1331">
        <w:rPr>
          <w:b/>
          <w:color w:val="0070C0"/>
        </w:rPr>
        <w:t>AASM (American Academy of Sleep Medicine)</w:t>
      </w:r>
    </w:p>
    <w:p w14:paraId="493D975D" w14:textId="77777777" w:rsidR="007F1DE4" w:rsidRPr="002A1331" w:rsidRDefault="00000000" w:rsidP="00853D1E">
      <w:pPr>
        <w:spacing w:after="160"/>
      </w:pPr>
      <w:r w:rsidRPr="002A1331">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5AE49929" w14:textId="77777777" w:rsidR="007F1DE4" w:rsidRPr="002A1331" w:rsidRDefault="00000000" w:rsidP="00853D1E">
      <w:pPr>
        <w:spacing w:after="160"/>
      </w:pPr>
      <w:r w:rsidRPr="002A1331">
        <w:rPr>
          <w:b/>
          <w:color w:val="0070C0"/>
        </w:rPr>
        <w:t>Activación autonómica</w:t>
      </w:r>
    </w:p>
    <w:p w14:paraId="0ED49396" w14:textId="77777777" w:rsidR="007F1DE4" w:rsidRPr="002A1331" w:rsidRDefault="00000000" w:rsidP="00853D1E">
      <w:pPr>
        <w:spacing w:after="160"/>
      </w:pPr>
      <w:r w:rsidRPr="002A1331">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0C2EA53B" w14:textId="77777777" w:rsidR="007F1DE4" w:rsidRPr="002A1331" w:rsidRDefault="00000000" w:rsidP="00853D1E">
      <w:pPr>
        <w:spacing w:after="160"/>
      </w:pPr>
      <w:r w:rsidRPr="002A1331">
        <w:rPr>
          <w:b/>
          <w:color w:val="0070C0"/>
        </w:rPr>
        <w:t>Agrupamiento de trayectorias nocturnas</w:t>
      </w:r>
    </w:p>
    <w:p w14:paraId="748583B3" w14:textId="77777777" w:rsidR="007F1DE4" w:rsidRPr="002A1331" w:rsidRDefault="00000000" w:rsidP="00853D1E">
      <w:pPr>
        <w:spacing w:after="160"/>
      </w:pPr>
      <w:r w:rsidRPr="002A1331">
        <w:t xml:space="preserve">Clustering (K = 3) sobre el vector de features nocturnas PAC para identificar fenotipos de trayectoria a nivel paciente-noche. Produce tres fenotipos: Estable-Protector (~28 % de las noches, dominancia M0/M2), Carga Intermedia (~71 %, alternancia M4/M3) y </w:t>
      </w:r>
      <w:r w:rsidRPr="002A1331">
        <w:lastRenderedPageBreak/>
        <w:t>Carga Hipóxica Alta (~1 %, alta fracción M1; ~7 noches en el corpus de 513). El fenotipo CHA puede aparecer en pacientes con categoría AASM Moderada, evidenciando discordancia entre índice de frecuencia y fenotipo dinámico.</w:t>
      </w:r>
    </w:p>
    <w:p w14:paraId="411A5DDE" w14:textId="77777777" w:rsidR="007F1DE4" w:rsidRPr="002A1331" w:rsidRDefault="00000000" w:rsidP="00853D1E">
      <w:pPr>
        <w:spacing w:after="160"/>
      </w:pPr>
      <w:r w:rsidRPr="002A1331">
        <w:rPr>
          <w:b/>
          <w:color w:val="0070C0"/>
        </w:rPr>
        <w:t>AHI (Apnea-Hypopnea Index — Índice de Apneas-Hipopneas)</w:t>
      </w:r>
    </w:p>
    <w:p w14:paraId="2B8FE072" w14:textId="77777777" w:rsidR="007F1DE4" w:rsidRPr="002A1331" w:rsidRDefault="00000000" w:rsidP="00853D1E">
      <w:pPr>
        <w:spacing w:after="160"/>
      </w:pPr>
      <w:r w:rsidRPr="002A1331">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9A2443D" w14:textId="77777777" w:rsidR="007F1DE4" w:rsidRPr="002A1331" w:rsidRDefault="00000000" w:rsidP="00853D1E">
      <w:pPr>
        <w:spacing w:after="160"/>
      </w:pPr>
      <w:r w:rsidRPr="002A1331">
        <w:rPr>
          <w:b/>
          <w:color w:val="0070C0"/>
        </w:rPr>
        <w:t>Análisis de acoplamiento temporal</w:t>
      </w:r>
    </w:p>
    <w:p w14:paraId="7120B54B" w14:textId="77777777" w:rsidR="007F1DE4" w:rsidRPr="002A1331" w:rsidRDefault="00000000" w:rsidP="00853D1E">
      <w:pPr>
        <w:spacing w:after="160"/>
      </w:pPr>
      <w:r w:rsidRPr="002A1331">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0,356 / M = 0,231 / L = 0,196.</w:t>
      </w:r>
    </w:p>
    <w:p w14:paraId="0ED7F5FC" w14:textId="77777777" w:rsidR="007F1DE4" w:rsidRPr="002A1331" w:rsidRDefault="00000000" w:rsidP="00853D1E">
      <w:pPr>
        <w:spacing w:after="160"/>
      </w:pPr>
      <w:r w:rsidRPr="002A1331">
        <w:rPr>
          <w:b/>
          <w:color w:val="0070C0"/>
        </w:rPr>
        <w:t>Análisis multiescala</w:t>
      </w:r>
    </w:p>
    <w:p w14:paraId="0E048211" w14:textId="77777777" w:rsidR="007F1DE4" w:rsidRPr="002A1331" w:rsidRDefault="00000000" w:rsidP="00853D1E">
      <w:pPr>
        <w:spacing w:after="160"/>
      </w:pPr>
      <w:r w:rsidRPr="002A1331">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5DFE7E85" w14:textId="77777777" w:rsidR="007F1DE4" w:rsidRPr="002A1331" w:rsidRDefault="00000000" w:rsidP="00853D1E">
      <w:pPr>
        <w:spacing w:after="160"/>
      </w:pPr>
      <w:r w:rsidRPr="002A1331">
        <w:rPr>
          <w:b/>
          <w:color w:val="0070C0"/>
        </w:rPr>
        <w:t>ANMAT (Administración Nacional de Medicamentos, Alimentos y Tecnología Médica)</w:t>
      </w:r>
    </w:p>
    <w:p w14:paraId="0748A4F0" w14:textId="77777777" w:rsidR="007F1DE4" w:rsidRPr="002A1331" w:rsidRDefault="00000000" w:rsidP="00853D1E">
      <w:pPr>
        <w:spacing w:after="160"/>
      </w:pPr>
      <w:r w:rsidRPr="002A1331">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8EC3EE4" w14:textId="77777777" w:rsidR="007F1DE4" w:rsidRPr="002A1331" w:rsidRDefault="00000000" w:rsidP="00853D1E">
      <w:pPr>
        <w:spacing w:after="160"/>
      </w:pPr>
      <w:r w:rsidRPr="002A1331">
        <w:rPr>
          <w:b/>
          <w:color w:val="0070C0"/>
        </w:rPr>
        <w:t>ARI (Índice de Reactividad Autonómica)</w:t>
      </w:r>
    </w:p>
    <w:p w14:paraId="6A35710A" w14:textId="77777777" w:rsidR="007F1DE4" w:rsidRPr="002A1331" w:rsidRDefault="00000000" w:rsidP="00853D1E">
      <w:pPr>
        <w:spacing w:after="160"/>
      </w:pPr>
      <w:r w:rsidRPr="002A1331">
        <w:lastRenderedPageBreak/>
        <w:t>Índice adimensional por evento que cuantifica la respuesta autonómica cardíaca y motora por unidad de estímulo hipóxico. Fórmula canónica: ARI</w:t>
      </w:r>
      <w:r w:rsidRPr="002A1331">
        <w:rPr>
          <w:rFonts w:ascii="Arial" w:hAnsi="Arial" w:cs="Arial"/>
        </w:rPr>
        <w:t>ᵢ</w:t>
      </w:r>
      <w:r w:rsidRPr="002A1331">
        <w:t xml:space="preserve"> = 0,6 · P(hr_gain</w:t>
      </w:r>
      <w:r w:rsidRPr="002A1331">
        <w:rPr>
          <w:rFonts w:ascii="Arial" w:hAnsi="Arial" w:cs="Arial"/>
        </w:rPr>
        <w:t>ᵢ</w:t>
      </w:r>
      <w:r w:rsidRPr="002A1331">
        <w:t>) + 0,4 · P(mov_gain</w:t>
      </w:r>
      <w:r w:rsidRPr="002A1331">
        <w:rPr>
          <w:rFonts w:ascii="Arial" w:hAnsi="Arial" w:cs="Arial"/>
        </w:rPr>
        <w:t>ᵢ</w:t>
      </w:r>
      <w:r w:rsidRPr="002A1331">
        <w:t>), donde hr_gain</w:t>
      </w:r>
      <w:r w:rsidRPr="002A1331">
        <w:rPr>
          <w:rFonts w:ascii="Arial" w:hAnsi="Arial" w:cs="Arial"/>
        </w:rPr>
        <w:t>ᵢ</w:t>
      </w:r>
      <w:r w:rsidRPr="002A1331">
        <w:t xml:space="preserve"> = Δhr_bpm / drop_pct, mov_gain</w:t>
      </w:r>
      <w:r w:rsidRPr="002A1331">
        <w:rPr>
          <w:rFonts w:ascii="Arial" w:hAnsi="Arial" w:cs="Arial"/>
        </w:rPr>
        <w:t>ᵢ</w:t>
      </w:r>
      <w:r w:rsidRPr="002A1331">
        <w:t xml:space="preserve"> = (peak_mov − baseline_mov) / drop_pct, y P(·) es el rango percentil sobre el corpus completo (N = 85.277 EDOs). Propiedades empíricas en esta cohorte: ρ(ARI, drop_pct) = 0,035 (prácticamente ortogonal a la severidad del evento); ICC(1,1) = 0,69 (cohorte completa) / 0,74 (cohorte estricta); estable desde la primera noche de registro. El gradiente autonómico inverso —C5 presenta el ARI más bajo del corpus (0,423 ± 0,104)— sugiere atenuación autonómica ante hipoxia crónica severa.</w:t>
      </w:r>
    </w:p>
    <w:p w14:paraId="1F3E8006" w14:textId="77777777" w:rsidR="007F1DE4" w:rsidRPr="002A1331" w:rsidRDefault="00000000" w:rsidP="00853D1E">
      <w:pPr>
        <w:spacing w:after="160"/>
      </w:pPr>
      <w:r w:rsidRPr="002A1331">
        <w:rPr>
          <w:b/>
          <w:color w:val="0070C0"/>
        </w:rPr>
        <w:t>Arquitectura Medallion</w:t>
      </w:r>
    </w:p>
    <w:p w14:paraId="3BC23588" w14:textId="77777777" w:rsidR="007F1DE4" w:rsidRPr="002A1331" w:rsidRDefault="00000000" w:rsidP="00853D1E">
      <w:pPr>
        <w:spacing w:after="160"/>
      </w:pPr>
      <w:r w:rsidRPr="002A1331">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248C6399" w14:textId="77777777" w:rsidR="007F1DE4" w:rsidRPr="002A1331" w:rsidRDefault="00000000" w:rsidP="00853D1E">
      <w:pPr>
        <w:spacing w:after="160"/>
      </w:pPr>
      <w:r w:rsidRPr="002A1331">
        <w:rPr>
          <w:b/>
          <w:color w:val="0070C0"/>
        </w:rPr>
        <w:t>Baseline local (línea de base local)</w:t>
      </w:r>
    </w:p>
    <w:p w14:paraId="38D5991C" w14:textId="77777777" w:rsidR="007F1DE4" w:rsidRPr="002A1331" w:rsidRDefault="00000000" w:rsidP="00853D1E">
      <w:pPr>
        <w:spacing w:after="160"/>
      </w:pPr>
      <w:r w:rsidRPr="002A1331">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55F874F" w14:textId="77777777" w:rsidR="007F1DE4" w:rsidRPr="002A1331" w:rsidRDefault="00000000" w:rsidP="00853D1E">
      <w:pPr>
        <w:spacing w:after="160"/>
      </w:pPr>
      <w:r w:rsidRPr="002A1331">
        <w:rPr>
          <w:b/>
          <w:color w:val="0070C0"/>
        </w:rPr>
        <w:t>Cadenas de Markov discretas (Estados PAC)</w:t>
      </w:r>
    </w:p>
    <w:p w14:paraId="6CD6CE1E" w14:textId="77777777" w:rsidR="007F1DE4" w:rsidRPr="002A1331" w:rsidRDefault="00000000" w:rsidP="00853D1E">
      <w:pPr>
        <w:spacing w:after="160"/>
      </w:pPr>
      <w:r w:rsidRPr="002A1331">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07AE4ECF" w14:textId="77777777" w:rsidR="007F1DE4" w:rsidRPr="002A1331" w:rsidRDefault="00000000" w:rsidP="00853D1E">
      <w:pPr>
        <w:spacing w:after="160"/>
      </w:pPr>
      <w:r w:rsidRPr="002A1331">
        <w:rPr>
          <w:b/>
          <w:color w:val="0070C0"/>
        </w:rPr>
        <w:lastRenderedPageBreak/>
        <w:t>Capas del pipeline PAC_v3 (Bronze / Silver / Events / Gold)</w:t>
      </w:r>
    </w:p>
    <w:p w14:paraId="4512230E" w14:textId="77777777" w:rsidR="007F1DE4" w:rsidRPr="002A1331" w:rsidRDefault="00000000" w:rsidP="00853D1E">
      <w:pPr>
        <w:spacing w:after="160"/>
      </w:pPr>
      <w:r w:rsidRPr="002A1331">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63D7B157" w14:textId="77777777" w:rsidR="007F1DE4" w:rsidRPr="002A1331" w:rsidRDefault="00000000" w:rsidP="00853D1E">
      <w:pPr>
        <w:spacing w:after="160"/>
      </w:pPr>
      <w:r w:rsidRPr="002A1331">
        <w:rPr>
          <w:b/>
          <w:color w:val="0070C0"/>
        </w:rPr>
        <w:t>Carga hipóxica (Hypoxic burden)</w:t>
      </w:r>
    </w:p>
    <w:p w14:paraId="64BB4DF7" w14:textId="77777777" w:rsidR="007F1DE4" w:rsidRPr="002A1331" w:rsidRDefault="00000000" w:rsidP="00853D1E">
      <w:pPr>
        <w:spacing w:after="160"/>
      </w:pPr>
      <w:r w:rsidRPr="002A1331">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00AAE423" w14:textId="77777777" w:rsidR="007F1DE4" w:rsidRPr="002A1331" w:rsidRDefault="00000000" w:rsidP="00853D1E">
      <w:pPr>
        <w:spacing w:after="160"/>
      </w:pPr>
      <w:r w:rsidRPr="002A1331">
        <w:rPr>
          <w:b/>
          <w:color w:val="0070C0"/>
        </w:rPr>
        <w:t>Corredor de vulnerabilidad</w:t>
      </w:r>
    </w:p>
    <w:p w14:paraId="36FEB94E" w14:textId="77777777" w:rsidR="007F1DE4" w:rsidRPr="002A1331" w:rsidRDefault="00000000" w:rsidP="00853D1E">
      <w:pPr>
        <w:spacing w:after="160"/>
      </w:pPr>
      <w:r w:rsidRPr="002A1331">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6517ADB7" w14:textId="77777777" w:rsidR="007F1DE4" w:rsidRPr="002A1331" w:rsidRDefault="00000000" w:rsidP="00853D1E">
      <w:pPr>
        <w:spacing w:after="160"/>
      </w:pPr>
      <w:r w:rsidRPr="002A1331">
        <w:rPr>
          <w:b/>
          <w:color w:val="0070C0"/>
        </w:rPr>
        <w:t>Evento de Desaturación de Oxígeno (EDO)</w:t>
      </w:r>
    </w:p>
    <w:p w14:paraId="58703C9E" w14:textId="77777777" w:rsidR="007F1DE4" w:rsidRPr="002A1331" w:rsidRDefault="00000000" w:rsidP="00853D1E">
      <w:pPr>
        <w:spacing w:after="160"/>
      </w:pPr>
      <w:r w:rsidRPr="002A1331">
        <w:t>Véase EDO.</w:t>
      </w:r>
    </w:p>
    <w:p w14:paraId="64D24BE4" w14:textId="77777777" w:rsidR="007F1DE4" w:rsidRPr="002A1331" w:rsidRDefault="00000000" w:rsidP="00853D1E">
      <w:pPr>
        <w:spacing w:after="160"/>
      </w:pPr>
      <w:r w:rsidRPr="002A1331">
        <w:rPr>
          <w:b/>
          <w:color w:val="0070C0"/>
        </w:rPr>
        <w:t>EDO (Evento de Desaturación de Oxígeno)</w:t>
      </w:r>
    </w:p>
    <w:p w14:paraId="72B66981" w14:textId="77777777" w:rsidR="007F1DE4" w:rsidRPr="002A1331" w:rsidRDefault="00000000" w:rsidP="00853D1E">
      <w:pPr>
        <w:spacing w:after="160"/>
      </w:pPr>
      <w:r w:rsidRPr="002A1331">
        <w:t xml:space="preserve">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w:t>
      </w:r>
      <w:r w:rsidRPr="002A1331">
        <w:lastRenderedPageBreak/>
        <w:t>para mantener compatibilidad clínica. Corpus: 85.277 EDOs quality sobre 560 noches de 12 pacientes.</w:t>
      </w:r>
    </w:p>
    <w:p w14:paraId="5AFA677B" w14:textId="77777777" w:rsidR="007F1DE4" w:rsidRPr="002A1331" w:rsidRDefault="00000000" w:rsidP="00853D1E">
      <w:pPr>
        <w:spacing w:after="160"/>
      </w:pPr>
      <w:r w:rsidRPr="002A1331">
        <w:rPr>
          <w:b/>
          <w:color w:val="0070C0"/>
        </w:rPr>
        <w:t>Escala L — Arquitectura global (30 min)</w:t>
      </w:r>
    </w:p>
    <w:p w14:paraId="5360CFFF" w14:textId="77777777" w:rsidR="007F1DE4" w:rsidRPr="002A1331" w:rsidRDefault="00000000" w:rsidP="00853D1E">
      <w:pPr>
        <w:spacing w:after="160"/>
      </w:pPr>
      <w:r w:rsidRPr="002A1331">
        <w:t>Escala temporal más gruesa de los Estados PAC. K = 4 estados (L0–L3). L0 (~13 %): hipoxemia sostenida, correlación más intensa con T90 (ρ = +0,683). L3 (~30 %): baja carga, mayor correlación con ARI (ρ = +0,357). La reactividad autonómica no se expresa en esta escala —se diluye al agregar en ventanas de 30 minutos—, confirmando que es un fenómeno de resolución temporal corta.</w:t>
      </w:r>
    </w:p>
    <w:p w14:paraId="44183C35" w14:textId="77777777" w:rsidR="007F1DE4" w:rsidRPr="002A1331" w:rsidRDefault="00000000" w:rsidP="00853D1E">
      <w:pPr>
        <w:spacing w:after="160"/>
      </w:pPr>
      <w:r w:rsidRPr="002A1331">
        <w:rPr>
          <w:b/>
          <w:color w:val="0070C0"/>
        </w:rPr>
        <w:t>Escala M — Regulación intermedia (5 min)</w:t>
      </w:r>
    </w:p>
    <w:p w14:paraId="70CA9D89" w14:textId="77777777" w:rsidR="007F1DE4" w:rsidRPr="002A1331" w:rsidRDefault="00000000" w:rsidP="00853D1E">
      <w:pPr>
        <w:spacing w:after="160"/>
      </w:pPr>
      <w:r w:rsidRPr="002A1331">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0,056) confirma que el acoplamiento a escala M es un fenómeno distinto del de escala S.</w:t>
      </w:r>
    </w:p>
    <w:p w14:paraId="280A7A45" w14:textId="77777777" w:rsidR="007F1DE4" w:rsidRPr="002A1331" w:rsidRDefault="00000000" w:rsidP="00853D1E">
      <w:pPr>
        <w:spacing w:after="160"/>
      </w:pPr>
      <w:r w:rsidRPr="002A1331">
        <w:rPr>
          <w:b/>
          <w:color w:val="0070C0"/>
        </w:rPr>
        <w:t>Escala S — Microdinámica (30 s)</w:t>
      </w:r>
    </w:p>
    <w:p w14:paraId="35017951" w14:textId="77777777" w:rsidR="007F1DE4" w:rsidRPr="002A1331" w:rsidRDefault="00000000" w:rsidP="00853D1E">
      <w:pPr>
        <w:spacing w:after="160"/>
      </w:pPr>
      <w:r w:rsidRPr="002A1331">
        <w:t>Escala temporal más fina de los Estados PAC. K = 7 estados (S0–S6). S4: mejor predictor de frecuencia de eventos en todo el sistema (ρ ODI3 = +0,690). S5: mejor predictor de reactividad autonómica (ρ ARI = +0,637). S6 (~1 %): estado más raro, mayor tasa de morfotipos severos C4+C5, excluido de la feature matrix nocturna por su baja frecuencia.</w:t>
      </w:r>
    </w:p>
    <w:p w14:paraId="1497E083" w14:textId="77777777" w:rsidR="007F1DE4" w:rsidRPr="00DC0A34" w:rsidRDefault="00000000" w:rsidP="00853D1E">
      <w:pPr>
        <w:spacing w:after="160"/>
      </w:pPr>
      <w:r w:rsidRPr="00DC0A34">
        <w:rPr>
          <w:b/>
          <w:color w:val="0070C0"/>
        </w:rPr>
        <w:t>Estados PAC</w:t>
      </w:r>
    </w:p>
    <w:p w14:paraId="218CAB07" w14:textId="77777777" w:rsidR="007F1DE4" w:rsidRPr="002A1331" w:rsidRDefault="00000000" w:rsidP="00853D1E">
      <w:pPr>
        <w:spacing w:after="160"/>
      </w:pPr>
      <w:r w:rsidRPr="002A1331">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w:t>
      </w:r>
      <w:r w:rsidRPr="002A1331">
        <w:lastRenderedPageBreak/>
        <w:t>describe arquitectura global—, propiedad que no fue impuesta por diseño sino que surgió del clustering sobre los datos. V de Cramér S/M/L: 0,356 / 0,231 / 0,196.</w:t>
      </w:r>
    </w:p>
    <w:p w14:paraId="2C89F02E" w14:textId="77777777" w:rsidR="007F1DE4" w:rsidRPr="002A1331" w:rsidRDefault="00000000" w:rsidP="00853D1E">
      <w:pPr>
        <w:spacing w:after="160"/>
      </w:pPr>
      <w:r w:rsidRPr="002A1331">
        <w:rPr>
          <w:b/>
          <w:color w:val="0070C0"/>
        </w:rPr>
        <w:t>Estadios de sueño operativos</w:t>
      </w:r>
    </w:p>
    <w:p w14:paraId="42CFD6DF" w14:textId="77777777" w:rsidR="007F1DE4" w:rsidRPr="002A1331" w:rsidRDefault="00000000" w:rsidP="00853D1E">
      <w:pPr>
        <w:spacing w:after="160"/>
      </w:pPr>
      <w:r w:rsidRPr="002A1331">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3A7311C3" w14:textId="77777777" w:rsidR="00A31188" w:rsidRPr="002A1331" w:rsidRDefault="00A31188" w:rsidP="00853D1E">
      <w:pPr>
        <w:spacing w:after="160"/>
      </w:pPr>
      <w:r>
        <w:rPr>
          <w:b/>
          <w:color w:val="0070C0"/>
        </w:rPr>
        <w:t>FC (Frecuencia Cardíaca)</w:t>
      </w:r>
    </w:p>
    <w:p w14:paraId="6B7D3D21" w14:textId="77777777" w:rsidR="0002376B" w:rsidRPr="0002376B" w:rsidRDefault="0002376B" w:rsidP="00853D1E">
      <w:pPr>
        <w:pStyle w:val="p1"/>
        <w:spacing w:after="160"/>
      </w:pPr>
      <w:r w:rsidRPr="0002376B">
        <w:t xml:space="preserve">Número de latidos por minuto registrado por el pulsioxímetro domiciliario. En el Proyecto PAC actúa como señal secundaria de activación autonómica ante cada evento de desaturación y participa en el cálculo del ARI mediante el componente </w:t>
      </w:r>
      <w:r w:rsidRPr="0002376B">
        <w:rPr>
          <w:rStyle w:val="s1"/>
          <w:rFonts w:asciiTheme="minorHAnsi" w:hAnsiTheme="minorHAnsi"/>
          <w:i/>
          <w:iCs/>
        </w:rPr>
        <w:t>hr_gain</w:t>
      </w:r>
      <w:r w:rsidRPr="0002376B">
        <w:t>.</w:t>
      </w:r>
    </w:p>
    <w:p w14:paraId="3E9F0C48" w14:textId="77777777" w:rsidR="007F1DE4" w:rsidRPr="002A1331" w:rsidRDefault="00000000" w:rsidP="00853D1E">
      <w:pPr>
        <w:spacing w:after="160"/>
      </w:pPr>
      <w:r w:rsidRPr="002A1331">
        <w:rPr>
          <w:b/>
          <w:color w:val="0070C0"/>
        </w:rPr>
        <w:t>Gradiente autonómico inverso</w:t>
      </w:r>
    </w:p>
    <w:p w14:paraId="76A6F235" w14:textId="77777777" w:rsidR="007F1DE4" w:rsidRPr="002A1331" w:rsidRDefault="00000000" w:rsidP="00853D1E">
      <w:pPr>
        <w:spacing w:after="160"/>
      </w:pPr>
      <w:r w:rsidRPr="002A1331">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DA6C31A" w14:textId="77777777" w:rsidR="007F1DE4" w:rsidRPr="002A1331" w:rsidRDefault="00000000" w:rsidP="00853D1E">
      <w:pPr>
        <w:spacing w:after="160"/>
      </w:pPr>
      <w:r w:rsidRPr="002A1331">
        <w:rPr>
          <w:b/>
          <w:color w:val="0070C0"/>
        </w:rPr>
        <w:t>Horizonte temporal (H) — NB08</w:t>
      </w:r>
    </w:p>
    <w:p w14:paraId="0197B336" w14:textId="77777777" w:rsidR="007F1DE4" w:rsidRPr="002A1331" w:rsidRDefault="00000000" w:rsidP="00853D1E">
      <w:pPr>
        <w:spacing w:after="160"/>
      </w:pPr>
      <w:r w:rsidRPr="002A1331">
        <w:t xml:space="preserve">Tiempo de anticipación entre el momento de predicción y el inicio del evento severo que se quiere anticipar. Evaluado en H </w:t>
      </w:r>
      <w:r w:rsidRPr="002A1331">
        <w:rPr>
          <w:rFonts w:ascii="Cambria Math" w:hAnsi="Cambria Math" w:cs="Cambria Math"/>
        </w:rPr>
        <w:t>∈</w:t>
      </w:r>
      <w:r w:rsidRPr="002A1331">
        <w:t xml:space="preserve">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3C2CE59" w14:textId="77777777" w:rsidR="007F1DE4" w:rsidRPr="002A1331" w:rsidRDefault="00000000" w:rsidP="00853D1E">
      <w:pPr>
        <w:spacing w:after="160"/>
      </w:pPr>
      <w:r w:rsidRPr="002A1331">
        <w:rPr>
          <w:b/>
          <w:color w:val="0070C0"/>
        </w:rPr>
        <w:lastRenderedPageBreak/>
        <w:t>IEI (Intervalo Inter-Evento)</w:t>
      </w:r>
    </w:p>
    <w:p w14:paraId="5372FADB" w14:textId="77777777" w:rsidR="007F1DE4" w:rsidRDefault="00000000" w:rsidP="00853D1E">
      <w:pPr>
        <w:spacing w:after="160"/>
      </w:pPr>
      <w:r w:rsidRPr="002A1331">
        <w:t>Tiempo transcurrido entre el inicio de un EDO y el inicio del siguiente. Mediana en el corpus PAC: 81 s; el 63,5 %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D0E96AF" w14:textId="77777777" w:rsidR="0002376B" w:rsidRPr="00CE2D7B" w:rsidRDefault="0002376B" w:rsidP="00853D1E">
      <w:pPr>
        <w:pStyle w:val="p1"/>
        <w:spacing w:after="160"/>
      </w:pPr>
      <w:r w:rsidRPr="00CE2D7B">
        <w:rPr>
          <w:b/>
          <w:color w:val="0070C0"/>
        </w:rPr>
        <w:t>in_quality</w:t>
      </w:r>
    </w:p>
    <w:p w14:paraId="33B7A81E" w14:textId="77777777" w:rsidR="0002376B" w:rsidRPr="002A1331" w:rsidRDefault="0002376B" w:rsidP="00853D1E">
      <w:pPr>
        <w:pStyle w:val="p1"/>
        <w:spacing w:after="160"/>
      </w:pPr>
      <w:r w:rsidRPr="0002376B">
        <w:t xml:space="preserve">Flag de calidad nocturna utilizado por el pipeline PAC_v3 para identificar las noches que superan los criterios mínimos de cobertura, duración y concordancia con los índices derivados del dispositivo. Las noches </w:t>
      </w:r>
      <w:r w:rsidRPr="0002376B">
        <w:rPr>
          <w:rStyle w:val="s1"/>
          <w:rFonts w:asciiTheme="minorHAnsi" w:hAnsiTheme="minorHAnsi"/>
          <w:i/>
          <w:iCs/>
        </w:rPr>
        <w:t>in_quality</w:t>
      </w:r>
      <w:r w:rsidRPr="0002376B">
        <w:t xml:space="preserve"> conforman el corpus principal de análisis de la tesis.</w:t>
      </w:r>
    </w:p>
    <w:p w14:paraId="27B959FF" w14:textId="77777777" w:rsidR="007F1DE4" w:rsidRPr="0002376B" w:rsidRDefault="00000000" w:rsidP="00853D1E">
      <w:pPr>
        <w:spacing w:after="160"/>
      </w:pPr>
      <w:r w:rsidRPr="0002376B">
        <w:rPr>
          <w:b/>
          <w:color w:val="0070C0"/>
        </w:rPr>
        <w:t>Leave-One-Patient-Out Cross-Validation (LOPO-CV)</w:t>
      </w:r>
    </w:p>
    <w:p w14:paraId="0CBE4FFA" w14:textId="77777777" w:rsidR="007F1DE4" w:rsidRPr="002A1331" w:rsidRDefault="00000000" w:rsidP="00853D1E">
      <w:pPr>
        <w:spacing w:after="160"/>
      </w:pPr>
      <w:r w:rsidRPr="002A1331">
        <w:t>Véase LOPO-CV.</w:t>
      </w:r>
    </w:p>
    <w:p w14:paraId="7C0ED01B" w14:textId="77777777" w:rsidR="007F1DE4" w:rsidRPr="002A1331" w:rsidRDefault="00000000" w:rsidP="00853D1E">
      <w:pPr>
        <w:spacing w:after="160"/>
      </w:pPr>
      <w:r w:rsidRPr="002A1331">
        <w:rPr>
          <w:b/>
          <w:color w:val="0070C0"/>
        </w:rPr>
        <w:t>LOPO-CV (Leave-One-Patient-Out Cross-Validation)</w:t>
      </w:r>
    </w:p>
    <w:p w14:paraId="5F52950A" w14:textId="77777777" w:rsidR="007F1DE4" w:rsidRPr="002A1331" w:rsidRDefault="00000000" w:rsidP="00853D1E">
      <w:pPr>
        <w:spacing w:after="160"/>
      </w:pPr>
      <w:r w:rsidRPr="002A1331">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7E2C9CC9" w14:textId="77777777" w:rsidR="007F1DE4" w:rsidRPr="002A1331" w:rsidRDefault="00000000" w:rsidP="00853D1E">
      <w:pPr>
        <w:spacing w:after="160"/>
      </w:pPr>
      <w:r w:rsidRPr="002A1331">
        <w:rPr>
          <w:b/>
          <w:color w:val="0070C0"/>
        </w:rPr>
        <w:t>Morfotipos C1–C5</w:t>
      </w:r>
    </w:p>
    <w:p w14:paraId="1087CA67" w14:textId="77777777" w:rsidR="007F1DE4" w:rsidRPr="002A1331" w:rsidRDefault="00000000" w:rsidP="00853D1E">
      <w:pPr>
        <w:spacing w:after="160"/>
      </w:pPr>
      <w:r w:rsidRPr="002A1331">
        <w:t xml:space="preserve">Cinco fenotipos de curvas SpO₂ identificados por K-means (K = 5, Silhouette = 0,432) sobre PCA de 85.277 curvas de 30 puntos normalizados. C1 (64,7 %): subcrítico. C2 (25,0 %): leve-moderado. C3 (4,3 %): severo agudo. C4 (5,0 %): severo escalonado, recuperación lenta. C5 (1,0 %): progresivo crítico, sin retorno al baseline. C4+C5 son </w:t>
      </w:r>
      <w:r w:rsidRPr="002A1331">
        <w:lastRenderedPageBreak/>
        <w:t>los morfotipos severos (is_severe = True); aunque representan el 6,0 % del corpus, concentran una fracción desproporcionada de la carga hipóxica acumulada.</w:t>
      </w:r>
    </w:p>
    <w:p w14:paraId="446C7CCD" w14:textId="77777777" w:rsidR="000F337D" w:rsidRDefault="000F337D" w:rsidP="00853D1E">
      <w:pPr>
        <w:pStyle w:val="p1"/>
        <w:spacing w:after="160"/>
      </w:pPr>
      <w:r w:rsidRPr="000F337D">
        <w:rPr>
          <w:b/>
          <w:color w:val="0070C0"/>
        </w:rPr>
        <w:t>MOV (movimiento de dedo)</w:t>
      </w:r>
    </w:p>
    <w:p w14:paraId="10FCA4D5" w14:textId="77777777" w:rsidR="000F337D" w:rsidRPr="000F337D" w:rsidRDefault="000F337D" w:rsidP="00853D1E">
      <w:pPr>
        <w:pStyle w:val="p1"/>
        <w:spacing w:after="160"/>
        <w:rPr>
          <w:b/>
          <w:bCs/>
        </w:rPr>
      </w:pPr>
      <w:r w:rsidRPr="000F337D">
        <w:t>Señal auxiliar registrada por el pulsioxímetro domiciliario a 1 Hz, derivada del movimiento del sensor en el dedo</w:t>
      </w:r>
      <w:r>
        <w:t>,</w:t>
      </w:r>
      <w:r w:rsidRPr="000F337D">
        <w:t xml:space="preserve"> se utiliza como indicador indirecto de microdespertares, cambios posturales o respuesta motora asociada a eventos respiratorios, y participa en el cálculo del ARI mediante el componente </w:t>
      </w:r>
      <w:r w:rsidRPr="000F337D">
        <w:rPr>
          <w:rStyle w:val="s1"/>
          <w:rFonts w:asciiTheme="minorHAnsi" w:hAnsiTheme="minorHAnsi"/>
          <w:i/>
          <w:iCs/>
        </w:rPr>
        <w:t>mov_gain</w:t>
      </w:r>
      <w:r w:rsidRPr="000F337D">
        <w:t>.</w:t>
      </w:r>
    </w:p>
    <w:p w14:paraId="474C497C" w14:textId="77777777" w:rsidR="007F1DE4" w:rsidRPr="002A1331" w:rsidRDefault="00000000" w:rsidP="00853D1E">
      <w:pPr>
        <w:spacing w:after="160"/>
      </w:pPr>
      <w:r w:rsidRPr="002A1331">
        <w:rPr>
          <w:b/>
          <w:color w:val="0070C0"/>
        </w:rPr>
        <w:t>NightRecordID</w:t>
      </w:r>
    </w:p>
    <w:p w14:paraId="54ABE62C" w14:textId="77777777" w:rsidR="007F1DE4" w:rsidRPr="002A1331" w:rsidRDefault="00000000" w:rsidP="00853D1E">
      <w:pPr>
        <w:spacing w:after="160"/>
      </w:pPr>
      <w:r w:rsidRPr="002A1331">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61AA14CD" w14:textId="77777777" w:rsidR="007F1DE4" w:rsidRPr="002A1331" w:rsidRDefault="00000000" w:rsidP="00853D1E">
      <w:pPr>
        <w:spacing w:after="160"/>
      </w:pPr>
      <w:r w:rsidRPr="002A1331">
        <w:rPr>
          <w:b/>
          <w:color w:val="0070C0"/>
        </w:rPr>
        <w:t>NB</w:t>
      </w:r>
      <w:r w:rsidR="00EA3492">
        <w:rPr>
          <w:b/>
          <w:color w:val="0070C0"/>
        </w:rPr>
        <w:t>01 -</w:t>
      </w:r>
      <w:r w:rsidRPr="002A1331">
        <w:rPr>
          <w:b/>
          <w:color w:val="0070C0"/>
        </w:rPr>
        <w:t xml:space="preserve"> NB08 — Módulos analíticos del Proyecto PAC</w:t>
      </w:r>
    </w:p>
    <w:p w14:paraId="54ECEF1D" w14:textId="77777777" w:rsidR="007F1DE4" w:rsidRPr="002A1331" w:rsidRDefault="00EA3492" w:rsidP="00853D1E">
      <w:pPr>
        <w:pStyle w:val="p1"/>
        <w:spacing w:after="160"/>
      </w:pPr>
      <w:r w:rsidRPr="00EA3492">
        <w:t>Conjunto de cuadernos de análisis que documentan y reproducen las etapas principales del pipeline y los modelos del Proyecto PAC. NB01–NB05 cubren procesamiento, fenotipado, estados y acoplamiento</w:t>
      </w:r>
      <w:r>
        <w:t xml:space="preserve">. </w:t>
      </w:r>
      <w:r w:rsidRPr="002A1331">
        <w:t>NB06: estudio de ablación por bloques de features (Random Forest, LOPO-CV, 540 noches). Estados PAC = 44,8 % de la importancia Gini total. NB07: predicción de evento severo C4/C5 (LightGBM, AUC = 0,882) y clasificación de riesgo nocturno binario (LR, AUC = 0,905). NB08: predicción prospectiva sobre 452.955 ventanas de 30 s × 4 horizontes; H = 5 min óptimo (AUC = 0,821 ± 0,022).</w:t>
      </w:r>
    </w:p>
    <w:p w14:paraId="209E01EE" w14:textId="77777777" w:rsidR="007F1DE4" w:rsidRPr="002A1331" w:rsidRDefault="00000000" w:rsidP="00853D1E">
      <w:pPr>
        <w:spacing w:after="160"/>
      </w:pPr>
      <w:r w:rsidRPr="002A1331">
        <w:rPr>
          <w:b/>
          <w:color w:val="0070C0"/>
        </w:rPr>
        <w:t>ODI3 (Oxygen Desaturation Index, umbral 3 %)</w:t>
      </w:r>
    </w:p>
    <w:p w14:paraId="68BCCB7E" w14:textId="77777777" w:rsidR="007F1DE4" w:rsidRPr="002A1331" w:rsidRDefault="00000000" w:rsidP="00853D1E">
      <w:pPr>
        <w:spacing w:after="160"/>
      </w:pPr>
      <w:r w:rsidRPr="002A1331">
        <w:t xml:space="preserve">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w:t>
      </w:r>
      <w:r w:rsidRPr="002A1331">
        <w:lastRenderedPageBreak/>
        <w:t>clínica y lo usa como referencia de severidad en las correlaciones con los estados PAC.</w:t>
      </w:r>
    </w:p>
    <w:p w14:paraId="2DD79E48" w14:textId="77777777" w:rsidR="00135B50" w:rsidRPr="002A1331" w:rsidRDefault="00135B50" w:rsidP="00853D1E">
      <w:pPr>
        <w:spacing w:after="160"/>
      </w:pPr>
      <w:r w:rsidRPr="002A1331">
        <w:rPr>
          <w:b/>
          <w:color w:val="0070C0"/>
        </w:rPr>
        <w:t>PAC (Proyecto PAC)</w:t>
      </w:r>
    </w:p>
    <w:p w14:paraId="43DFED26" w14:textId="77777777" w:rsidR="00135B50" w:rsidRPr="002A1331" w:rsidRDefault="00135B50" w:rsidP="00853D1E">
      <w:pPr>
        <w:spacing w:after="160"/>
      </w:pPr>
      <w:r w:rsidRPr="002A1331">
        <w:t xml:space="preserve">Acrónimo del proyecto de investigación: </w:t>
      </w:r>
      <w:r w:rsidRPr="002A1331">
        <w:rPr>
          <w:b/>
          <w:bCs/>
        </w:rPr>
        <w:t>P</w:t>
      </w:r>
      <w:r w:rsidRPr="002A1331">
        <w:t xml:space="preserve">erfilamiento y Análisis Continuo. </w:t>
      </w:r>
    </w:p>
    <w:p w14:paraId="00999F1A" w14:textId="77777777" w:rsidR="007F1DE4" w:rsidRPr="002A1331" w:rsidRDefault="00000000" w:rsidP="00853D1E">
      <w:pPr>
        <w:spacing w:after="160"/>
      </w:pPr>
      <w:r w:rsidRPr="002A1331">
        <w:rPr>
          <w:b/>
          <w:color w:val="0070C0"/>
        </w:rPr>
        <w:t>PAC_v3 — Pipeline del Proyecto PAC</w:t>
      </w:r>
    </w:p>
    <w:p w14:paraId="20796930" w14:textId="77777777" w:rsidR="007F1DE4" w:rsidRPr="002A1331" w:rsidRDefault="00000000" w:rsidP="00853D1E">
      <w:pPr>
        <w:spacing w:after="160"/>
      </w:pPr>
      <w:r w:rsidRPr="002A1331">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6CC50784" w14:textId="77777777" w:rsidR="007F1DE4" w:rsidRPr="002A1331" w:rsidRDefault="00000000" w:rsidP="00853D1E">
      <w:pPr>
        <w:spacing w:after="160"/>
      </w:pPr>
      <w:r w:rsidRPr="002A1331">
        <w:rPr>
          <w:b/>
          <w:color w:val="0070C0"/>
        </w:rPr>
        <w:t>Paradoja de Pac314</w:t>
      </w:r>
    </w:p>
    <w:p w14:paraId="5DBE3751" w14:textId="77777777" w:rsidR="007F1DE4" w:rsidRPr="002A1331" w:rsidRDefault="00000000" w:rsidP="00853D1E">
      <w:pPr>
        <w:spacing w:after="160"/>
      </w:pPr>
      <w:r w:rsidRPr="002A1331">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655D1748" w14:textId="77777777" w:rsidR="007F1DE4" w:rsidRPr="002A1331" w:rsidRDefault="00000000" w:rsidP="00853D1E">
      <w:pPr>
        <w:spacing w:after="160"/>
      </w:pPr>
      <w:r w:rsidRPr="002A1331">
        <w:rPr>
          <w:b/>
          <w:color w:val="0070C0"/>
        </w:rPr>
        <w:t>Predicción prospectiva (módulo NB08)</w:t>
      </w:r>
    </w:p>
    <w:p w14:paraId="3F5324D6" w14:textId="77777777" w:rsidR="007F1DE4" w:rsidRPr="002A1331" w:rsidRDefault="00000000" w:rsidP="00853D1E">
      <w:pPr>
        <w:spacing w:after="160"/>
      </w:pPr>
      <w:r w:rsidRPr="002A1331">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73B8ECFF" w14:textId="77777777" w:rsidR="007F1DE4" w:rsidRPr="002A1331" w:rsidRDefault="00000000" w:rsidP="00853D1E">
      <w:pPr>
        <w:spacing w:after="160"/>
      </w:pPr>
      <w:r w:rsidRPr="002A1331">
        <w:rPr>
          <w:b/>
          <w:color w:val="0070C0"/>
        </w:rPr>
        <w:t>Proyecto PAC (Proyecto de Procesamiento Autonómico Continuo)</w:t>
      </w:r>
    </w:p>
    <w:p w14:paraId="1868E8E0" w14:textId="77777777" w:rsidR="007F1DE4" w:rsidRPr="002A1331" w:rsidRDefault="00000000" w:rsidP="00853D1E">
      <w:pPr>
        <w:spacing w:after="160"/>
      </w:pPr>
      <w:r w:rsidRPr="002A1331">
        <w:lastRenderedPageBreak/>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0BBAA4FB" w14:textId="77777777" w:rsidR="007F1DE4" w:rsidRPr="002A1331" w:rsidRDefault="00000000" w:rsidP="00853D1E">
      <w:pPr>
        <w:spacing w:after="160"/>
      </w:pPr>
      <w:r w:rsidRPr="002A1331">
        <w:rPr>
          <w:b/>
          <w:color w:val="0070C0"/>
        </w:rPr>
        <w:t>Polisomnografía (PSG)</w:t>
      </w:r>
    </w:p>
    <w:p w14:paraId="1257EF3A" w14:textId="77777777" w:rsidR="007F1DE4" w:rsidRPr="002A1331" w:rsidRDefault="00000000" w:rsidP="00853D1E">
      <w:pPr>
        <w:spacing w:after="160"/>
      </w:pPr>
      <w:r w:rsidRPr="002A1331">
        <w:t>Véase PSG.</w:t>
      </w:r>
    </w:p>
    <w:p w14:paraId="528146D5" w14:textId="77777777" w:rsidR="007F1DE4" w:rsidRPr="002A1331" w:rsidRDefault="00000000" w:rsidP="00853D1E">
      <w:pPr>
        <w:spacing w:after="160"/>
      </w:pPr>
      <w:r w:rsidRPr="002A1331">
        <w:rPr>
          <w:b/>
          <w:color w:val="0070C0"/>
        </w:rPr>
        <w:t>PSG (Polisomnografía)</w:t>
      </w:r>
    </w:p>
    <w:p w14:paraId="44872D26" w14:textId="77777777" w:rsidR="007F1DE4" w:rsidRPr="002A1331" w:rsidRDefault="00000000" w:rsidP="00853D1E">
      <w:pPr>
        <w:spacing w:after="160"/>
      </w:pPr>
      <w:r w:rsidRPr="002A1331">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10DBE77F" w14:textId="77777777" w:rsidR="007F1DE4" w:rsidRPr="002A1331" w:rsidRDefault="00000000" w:rsidP="00853D1E">
      <w:pPr>
        <w:spacing w:after="160"/>
        <w:rPr>
          <w:b/>
          <w:bCs/>
        </w:rPr>
      </w:pPr>
      <w:r>
        <w:rPr>
          <w:rStyle w:val="Fuerte"/>
          <w:rFonts w:asciiTheme="minorHAnsi" w:hAnsiTheme="minorHAnsi"/>
          <w:color w:val="0070C0"/>
        </w:rPr>
        <w:t>Ramp-up</w:t>
      </w:r>
      <w:r w:rsidRPr="002A1331">
        <w:t>: período de latencia entre la activación del estímulo eléctrico y la producción del efecto fisiológico; estimado en ~90 s para la estimulación transcutánea (Clifton et al., 2015).</w:t>
      </w:r>
    </w:p>
    <w:p w14:paraId="5F4C9AB3" w14:textId="77777777" w:rsidR="007F1DE4" w:rsidRPr="002A1331" w:rsidRDefault="00000000" w:rsidP="00853D1E">
      <w:pPr>
        <w:spacing w:after="160"/>
      </w:pPr>
      <w:r w:rsidRPr="002A1331">
        <w:rPr>
          <w:b/>
          <w:color w:val="0070C0"/>
        </w:rPr>
        <w:t>Resiliencia fisiológica post-evento severo</w:t>
      </w:r>
    </w:p>
    <w:p w14:paraId="18D79B46" w14:textId="77777777" w:rsidR="007F1DE4" w:rsidRPr="002A1331" w:rsidRDefault="00000000" w:rsidP="00853D1E">
      <w:pPr>
        <w:spacing w:after="160"/>
      </w:pPr>
      <w:r w:rsidRPr="002A1331">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26C8288" w14:textId="77777777" w:rsidR="007F1DE4" w:rsidRPr="002A1331" w:rsidRDefault="00000000" w:rsidP="00853D1E">
      <w:pPr>
        <w:spacing w:after="160"/>
      </w:pPr>
      <w:r w:rsidRPr="002A1331">
        <w:rPr>
          <w:b/>
          <w:color w:val="0070C0"/>
        </w:rPr>
        <w:t>Risk Score PAC (0–100)</w:t>
      </w:r>
    </w:p>
    <w:p w14:paraId="37D8546D" w14:textId="77777777" w:rsidR="007F1DE4" w:rsidRPr="002A1331" w:rsidRDefault="00000000" w:rsidP="00853D1E">
      <w:pPr>
        <w:spacing w:after="160"/>
      </w:pPr>
      <w:r w:rsidRPr="002A1331">
        <w:t xml:space="preserve">Índice de riesgo fisiológico nocturno retrospectivo calculado como: RS = 0,40 × p_ev_norm + 0,60 × p_high_risk_night, donde p_ev_norm es la probabilidad media predicha por LightGBM (NB07 Bloque B) y p_high_risk_night es la probabilidad </w:t>
      </w:r>
      <w:r w:rsidRPr="002A1331">
        <w:lastRenderedPageBreak/>
        <w:t>estimada por regresión logística (NB07 Bloque C). Etiquetas: Bajo (&lt; 30), Intermedio (30–60), Alto (&gt; 60). Gradiente de medianas por categoría AASM: 28,2 (Normal) / 29,3 (Leve) / 73,1 (Moderado) / 81,3 (Severo). Es un índice retrospectivo —se calcula sobre la noche ya procesada—; no es un sistema de monitoreo en tiempo real.</w:t>
      </w:r>
    </w:p>
    <w:p w14:paraId="012BBC35" w14:textId="77777777" w:rsidR="007F1DE4" w:rsidRPr="002A1331" w:rsidRDefault="00000000" w:rsidP="00853D1E">
      <w:pPr>
        <w:spacing w:after="160"/>
      </w:pPr>
      <w:r w:rsidRPr="002A1331">
        <w:rPr>
          <w:b/>
          <w:color w:val="0070C0"/>
        </w:rPr>
        <w:t>Síndrome de Apnea Obstructiva del Sueño (SAOS)</w:t>
      </w:r>
    </w:p>
    <w:p w14:paraId="05DFF23B" w14:textId="77777777" w:rsidR="007F1DE4" w:rsidRPr="002A1331" w:rsidRDefault="00000000" w:rsidP="00853D1E">
      <w:pPr>
        <w:spacing w:after="160"/>
      </w:pPr>
      <w:r w:rsidRPr="002A1331">
        <w:t>Véase SAOS.</w:t>
      </w:r>
    </w:p>
    <w:p w14:paraId="7B5C8504" w14:textId="77777777" w:rsidR="007F1DE4" w:rsidRPr="002A1331" w:rsidRDefault="00000000" w:rsidP="00853D1E">
      <w:pPr>
        <w:spacing w:after="160"/>
      </w:pPr>
      <w:r w:rsidRPr="002A1331">
        <w:rPr>
          <w:b/>
          <w:color w:val="0070C0"/>
        </w:rPr>
        <w:t>SAOS (Síndrome de Apneas Obstructivas del Sueño)</w:t>
      </w:r>
    </w:p>
    <w:p w14:paraId="2767F004" w14:textId="77777777" w:rsidR="007F1DE4" w:rsidRPr="002A1331" w:rsidRDefault="00000000" w:rsidP="00853D1E">
      <w:pPr>
        <w:spacing w:after="160"/>
      </w:pPr>
      <w:r w:rsidRPr="002A1331">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96F876B" w14:textId="77777777" w:rsidR="007F1DE4" w:rsidRPr="002A1331" w:rsidRDefault="00000000" w:rsidP="00853D1E">
      <w:pPr>
        <w:spacing w:after="160"/>
      </w:pPr>
      <w:r w:rsidRPr="002A1331">
        <w:rPr>
          <w:b/>
          <w:color w:val="0070C0"/>
        </w:rPr>
        <w:t>SOMNI 6000</w:t>
      </w:r>
    </w:p>
    <w:p w14:paraId="26AAF607" w14:textId="77777777" w:rsidR="007F1DE4" w:rsidRPr="002A1331" w:rsidRDefault="00000000" w:rsidP="00853D1E">
      <w:pPr>
        <w:spacing w:after="160"/>
      </w:pPr>
      <w:r w:rsidRPr="002A1331">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07AD4270" w14:textId="77777777" w:rsidR="007F1DE4" w:rsidRPr="002A1331" w:rsidRDefault="00000000" w:rsidP="00853D1E">
      <w:pPr>
        <w:spacing w:after="160"/>
      </w:pPr>
      <w:r w:rsidRPr="002A1331">
        <w:rPr>
          <w:b/>
          <w:color w:val="0070C0"/>
        </w:rPr>
        <w:t>SpO₂ (Saturación periférica de oxígeno)</w:t>
      </w:r>
    </w:p>
    <w:p w14:paraId="1CDA78A3" w14:textId="77777777" w:rsidR="007F1DE4" w:rsidRPr="002A1331" w:rsidRDefault="00000000" w:rsidP="00853D1E">
      <w:pPr>
        <w:spacing w:after="160"/>
      </w:pPr>
      <w:r w:rsidRPr="002A1331">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0452D6AA" w14:textId="77777777" w:rsidR="007F1DE4" w:rsidRPr="002A1331" w:rsidRDefault="00000000" w:rsidP="00853D1E">
      <w:pPr>
        <w:spacing w:after="160"/>
      </w:pPr>
      <w:r w:rsidRPr="002A1331">
        <w:rPr>
          <w:b/>
          <w:color w:val="0070C0"/>
        </w:rPr>
        <w:lastRenderedPageBreak/>
        <w:t>T90</w:t>
      </w:r>
    </w:p>
    <w:p w14:paraId="7901FC3D" w14:textId="77777777" w:rsidR="007F1DE4" w:rsidRPr="002A1331" w:rsidRDefault="00000000" w:rsidP="00853D1E">
      <w:pPr>
        <w:spacing w:after="160"/>
      </w:pPr>
      <w:r w:rsidRPr="002A1331">
        <w:t>Porcentaje del tiempo de sueño con SpO₂ &lt; 90 %. Métrica de carga hipóxica acumulada. En el Proyecto PAC, M1 (Estados PAC escala M) es el mejor predictor de T90 (ρ = +0,744) de todo el sistema, seguido por L0 (ρ = +0,683 a escala L). El ICC(1,1) del T90 es de 0,52 en la cohorte completa y 0,69 en la estricta.</w:t>
      </w:r>
    </w:p>
    <w:p w14:paraId="5C36B11C" w14:textId="77777777" w:rsidR="007F1DE4" w:rsidRPr="002A1331" w:rsidRDefault="00000000" w:rsidP="00853D1E">
      <w:pPr>
        <w:spacing w:after="160"/>
      </w:pPr>
      <w:r w:rsidRPr="002A1331">
        <w:rPr>
          <w:b/>
          <w:color w:val="0070C0"/>
        </w:rPr>
        <w:t>Trayectoria nocturna</w:t>
      </w:r>
    </w:p>
    <w:p w14:paraId="3935703D" w14:textId="77777777" w:rsidR="007F1DE4" w:rsidRPr="002A1331" w:rsidRDefault="00000000" w:rsidP="00853D1E">
      <w:pPr>
        <w:spacing w:after="160"/>
      </w:pPr>
      <w:r w:rsidRPr="002A1331">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521FB1AB" w14:textId="77777777" w:rsidR="007F1DE4" w:rsidRPr="002A1331" w:rsidRDefault="00000000" w:rsidP="00853D1E">
      <w:pPr>
        <w:spacing w:after="160"/>
      </w:pPr>
      <w:r w:rsidRPr="002A1331">
        <w:rPr>
          <w:b/>
          <w:color w:val="0070C0"/>
        </w:rPr>
        <w:t>Trazabilidad del pipeline</w:t>
      </w:r>
    </w:p>
    <w:p w14:paraId="24EFE156" w14:textId="77777777" w:rsidR="007F1DE4" w:rsidRPr="002A1331" w:rsidRDefault="00000000" w:rsidP="00853D1E">
      <w:pPr>
        <w:spacing w:after="160"/>
      </w:pPr>
      <w:r w:rsidRPr="002A1331">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21A46F85" w14:textId="77777777" w:rsidR="007F1DE4" w:rsidRPr="002A1331" w:rsidRDefault="00000000" w:rsidP="00853D1E">
      <w:pPr>
        <w:spacing w:after="160"/>
      </w:pPr>
      <w:r w:rsidRPr="002A1331">
        <w:rPr>
          <w:b/>
          <w:color w:val="0070C0"/>
        </w:rPr>
        <w:t>V de Cramér</w:t>
      </w:r>
    </w:p>
    <w:p w14:paraId="3C56FB89" w14:textId="77777777" w:rsidR="007F1DE4" w:rsidRPr="002A1331" w:rsidRDefault="00000000" w:rsidP="00853D1E">
      <w:pPr>
        <w:spacing w:after="160"/>
      </w:pPr>
      <w:r w:rsidRPr="002A1331">
        <w:t>Medida de asociación entre dos variables categóricas, normalizada entre 0 (independencia) y 1 (asociación perfecta), derivada del estadístico Chi-cuadrado. Usada en el Proyecto PAC para cuantificar el acoplamiento morfotipo–estado: S = 0,356 / M = 0,231 / L = 0,196 sobre 83.892 eventos (NB05). Los valores decrecientes con la escala temporal indican que la escala S es más informativa sobre la morfología instantánea del evento.</w:t>
      </w:r>
    </w:p>
    <w:p w14:paraId="6FFC95C7" w14:textId="77777777" w:rsidR="007F1DE4" w:rsidRPr="002A1331" w:rsidRDefault="00000000" w:rsidP="00853D1E">
      <w:pPr>
        <w:spacing w:after="160"/>
      </w:pPr>
      <w:r w:rsidRPr="002A1331">
        <w:rPr>
          <w:b/>
          <w:color w:val="0070C0"/>
        </w:rPr>
        <w:lastRenderedPageBreak/>
        <w:t>Variabilidad noche a noche</w:t>
      </w:r>
    </w:p>
    <w:p w14:paraId="480AD96C" w14:textId="77777777" w:rsidR="007F1DE4" w:rsidRPr="00E63FA4" w:rsidRDefault="00000000" w:rsidP="00E63FA4">
      <w:pPr>
        <w:spacing w:after="160"/>
        <w:rPr>
          <w:b/>
          <w:bCs/>
          <w:sz w:val="36"/>
          <w:szCs w:val="36"/>
        </w:rPr>
      </w:pPr>
      <w:r w:rsidRPr="002A1331">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(MAE ≈ 1,7 ev/h a 7 noches); el ARI es estable desde la primera noche de registro.</w:t>
      </w:r>
      <w:r w:rsidRPr="002A1331">
        <w:br w:type="page"/>
      </w:r>
    </w:p>
    <w:p w14:paraId="6343CDE3" w14:textId="77777777" w:rsidR="007F1DE4" w:rsidRPr="002A1331" w:rsidRDefault="007F1DE4" w:rsidP="00853D1E">
      <w:pPr>
        <w:pStyle w:val="Ttulo1"/>
      </w:pPr>
      <w:hyperlink w:anchor="bkAnexoC" w:history="1">
        <w:bookmarkStart w:id="350" w:name="secAnexoC"/>
        <w:r w:rsidRPr="002A1331">
          <w:t>ANEXO C</w:t>
        </w:r>
        <w:bookmarkEnd w:id="350"/>
      </w:hyperlink>
    </w:p>
    <w:p w14:paraId="3B3E6C82" w14:textId="77777777" w:rsidR="007F1DE4" w:rsidRPr="002A1331" w:rsidRDefault="007F1DE4" w:rsidP="009379B4">
      <w:pPr>
        <w:pStyle w:val="Ttulo2"/>
        <w:jc w:val="both"/>
      </w:pPr>
      <w:hyperlink w:anchor="bk232926456" w:history="1">
        <w:bookmarkStart w:id="351" w:name="_Toc232880827"/>
        <w:bookmarkStart w:id="352" w:name="_Toc232926456"/>
        <w:r w:rsidRPr="002A1331">
          <w:t>Material Suplementario</w:t>
        </w:r>
        <w:bookmarkEnd w:id="351"/>
        <w:bookmarkEnd w:id="352"/>
      </w:hyperlink>
    </w:p>
    <w:p w14:paraId="64D59868" w14:textId="77777777" w:rsidR="007F1DE4" w:rsidRPr="002A1331" w:rsidRDefault="00000000" w:rsidP="00853D1E">
      <w:r w:rsidRPr="002A1331">
        <w:t>Versión 62  ·  Junio 2026</w:t>
      </w:r>
    </w:p>
    <w:p w14:paraId="7144BE2C" w14:textId="77777777" w:rsidR="007F1DE4" w:rsidRDefault="00000000" w:rsidP="00853D1E">
      <w:r w:rsidRPr="002A1331">
        <w:t>Este anexo reúne figuras y tablas complementarias al cuerpo principal, organizadas por capítulo. Todo el material está referenciado en el texto principal. Se conservan numeración y notas originales para facilitar las referencias cruzadas.</w:t>
      </w:r>
    </w:p>
    <w:p w14:paraId="75B16F0E" w14:textId="77777777" w:rsidR="00816C57" w:rsidRPr="002A1331" w:rsidRDefault="00816C57" w:rsidP="00853D1E"/>
    <w:p w14:paraId="75408981" w14:textId="77777777" w:rsidR="007F1DE4" w:rsidRPr="00816C57" w:rsidRDefault="00000000" w:rsidP="00853D1E">
      <w:pPr>
        <w:rPr>
          <w:b/>
          <w:bCs/>
          <w:color w:val="002060"/>
          <w:sz w:val="25"/>
          <w:szCs w:val="25"/>
        </w:rPr>
      </w:pPr>
      <w:r w:rsidRPr="00816C57">
        <w:rPr>
          <w:b/>
          <w:bCs/>
          <w:color w:val="002060"/>
          <w:sz w:val="25"/>
          <w:szCs w:val="25"/>
        </w:rPr>
        <w:t>Referencia rápida — cifras de titular del Proyecto PAC</w:t>
      </w:r>
    </w:p>
    <w:tbl>
      <w:tblPr>
        <w:tblW w:w="0" w:type="auto"/>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3"/>
        <w:gridCol w:w="4393"/>
      </w:tblGrid>
      <w:tr w:rsidR="00584ED0" w:rsidRPr="002A1331" w14:paraId="1D98A456" w14:textId="77777777">
        <w:tc>
          <w:tcPr>
            <w:tcW w:w="4393" w:type="dxa"/>
            <w:shd w:val="clear" w:color="auto" w:fill="1E3A5F"/>
          </w:tcPr>
          <w:p w14:paraId="47E80CE1" w14:textId="77777777" w:rsidR="007F1DE4" w:rsidRPr="002A1331" w:rsidRDefault="00000000" w:rsidP="00853D1E">
            <w:r w:rsidRPr="002A1331">
              <w:t>Cifra de titular</w:t>
            </w:r>
          </w:p>
        </w:tc>
        <w:tc>
          <w:tcPr>
            <w:tcW w:w="4393" w:type="dxa"/>
            <w:shd w:val="clear" w:color="auto" w:fill="1E3A5F"/>
          </w:tcPr>
          <w:p w14:paraId="2C42E6AF" w14:textId="77777777" w:rsidR="007F1DE4" w:rsidRPr="002A1331" w:rsidRDefault="00000000" w:rsidP="00853D1E">
            <w:r w:rsidRPr="002A1331">
              <w:t>Valor (verificado contra Gold)</w:t>
            </w:r>
          </w:p>
        </w:tc>
      </w:tr>
      <w:tr w:rsidR="00584ED0" w:rsidRPr="002A1331" w14:paraId="2B416A94" w14:textId="77777777">
        <w:tc>
          <w:tcPr>
            <w:tcW w:w="4393" w:type="dxa"/>
          </w:tcPr>
          <w:p w14:paraId="03E54C24" w14:textId="77777777" w:rsidR="007F1DE4" w:rsidRPr="002A1331" w:rsidRDefault="00000000" w:rsidP="00853D1E">
            <w:r w:rsidRPr="002A1331">
              <w:t>Cohorte</w:t>
            </w:r>
          </w:p>
        </w:tc>
        <w:tc>
          <w:tcPr>
            <w:tcW w:w="4393" w:type="dxa"/>
          </w:tcPr>
          <w:p w14:paraId="0EA6ACD7" w14:textId="77777777" w:rsidR="007F1DE4" w:rsidRPr="002A1331" w:rsidRDefault="00000000" w:rsidP="00853D1E">
            <w:r w:rsidRPr="002A1331">
              <w:t>12 pacientes · 560 noches in_quality</w:t>
            </w:r>
          </w:p>
        </w:tc>
      </w:tr>
      <w:tr w:rsidR="00584ED0" w:rsidRPr="002A1331" w14:paraId="271C319F" w14:textId="77777777">
        <w:tc>
          <w:tcPr>
            <w:tcW w:w="4393" w:type="dxa"/>
          </w:tcPr>
          <w:p w14:paraId="07A28BA2" w14:textId="77777777" w:rsidR="007F1DE4" w:rsidRPr="002A1331" w:rsidRDefault="00000000" w:rsidP="00853D1E">
            <w:r w:rsidRPr="002A1331">
              <w:t>Cohorte estricta (modelos)</w:t>
            </w:r>
          </w:p>
        </w:tc>
        <w:tc>
          <w:tcPr>
            <w:tcW w:w="4393" w:type="dxa"/>
          </w:tcPr>
          <w:p w14:paraId="01D36D7E" w14:textId="77777777" w:rsidR="007F1DE4" w:rsidRPr="002A1331" w:rsidRDefault="00000000" w:rsidP="00853D1E">
            <w:r w:rsidRPr="002A1331">
              <w:t>8 pacientes · 540 noches · LOPO-CV</w:t>
            </w:r>
          </w:p>
        </w:tc>
      </w:tr>
      <w:tr w:rsidR="00584ED0" w:rsidRPr="002A1331" w14:paraId="5478B458" w14:textId="77777777">
        <w:tc>
          <w:tcPr>
            <w:tcW w:w="4393" w:type="dxa"/>
          </w:tcPr>
          <w:p w14:paraId="7FA8791A" w14:textId="77777777" w:rsidR="007F1DE4" w:rsidRPr="002A1331" w:rsidRDefault="00000000" w:rsidP="00853D1E">
            <w:r w:rsidRPr="002A1331">
              <w:t>Corpus de eventos</w:t>
            </w:r>
          </w:p>
        </w:tc>
        <w:tc>
          <w:tcPr>
            <w:tcW w:w="4393" w:type="dxa"/>
          </w:tcPr>
          <w:p w14:paraId="7D3AD134" w14:textId="77777777" w:rsidR="007F1DE4" w:rsidRPr="002A1331" w:rsidRDefault="00000000" w:rsidP="00853D1E">
            <w:r w:rsidRPr="002A1331">
              <w:t>85.277 EDOs con morfotipo (de 85.286 detectados)</w:t>
            </w:r>
          </w:p>
        </w:tc>
      </w:tr>
      <w:tr w:rsidR="00584ED0" w:rsidRPr="002A1331" w14:paraId="718253D2" w14:textId="77777777">
        <w:tc>
          <w:tcPr>
            <w:tcW w:w="4393" w:type="dxa"/>
          </w:tcPr>
          <w:p w14:paraId="35AB88EF" w14:textId="77777777" w:rsidR="007F1DE4" w:rsidRPr="002A1331" w:rsidRDefault="00000000" w:rsidP="00853D1E">
            <w:r w:rsidRPr="002A1331">
              <w:t>Morfotipos C1–C5</w:t>
            </w:r>
          </w:p>
        </w:tc>
        <w:tc>
          <w:tcPr>
            <w:tcW w:w="4393" w:type="dxa"/>
          </w:tcPr>
          <w:p w14:paraId="10B1010F" w14:textId="77777777" w:rsidR="007F1DE4" w:rsidRPr="002A1331" w:rsidRDefault="00000000" w:rsidP="00853D1E">
            <w:r w:rsidRPr="002A1331">
              <w:t>64,7 / 25,0 / 4,3 / 5,0 / 1,0 %  ·  C4+C5 = 6,0 %</w:t>
            </w:r>
          </w:p>
        </w:tc>
      </w:tr>
      <w:tr w:rsidR="00584ED0" w:rsidRPr="002A1331" w14:paraId="04013DC7" w14:textId="77777777">
        <w:tc>
          <w:tcPr>
            <w:tcW w:w="4393" w:type="dxa"/>
          </w:tcPr>
          <w:p w14:paraId="2FD6820C" w14:textId="77777777" w:rsidR="007F1DE4" w:rsidRPr="002A1331" w:rsidRDefault="00000000" w:rsidP="00853D1E">
            <w:r w:rsidRPr="002A1331">
              <w:t>Carga hipóxica C4+C5</w:t>
            </w:r>
          </w:p>
        </w:tc>
        <w:tc>
          <w:tcPr>
            <w:tcW w:w="4393" w:type="dxa"/>
          </w:tcPr>
          <w:p w14:paraId="5347C945" w14:textId="77777777" w:rsidR="007F1DE4" w:rsidRPr="002A1331" w:rsidRDefault="00000000" w:rsidP="00853D1E">
            <w:r w:rsidRPr="002A1331">
              <w:t>23,8 % del total (vs 6,0 % de prevalencia)</w:t>
            </w:r>
          </w:p>
        </w:tc>
      </w:tr>
      <w:tr w:rsidR="00584ED0" w:rsidRPr="002A1331" w14:paraId="04D56E6D" w14:textId="77777777">
        <w:tc>
          <w:tcPr>
            <w:tcW w:w="4393" w:type="dxa"/>
          </w:tcPr>
          <w:p w14:paraId="3EABA960" w14:textId="77777777" w:rsidR="007F1DE4" w:rsidRPr="002A1331" w:rsidRDefault="00000000" w:rsidP="00853D1E">
            <w:r w:rsidRPr="002A1331">
              <w:t>ARI de C5 (gradiente inverso)</w:t>
            </w:r>
          </w:p>
        </w:tc>
        <w:tc>
          <w:tcPr>
            <w:tcW w:w="4393" w:type="dxa"/>
          </w:tcPr>
          <w:p w14:paraId="5A8D968C" w14:textId="77777777" w:rsidR="007F1DE4" w:rsidRPr="002A1331" w:rsidRDefault="00000000" w:rsidP="00853D1E">
            <w:r w:rsidRPr="002A1331">
              <w:t>0,423 ± 0,104</w:t>
            </w:r>
          </w:p>
        </w:tc>
      </w:tr>
      <w:tr w:rsidR="00584ED0" w:rsidRPr="002A1331" w14:paraId="68C89C1E" w14:textId="77777777">
        <w:tc>
          <w:tcPr>
            <w:tcW w:w="4393" w:type="dxa"/>
          </w:tcPr>
          <w:p w14:paraId="0AF9FEDA" w14:textId="77777777" w:rsidR="007F1DE4" w:rsidRPr="002A1331" w:rsidRDefault="00000000" w:rsidP="00853D1E">
            <w:r w:rsidRPr="002A1331">
              <w:t xml:space="preserve">ARI </w:t>
            </w:r>
            <w:r w:rsidRPr="002A1331">
              <w:rPr>
                <w:rFonts w:ascii="Cambria Math" w:hAnsi="Cambria Math" w:cs="Cambria Math"/>
              </w:rPr>
              <w:t>⊥</w:t>
            </w:r>
            <w:r w:rsidRPr="002A1331">
              <w:t xml:space="preserve"> severidad del evento</w:t>
            </w:r>
          </w:p>
        </w:tc>
        <w:tc>
          <w:tcPr>
            <w:tcW w:w="4393" w:type="dxa"/>
          </w:tcPr>
          <w:p w14:paraId="33B2ADF7" w14:textId="77777777" w:rsidR="007F1DE4" w:rsidRPr="002A1331" w:rsidRDefault="00000000" w:rsidP="00853D1E">
            <w:r w:rsidRPr="002A1331">
              <w:t>ρ(ARI, drop_pct) = 0,035</w:t>
            </w:r>
          </w:p>
        </w:tc>
      </w:tr>
      <w:tr w:rsidR="00584ED0" w:rsidRPr="002A1331" w14:paraId="76D644DF" w14:textId="77777777">
        <w:tc>
          <w:tcPr>
            <w:tcW w:w="4393" w:type="dxa"/>
          </w:tcPr>
          <w:p w14:paraId="731A1E5C" w14:textId="77777777" w:rsidR="007F1DE4" w:rsidRPr="002A1331" w:rsidRDefault="00000000" w:rsidP="00853D1E">
            <w:r w:rsidRPr="002A1331">
              <w:t>Estabilidad del ARI</w:t>
            </w:r>
          </w:p>
        </w:tc>
        <w:tc>
          <w:tcPr>
            <w:tcW w:w="4393" w:type="dxa"/>
          </w:tcPr>
          <w:p w14:paraId="4C0BAC1A" w14:textId="77777777" w:rsidR="007F1DE4" w:rsidRPr="002A1331" w:rsidRDefault="00000000" w:rsidP="00853D1E">
            <w:r w:rsidRPr="002A1331">
              <w:t>ICC(1,1) = 0,69 / 0,74</w:t>
            </w:r>
          </w:p>
        </w:tc>
      </w:tr>
      <w:tr w:rsidR="00584ED0" w:rsidRPr="002A1331" w14:paraId="760085FA" w14:textId="77777777">
        <w:tc>
          <w:tcPr>
            <w:tcW w:w="4393" w:type="dxa"/>
          </w:tcPr>
          <w:p w14:paraId="151D20A4" w14:textId="77777777" w:rsidR="007F1DE4" w:rsidRPr="002A1331" w:rsidRDefault="00000000" w:rsidP="00853D1E">
            <w:r w:rsidRPr="002A1331">
              <w:t>PAC States</w:t>
            </w:r>
          </w:p>
        </w:tc>
        <w:tc>
          <w:tcPr>
            <w:tcW w:w="4393" w:type="dxa"/>
          </w:tcPr>
          <w:p w14:paraId="1979F033" w14:textId="77777777" w:rsidR="007F1DE4" w:rsidRPr="002A1331" w:rsidRDefault="00000000" w:rsidP="00853D1E">
            <w:r w:rsidRPr="002A1331">
              <w:t>S (K=7, 30 s) · M (K=5, 5 min) · L (K=4, 30 min)</w:t>
            </w:r>
          </w:p>
        </w:tc>
      </w:tr>
      <w:tr w:rsidR="00584ED0" w:rsidRPr="002A1331" w14:paraId="5A3A1604" w14:textId="77777777">
        <w:tc>
          <w:tcPr>
            <w:tcW w:w="4393" w:type="dxa"/>
          </w:tcPr>
          <w:p w14:paraId="0D20C388" w14:textId="77777777" w:rsidR="007F1DE4" w:rsidRPr="002A1331" w:rsidRDefault="00000000" w:rsidP="00853D1E">
            <w:r w:rsidRPr="002A1331">
              <w:t>Especialización funcional</w:t>
            </w:r>
          </w:p>
        </w:tc>
        <w:tc>
          <w:tcPr>
            <w:tcW w:w="4393" w:type="dxa"/>
          </w:tcPr>
          <w:p w14:paraId="3CF9E7B0" w14:textId="77777777" w:rsidR="007F1DE4" w:rsidRPr="002A1331" w:rsidRDefault="00000000" w:rsidP="00853D1E">
            <w:r w:rsidRPr="002A1331">
              <w:t>S4→ODI3 +0,690 · M1→T90 +0,744 · S5→ARI +0,637 · L0→T90 +0,683</w:t>
            </w:r>
          </w:p>
        </w:tc>
      </w:tr>
      <w:tr w:rsidR="00584ED0" w:rsidRPr="002A1331" w14:paraId="2056B38C" w14:textId="77777777">
        <w:tc>
          <w:tcPr>
            <w:tcW w:w="4393" w:type="dxa"/>
          </w:tcPr>
          <w:p w14:paraId="016B7172" w14:textId="77777777" w:rsidR="007F1DE4" w:rsidRPr="002A1331" w:rsidRDefault="00000000" w:rsidP="00853D1E">
            <w:r w:rsidRPr="002A1331">
              <w:t>Acoplamiento (V de Cramér)</w:t>
            </w:r>
          </w:p>
        </w:tc>
        <w:tc>
          <w:tcPr>
            <w:tcW w:w="4393" w:type="dxa"/>
          </w:tcPr>
          <w:p w14:paraId="11EBDBAA" w14:textId="77777777" w:rsidR="007F1DE4" w:rsidRPr="002A1331" w:rsidRDefault="00000000" w:rsidP="00853D1E">
            <w:r w:rsidRPr="002A1331">
              <w:t>0,356 / 0,231 / 0,196 (S/M/L)</w:t>
            </w:r>
          </w:p>
        </w:tc>
      </w:tr>
      <w:tr w:rsidR="00584ED0" w:rsidRPr="002A1331" w14:paraId="5105EF81" w14:textId="77777777">
        <w:tc>
          <w:tcPr>
            <w:tcW w:w="4393" w:type="dxa"/>
          </w:tcPr>
          <w:p w14:paraId="3932B5F9" w14:textId="77777777" w:rsidR="007F1DE4" w:rsidRPr="002A1331" w:rsidRDefault="00000000" w:rsidP="00853D1E">
            <w:r w:rsidRPr="002A1331">
              <w:t>RR de evento severo</w:t>
            </w:r>
          </w:p>
        </w:tc>
        <w:tc>
          <w:tcPr>
            <w:tcW w:w="4393" w:type="dxa"/>
          </w:tcPr>
          <w:p w14:paraId="697BE4D0" w14:textId="77777777" w:rsidR="007F1DE4" w:rsidRPr="002A1331" w:rsidRDefault="00000000" w:rsidP="00853D1E">
            <w:r w:rsidRPr="002A1331">
              <w:t>S6 4,9× · M1 3,3× · L0 2,0× (marginal 5,73 %)</w:t>
            </w:r>
          </w:p>
        </w:tc>
      </w:tr>
      <w:tr w:rsidR="00584ED0" w:rsidRPr="002A1331" w14:paraId="4DF85E6D" w14:textId="77777777">
        <w:tc>
          <w:tcPr>
            <w:tcW w:w="4393" w:type="dxa"/>
          </w:tcPr>
          <w:p w14:paraId="6BC20FF0" w14:textId="77777777" w:rsidR="007F1DE4" w:rsidRPr="002A1331" w:rsidRDefault="00000000" w:rsidP="00853D1E">
            <w:r w:rsidRPr="002A1331">
              <w:t>PCA features nocturnas (21)</w:t>
            </w:r>
          </w:p>
        </w:tc>
        <w:tc>
          <w:tcPr>
            <w:tcW w:w="4393" w:type="dxa"/>
          </w:tcPr>
          <w:p w14:paraId="0EEA4F7E" w14:textId="77777777" w:rsidR="007F1DE4" w:rsidRPr="002A1331" w:rsidRDefault="00000000" w:rsidP="00853D1E">
            <w:r w:rsidRPr="002A1331">
              <w:t>PC1 = 36,7 %</w:t>
            </w:r>
          </w:p>
        </w:tc>
      </w:tr>
      <w:tr w:rsidR="00584ED0" w:rsidRPr="002A1331" w14:paraId="317560DF" w14:textId="77777777">
        <w:tc>
          <w:tcPr>
            <w:tcW w:w="4393" w:type="dxa"/>
          </w:tcPr>
          <w:p w14:paraId="4C4B6AA4" w14:textId="77777777" w:rsidR="007F1DE4" w:rsidRPr="002A1331" w:rsidRDefault="00000000" w:rsidP="00853D1E">
            <w:r w:rsidRPr="002A1331">
              <w:t>AUC clasificación de noche</w:t>
            </w:r>
          </w:p>
        </w:tc>
        <w:tc>
          <w:tcPr>
            <w:tcW w:w="4393" w:type="dxa"/>
          </w:tcPr>
          <w:p w14:paraId="0446F6C4" w14:textId="77777777" w:rsidR="007F1DE4" w:rsidRPr="002A1331" w:rsidRDefault="00000000" w:rsidP="00853D1E">
            <w:r w:rsidRPr="002A1331">
              <w:t>0,905 (LR, pooled; 5/8 folds evaluables)</w:t>
            </w:r>
          </w:p>
        </w:tc>
      </w:tr>
      <w:tr w:rsidR="00584ED0" w:rsidRPr="002A1331" w14:paraId="5D044437" w14:textId="77777777">
        <w:tc>
          <w:tcPr>
            <w:tcW w:w="4393" w:type="dxa"/>
          </w:tcPr>
          <w:p w14:paraId="7F12102B" w14:textId="77777777" w:rsidR="007F1DE4" w:rsidRPr="002A1331" w:rsidRDefault="00000000" w:rsidP="00853D1E">
            <w:r w:rsidRPr="002A1331">
              <w:lastRenderedPageBreak/>
              <w:t>AUC evento severo</w:t>
            </w:r>
          </w:p>
        </w:tc>
        <w:tc>
          <w:tcPr>
            <w:tcW w:w="4393" w:type="dxa"/>
          </w:tcPr>
          <w:p w14:paraId="7303348F" w14:textId="77777777" w:rsidR="007F1DE4" w:rsidRPr="002A1331" w:rsidRDefault="00000000" w:rsidP="00853D1E">
            <w:r>
              <w:t>0,882 (LightGBM)</w:t>
            </w:r>
          </w:p>
        </w:tc>
      </w:tr>
      <w:tr w:rsidR="00584ED0" w:rsidRPr="002A1331" w14:paraId="1A6A728A" w14:textId="77777777">
        <w:tc>
          <w:tcPr>
            <w:tcW w:w="4393" w:type="dxa"/>
          </w:tcPr>
          <w:p w14:paraId="07B9CBF9" w14:textId="77777777" w:rsidR="007F1DE4" w:rsidRPr="002A1331" w:rsidRDefault="00000000" w:rsidP="00853D1E">
            <w:r w:rsidRPr="002A1331">
              <w:t>AUC predicción prospectiva (H = 5 min)</w:t>
            </w:r>
          </w:p>
        </w:tc>
        <w:tc>
          <w:tcPr>
            <w:tcW w:w="4393" w:type="dxa"/>
          </w:tcPr>
          <w:p w14:paraId="7DD2C8B3" w14:textId="77777777" w:rsidR="007F1DE4" w:rsidRPr="002A1331" w:rsidRDefault="00000000" w:rsidP="00853D1E">
            <w:r w:rsidRPr="002A1331">
              <w:t>0,821</w:t>
            </w:r>
          </w:p>
        </w:tc>
      </w:tr>
      <w:tr w:rsidR="00584ED0" w:rsidRPr="002A1331" w14:paraId="4FDACE1F" w14:textId="77777777">
        <w:tc>
          <w:tcPr>
            <w:tcW w:w="4393" w:type="dxa"/>
          </w:tcPr>
          <w:p w14:paraId="00B8E730" w14:textId="77777777" w:rsidR="007F1DE4" w:rsidRPr="002A1331" w:rsidRDefault="00000000" w:rsidP="00853D1E">
            <w:r w:rsidRPr="002A1331">
              <w:t>Risk Score — medianas N/L/M/S</w:t>
            </w:r>
          </w:p>
        </w:tc>
        <w:tc>
          <w:tcPr>
            <w:tcW w:w="4393" w:type="dxa"/>
          </w:tcPr>
          <w:p w14:paraId="5089C1C0" w14:textId="77777777" w:rsidR="007F1DE4" w:rsidRPr="002A1331" w:rsidRDefault="00000000" w:rsidP="00853D1E">
            <w:r>
              <w:t>28,2 / 29,3 / 73,1 / 81,3</w:t>
            </w:r>
          </w:p>
        </w:tc>
      </w:tr>
    </w:tbl>
    <w:p w14:paraId="18226BBB" w14:textId="77777777" w:rsidR="007F1DE4" w:rsidRPr="002A1331" w:rsidRDefault="00000000" w:rsidP="00853D1E">
      <w:pPr>
        <w:spacing w:after="240"/>
      </w:pPr>
      <w:r w:rsidRPr="002A1331">
        <w:rPr>
          <w:i/>
          <w:iCs/>
          <w:sz w:val="18"/>
          <w:szCs w:val="18"/>
        </w:rPr>
        <w:t>Nota. Todas las cifras se verificaron de forma independiente contra el Gold (gold/*.parquet) y los notebooks NB01–NB08 (Junio 2026).</w:t>
      </w:r>
    </w:p>
    <w:p w14:paraId="7B8BB10F" w14:textId="77777777" w:rsidR="007F1DE4" w:rsidRPr="002A1331" w:rsidRDefault="007F1DE4" w:rsidP="009379B4">
      <w:pPr>
        <w:pStyle w:val="Ttulo2"/>
        <w:spacing w:line="360" w:lineRule="auto"/>
        <w:jc w:val="both"/>
      </w:pPr>
      <w:hyperlink w:anchor="bk232926457" w:history="1">
        <w:bookmarkStart w:id="353" w:name="_Toc232880828"/>
        <w:bookmarkStart w:id="354" w:name="_Toc232926457"/>
        <w:r w:rsidRPr="002A1331">
          <w:t>Cap 01  Introducción</w:t>
        </w:r>
        <w:bookmarkEnd w:id="353"/>
        <w:bookmarkEnd w:id="354"/>
      </w:hyperlink>
    </w:p>
    <w:bookmarkStart w:id="355" w:name="anx_1_8"/>
    <w:p w14:paraId="39147B45" w14:textId="77777777" w:rsidR="007F1DE4" w:rsidRPr="002A1331" w:rsidRDefault="007F1DE4" w:rsidP="00853D1E">
      <w:r>
        <w:fldChar w:fldCharType="begin"/>
      </w:r>
      <w:r>
        <w:instrText>HYPERLINK \l "ptr_1_8"</w:instrText>
      </w:r>
      <w:r>
        <w:fldChar w:fldCharType="separate"/>
      </w:r>
      <w:r>
        <w:rPr>
          <w:b/>
          <w:bCs/>
          <w:color w:val="1E3A5F"/>
          <w:sz w:val="20"/>
          <w:szCs w:val="20"/>
        </w:rPr>
        <w:t>Tabla 1.8</w:t>
      </w:r>
      <w:r>
        <w:fldChar w:fldCharType="end"/>
      </w:r>
      <w:r>
        <w:rPr>
          <w:b/>
          <w:bCs/>
          <w:sz w:val="20"/>
          <w:szCs w:val="20"/>
        </w:rPr>
        <w:t>. Técnicas de ciencia de datos y aprendizaje automático aplicadas en el Proyecto PAC.</w:t>
      </w:r>
      <w:bookmarkEnd w:id="3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039"/>
        <w:gridCol w:w="1934"/>
        <w:gridCol w:w="1897"/>
      </w:tblGrid>
      <w:tr w:rsidR="00584ED0" w:rsidRPr="002A1331" w14:paraId="372304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C9D26B" w14:textId="77777777" w:rsidR="007F1DE4" w:rsidRPr="002A1331" w:rsidRDefault="00000000" w:rsidP="00853D1E">
            <w:r w:rsidRPr="002A1331">
              <w:t>Técnica / 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9A303C" w14:textId="77777777" w:rsidR="007F1DE4" w:rsidRPr="002A1331" w:rsidRDefault="00000000" w:rsidP="00853D1E">
            <w:r w:rsidRPr="002A1331">
              <w:t>Rol en el proyecto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392DB6" w14:textId="77777777" w:rsidR="007F1DE4" w:rsidRPr="002A1331" w:rsidRDefault="00000000" w:rsidP="00853D1E">
            <w:r w:rsidRPr="002A1331">
              <w:t>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9B76A3" w14:textId="77777777" w:rsidR="007F1DE4" w:rsidRPr="002A1331" w:rsidRDefault="00000000" w:rsidP="00853D1E">
            <w:r w:rsidRPr="002A1331">
              <w:t>Capítulos</w:t>
            </w:r>
          </w:p>
        </w:tc>
      </w:tr>
      <w:tr w:rsidR="00584ED0" w:rsidRPr="002A1331" w14:paraId="490EA36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793A0" w14:textId="77777777" w:rsidR="007F1DE4" w:rsidRPr="002A1331" w:rsidRDefault="00000000" w:rsidP="00853D1E">
            <w:r w:rsidRPr="002A1331">
              <w:t>Correlación intraclase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74A19" w14:textId="77777777" w:rsidR="007F1DE4" w:rsidRPr="002A1331" w:rsidRDefault="00000000" w:rsidP="00853D1E">
            <w:r w:rsidRPr="002A1331">
              <w:t>Evaluación de la reproducibilidad noche a noche de las métricas fisiológicas por paciente.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28D4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2C1B9" w14:textId="77777777" w:rsidR="007F1DE4" w:rsidRPr="002A1331" w:rsidRDefault="00000000" w:rsidP="00853D1E">
            <w:r w:rsidRPr="002A1331">
              <w:t>Caps. 3 y 4</w:t>
            </w:r>
          </w:p>
        </w:tc>
      </w:tr>
      <w:tr w:rsidR="00584ED0" w:rsidRPr="002A1331" w14:paraId="6CFAE0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ECF63" w14:textId="77777777" w:rsidR="007F1DE4" w:rsidRPr="002A1331" w:rsidRDefault="00000000" w:rsidP="00853D1E">
            <w:r w:rsidRPr="002A1331">
              <w:t>Correlación de Spearman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6F6F5" w14:textId="77777777" w:rsidR="007F1DE4" w:rsidRPr="002A1331" w:rsidRDefault="00000000" w:rsidP="00853D1E">
            <w:r w:rsidRPr="002A1331">
              <w:t>Análisis de asociación entre variables fisiológicas y clínicas. Evaluación de la independencia parcial del ARI.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D07B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DFB34" w14:textId="77777777" w:rsidR="007F1DE4" w:rsidRPr="002A1331" w:rsidRDefault="00000000" w:rsidP="00853D1E">
            <w:r w:rsidRPr="002A1331">
              <w:t>Caps. 4 y 5</w:t>
            </w:r>
          </w:p>
        </w:tc>
      </w:tr>
      <w:tr w:rsidR="00584ED0" w:rsidRPr="002A1331" w14:paraId="39BF197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A923" w14:textId="77777777" w:rsidR="007F1DE4" w:rsidRPr="002A1331" w:rsidRDefault="00000000" w:rsidP="00853D1E">
            <w:r w:rsidRPr="002A1331">
              <w:t>Chi-cuadrado y V de Cramér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838D" w14:textId="77777777" w:rsidR="007F1DE4" w:rsidRPr="002A1331" w:rsidRDefault="00000000" w:rsidP="00853D1E">
            <w:r w:rsidRPr="002A1331">
              <w:t>Cuantificación de la asociación entre estados PAC y morfotipos en las tres escalas.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A77FC"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9EE7E" w14:textId="77777777" w:rsidR="007F1DE4" w:rsidRPr="002A1331" w:rsidRDefault="00000000" w:rsidP="00853D1E">
            <w:r w:rsidRPr="002A1331">
              <w:t>Cap. 5</w:t>
            </w:r>
          </w:p>
        </w:tc>
      </w:tr>
      <w:tr w:rsidR="00584ED0" w:rsidRPr="002A1331" w14:paraId="2F2871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18F59" w14:textId="77777777" w:rsidR="007F1DE4" w:rsidRPr="002A1331" w:rsidRDefault="00000000" w:rsidP="00853D1E">
            <w:r w:rsidRPr="002A1331">
              <w:t>Análisis de calibración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5395A" w14:textId="77777777" w:rsidR="007F1DE4" w:rsidRPr="002A1331" w:rsidRDefault="00000000" w:rsidP="00853D1E">
            <w:r w:rsidRPr="002A1331">
              <w:t>Verificación de la correspondencia entre probabilidades predichas y frecuencia real.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5FA73"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5F5EE" w14:textId="77777777" w:rsidR="007F1DE4" w:rsidRPr="002A1331" w:rsidRDefault="00000000" w:rsidP="00853D1E">
            <w:r w:rsidRPr="002A1331">
              <w:t>Cap. 6</w:t>
            </w:r>
          </w:p>
        </w:tc>
      </w:tr>
      <w:tr w:rsidR="00584ED0" w:rsidRPr="002A1331" w14:paraId="34D864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20F0C" w14:textId="77777777" w:rsidR="007F1DE4" w:rsidRPr="002A1331" w:rsidRDefault="00000000" w:rsidP="00853D1E">
            <w:r w:rsidRPr="002A1331">
              <w:t>Bootstrap e 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8086B" w14:textId="77777777" w:rsidR="007F1DE4" w:rsidRPr="002A1331" w:rsidRDefault="00000000" w:rsidP="00853D1E">
            <w:r w:rsidRPr="002A1331">
              <w:t xml:space="preserve">Estimación de la incertidumbre en métricas de riesgo relativo y </w:t>
            </w:r>
            <w:r w:rsidRPr="002A1331">
              <w:lastRenderedPageBreak/>
              <w:t>estabilidad en muestras pequeñas.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82A" w14:textId="77777777" w:rsidR="007F1DE4" w:rsidRPr="002A1331" w:rsidRDefault="00000000" w:rsidP="00853D1E">
            <w:r w:rsidRPr="002A1331">
              <w:lastRenderedPageBreak/>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B5569" w14:textId="77777777" w:rsidR="007F1DE4" w:rsidRPr="002A1331" w:rsidRDefault="00000000" w:rsidP="00853D1E">
            <w:r w:rsidRPr="002A1331">
              <w:t>Caps. 5 y 6</w:t>
            </w:r>
          </w:p>
        </w:tc>
      </w:tr>
      <w:tr w:rsidR="00584ED0" w:rsidRPr="002A1331" w14:paraId="56D43F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D38C" w14:textId="77777777" w:rsidR="007F1DE4" w:rsidRPr="002A1331" w:rsidRDefault="00000000" w:rsidP="00853D1E">
            <w:r w:rsidRPr="002A1331">
              <w:t>K-Medias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29C12" w14:textId="77777777" w:rsidR="007F1DE4" w:rsidRPr="002A1331" w:rsidRDefault="00000000" w:rsidP="00853D1E">
            <w:r w:rsidRPr="002A1331">
              <w:t>Identificación de morfotipos C1–C5 sobre curvas SpO₂ y construcción de PAC States.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1BE8"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D640D" w14:textId="77777777" w:rsidR="007F1DE4" w:rsidRPr="002A1331" w:rsidRDefault="00000000" w:rsidP="00853D1E">
            <w:r w:rsidRPr="002A1331">
              <w:t>Caps. 4 y 5</w:t>
            </w:r>
          </w:p>
        </w:tc>
      </w:tr>
      <w:tr w:rsidR="00584ED0" w:rsidRPr="002A1331" w14:paraId="4EE80D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81072" w14:textId="77777777" w:rsidR="007F1DE4" w:rsidRPr="002A1331" w:rsidRDefault="00000000" w:rsidP="00853D1E">
            <w:r w:rsidRPr="002A1331">
              <w:t>PCA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BACAD" w14:textId="77777777" w:rsidR="007F1DE4" w:rsidRPr="002A1331" w:rsidRDefault="00000000" w:rsidP="00853D1E">
            <w:r w:rsidRPr="002A1331">
              <w:t>Reducción de dimensionalidad para la matriz de variables nocturnas y curvas de eventos.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C125C"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91F06" w14:textId="77777777" w:rsidR="007F1DE4" w:rsidRPr="002A1331" w:rsidRDefault="00000000" w:rsidP="00853D1E">
            <w:r w:rsidRPr="002A1331">
              <w:t>Caps. 4, 5 y 6</w:t>
            </w:r>
          </w:p>
        </w:tc>
      </w:tr>
      <w:tr w:rsidR="00584ED0" w:rsidRPr="002A1331" w14:paraId="7F17467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DF641" w14:textId="77777777" w:rsidR="007F1DE4" w:rsidRPr="002A1331" w:rsidRDefault="00000000" w:rsidP="00853D1E">
            <w:r w:rsidRPr="002A1331">
              <w:t>Análisis de silueta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CEF62" w14:textId="77777777" w:rsidR="007F1DE4" w:rsidRPr="002A1331" w:rsidRDefault="00000000" w:rsidP="00853D1E">
            <w:r w:rsidRPr="002A1331">
              <w:t>Criterio cuantitativo para la selección del K óptimo en el fenotipado.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85F4A"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C67CE" w14:textId="77777777" w:rsidR="007F1DE4" w:rsidRPr="002A1331" w:rsidRDefault="00000000" w:rsidP="00853D1E">
            <w:r w:rsidRPr="002A1331">
              <w:t>Cap. 4</w:t>
            </w:r>
          </w:p>
        </w:tc>
      </w:tr>
      <w:tr w:rsidR="00584ED0" w:rsidRPr="002A1331" w14:paraId="69EA4CC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63983" w14:textId="77777777" w:rsidR="007F1DE4" w:rsidRPr="002A1331" w:rsidRDefault="00000000" w:rsidP="00853D1E">
            <w:r w:rsidRPr="002A1331">
              <w:t>Agrupamiento trayectorias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935FA" w14:textId="77777777" w:rsidR="007F1DE4" w:rsidRPr="002A1331" w:rsidRDefault="00000000" w:rsidP="00853D1E">
            <w:r w:rsidRPr="002A1331">
              <w:t>Identificación de arquetipos de organización nocturna sobre vectores dinámicos.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7410"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6527" w14:textId="77777777" w:rsidR="007F1DE4" w:rsidRPr="002A1331" w:rsidRDefault="00000000" w:rsidP="00853D1E">
            <w:r w:rsidRPr="002A1331">
              <w:t>Cap. 5</w:t>
            </w:r>
          </w:p>
        </w:tc>
      </w:tr>
      <w:tr w:rsidR="00584ED0" w:rsidRPr="002A1331" w14:paraId="5AC78DA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F5BCF" w14:textId="77777777" w:rsidR="007F1DE4" w:rsidRPr="002A1331" w:rsidRDefault="00000000" w:rsidP="00853D1E">
            <w:r w:rsidRPr="002A1331">
              <w:t>Cadenas de Markov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1E9EC" w14:textId="77777777" w:rsidR="007F1DE4" w:rsidRPr="002A1331" w:rsidRDefault="00000000" w:rsidP="00853D1E">
            <w:r w:rsidRPr="002A1331">
              <w:t>Modelado de probabilidades de transición entre estados PAC. Atractores y resiliencia.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7AE6A" w14:textId="77777777" w:rsidR="007F1DE4" w:rsidRPr="002A1331" w:rsidRDefault="00000000" w:rsidP="00853D1E">
            <w:r w:rsidRPr="002A1331">
              <w:t>Modelos dinámicos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B14BE" w14:textId="77777777" w:rsidR="007F1DE4" w:rsidRPr="002A1331" w:rsidRDefault="00000000" w:rsidP="00853D1E">
            <w:r w:rsidRPr="002A1331">
              <w:t>Caps. 5 y 6</w:t>
            </w:r>
          </w:p>
        </w:tc>
      </w:tr>
      <w:tr w:rsidR="00584ED0" w:rsidRPr="002A1331" w14:paraId="5900C6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1DDDD" w14:textId="77777777" w:rsidR="007F1DE4" w:rsidRPr="002A1331" w:rsidRDefault="00000000" w:rsidP="00853D1E">
            <w:r w:rsidRPr="002A1331">
              <w:t>Acoplamiento temporal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948D7" w14:textId="77777777" w:rsidR="007F1DE4" w:rsidRPr="002A1331" w:rsidRDefault="00000000" w:rsidP="00853D1E">
            <w:r w:rsidRPr="002A1331">
              <w:t>Cuantificación de la fracción de eventos severos en estados PAC patológicos.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C4CFA"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1E9BC" w14:textId="77777777" w:rsidR="007F1DE4" w:rsidRPr="002A1331" w:rsidRDefault="00000000" w:rsidP="00853D1E">
            <w:r w:rsidRPr="002A1331">
              <w:t>Cap. 6</w:t>
            </w:r>
          </w:p>
        </w:tc>
      </w:tr>
      <w:tr w:rsidR="00584ED0" w:rsidRPr="002A1331" w14:paraId="45402EC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00D5" w14:textId="77777777" w:rsidR="007F1DE4" w:rsidRPr="002A1331" w:rsidRDefault="00000000" w:rsidP="00853D1E">
            <w:r w:rsidRPr="002A1331">
              <w:lastRenderedPageBreak/>
              <w:t>Ventanas deslizantes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5AAFF" w14:textId="77777777" w:rsidR="007F1DE4" w:rsidRPr="002A1331" w:rsidRDefault="00000000" w:rsidP="00853D1E">
            <w:r w:rsidRPr="002A1331">
              <w:t>Construcción del dataset de predicción prospectiva (ventanas de 30 s) para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B447"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F81D" w14:textId="77777777" w:rsidR="007F1DE4" w:rsidRPr="002A1331" w:rsidRDefault="00000000" w:rsidP="00853D1E">
            <w:r w:rsidRPr="002A1331">
              <w:t>Cap. 8</w:t>
            </w:r>
          </w:p>
        </w:tc>
      </w:tr>
      <w:tr w:rsidR="00584ED0" w:rsidRPr="002A1331" w14:paraId="0ABF226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04623" w14:textId="77777777" w:rsidR="007F1DE4" w:rsidRPr="002A1331" w:rsidRDefault="00000000" w:rsidP="00853D1E">
            <w:r w:rsidRPr="002A1331">
              <w:t>LightGBM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F9A7D" w14:textId="77777777" w:rsidR="007F1DE4" w:rsidRPr="002A1331" w:rsidRDefault="00000000" w:rsidP="00853D1E">
            <w:r w:rsidRPr="002A1331">
              <w:t>Predicción de severidad del evento individual y predicción prospectiva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664D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80F47" w14:textId="77777777" w:rsidR="007F1DE4" w:rsidRPr="002A1331" w:rsidRDefault="00000000" w:rsidP="00853D1E">
            <w:r w:rsidRPr="002A1331">
              <w:t>Caps. 6 y 8</w:t>
            </w:r>
          </w:p>
        </w:tc>
      </w:tr>
      <w:tr w:rsidR="00584ED0" w:rsidRPr="002A1331" w14:paraId="08D4F4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6F2B9" w14:textId="77777777" w:rsidR="007F1DE4" w:rsidRPr="002A1331" w:rsidRDefault="00000000" w:rsidP="00853D1E">
            <w:r w:rsidRPr="002A1331">
              <w:t>Regresión logística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A9D56" w14:textId="77777777" w:rsidR="007F1DE4" w:rsidRPr="002A1331" w:rsidRDefault="00000000" w:rsidP="00853D1E">
            <w:r w:rsidRPr="002A1331">
              <w:t>Clasificación de riesgo nocturno sobre la matriz de variables de noche.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2EF4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DE40" w14:textId="77777777" w:rsidR="007F1DE4" w:rsidRPr="002A1331" w:rsidRDefault="00000000" w:rsidP="00853D1E">
            <w:r w:rsidRPr="002A1331">
              <w:t>Cap. 6</w:t>
            </w:r>
          </w:p>
        </w:tc>
      </w:tr>
      <w:tr w:rsidR="00584ED0" w:rsidRPr="002A1331" w14:paraId="66B3D2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53B6C" w14:textId="77777777" w:rsidR="007F1DE4" w:rsidRPr="002A1331" w:rsidRDefault="00000000" w:rsidP="00853D1E">
            <w:r w:rsidRPr="002A1331">
              <w:t>Bosque aleatorio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594FD" w14:textId="77777777" w:rsidR="007F1DE4" w:rsidRPr="002A1331" w:rsidRDefault="00000000" w:rsidP="00853D1E">
            <w:r w:rsidRPr="002A1331">
              <w:t>Modelo de referencia para la clasificación de severidad nocturna.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174B8"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78345" w14:textId="77777777" w:rsidR="007F1DE4" w:rsidRPr="002A1331" w:rsidRDefault="00000000" w:rsidP="00853D1E">
            <w:r w:rsidRPr="002A1331">
              <w:t>Cap. 6</w:t>
            </w:r>
          </w:p>
        </w:tc>
      </w:tr>
      <w:tr w:rsidR="00584ED0" w:rsidRPr="002A1331" w14:paraId="5836FDB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4EDA" w14:textId="77777777" w:rsidR="007F1DE4" w:rsidRPr="002A1331" w:rsidRDefault="00000000" w:rsidP="00853D1E">
            <w:r w:rsidRPr="002A1331">
              <w:t>LOPO-CV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B2B9" w14:textId="77777777" w:rsidR="007F1DE4" w:rsidRPr="002A1331" w:rsidRDefault="00000000" w:rsidP="00853D1E">
            <w:r w:rsidRPr="002A1331">
              <w:t>Esquema de validación estricta que deja un paciente fuera en cada fold.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13F85"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EA2C4" w14:textId="77777777" w:rsidR="007F1DE4" w:rsidRPr="002A1331" w:rsidRDefault="00000000" w:rsidP="00853D1E">
            <w:r w:rsidRPr="002A1331">
              <w:t>Caps. 6 y 8</w:t>
            </w:r>
          </w:p>
        </w:tc>
      </w:tr>
      <w:tr w:rsidR="00584ED0" w:rsidRPr="002A1331" w14:paraId="1CF62DD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2386" w14:textId="77777777" w:rsidR="007F1DE4" w:rsidRPr="002A1331" w:rsidRDefault="00000000" w:rsidP="00853D1E">
            <w:r w:rsidRPr="002A1331">
              <w:t>ROC y precisión-exhaustividad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2BCAB" w14:textId="77777777" w:rsidR="007F1DE4" w:rsidRPr="002A1331" w:rsidRDefault="00000000" w:rsidP="00853D1E">
            <w:r w:rsidRPr="002A1331">
              <w:t>Evaluación del poder discriminativo y definición de umbrales operacionales.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CE907"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48383" w14:textId="77777777" w:rsidR="007F1DE4" w:rsidRPr="002A1331" w:rsidRDefault="00000000" w:rsidP="00853D1E">
            <w:r w:rsidRPr="002A1331">
              <w:t>Caps. 6 y 8</w:t>
            </w:r>
          </w:p>
        </w:tc>
      </w:tr>
      <w:tr w:rsidR="00584ED0" w:rsidRPr="002A1331" w14:paraId="59AB74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9E84D" w14:textId="77777777" w:rsidR="007F1DE4" w:rsidRPr="002A1331" w:rsidRDefault="00000000" w:rsidP="00853D1E">
            <w:r w:rsidRPr="002A1331">
              <w:t>SHAP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9F39" w14:textId="77777777" w:rsidR="007F1DE4" w:rsidRPr="002A1331" w:rsidRDefault="00000000" w:rsidP="00853D1E">
            <w:r w:rsidRPr="002A1331">
              <w:t>Análisis de interpretabilidad del clasificador de riesgo nocturno.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631F6" w14:textId="77777777" w:rsidR="007F1DE4" w:rsidRPr="002A1331" w:rsidRDefault="00000000" w:rsidP="00853D1E">
            <w:r w:rsidRPr="002A1331">
              <w:t>Interpretabilidad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7858F" w14:textId="77777777" w:rsidR="007F1DE4" w:rsidRPr="002A1331" w:rsidRDefault="00000000" w:rsidP="00853D1E">
            <w:r w:rsidRPr="002A1331">
              <w:t>Cap. 6</w:t>
            </w:r>
          </w:p>
        </w:tc>
      </w:tr>
      <w:tr w:rsidR="00584ED0" w:rsidRPr="002A1331" w14:paraId="6FC884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4ED85" w14:textId="77777777" w:rsidR="007F1DE4" w:rsidRPr="002A1331" w:rsidRDefault="00000000" w:rsidP="00853D1E">
            <w:r w:rsidRPr="002A1331">
              <w:lastRenderedPageBreak/>
              <w:t>Ablación por bloques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8DC49" w14:textId="77777777" w:rsidR="007F1DE4" w:rsidRPr="002A1331" w:rsidRDefault="00000000" w:rsidP="00853D1E">
            <w:r w:rsidRPr="002A1331">
              <w:t>Evaluación del aporte incremental de cada grupo de features al modelo.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7B59C"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EFA63" w14:textId="77777777" w:rsidR="007F1DE4" w:rsidRPr="002A1331" w:rsidRDefault="00000000" w:rsidP="00853D1E">
            <w:r w:rsidRPr="002A1331">
              <w:t>Cap. 6</w:t>
            </w:r>
          </w:p>
        </w:tc>
      </w:tr>
      <w:tr w:rsidR="00584ED0" w:rsidRPr="002A1331" w14:paraId="1C622F9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4895E" w14:textId="77777777" w:rsidR="007F1DE4" w:rsidRPr="002A1331" w:rsidRDefault="00000000" w:rsidP="00853D1E">
            <w:r w:rsidRPr="002A1331">
              <w:t>Risk Score PAC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6CA1E" w14:textId="77777777" w:rsidR="007F1DE4" w:rsidRPr="002A1331" w:rsidRDefault="00000000" w:rsidP="00853D1E">
            <w:r w:rsidRPr="002A1331">
              <w:t>Síntesis de predicciones de evento y noche en índice integrado 0–100.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4BB30" w14:textId="77777777" w:rsidR="007F1DE4" w:rsidRPr="002A1331" w:rsidRDefault="00000000" w:rsidP="00853D1E">
            <w:r w:rsidRPr="002A1331">
              <w:t>Síntesis predictiva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DF58E" w14:textId="77777777" w:rsidR="007F1DE4" w:rsidRPr="002A1331" w:rsidRDefault="00000000" w:rsidP="00853D1E">
            <w:r w:rsidRPr="002A1331">
              <w:t>Cap. 6</w:t>
            </w:r>
          </w:p>
        </w:tc>
      </w:tr>
    </w:tbl>
    <w:p w14:paraId="7DC96A81" w14:textId="77777777" w:rsidR="007F1DE4" w:rsidRPr="002A1331" w:rsidRDefault="00000000" w:rsidP="00853D1E">
      <w:pPr>
        <w:spacing w:after="240"/>
      </w:pPr>
      <w:r w:rsidRPr="002A1331">
        <w:rPr>
          <w:i/>
          <w:iCs/>
          <w:sz w:val="18"/>
          <w:szCs w:val="18"/>
        </w:rPr>
        <w:t>Nota. La tabla presenta las 20 técnicas aplicadas a lo largo de la tesis, con su rol, categoría metodológica y capítulos de referencia. Esta tabla se presenta como material suplementario a la descripción de §1.8.</w:t>
      </w:r>
    </w:p>
    <w:p w14:paraId="3307DA37" w14:textId="77777777" w:rsidR="007F1DE4" w:rsidRPr="002A1331" w:rsidRDefault="00000000" w:rsidP="00853D1E">
      <w:r w:rsidRPr="002A1331">
        <w:br w:type="page"/>
      </w:r>
    </w:p>
    <w:p w14:paraId="4F4B337E" w14:textId="77777777" w:rsidR="007F1DE4" w:rsidRPr="002A1331" w:rsidRDefault="007F1DE4" w:rsidP="009379B4">
      <w:pPr>
        <w:pStyle w:val="Ttulo2"/>
        <w:spacing w:line="360" w:lineRule="auto"/>
        <w:jc w:val="both"/>
      </w:pPr>
      <w:hyperlink w:anchor="bk232926458" w:history="1">
        <w:bookmarkStart w:id="356" w:name="_Toc232880829"/>
        <w:bookmarkStart w:id="357" w:name="_Toc232926458"/>
        <w:r w:rsidRPr="002A1331">
          <w:t>Cap 04  Fenotipado Morfológico y Reactividad Autonómica</w:t>
        </w:r>
        <w:bookmarkEnd w:id="356"/>
        <w:bookmarkEnd w:id="357"/>
      </w:hyperlink>
    </w:p>
    <w:bookmarkStart w:id="358" w:name="anx_F4_3"/>
    <w:bookmarkStart w:id="359" w:name="anx_4_3"/>
    <w:p w14:paraId="13033581" w14:textId="77777777" w:rsidR="007F1DE4" w:rsidRPr="002A1331" w:rsidRDefault="007F1DE4" w:rsidP="00853D1E">
      <w:r>
        <w:fldChar w:fldCharType="begin"/>
      </w:r>
      <w:r>
        <w:instrText>HYPERLINK \l "ptr_F4_3"</w:instrText>
      </w:r>
      <w:r>
        <w:fldChar w:fldCharType="separate"/>
      </w:r>
      <w:hyperlink w:anchor="ptr_4_3" w:history="1">
        <w:r>
          <w:rPr>
            <w:b/>
            <w:bCs/>
            <w:color w:val="1E3A5F"/>
            <w:sz w:val="20"/>
            <w:szCs w:val="20"/>
          </w:rPr>
          <w:t>Figura 4.3</w:t>
        </w:r>
      </w:hyperlink>
      <w:r>
        <w:rPr>
          <w:b/>
          <w:bCs/>
          <w:sz w:val="20"/>
          <w:szCs w:val="20"/>
        </w:rPr>
        <w:t>. Perfiles de frecuencia cardíaca (FC, fila A) y movimiento (MOV, fila B) por morfotipo C1–C5.</w:t>
      </w:r>
      <w:r>
        <w:fldChar w:fldCharType="end"/>
      </w:r>
      <w:bookmarkEnd w:id="358"/>
      <w:bookmarkEnd w:id="359"/>
    </w:p>
    <w:p w14:paraId="7D284956" w14:textId="77777777" w:rsidR="007F1DE4" w:rsidRPr="002A1331" w:rsidRDefault="00000000" w:rsidP="00853D1E">
      <w:r w:rsidRPr="002A1331">
        <w:rPr>
          <w:noProof/>
        </w:rPr>
        <w:drawing>
          <wp:inline distT="0" distB="0" distL="0" distR="0" wp14:anchorId="0E03BDD0" wp14:editId="40958F3B">
            <wp:extent cx="5629275" cy="2228850"/>
            <wp:effectExtent l="0" t="0" r="0" b="0"/>
            <wp:docPr id="18" name="01_perfiles_fc_mov.png" descr="01_perfiles_fc_mov.png" title="01_perfiles_fc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7"/>
                    <a:srcRect/>
                    <a:stretch>
                      <a:fillRect/>
                    </a:stretch>
                  </pic:blipFill>
                  <pic:spPr bwMode="auto">
                    <a:xfrm>
                      <a:off x="0" y="0"/>
                      <a:ext cx="5629275" cy="2228850"/>
                    </a:xfrm>
                    <a:prstGeom prst="rect">
                      <a:avLst/>
                    </a:prstGeom>
                  </pic:spPr>
                </pic:pic>
              </a:graphicData>
            </a:graphic>
          </wp:inline>
        </w:drawing>
      </w:r>
    </w:p>
    <w:p w14:paraId="0D926048" w14:textId="77777777" w:rsidR="007F1DE4" w:rsidRPr="002A1331" w:rsidRDefault="00000000" w:rsidP="00853D1E">
      <w:pPr>
        <w:spacing w:after="240"/>
      </w:pPr>
      <w:r w:rsidRPr="002A1331">
        <w:rPr>
          <w:i/>
          <w:iCs/>
          <w:sz w:val="18"/>
          <w:szCs w:val="18"/>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bookmarkStart w:id="360" w:name="anx_4_4"/>
    <w:p w14:paraId="43845D2F" w14:textId="77777777" w:rsidR="007F1DE4" w:rsidRPr="002A1331" w:rsidRDefault="007F1DE4" w:rsidP="00853D1E">
      <w:r>
        <w:fldChar w:fldCharType="begin"/>
      </w:r>
      <w:r>
        <w:instrText>HYPERLINK \l "ptr_4_4"</w:instrText>
      </w:r>
      <w:r>
        <w:fldChar w:fldCharType="separate"/>
      </w:r>
      <w:r>
        <w:rPr>
          <w:b/>
          <w:bCs/>
          <w:color w:val="1E3A5F"/>
          <w:sz w:val="20"/>
          <w:szCs w:val="20"/>
        </w:rPr>
        <w:t>Figura 4.4</w:t>
      </w:r>
      <w:r>
        <w:fldChar w:fldCharType="end"/>
      </w:r>
      <w:r>
        <w:rPr>
          <w:b/>
          <w:bCs/>
          <w:sz w:val="20"/>
          <w:szCs w:val="20"/>
        </w:rPr>
        <w:t>. Distribución del ARI por morfotipo y relación con severidad morfológica.</w:t>
      </w:r>
      <w:bookmarkEnd w:id="360"/>
    </w:p>
    <w:p w14:paraId="47F7A24D" w14:textId="77777777" w:rsidR="007F1DE4" w:rsidRPr="002A1331" w:rsidRDefault="00000000" w:rsidP="00853D1E">
      <w:r w:rsidRPr="002A1331">
        <w:rPr>
          <w:noProof/>
        </w:rPr>
        <w:drawing>
          <wp:inline distT="0" distB="0" distL="0" distR="0" wp14:anchorId="44A4ACE4" wp14:editId="7C89743A">
            <wp:extent cx="4800000" cy="3981149"/>
            <wp:effectExtent l="0" t="0" r="0" b="0"/>
            <wp:docPr id="19" name="02_ari_mediana_cluster.png" descr="Figura 4.4. Distribución del ARI por morfotipo y relación con severidad morfológica." title="Figura 4.4. Distribución del ARI por morfotipo y relación con severidad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8"/>
                    <a:srcRect/>
                    <a:stretch>
                      <a:fillRect/>
                    </a:stretch>
                  </pic:blipFill>
                  <pic:spPr bwMode="auto">
                    <a:xfrm>
                      <a:off x="0" y="0"/>
                      <a:ext cx="4800000" cy="3981149"/>
                    </a:xfrm>
                    <a:prstGeom prst="rect">
                      <a:avLst/>
                    </a:prstGeom>
                  </pic:spPr>
                </pic:pic>
              </a:graphicData>
            </a:graphic>
          </wp:inline>
        </w:drawing>
      </w:r>
    </w:p>
    <w:p w14:paraId="021A2FBB" w14:textId="77777777" w:rsidR="007F1DE4" w:rsidRPr="002A1331" w:rsidRDefault="00000000" w:rsidP="00853D1E">
      <w:pPr>
        <w:spacing w:after="240"/>
      </w:pPr>
      <w:r w:rsidRPr="002A1331">
        <w:rPr>
          <w:i/>
          <w:iCs/>
          <w:sz w:val="18"/>
          <w:szCs w:val="18"/>
        </w:rPr>
        <w:lastRenderedPageBreak/>
        <w:t>Nota. (A) ARI mediano con IC 95 % bootstrap por morfotipo; línea punteada: mediana global (ARI = 0,5). Los cinco morfotipos se agrupan en torno a la mediana global, sin gradiente monótono con la severidad. (B) Distribución de densidad ARI versus morfotipo sobre N = 85.277 EDOs; ρ Spearman ≈ 0,035, confirmando la práctica independencia entre ARI y severidad morfológica.</w:t>
      </w:r>
    </w:p>
    <w:bookmarkStart w:id="361" w:name="anx_F4_5"/>
    <w:bookmarkStart w:id="362" w:name="anx_4_5"/>
    <w:p w14:paraId="41A5BE8C" w14:textId="77777777" w:rsidR="007F1DE4" w:rsidRPr="002A1331" w:rsidRDefault="007F1DE4" w:rsidP="00853D1E">
      <w:r>
        <w:fldChar w:fldCharType="begin"/>
      </w:r>
      <w:r>
        <w:instrText>HYPERLINK \l "ptr_F4_5"</w:instrText>
      </w:r>
      <w:r>
        <w:fldChar w:fldCharType="separate"/>
      </w:r>
      <w:hyperlink w:anchor="ptr_4_5" w:history="1">
        <w:r w:rsidRPr="002A1331">
          <w:rPr>
            <w:b/>
            <w:bCs/>
            <w:sz w:val="20"/>
            <w:szCs w:val="20"/>
          </w:rPr>
          <w:t>Figura 4.5. Análisis within-stratum del ARI: diferencias entre ARI-alto y ARI-bajo dentro de cada estrato de severidad ODI3.</w:t>
        </w:r>
      </w:hyperlink>
      <w:r>
        <w:fldChar w:fldCharType="end"/>
      </w:r>
      <w:bookmarkEnd w:id="361"/>
      <w:bookmarkEnd w:id="362"/>
    </w:p>
    <w:p w14:paraId="0E8BE1BF" w14:textId="77777777" w:rsidR="007F1DE4" w:rsidRPr="002A1331" w:rsidRDefault="00000000" w:rsidP="00853D1E">
      <w:r w:rsidRPr="002A1331">
        <w:rPr>
          <w:noProof/>
        </w:rPr>
        <w:drawing>
          <wp:inline distT="0" distB="0" distL="0" distR="0" wp14:anchorId="403CC743" wp14:editId="76B52848">
            <wp:extent cx="5629275" cy="1714500"/>
            <wp:effectExtent l="0" t="0" r="0" b="0"/>
            <wp:docPr id="20"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9"/>
                    <a:srcRect/>
                    <a:stretch>
                      <a:fillRect/>
                    </a:stretch>
                  </pic:blipFill>
                  <pic:spPr bwMode="auto">
                    <a:xfrm>
                      <a:off x="0" y="0"/>
                      <a:ext cx="5629275" cy="1714500"/>
                    </a:xfrm>
                    <a:prstGeom prst="rect">
                      <a:avLst/>
                    </a:prstGeom>
                  </pic:spPr>
                </pic:pic>
              </a:graphicData>
            </a:graphic>
          </wp:inline>
        </w:drawing>
      </w:r>
    </w:p>
    <w:p w14:paraId="2760218C" w14:textId="77777777" w:rsidR="007F1DE4" w:rsidRPr="002A1331" w:rsidRDefault="00000000" w:rsidP="00853D1E">
      <w:pPr>
        <w:spacing w:after="240"/>
      </w:pPr>
      <w:r w:rsidRPr="002A1331">
        <w:rPr>
          <w:i/>
          <w:iCs/>
          <w:sz w:val="18"/>
          <w:szCs w:val="18"/>
        </w:rPr>
        <w:t>Nota. Estratos ODI3: Leve, Moderado, Grave, Muy grave. (a) HR gain mediana; (b) fracción morfotipos severos C4+C5; (c) T90. Prueba de Mann-Whitney U con corrección de Bonferroni. *** p &lt; 0,001.</w:t>
      </w:r>
    </w:p>
    <w:bookmarkStart w:id="363" w:name="anx_F4_6"/>
    <w:bookmarkStart w:id="364" w:name="anx_4_6"/>
    <w:p w14:paraId="2DF3C470" w14:textId="77777777" w:rsidR="007F1DE4" w:rsidRPr="002A1331" w:rsidRDefault="007F1DE4" w:rsidP="00853D1E">
      <w:r>
        <w:fldChar w:fldCharType="begin"/>
      </w:r>
      <w:r>
        <w:instrText>HYPERLINK \l "ptr_F4_5"</w:instrText>
      </w:r>
      <w:r>
        <w:fldChar w:fldCharType="separate"/>
      </w:r>
      <w:hyperlink w:anchor="ptr_4_6" w:history="1">
        <w:r w:rsidRPr="002A1331">
          <w:rPr>
            <w:b/>
            <w:bCs/>
            <w:sz w:val="20"/>
            <w:szCs w:val="20"/>
          </w:rPr>
          <w:t>Figura 4.6. Estabilización del ODI3 con el número de noches promediadas (bootstrap, cohorte estricta, 8 pacientes).</w:t>
        </w:r>
      </w:hyperlink>
      <w:r>
        <w:fldChar w:fldCharType="end"/>
      </w:r>
      <w:bookmarkEnd w:id="363"/>
      <w:bookmarkEnd w:id="364"/>
    </w:p>
    <w:p w14:paraId="7BC3C896" w14:textId="77777777" w:rsidR="007F1DE4" w:rsidRPr="002A1331" w:rsidRDefault="00000000" w:rsidP="00853D1E">
      <w:r w:rsidRPr="002A1331">
        <w:rPr>
          <w:noProof/>
        </w:rPr>
        <w:drawing>
          <wp:inline distT="0" distB="0" distL="0" distR="0" wp14:anchorId="1ED75548" wp14:editId="45EF800D">
            <wp:extent cx="5629275" cy="2009775"/>
            <wp:effectExtent l="0" t="0" r="0" b="0"/>
            <wp:docPr id="21" name="03_odi3_estabilidad_multinoche.png" descr="03_odi3_estabilidad_multinoche.png" title="03_odi3_estabilidad_multi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0"/>
                    <a:srcRect/>
                    <a:stretch>
                      <a:fillRect/>
                    </a:stretch>
                  </pic:blipFill>
                  <pic:spPr bwMode="auto">
                    <a:xfrm>
                      <a:off x="0" y="0"/>
                      <a:ext cx="5629275" cy="2009775"/>
                    </a:xfrm>
                    <a:prstGeom prst="rect">
                      <a:avLst/>
                    </a:prstGeom>
                  </pic:spPr>
                </pic:pic>
              </a:graphicData>
            </a:graphic>
          </wp:inline>
        </w:drawing>
      </w:r>
    </w:p>
    <w:p w14:paraId="20F322C6" w14:textId="77777777" w:rsidR="007F1DE4" w:rsidRPr="002A1331" w:rsidRDefault="00000000" w:rsidP="00853D1E">
      <w:pPr>
        <w:spacing w:after="240"/>
      </w:pPr>
      <w:r w:rsidRPr="002A1331">
        <w:rPr>
          <w:i/>
          <w:iCs/>
          <w:sz w:val="18"/>
          <w:szCs w:val="18"/>
        </w:rPr>
        <w:t>Nota. (A) MAE (ev/h) del ODI3 vs número de noches; banda sombreada: IQR bootstrap (300 iteraciones). Umbral operacional MAE = 2 ev/h alcanzado aproximadamente a las 4 noches. (B) ICC(1,1) vs número de noches (0,70 → 0,98 en 14 noches).</w:t>
      </w:r>
    </w:p>
    <w:bookmarkStart w:id="365" w:name="anx_F4_7"/>
    <w:bookmarkStart w:id="366" w:name="anx_4_7"/>
    <w:p w14:paraId="2A89B835" w14:textId="77777777" w:rsidR="007F1DE4" w:rsidRPr="002A1331" w:rsidRDefault="007F1DE4" w:rsidP="00853D1E">
      <w:r>
        <w:fldChar w:fldCharType="begin"/>
      </w:r>
      <w:r>
        <w:instrText>HYPERLINK \l "ptr_F4_5"</w:instrText>
      </w:r>
      <w:r>
        <w:fldChar w:fldCharType="separate"/>
      </w:r>
      <w:hyperlink w:anchor="ptr_4_7" w:history="1">
        <w:r w:rsidRPr="002A1331">
          <w:rPr>
            <w:b/>
            <w:bCs/>
            <w:sz w:val="20"/>
            <w:szCs w:val="20"/>
          </w:rPr>
          <w:t>Figura 4.7. Validación multi-noche del ARI: MAE bootstrap y análisis de concordancia Bland-Altman.</w:t>
        </w:r>
      </w:hyperlink>
      <w:r>
        <w:fldChar w:fldCharType="end"/>
      </w:r>
      <w:bookmarkEnd w:id="365"/>
      <w:bookmarkEnd w:id="366"/>
    </w:p>
    <w:p w14:paraId="006C9E87" w14:textId="77777777" w:rsidR="007F1DE4" w:rsidRPr="002A1331" w:rsidRDefault="00000000" w:rsidP="00853D1E">
      <w:r w:rsidRPr="002A1331">
        <w:rPr>
          <w:noProof/>
        </w:rPr>
        <w:lastRenderedPageBreak/>
        <w:drawing>
          <wp:inline distT="0" distB="0" distL="0" distR="0" wp14:anchorId="101044D9" wp14:editId="5B2DEF4E">
            <wp:extent cx="5629275" cy="3476625"/>
            <wp:effectExtent l="0" t="0" r="0" b="0"/>
            <wp:docPr id="22" name="03_ari_bland_altman.png" descr="03_ari_bland_altman.png" title="03_ari_bland_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629275" cy="3476625"/>
                    </a:xfrm>
                    <a:prstGeom prst="rect">
                      <a:avLst/>
                    </a:prstGeom>
                  </pic:spPr>
                </pic:pic>
              </a:graphicData>
            </a:graphic>
          </wp:inline>
        </w:drawing>
      </w:r>
    </w:p>
    <w:p w14:paraId="620A4947" w14:textId="77777777" w:rsidR="007F1DE4" w:rsidRPr="002A1331" w:rsidRDefault="00000000" w:rsidP="00853D1E">
      <w:pPr>
        <w:spacing w:after="240"/>
      </w:pPr>
      <w:r w:rsidRPr="002A1331">
        <w:rPr>
          <w:i/>
          <w:iCs/>
          <w:sz w:val="18"/>
          <w:szCs w:val="18"/>
        </w:rPr>
        <w:t>Nota. (A) MAE bootstrap (IC 95 %) del ARI paciente-nivel vs número de noches; umbral operacional ARI = 0,05. El MAE desciende por debajo de 0,01 desde las primeras noches. (B) Bland-Altman: sesgo = 0,001; LoA ± 0,097. La variabilidad residual es homogénea en todo el rango del ARI.</w:t>
      </w:r>
    </w:p>
    <w:bookmarkStart w:id="367" w:name="anx_T4_9"/>
    <w:bookmarkStart w:id="368" w:name="anx_4_9"/>
    <w:p w14:paraId="3FAA1763" w14:textId="77777777" w:rsidR="0039584A" w:rsidRPr="002A1331" w:rsidRDefault="0039584A" w:rsidP="00853D1E">
      <w:r>
        <w:fldChar w:fldCharType="begin"/>
      </w:r>
      <w:r>
        <w:instrText>HYPERLINK \l "ptr_T4_9"</w:instrText>
      </w:r>
      <w:r>
        <w:fldChar w:fldCharType="separate"/>
      </w:r>
      <w:hyperlink w:anchor="ptr_4_9" w:history="1">
        <w:r w:rsidRPr="002A1331">
          <w:rPr>
            <w:b/>
            <w:bCs/>
            <w:sz w:val="20"/>
            <w:szCs w:val="20"/>
          </w:rPr>
          <w:t>Tabla 4.9. Contribución a la carga hipóxica acumulada por morfotipo de curva SpO₂ (N = 85.277 EDOs).</w:t>
        </w:r>
      </w:hyperlink>
      <w:r>
        <w:fldChar w:fldCharType="end"/>
      </w:r>
      <w:bookmarkEnd w:id="367"/>
      <w:bookmarkEnd w:id="3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00"/>
        <w:gridCol w:w="1500"/>
        <w:gridCol w:w="1900"/>
        <w:gridCol w:w="1500"/>
      </w:tblGrid>
      <w:tr w:rsidR="0039584A" w:rsidRPr="002A1331" w14:paraId="1AB30D45"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01A29" w14:textId="77777777" w:rsidR="0039584A" w:rsidRPr="002A1331" w:rsidRDefault="00000000" w:rsidP="00853D1E">
            <w:r w:rsidRPr="002A1331">
              <w:t>Morfotipo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0897FF" w14:textId="77777777" w:rsidR="0039584A" w:rsidRPr="002A1331" w:rsidRDefault="00000000" w:rsidP="00853D1E">
            <w:r w:rsidRPr="002A1331">
              <w:t>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BBEA47" w14:textId="77777777" w:rsidR="0039584A" w:rsidRPr="002A1331" w:rsidRDefault="00000000" w:rsidP="00853D1E">
            <w:r w:rsidRPr="002A1331">
              <w:t>% eventos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77B0F" w14:textId="77777777" w:rsidR="0039584A" w:rsidRPr="002A1331" w:rsidRDefault="00000000" w:rsidP="00853D1E">
            <w:r w:rsidRPr="002A1331">
              <w:t>% carga hipóxica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D8E369" w14:textId="77777777" w:rsidR="0039584A" w:rsidRPr="002A1331" w:rsidRDefault="00000000" w:rsidP="00853D1E">
            <w:r w:rsidRPr="002A1331">
              <w:t>ratio carga/frec.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9921D0" w14:textId="77777777" w:rsidR="0039584A" w:rsidRPr="002A1331" w:rsidRDefault="00000000" w:rsidP="00853D1E">
            <w:r w:rsidRPr="002A1331">
              <w:t>AUC medio (%·s)</w:t>
            </w:r>
          </w:p>
        </w:tc>
      </w:tr>
      <w:tr w:rsidR="0039584A" w:rsidRPr="002A1331" w14:paraId="7EBE1AB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0C856" w14:textId="77777777" w:rsidR="0039584A"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274E4" w14:textId="77777777" w:rsidR="0039584A" w:rsidRPr="002A1331" w:rsidRDefault="00000000" w:rsidP="00853D1E">
            <w:r w:rsidRPr="002A1331">
              <w:t>55.175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B2D03" w14:textId="77777777" w:rsidR="0039584A" w:rsidRPr="002A1331" w:rsidRDefault="00000000" w:rsidP="00853D1E">
            <w:r w:rsidRPr="002A1331">
              <w:t>64,7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AB24A" w14:textId="77777777" w:rsidR="0039584A" w:rsidRPr="002A1331" w:rsidRDefault="00000000" w:rsidP="00853D1E">
            <w:r w:rsidRPr="002A1331">
              <w:t>32,8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6B7CB" w14:textId="77777777" w:rsidR="0039584A" w:rsidRPr="002A1331" w:rsidRDefault="00000000" w:rsidP="00853D1E">
            <w:r w:rsidRPr="002A1331">
              <w:t>0,51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5CAB3" w14:textId="77777777" w:rsidR="0039584A" w:rsidRPr="002A1331" w:rsidRDefault="00000000" w:rsidP="00853D1E">
            <w:r w:rsidRPr="002A1331">
              <w:t>27,4</w:t>
            </w:r>
          </w:p>
        </w:tc>
      </w:tr>
      <w:tr w:rsidR="0039584A" w:rsidRPr="002A1331" w14:paraId="25110B5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357E3" w14:textId="77777777" w:rsidR="0039584A"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F79E8" w14:textId="77777777" w:rsidR="0039584A" w:rsidRPr="002A1331" w:rsidRDefault="00000000" w:rsidP="00853D1E">
            <w:r w:rsidRPr="002A1331">
              <w:t>21.318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475F8" w14:textId="77777777" w:rsidR="0039584A" w:rsidRPr="002A1331" w:rsidRDefault="00000000" w:rsidP="00853D1E">
            <w:r w:rsidRPr="002A1331">
              <w:t>25,0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EB03E" w14:textId="77777777" w:rsidR="0039584A" w:rsidRPr="002A1331" w:rsidRDefault="00000000" w:rsidP="00853D1E">
            <w:r w:rsidRPr="002A1331">
              <w:t>36,1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C0BD1" w14:textId="77777777" w:rsidR="0039584A" w:rsidRPr="002A1331" w:rsidRDefault="00000000" w:rsidP="00853D1E">
            <w:r w:rsidRPr="002A1331">
              <w:t>1,44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E5434" w14:textId="77777777" w:rsidR="0039584A" w:rsidRPr="002A1331" w:rsidRDefault="00000000" w:rsidP="00853D1E">
            <w:r w:rsidRPr="002A1331">
              <w:t>78,1</w:t>
            </w:r>
          </w:p>
        </w:tc>
      </w:tr>
      <w:tr w:rsidR="0039584A" w:rsidRPr="002A1331" w14:paraId="10696FE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D924E" w14:textId="77777777" w:rsidR="0039584A"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2718F" w14:textId="77777777" w:rsidR="0039584A" w:rsidRPr="002A1331" w:rsidRDefault="00000000" w:rsidP="00853D1E">
            <w:r w:rsidRPr="002A1331">
              <w:t>3.662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B4FC5" w14:textId="77777777" w:rsidR="0039584A" w:rsidRPr="002A1331" w:rsidRDefault="00000000" w:rsidP="00853D1E">
            <w:r w:rsidRPr="002A1331">
              <w:t>4,3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003B9" w14:textId="77777777" w:rsidR="0039584A" w:rsidRPr="002A1331" w:rsidRDefault="00000000" w:rsidP="00853D1E">
            <w:r w:rsidRPr="002A1331">
              <w:t>7,3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B8ACE" w14:textId="77777777" w:rsidR="0039584A" w:rsidRPr="002A1331" w:rsidRDefault="00000000" w:rsidP="00853D1E">
            <w:r w:rsidRPr="002A1331">
              <w:t>1,71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8B5F5" w14:textId="77777777" w:rsidR="0039584A" w:rsidRPr="002A1331" w:rsidRDefault="00000000" w:rsidP="00853D1E">
            <w:r w:rsidRPr="002A1331">
              <w:t>92,5</w:t>
            </w:r>
          </w:p>
        </w:tc>
      </w:tr>
      <w:tr w:rsidR="0039584A" w:rsidRPr="002A1331" w14:paraId="4DAFBA7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64948" w14:textId="77777777" w:rsidR="0039584A"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6259F" w14:textId="77777777" w:rsidR="0039584A" w:rsidRPr="002A1331" w:rsidRDefault="00000000" w:rsidP="00853D1E">
            <w:r w:rsidRPr="002A1331">
              <w:t>4.301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E3621" w14:textId="77777777" w:rsidR="0039584A" w:rsidRPr="002A1331" w:rsidRDefault="00000000" w:rsidP="00853D1E">
            <w:r w:rsidRPr="002A1331">
              <w:t>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F6316" w14:textId="77777777" w:rsidR="0039584A" w:rsidRPr="002A1331" w:rsidRDefault="00000000" w:rsidP="00853D1E">
            <w:r w:rsidRPr="002A1331">
              <w:t>16,8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90754" w14:textId="77777777" w:rsidR="0039584A" w:rsidRPr="002A1331" w:rsidRDefault="00000000" w:rsidP="00853D1E">
            <w:r w:rsidRPr="002A1331">
              <w:t>3,33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AEE2B" w14:textId="77777777" w:rsidR="0039584A" w:rsidRPr="002A1331" w:rsidRDefault="00000000" w:rsidP="00853D1E">
            <w:r w:rsidRPr="002A1331">
              <w:t>180,2</w:t>
            </w:r>
          </w:p>
        </w:tc>
      </w:tr>
      <w:tr w:rsidR="0039584A" w:rsidRPr="002A1331" w14:paraId="525CA43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24990" w14:textId="77777777" w:rsidR="0039584A"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D18B1" w14:textId="77777777" w:rsidR="0039584A" w:rsidRPr="002A1331" w:rsidRDefault="00000000" w:rsidP="00853D1E">
            <w:r w:rsidRPr="002A1331">
              <w:t>821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9100B" w14:textId="77777777" w:rsidR="0039584A" w:rsidRPr="002A1331" w:rsidRDefault="00000000" w:rsidP="00853D1E">
            <w:r w:rsidRPr="002A1331">
              <w:t>1,0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97CB7" w14:textId="77777777" w:rsidR="0039584A" w:rsidRPr="002A1331" w:rsidRDefault="00000000" w:rsidP="00853D1E">
            <w:r w:rsidRPr="002A1331">
              <w:t>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268F4" w14:textId="77777777" w:rsidR="0039584A" w:rsidRPr="002A1331" w:rsidRDefault="00000000" w:rsidP="00853D1E">
            <w:r w:rsidRPr="002A1331">
              <w:t>7,28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FE67" w14:textId="77777777" w:rsidR="0039584A" w:rsidRPr="002A1331" w:rsidRDefault="00000000" w:rsidP="00853D1E">
            <w:r w:rsidRPr="002A1331">
              <w:t>393,9</w:t>
            </w:r>
          </w:p>
        </w:tc>
      </w:tr>
    </w:tbl>
    <w:p w14:paraId="22F90B61" w14:textId="29B921AB" w:rsidR="007F1DE4" w:rsidRPr="002A1331" w:rsidRDefault="00000000" w:rsidP="009C2193">
      <w:pPr>
        <w:spacing w:after="240"/>
      </w:pPr>
      <w:r w:rsidRPr="002A1331">
        <w:rPr>
          <w:i/>
          <w:iCs/>
          <w:sz w:val="18"/>
          <w:szCs w:val="18"/>
        </w:rPr>
        <w:t>Nota. Carga hipóxica medida a nivel de evento como auc_spo2_pct_s (área de déficit de SpO₂ contra el baseline local, en %·s; ∑ corpus = 4.614.895 %·s); difiere de hypoxic_burden_3_pac_v2 (NB03), definida a nivel de noche con umbral fijo &lt; 90 %. % eventos: fracción del corpus; % carga: fracción de la carga hipóxica total; ratio carga/frec.: cociente entre ambas (&gt; 1 = contribución desproporcionada). Los morfotipos severos C4+C5 (6,0 % de los eventos) aportan el 23,8 % de la carga (factor 3,96×); C5 solo (1,0 %) aporta el 7,0 %.</w:t>
      </w:r>
      <w:r w:rsidRPr="002A1331">
        <w:br w:type="page"/>
      </w:r>
    </w:p>
    <w:p w14:paraId="47364D19" w14:textId="77777777" w:rsidR="007F1DE4" w:rsidRPr="002A1331" w:rsidRDefault="007F1DE4" w:rsidP="009379B4">
      <w:pPr>
        <w:pStyle w:val="Ttulo2"/>
        <w:spacing w:line="360" w:lineRule="auto"/>
        <w:jc w:val="both"/>
      </w:pPr>
      <w:hyperlink w:anchor="bk232926459" w:history="1">
        <w:bookmarkStart w:id="369" w:name="_Toc232880830"/>
        <w:bookmarkStart w:id="370" w:name="_Toc232926459"/>
        <w:r w:rsidRPr="002A1331">
          <w:t>Cap 05  PAC States y Caracterización Multiescala</w:t>
        </w:r>
        <w:bookmarkEnd w:id="369"/>
        <w:bookmarkEnd w:id="370"/>
      </w:hyperlink>
    </w:p>
    <w:bookmarkStart w:id="371" w:name="anx_F5_1"/>
    <w:bookmarkStart w:id="372" w:name="anx_5_1"/>
    <w:p w14:paraId="09388F27" w14:textId="77777777" w:rsidR="007F1DE4" w:rsidRPr="002A1331" w:rsidRDefault="007F1DE4" w:rsidP="00853D1E">
      <w:r>
        <w:fldChar w:fldCharType="begin"/>
      </w:r>
      <w:r>
        <w:instrText>HYPERLINK \l "ptr_F5_1"</w:instrText>
      </w:r>
      <w:r>
        <w:fldChar w:fldCharType="separate"/>
      </w:r>
      <w:hyperlink w:anchor="ptr_5_1" w:history="1">
        <w:r>
          <w:rPr>
            <w:b/>
            <w:bCs/>
            <w:color w:val="1E3A5F"/>
            <w:sz w:val="20"/>
            <w:szCs w:val="20"/>
          </w:rPr>
          <w:t>Figura 5.1</w:t>
        </w:r>
      </w:hyperlink>
      <w:r>
        <w:rPr>
          <w:b/>
          <w:bCs/>
          <w:sz w:val="20"/>
          <w:szCs w:val="20"/>
        </w:rPr>
        <w:t>. Estabilidad del ARI nocturno por paciente a lo largo de las noches monitoreadas.</w:t>
      </w:r>
      <w:r>
        <w:fldChar w:fldCharType="end"/>
      </w:r>
      <w:bookmarkEnd w:id="371"/>
      <w:bookmarkEnd w:id="372"/>
    </w:p>
    <w:p w14:paraId="59D88131" w14:textId="77777777" w:rsidR="007F1DE4" w:rsidRPr="002A1331" w:rsidRDefault="00000000" w:rsidP="00853D1E">
      <w:r w:rsidRPr="002A1331">
        <w:rPr>
          <w:noProof/>
        </w:rPr>
        <w:drawing>
          <wp:inline distT="0" distB="0" distL="0" distR="0" wp14:anchorId="0C425F34" wp14:editId="694AF587">
            <wp:extent cx="5629275" cy="4429125"/>
            <wp:effectExtent l="0" t="0" r="0" b="0"/>
            <wp:docPr id="23" name="01_estabilidad_noche_paciente.png" descr="01_estabilidad_noche_paciente.png" title="01_estabilidad_noche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5629275" cy="4429125"/>
                    </a:xfrm>
                    <a:prstGeom prst="rect">
                      <a:avLst/>
                    </a:prstGeom>
                  </pic:spPr>
                </pic:pic>
              </a:graphicData>
            </a:graphic>
          </wp:inline>
        </w:drawing>
      </w:r>
    </w:p>
    <w:p w14:paraId="61E10D37" w14:textId="77777777" w:rsidR="007F1DE4" w:rsidRPr="002A1331" w:rsidRDefault="00000000" w:rsidP="00066A2C">
      <w:pPr>
        <w:spacing w:after="240"/>
      </w:pPr>
      <w:r w:rsidRPr="002A1331">
        <w:rPr>
          <w:i/>
          <w:iCs/>
          <w:sz w:val="18"/>
          <w:szCs w:val="18"/>
        </w:rPr>
        <w:t>Nota. Cada panel corresponde a un paciente (orden cronológico, solo noches quality, n = 560). Líneas horizontales: media del ARI nocturno del paciente; barras de error: IQR noche a noche. Origen: NB03.</w:t>
      </w:r>
    </w:p>
    <w:bookmarkStart w:id="373" w:name="anx_F5_2"/>
    <w:bookmarkStart w:id="374" w:name="anx_5_2"/>
    <w:p w14:paraId="11C4DDB6" w14:textId="77777777" w:rsidR="007F1DE4" w:rsidRPr="002A1331" w:rsidRDefault="007F1DE4" w:rsidP="00853D1E">
      <w:r>
        <w:fldChar w:fldCharType="begin"/>
      </w:r>
      <w:r>
        <w:instrText>HYPERLINK \l "ptr_F5_2"</w:instrText>
      </w:r>
      <w:r>
        <w:fldChar w:fldCharType="separate"/>
      </w:r>
      <w:hyperlink w:anchor="ptr_5_2" w:history="1">
        <w:r>
          <w:rPr>
            <w:b/>
            <w:bCs/>
            <w:color w:val="1E3A5F"/>
            <w:sz w:val="20"/>
            <w:szCs w:val="20"/>
          </w:rPr>
          <w:t>Figura 5.2</w:t>
        </w:r>
      </w:hyperlink>
      <w:r>
        <w:rPr>
          <w:b/>
          <w:bCs/>
          <w:sz w:val="20"/>
          <w:szCs w:val="20"/>
        </w:rPr>
        <w:t>. Fisiología de los eventos según el estado S activo (mediana ± IQR).</w:t>
      </w:r>
      <w:r>
        <w:fldChar w:fldCharType="end"/>
      </w:r>
      <w:bookmarkEnd w:id="373"/>
      <w:bookmarkEnd w:id="374"/>
    </w:p>
    <w:p w14:paraId="487A43B7" w14:textId="77777777" w:rsidR="007F1DE4" w:rsidRPr="002A1331" w:rsidRDefault="00000000" w:rsidP="00853D1E">
      <w:r w:rsidRPr="002A1331">
        <w:rPr>
          <w:noProof/>
        </w:rPr>
        <w:lastRenderedPageBreak/>
        <w:drawing>
          <wp:inline distT="0" distB="0" distL="0" distR="0" wp14:anchorId="7BBA1940" wp14:editId="2D67AAF5">
            <wp:extent cx="5629275" cy="3099998"/>
            <wp:effectExtent l="0" t="0" r="0" b="0"/>
            <wp:docPr id="24"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5629275" cy="3099998"/>
                    </a:xfrm>
                    <a:prstGeom prst="rect">
                      <a:avLst/>
                    </a:prstGeom>
                  </pic:spPr>
                </pic:pic>
              </a:graphicData>
            </a:graphic>
          </wp:inline>
        </w:drawing>
      </w:r>
    </w:p>
    <w:p w14:paraId="1584B0F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S activo durante el evento. Origen: NB04.</w:t>
      </w:r>
    </w:p>
    <w:bookmarkStart w:id="375" w:name="anx_F5_4"/>
    <w:bookmarkStart w:id="376" w:name="anx_5_4"/>
    <w:p w14:paraId="1E854294" w14:textId="77777777" w:rsidR="007F1DE4" w:rsidRPr="002A1331" w:rsidRDefault="007F1DE4" w:rsidP="00853D1E">
      <w:r>
        <w:fldChar w:fldCharType="begin"/>
      </w:r>
      <w:r>
        <w:instrText>HYPERLINK \l "ptr_F5_4"</w:instrText>
      </w:r>
      <w:r>
        <w:fldChar w:fldCharType="separate"/>
      </w:r>
      <w:hyperlink w:anchor="ptr_5_4" w:history="1">
        <w:r>
          <w:rPr>
            <w:b/>
            <w:bCs/>
            <w:color w:val="1E3A5F"/>
            <w:sz w:val="20"/>
            <w:szCs w:val="20"/>
          </w:rPr>
          <w:t>Figura 5.4</w:t>
        </w:r>
      </w:hyperlink>
      <w:r>
        <w:rPr>
          <w:b/>
          <w:bCs/>
          <w:sz w:val="20"/>
          <w:szCs w:val="20"/>
        </w:rPr>
        <w:t>. Fisiología de los eventos según el estado L activo (mediana ± IQR).</w:t>
      </w:r>
      <w:r>
        <w:fldChar w:fldCharType="end"/>
      </w:r>
      <w:bookmarkEnd w:id="375"/>
      <w:bookmarkEnd w:id="376"/>
    </w:p>
    <w:p w14:paraId="7957FB9B" w14:textId="77777777" w:rsidR="007F1DE4" w:rsidRPr="002A1331" w:rsidRDefault="00000000" w:rsidP="00853D1E">
      <w:r w:rsidRPr="002A1331">
        <w:rPr>
          <w:noProof/>
        </w:rPr>
        <w:drawing>
          <wp:inline distT="0" distB="0" distL="0" distR="0" wp14:anchorId="77DA5FB3" wp14:editId="0F96423A">
            <wp:extent cx="5629275" cy="3099998"/>
            <wp:effectExtent l="0" t="0" r="0" b="0"/>
            <wp:docPr id="26" name="04_fisiologia_por_estado_l.png" descr="04_fisiologia_por_estado_l.png" title="04_fisiologia_por_estado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4"/>
                    <a:srcRect/>
                    <a:stretch>
                      <a:fillRect/>
                    </a:stretch>
                  </pic:blipFill>
                  <pic:spPr bwMode="auto">
                    <a:xfrm>
                      <a:off x="0" y="0"/>
                      <a:ext cx="5629275" cy="3099998"/>
                    </a:xfrm>
                    <a:prstGeom prst="rect">
                      <a:avLst/>
                    </a:prstGeom>
                  </pic:spPr>
                </pic:pic>
              </a:graphicData>
            </a:graphic>
          </wp:inline>
        </w:drawing>
      </w:r>
    </w:p>
    <w:p w14:paraId="3F5C735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L activo durante el evento. Origen: NB04.</w:t>
      </w:r>
    </w:p>
    <w:bookmarkStart w:id="377" w:name="anx_F5_6"/>
    <w:bookmarkStart w:id="378" w:name="anx_5_6"/>
    <w:p w14:paraId="58C12752" w14:textId="77777777" w:rsidR="007F1DE4" w:rsidRPr="002A1331" w:rsidRDefault="007F1DE4" w:rsidP="00853D1E">
      <w:r>
        <w:fldChar w:fldCharType="begin"/>
      </w:r>
      <w:r>
        <w:instrText>HYPERLINK \l "ptr_F5_6"</w:instrText>
      </w:r>
      <w:r>
        <w:fldChar w:fldCharType="separate"/>
      </w:r>
      <w:hyperlink w:anchor="ptr_5_6" w:history="1">
        <w:r w:rsidRPr="002A1331">
          <w:rPr>
            <w:b/>
            <w:bCs/>
            <w:sz w:val="20"/>
            <w:szCs w:val="20"/>
          </w:rPr>
          <w:t>Figura 5.6. PCA multiescala y fenotipos nocturnos (K = 3). Proyección de 560 noches quality en el plano PC1–PC2.</w:t>
        </w:r>
      </w:hyperlink>
      <w:r>
        <w:fldChar w:fldCharType="end"/>
      </w:r>
      <w:bookmarkEnd w:id="377"/>
      <w:bookmarkEnd w:id="378"/>
    </w:p>
    <w:p w14:paraId="050E4B69" w14:textId="77777777" w:rsidR="007F1DE4" w:rsidRPr="002A1331" w:rsidRDefault="00000000" w:rsidP="00853D1E">
      <w:r w:rsidRPr="002A1331">
        <w:rPr>
          <w:noProof/>
        </w:rPr>
        <w:lastRenderedPageBreak/>
        <w:drawing>
          <wp:inline distT="0" distB="0" distL="0" distR="0" wp14:anchorId="7D845C9C" wp14:editId="59E1D258">
            <wp:extent cx="5629275" cy="4105275"/>
            <wp:effectExtent l="0" t="0" r="0" b="0"/>
            <wp:docPr id="28"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5629275" cy="4105275"/>
                    </a:xfrm>
                    <a:prstGeom prst="rect">
                      <a:avLst/>
                    </a:prstGeom>
                  </pic:spPr>
                </pic:pic>
              </a:graphicData>
            </a:graphic>
          </wp:inline>
        </w:drawing>
      </w:r>
    </w:p>
    <w:p w14:paraId="106FADB9" w14:textId="77777777" w:rsidR="007F1DE4" w:rsidRPr="002A1331" w:rsidRDefault="00000000" w:rsidP="00853D1E">
      <w:pPr>
        <w:spacing w:after="240"/>
      </w:pPr>
      <w:r>
        <w:rPr>
          <w:i/>
          <w:iCs/>
          <w:sz w:val="18"/>
          <w:szCs w:val="18"/>
        </w:rPr>
        <w:t>Nota. PC1 = 36,7 % (loadings dominantes: frac_s_S2, frac_s_S1, frac_m_M0); PC2 = 20,2 %; PC3 = 12,1 %. Los tres clusters se superponen parcialmente en PC1–PC2; la separación es más clara en dimensiones superiores. Origen: NB04.</w:t>
      </w:r>
    </w:p>
    <w:p w14:paraId="27685CFD" w14:textId="77777777" w:rsidR="007F1DE4" w:rsidRPr="002A1331" w:rsidRDefault="00000000" w:rsidP="00853D1E">
      <w:r w:rsidRPr="002A1331">
        <w:br w:type="page"/>
      </w:r>
    </w:p>
    <w:p w14:paraId="69C41406" w14:textId="77777777" w:rsidR="007F1DE4" w:rsidRPr="002A1331" w:rsidRDefault="007F1DE4" w:rsidP="009379B4">
      <w:pPr>
        <w:pStyle w:val="Ttulo2"/>
        <w:spacing w:line="360" w:lineRule="auto"/>
        <w:jc w:val="both"/>
      </w:pPr>
      <w:hyperlink w:anchor="bk232926460" w:history="1">
        <w:bookmarkStart w:id="379" w:name="_Toc232880831"/>
        <w:bookmarkStart w:id="380" w:name="_Toc232926460"/>
        <w:r w:rsidRPr="002A1331">
          <w:t>Cap 06  Modelado Predictivo Basado en PAC</w:t>
        </w:r>
        <w:bookmarkEnd w:id="379"/>
        <w:bookmarkEnd w:id="380"/>
      </w:hyperlink>
    </w:p>
    <w:bookmarkStart w:id="381" w:name="anx_F6_10"/>
    <w:bookmarkStart w:id="382" w:name="anx_6_10"/>
    <w:p w14:paraId="22411A46" w14:textId="77777777" w:rsidR="007F1DE4" w:rsidRPr="002A1331" w:rsidRDefault="007F1DE4" w:rsidP="00853D1E">
      <w:r>
        <w:fldChar w:fldCharType="begin"/>
      </w:r>
      <w:r>
        <w:instrText>HYPERLINK \l "ptr_F6_10"</w:instrText>
      </w:r>
      <w:r>
        <w:fldChar w:fldCharType="separate"/>
      </w:r>
      <w:hyperlink w:anchor="ptr_6_10" w:history="1">
        <w:r w:rsidRPr="002A1331">
          <w:rPr>
            <w:b/>
            <w:bCs/>
            <w:sz w:val="20"/>
            <w:szCs w:val="20"/>
          </w:rPr>
          <w:t>Figura 6.10. Distribución condicional P(morfotipo | estado PAC) en las tres escalas.</w:t>
        </w:r>
      </w:hyperlink>
      <w:r>
        <w:fldChar w:fldCharType="end"/>
      </w:r>
      <w:bookmarkEnd w:id="381"/>
      <w:bookmarkEnd w:id="382"/>
    </w:p>
    <w:p w14:paraId="3699BF14" w14:textId="77777777" w:rsidR="007F1DE4" w:rsidRPr="002A1331" w:rsidRDefault="00000000" w:rsidP="00853D1E">
      <w:r w:rsidRPr="002A1331">
        <w:rPr>
          <w:noProof/>
        </w:rPr>
        <w:drawing>
          <wp:inline distT="0" distB="0" distL="0" distR="0" wp14:anchorId="474F559B" wp14:editId="4993FAC4">
            <wp:extent cx="5629275" cy="1838325"/>
            <wp:effectExtent l="0" t="0" r="0" b="0"/>
            <wp:docPr id="29" name="05A_01_prob_morph_dado_estado.png" descr="05A_01_prob_morph_dado_estado.png" title="05A_01_prob_morph_dado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5629275" cy="1838325"/>
                    </a:xfrm>
                    <a:prstGeom prst="rect">
                      <a:avLst/>
                    </a:prstGeom>
                  </pic:spPr>
                </pic:pic>
              </a:graphicData>
            </a:graphic>
          </wp:inline>
        </w:drawing>
      </w:r>
    </w:p>
    <w:p w14:paraId="43443F54" w14:textId="77777777" w:rsidR="007F1DE4" w:rsidRPr="002A1331" w:rsidRDefault="00000000" w:rsidP="00853D1E">
      <w:r w:rsidRPr="002A1331">
        <w:rPr>
          <w:i/>
          <w:iCs/>
          <w:sz w:val="18"/>
          <w:szCs w:val="18"/>
        </w:rPr>
        <w:t>Nota. Los estados patológicos (S6, M1, L0) concentran una proporción marcadamente superior de morfotipos C4 o C5. V de Cramér: S = 0,356; M = 0,231; L = 0,196. Origen: NB05, Sección 2. n = 83.892 eventos, 12 pacientes.</w:t>
      </w:r>
    </w:p>
    <w:p w14:paraId="2C3E43EC" w14:textId="77777777" w:rsidR="007F1DE4" w:rsidRPr="002A1331" w:rsidRDefault="00000000" w:rsidP="00853D1E">
      <w:r w:rsidRPr="002A1331">
        <w:rPr>
          <w:noProof/>
        </w:rPr>
        <w:drawing>
          <wp:inline distT="0" distB="0" distL="0" distR="0" wp14:anchorId="4D081AC7" wp14:editId="4AF81B82">
            <wp:extent cx="5629275" cy="1647825"/>
            <wp:effectExtent l="0" t="0" r="0" b="0"/>
            <wp:docPr id="30" name="05B_03_riesgo_relativo_multiscala.png" descr="05B_03_riesgo_relativo_multiscala.png" title="05B_03_riesgo_relativo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5"/>
                    <a:srcRect/>
                    <a:stretch>
                      <a:fillRect/>
                    </a:stretch>
                  </pic:blipFill>
                  <pic:spPr bwMode="auto">
                    <a:xfrm>
                      <a:off x="0" y="0"/>
                      <a:ext cx="5629275" cy="1647825"/>
                    </a:xfrm>
                    <a:prstGeom prst="rect">
                      <a:avLst/>
                    </a:prstGeom>
                  </pic:spPr>
                </pic:pic>
              </a:graphicData>
            </a:graphic>
          </wp:inline>
        </w:drawing>
      </w:r>
    </w:p>
    <w:p w14:paraId="6BC0765F" w14:textId="77777777" w:rsidR="007F1DE4" w:rsidRPr="002A1331" w:rsidRDefault="00000000" w:rsidP="00853D1E">
      <w:r w:rsidRPr="002A1331">
        <w:rPr>
          <w:i/>
          <w:iCs/>
          <w:sz w:val="18"/>
          <w:szCs w:val="18"/>
        </w:rPr>
        <w:t>Nota. Los estados patológicos S6, M1 y L0 presentan los RR más elevados (4,9×, 3,3× y 2,0× respectivamente). La magnitud del RR decrece con la escala temporal. P(severo) marginal = 5,73 %. Origen: NB05, Sección 2.</w:t>
      </w:r>
    </w:p>
    <w:p w14:paraId="5189F8D8" w14:textId="77777777" w:rsidR="007F1DE4" w:rsidRPr="002A1331" w:rsidRDefault="00000000" w:rsidP="00853D1E">
      <w:r w:rsidRPr="002A1331">
        <w:rPr>
          <w:noProof/>
        </w:rPr>
        <w:drawing>
          <wp:inline distT="0" distB="0" distL="0" distR="0" wp14:anchorId="2B44348D" wp14:editId="72A0D565">
            <wp:extent cx="5629275" cy="3105150"/>
            <wp:effectExtent l="0" t="0" r="0" b="0"/>
            <wp:docPr id="31" name="cap06_concepto_coupling_index.png" descr="cap06_concepto_coupling_index.png" title="cap06_concepto_coupling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16"/>
                    <a:srcRect/>
                    <a:stretch>
                      <a:fillRect/>
                    </a:stretch>
                  </pic:blipFill>
                  <pic:spPr bwMode="auto">
                    <a:xfrm>
                      <a:off x="0" y="0"/>
                      <a:ext cx="5629275" cy="3105150"/>
                    </a:xfrm>
                    <a:prstGeom prst="rect">
                      <a:avLst/>
                    </a:prstGeom>
                  </pic:spPr>
                </pic:pic>
              </a:graphicData>
            </a:graphic>
          </wp:inline>
        </w:drawing>
      </w:r>
    </w:p>
    <w:p w14:paraId="351C6AAF" w14:textId="77777777" w:rsidR="007F1DE4" w:rsidRPr="002A1331" w:rsidRDefault="00000000" w:rsidP="00853D1E">
      <w:pPr>
        <w:spacing w:after="240"/>
      </w:pPr>
      <w:r w:rsidRPr="002A1331">
        <w:rPr>
          <w:i/>
          <w:iCs/>
          <w:sz w:val="18"/>
          <w:szCs w:val="18"/>
        </w:rPr>
        <w:lastRenderedPageBreak/>
        <w:t>Nota. El estado fisiológico activo en los 5 minutos previos al evento predice la morfología de la caída de SpO₂. P(severo | M0) &lt; 2 %; P(severo | M1) ~ 19,6 %. V de Cramér escala M = 0,231 (NB05, 83.892 eventos).</w:t>
      </w:r>
    </w:p>
    <w:bookmarkStart w:id="383" w:name="anx_F6_11"/>
    <w:bookmarkStart w:id="384" w:name="anx_6_11"/>
    <w:p w14:paraId="1E358ADA" w14:textId="77777777" w:rsidR="007F1DE4" w:rsidRPr="002A1331" w:rsidRDefault="007F1DE4" w:rsidP="00853D1E">
      <w:r>
        <w:fldChar w:fldCharType="begin"/>
      </w:r>
      <w:r>
        <w:instrText>HYPERLINK \l "ptr_F6_11"</w:instrText>
      </w:r>
      <w:r>
        <w:fldChar w:fldCharType="separate"/>
      </w:r>
      <w:hyperlink w:anchor="ptr_6_11" w:history="1">
        <w:r w:rsidRPr="002A1331">
          <w:rPr>
            <w:b/>
            <w:bCs/>
            <w:sz w:val="20"/>
            <w:szCs w:val="20"/>
          </w:rPr>
          <w:t>Figura 6.11. Coupling Index (CI) en las tres escalas temporales (n = 560 noches).</w:t>
        </w:r>
      </w:hyperlink>
      <w:r>
        <w:fldChar w:fldCharType="end"/>
      </w:r>
      <w:bookmarkEnd w:id="383"/>
      <w:bookmarkEnd w:id="384"/>
    </w:p>
    <w:p w14:paraId="071C876B" w14:textId="77777777" w:rsidR="007F1DE4" w:rsidRPr="002A1331" w:rsidRDefault="00000000" w:rsidP="00853D1E">
      <w:r w:rsidRPr="002A1331">
        <w:rPr>
          <w:noProof/>
        </w:rPr>
        <w:drawing>
          <wp:inline distT="0" distB="0" distL="0" distR="0" wp14:anchorId="1F276B2B" wp14:editId="4647249E">
            <wp:extent cx="5629275" cy="1752600"/>
            <wp:effectExtent l="0" t="0" r="0" b="0"/>
            <wp:docPr id="32" name="05A_04_coupling_multiscala.png" descr="05A_04_coupling_multiscala.png" title="05A_04_coupling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7"/>
                    <a:srcRect/>
                    <a:stretch>
                      <a:fillRect/>
                    </a:stretch>
                  </pic:blipFill>
                  <pic:spPr bwMode="auto">
                    <a:xfrm>
                      <a:off x="0" y="0"/>
                      <a:ext cx="5629275" cy="1752600"/>
                    </a:xfrm>
                    <a:prstGeom prst="rect">
                      <a:avLst/>
                    </a:prstGeom>
                  </pic:spPr>
                </pic:pic>
              </a:graphicData>
            </a:graphic>
          </wp:inline>
        </w:drawing>
      </w:r>
    </w:p>
    <w:p w14:paraId="6C83CC84" w14:textId="77777777" w:rsidR="007F1DE4" w:rsidRPr="002A1331" w:rsidRDefault="00000000" w:rsidP="00853D1E">
      <w:pPr>
        <w:spacing w:after="240"/>
      </w:pPr>
      <w:r w:rsidRPr="002A1331">
        <w:rPr>
          <w:i/>
          <w:iCs/>
          <w:sz w:val="18"/>
          <w:szCs w:val="18"/>
        </w:rPr>
        <w:t>Nota. Cada punto representa una noche. Independencia entre ci_s y ci_m (r = 0,056); correlación moderada entre ci_m y ci_l (r = 0,364). Las tres escalas capturan dimensiones no redundantes del riesgo nocturno. Origen: NB05, Sección 3.</w:t>
      </w:r>
    </w:p>
    <w:bookmarkStart w:id="385" w:name="anx_6_12"/>
    <w:p w14:paraId="1749CA15" w14:textId="77777777" w:rsidR="007F1DE4" w:rsidRPr="002A1331" w:rsidRDefault="007F1DE4" w:rsidP="00853D1E">
      <w:r>
        <w:fldChar w:fldCharType="begin"/>
      </w:r>
      <w:r>
        <w:instrText>HYPERLINK \l "ptr_6_12"</w:instrText>
      </w:r>
      <w:r>
        <w:fldChar w:fldCharType="separate"/>
      </w:r>
      <w:r>
        <w:rPr>
          <w:b/>
          <w:bCs/>
          <w:color w:val="1E3A5F"/>
          <w:sz w:val="20"/>
          <w:szCs w:val="20"/>
        </w:rPr>
        <w:t>Figura 6.12</w:t>
      </w:r>
      <w:r>
        <w:fldChar w:fldCharType="end"/>
      </w:r>
      <w:r>
        <w:rPr>
          <w:b/>
          <w:bCs/>
          <w:sz w:val="20"/>
          <w:szCs w:val="20"/>
        </w:rPr>
        <w:t>. Resiliencia fisiológica post-evento en las tres escalas temporales.</w:t>
      </w:r>
      <w:bookmarkEnd w:id="385"/>
    </w:p>
    <w:p w14:paraId="04DA514A" w14:textId="77777777" w:rsidR="007F1DE4" w:rsidRPr="002A1331" w:rsidRDefault="00000000" w:rsidP="00853D1E">
      <w:r w:rsidRPr="002A1331">
        <w:rPr>
          <w:noProof/>
        </w:rPr>
        <w:drawing>
          <wp:inline distT="0" distB="0" distL="0" distR="0" wp14:anchorId="32548CA1" wp14:editId="70A3BE0C">
            <wp:extent cx="5629275" cy="1752600"/>
            <wp:effectExtent l="0" t="0" r="0" b="0"/>
            <wp:docPr id="33" name="05B_04_resiliencia_multiscala.png" descr="05B_04_resiliencia_multiscala.png" title="05B_04_resiliencia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8"/>
                    <a:srcRect/>
                    <a:stretch>
                      <a:fillRect/>
                    </a:stretch>
                  </pic:blipFill>
                  <pic:spPr bwMode="auto">
                    <a:xfrm>
                      <a:off x="0" y="0"/>
                      <a:ext cx="5629275" cy="1752600"/>
                    </a:xfrm>
                    <a:prstGeom prst="rect">
                      <a:avLst/>
                    </a:prstGeom>
                  </pic:spPr>
                </pic:pic>
              </a:graphicData>
            </a:graphic>
          </wp:inline>
        </w:drawing>
      </w:r>
    </w:p>
    <w:p w14:paraId="466D2633" w14:textId="77777777" w:rsidR="007F1DE4" w:rsidRPr="002A1331" w:rsidRDefault="00000000" w:rsidP="00853D1E">
      <w:r w:rsidRPr="002A1331">
        <w:rPr>
          <w:i/>
          <w:iCs/>
          <w:sz w:val="18"/>
          <w:szCs w:val="18"/>
        </w:rPr>
        <w:t>Nota. Fracción de eventos severos en estado patológico seguidos de retorno protector (resiliente) vs. persistencia patológica (colapsado). Gradiente 43,3 % → 12,3 % → 1,3 % (S/M/L). n = 4.602 eventos C4+C5. Origen: NB05, Sección 4.</w:t>
      </w:r>
    </w:p>
    <w:p w14:paraId="645F53B5" w14:textId="77777777" w:rsidR="007F1DE4" w:rsidRPr="002A1331" w:rsidRDefault="00000000" w:rsidP="00853D1E">
      <w:r w:rsidRPr="002A1331">
        <w:rPr>
          <w:noProof/>
        </w:rPr>
        <w:lastRenderedPageBreak/>
        <w:drawing>
          <wp:inline distT="0" distB="0" distL="0" distR="0" wp14:anchorId="54BED017" wp14:editId="3741D441">
            <wp:extent cx="5629275" cy="2438400"/>
            <wp:effectExtent l="0" t="0" r="0" b="0"/>
            <wp:docPr id="34" name="cap06_noches_contrastadas.png" descr="cap06_noches_contrastadas.png" title="cap06_noches_contrast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7"/>
                    <a:srcRect/>
                    <a:stretch>
                      <a:fillRect/>
                    </a:stretch>
                  </pic:blipFill>
                  <pic:spPr bwMode="auto">
                    <a:xfrm>
                      <a:off x="0" y="0"/>
                      <a:ext cx="5629275" cy="2438400"/>
                    </a:xfrm>
                    <a:prstGeom prst="rect">
                      <a:avLst/>
                    </a:prstGeom>
                  </pic:spPr>
                </pic:pic>
              </a:graphicData>
            </a:graphic>
          </wp:inline>
        </w:drawing>
      </w:r>
    </w:p>
    <w:p w14:paraId="381B3726" w14:textId="77777777" w:rsidR="007F1DE4" w:rsidRPr="002A1331" w:rsidRDefault="00000000" w:rsidP="00853D1E">
      <w:pPr>
        <w:spacing w:after="240"/>
      </w:pPr>
      <w:r w:rsidRPr="002A1331">
        <w:rPr>
          <w:i/>
          <w:iCs/>
          <w:sz w:val="18"/>
          <w:szCs w:val="18"/>
        </w:rPr>
        <w:t>Nota. La distribución de eventos en zonas protectoras (verde) o patológicas (rojo) determina el CI. El ODI3 no distingue estos perfiles; el CI sí. Valores ilustrativos consistentes con la distribución empírica del corpus (NB05 §3).</w:t>
      </w:r>
    </w:p>
    <w:bookmarkStart w:id="386" w:name="anx_F6_13"/>
    <w:bookmarkStart w:id="387" w:name="anx_6_13"/>
    <w:p w14:paraId="071F71F8" w14:textId="77777777" w:rsidR="007F1DE4" w:rsidRPr="002A1331" w:rsidRDefault="007F1DE4" w:rsidP="00853D1E">
      <w:r>
        <w:fldChar w:fldCharType="begin"/>
      </w:r>
      <w:r>
        <w:instrText>HYPERLINK \l "ptr_F6_13"</w:instrText>
      </w:r>
      <w:r>
        <w:fldChar w:fldCharType="separate"/>
      </w:r>
      <w:hyperlink w:anchor="ptr_6_13" w:history="1">
        <w:r w:rsidRPr="002A1331">
          <w:rPr>
            <w:b/>
            <w:bCs/>
            <w:sz w:val="20"/>
            <w:szCs w:val="20"/>
          </w:rPr>
          <w:t>Figura 6.13. Matrices de transición Markoviana de los PAC States en las tres escalas.</w:t>
        </w:r>
      </w:hyperlink>
      <w:r>
        <w:fldChar w:fldCharType="end"/>
      </w:r>
      <w:bookmarkEnd w:id="386"/>
      <w:bookmarkEnd w:id="387"/>
    </w:p>
    <w:p w14:paraId="5C63DD4E" w14:textId="77777777" w:rsidR="007F1DE4" w:rsidRPr="002A1331" w:rsidRDefault="00000000" w:rsidP="00853D1E">
      <w:r w:rsidRPr="002A1331">
        <w:rPr>
          <w:noProof/>
        </w:rPr>
        <w:drawing>
          <wp:inline distT="0" distB="0" distL="0" distR="0" wp14:anchorId="7378898B" wp14:editId="724181B8">
            <wp:extent cx="5629275" cy="1638300"/>
            <wp:effectExtent l="0" t="0" r="0" b="0"/>
            <wp:docPr id="35" name="05B_01_markov_transicion.png" descr="05B_01_markov_transicion.png" title="05B_01_markov_tran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9"/>
                    <a:srcRect/>
                    <a:stretch>
                      <a:fillRect/>
                    </a:stretch>
                  </pic:blipFill>
                  <pic:spPr bwMode="auto">
                    <a:xfrm>
                      <a:off x="0" y="0"/>
                      <a:ext cx="5629275" cy="1638300"/>
                    </a:xfrm>
                    <a:prstGeom prst="rect">
                      <a:avLst/>
                    </a:prstGeom>
                  </pic:spPr>
                </pic:pic>
              </a:graphicData>
            </a:graphic>
          </wp:inline>
        </w:drawing>
      </w:r>
    </w:p>
    <w:p w14:paraId="7E2DEB99" w14:textId="77777777" w:rsidR="007F1DE4" w:rsidRPr="002A1331" w:rsidRDefault="00000000" w:rsidP="00853D1E">
      <w:r w:rsidRPr="002A1331">
        <w:rPr>
          <w:i/>
          <w:iCs/>
          <w:sz w:val="18"/>
          <w:szCs w:val="18"/>
        </w:rPr>
        <w:t>Nota. La intensidad del color representa la probabilidad de transición del estado fila al estado columna. Los atractores (S1, M0, L3) presentan alta probabilidad de auto-transición. Transiciones: S = 462.519; M = 45.900; L = 7.196. Origen: NB05, Sección 5.</w:t>
      </w:r>
    </w:p>
    <w:p w14:paraId="42B44CDC" w14:textId="77777777" w:rsidR="007F1DE4" w:rsidRPr="002A1331" w:rsidRDefault="00000000" w:rsidP="00853D1E">
      <w:r w:rsidRPr="002A1331">
        <w:rPr>
          <w:noProof/>
        </w:rPr>
        <w:lastRenderedPageBreak/>
        <w:drawing>
          <wp:inline distT="0" distB="0" distL="0" distR="0" wp14:anchorId="561A6328" wp14:editId="4D5AE45A">
            <wp:extent cx="5629275" cy="3105150"/>
            <wp:effectExtent l="0" t="0" r="0" b="0"/>
            <wp:docPr id="36" name="cap06_concepto_resiliencia.png" descr="cap06_concepto_resiliencia.png" title="cap06_concepto_resil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0"/>
                    <a:srcRect/>
                    <a:stretch>
                      <a:fillRect/>
                    </a:stretch>
                  </pic:blipFill>
                  <pic:spPr bwMode="auto">
                    <a:xfrm>
                      <a:off x="0" y="0"/>
                      <a:ext cx="5629275" cy="3105150"/>
                    </a:xfrm>
                    <a:prstGeom prst="rect">
                      <a:avLst/>
                    </a:prstGeom>
                  </pic:spPr>
                </pic:pic>
              </a:graphicData>
            </a:graphic>
          </wp:inline>
        </w:drawing>
      </w:r>
    </w:p>
    <w:p w14:paraId="19F56C91" w14:textId="77777777" w:rsidR="007F1DE4" w:rsidRPr="002A1331" w:rsidRDefault="00000000" w:rsidP="00853D1E">
      <w:pPr>
        <w:spacing w:after="240"/>
      </w:pPr>
      <w:r>
        <w:rPr>
          <w:i/>
          <w:iCs/>
          <w:sz w:val="18"/>
          <w:szCs w:val="18"/>
        </w:rPr>
        <w:t>Nota. Tras un evento severo (C4/C5), la probabilidad de salir del estado patológico (resiliencia) cae a distintas velocidades: 43,3 % a los 30 s (S), 12,3 % a los 5 min (M), 1,3 % a los 30 min (L). La probabilidad de permanecer en estado patológico (colapsado) es 40,2 % (S), 80,4 % (M) y 74,5 % (L). Porcentajes calculados sobre corpus de 560 noches (NB05 §4).</w:t>
      </w:r>
    </w:p>
    <w:bookmarkStart w:id="388" w:name="anx_6_14"/>
    <w:p w14:paraId="7752A594" w14:textId="77777777" w:rsidR="007F1DE4" w:rsidRPr="002A1331" w:rsidRDefault="007F1DE4" w:rsidP="00853D1E">
      <w:r>
        <w:fldChar w:fldCharType="begin"/>
      </w:r>
      <w:r>
        <w:instrText>HYPERLINK \l "ptr_6_14"</w:instrText>
      </w:r>
      <w:r>
        <w:fldChar w:fldCharType="separate"/>
      </w:r>
      <w:r>
        <w:rPr>
          <w:b/>
          <w:bCs/>
          <w:color w:val="1E3A5F"/>
          <w:sz w:val="20"/>
          <w:szCs w:val="20"/>
        </w:rPr>
        <w:t>Figura 6.14</w:t>
      </w:r>
      <w:r>
        <w:fldChar w:fldCharType="end"/>
      </w:r>
      <w:r>
        <w:rPr>
          <w:b/>
          <w:bCs/>
          <w:sz w:val="20"/>
          <w:szCs w:val="20"/>
        </w:rPr>
        <w:t>. Trayectorias nocturnas en el espacio PCA, coloreadas por fenotipo dinámico PAC.</w:t>
      </w:r>
      <w:bookmarkEnd w:id="388"/>
    </w:p>
    <w:p w14:paraId="38A713BB" w14:textId="77777777" w:rsidR="007F1DE4" w:rsidRPr="002A1331" w:rsidRDefault="00000000" w:rsidP="00853D1E">
      <w:r w:rsidRPr="002A1331">
        <w:rPr>
          <w:noProof/>
        </w:rPr>
        <w:drawing>
          <wp:inline distT="0" distB="0" distL="0" distR="0" wp14:anchorId="32F71CF9" wp14:editId="4D1F52D9">
            <wp:extent cx="5629275" cy="2571750"/>
            <wp:effectExtent l="0" t="0" r="0" b="0"/>
            <wp:docPr id="37" name="05B_05_trayectorias_nocturnas.png" descr="05B_05_trayectorias_nocturnas.png" title="05B_05_trayectorias_noctu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0"/>
                    <a:srcRect/>
                    <a:stretch>
                      <a:fillRect/>
                    </a:stretch>
                  </pic:blipFill>
                  <pic:spPr bwMode="auto">
                    <a:xfrm>
                      <a:off x="0" y="0"/>
                      <a:ext cx="5629275" cy="2571750"/>
                    </a:xfrm>
                    <a:prstGeom prst="rect">
                      <a:avLst/>
                    </a:prstGeom>
                  </pic:spPr>
                </pic:pic>
              </a:graphicData>
            </a:graphic>
          </wp:inline>
        </w:drawing>
      </w:r>
    </w:p>
    <w:p w14:paraId="7CACB53C" w14:textId="77777777" w:rsidR="007F1DE4" w:rsidRPr="002A1331" w:rsidRDefault="00000000" w:rsidP="00853D1E">
      <w:pPr>
        <w:spacing w:after="240"/>
      </w:pPr>
      <w:r w:rsidRPr="002A1331">
        <w:rPr>
          <w:i/>
          <w:iCs/>
          <w:sz w:val="18"/>
          <w:szCs w:val="18"/>
        </w:rPr>
        <w:t>Nota. PC1 (33,6 %): gradiente de carga hipóxica / respuesta autonómica; PC2 (23,6 %): gradiente de dinamismo. El fenotipo Carga Hipóxica Alta se localiza en el extremo negativo de PC1 con baja variabilidad. n = 513 noches, 12 pacientes. Origen: NB05, Sección 6.</w:t>
      </w:r>
    </w:p>
    <w:bookmarkStart w:id="389" w:name="anx_F6_15"/>
    <w:bookmarkStart w:id="390" w:name="anx_6_15"/>
    <w:p w14:paraId="08B1C9DE" w14:textId="77777777" w:rsidR="007F1DE4" w:rsidRPr="002A1331" w:rsidRDefault="007F1DE4" w:rsidP="00853D1E">
      <w:r>
        <w:fldChar w:fldCharType="begin"/>
      </w:r>
      <w:r>
        <w:instrText>HYPERLINK \l "ptr_F6_15"</w:instrText>
      </w:r>
      <w:r>
        <w:fldChar w:fldCharType="separate"/>
      </w:r>
      <w:hyperlink w:anchor="ptr_6_15" w:history="1">
        <w:r w:rsidRPr="002A1331">
          <w:rPr>
            <w:b/>
            <w:bCs/>
            <w:sz w:val="20"/>
            <w:szCs w:val="20"/>
          </w:rPr>
          <w:t>Figura 6.15. Curvas ROC y Precision-Recall: LightGBM vs. regresión logística basal (NB07 Bloque B).</w:t>
        </w:r>
      </w:hyperlink>
      <w:r>
        <w:fldChar w:fldCharType="end"/>
      </w:r>
      <w:bookmarkEnd w:id="389"/>
      <w:bookmarkEnd w:id="390"/>
    </w:p>
    <w:p w14:paraId="279A01EC" w14:textId="77777777" w:rsidR="007F1DE4" w:rsidRPr="002A1331" w:rsidRDefault="00000000" w:rsidP="00853D1E">
      <w:r w:rsidRPr="002A1331">
        <w:rPr>
          <w:noProof/>
        </w:rPr>
        <w:lastRenderedPageBreak/>
        <w:drawing>
          <wp:inline distT="0" distB="0" distL="0" distR="0" wp14:anchorId="45BA393B" wp14:editId="14326394">
            <wp:extent cx="5629275" cy="2333625"/>
            <wp:effectExtent l="0" t="0" r="0" b="0"/>
            <wp:docPr id="38" name="06B_01_roc_pr_evento.png" descr="06B_01_roc_pr_evento.png" title="06B_01_roc_pr_ev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1"/>
                    <a:srcRect/>
                    <a:stretch>
                      <a:fillRect/>
                    </a:stretch>
                  </pic:blipFill>
                  <pic:spPr bwMode="auto">
                    <a:xfrm>
                      <a:off x="0" y="0"/>
                      <a:ext cx="5629275" cy="2333625"/>
                    </a:xfrm>
                    <a:prstGeom prst="rect">
                      <a:avLst/>
                    </a:prstGeom>
                  </pic:spPr>
                </pic:pic>
              </a:graphicData>
            </a:graphic>
          </wp:inline>
        </w:drawing>
      </w:r>
    </w:p>
    <w:p w14:paraId="5A487E05" w14:textId="77777777" w:rsidR="007F1DE4" w:rsidRPr="002A1331" w:rsidRDefault="00000000" w:rsidP="00853D1E">
      <w:r w:rsidRPr="002A1331">
        <w:rPr>
          <w:i/>
          <w:iCs/>
          <w:sz w:val="18"/>
          <w:szCs w:val="18"/>
        </w:rPr>
        <w:t>Nota. AUC = 0,882 (LightGBM) vs. 0,745 (LR). AP = 0,264 vs. 0,165. Baseline AP = 5,57 %. n = 76.053 eventos, 8 pacientes, LOPO-CV. Origen: NB07, Bloque B.</w:t>
      </w:r>
    </w:p>
    <w:p w14:paraId="2A176401" w14:textId="77777777" w:rsidR="007F1DE4" w:rsidRPr="002A1331" w:rsidRDefault="00000000" w:rsidP="00853D1E">
      <w:r w:rsidRPr="002A1331">
        <w:rPr>
          <w:noProof/>
        </w:rPr>
        <w:drawing>
          <wp:inline distT="0" distB="0" distL="0" distR="0" wp14:anchorId="6C22E1C1" wp14:editId="113BA3C6">
            <wp:extent cx="5629275" cy="2343150"/>
            <wp:effectExtent l="0" t="0" r="0" b="0"/>
            <wp:docPr id="39" name="06C_01_roc_clasificacion_noche.png" descr="06C_01_roc_clasificacion_noche.png" title="06C_01_roc_clasificacion_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21"/>
                    <a:srcRect/>
                    <a:stretch>
                      <a:fillRect/>
                    </a:stretch>
                  </pic:blipFill>
                  <pic:spPr bwMode="auto">
                    <a:xfrm>
                      <a:off x="0" y="0"/>
                      <a:ext cx="5629275" cy="2343150"/>
                    </a:xfrm>
                    <a:prstGeom prst="rect">
                      <a:avLst/>
                    </a:prstGeom>
                  </pic:spPr>
                </pic:pic>
              </a:graphicData>
            </a:graphic>
          </wp:inline>
        </w:drawing>
      </w:r>
    </w:p>
    <w:p w14:paraId="5E643A33" w14:textId="77777777" w:rsidR="007F1DE4" w:rsidRPr="002A1331" w:rsidRDefault="00000000" w:rsidP="00853D1E">
      <w:r w:rsidRPr="002A1331">
        <w:rPr>
          <w:i/>
          <w:iCs/>
          <w:sz w:val="18"/>
          <w:szCs w:val="18"/>
        </w:rPr>
        <w:t>Nota. Logística: AUC = 0,905, AP = 0,834. Random Forest: AUC = 0,777, AP = 0,633. Baseline AP = 0,348. n = 540 noches, 8 pacientes. AUC global calculado sobre pool de folds con ambas clases presentes (4 de 8 pacientes). Origen: NB07, Bloque C.</w:t>
      </w:r>
    </w:p>
    <w:p w14:paraId="4619AD70" w14:textId="77777777" w:rsidR="007F1DE4" w:rsidRPr="002A1331" w:rsidRDefault="00000000" w:rsidP="00853D1E">
      <w:r w:rsidRPr="002A1331">
        <w:rPr>
          <w:noProof/>
        </w:rPr>
        <w:drawing>
          <wp:inline distT="0" distB="0" distL="0" distR="0" wp14:anchorId="3806A3BE" wp14:editId="71C48E6E">
            <wp:extent cx="5629275" cy="2152650"/>
            <wp:effectExtent l="0" t="0" r="0" b="0"/>
            <wp:docPr id="40" name="06D_01_risk_score_por_tier.png" descr="06D_01_risk_score_por_tier.png" title="06D_01_risk_score_por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2"/>
                    <a:srcRect/>
                    <a:stretch>
                      <a:fillRect/>
                    </a:stretch>
                  </pic:blipFill>
                  <pic:spPr bwMode="auto">
                    <a:xfrm>
                      <a:off x="0" y="0"/>
                      <a:ext cx="5629275" cy="2152650"/>
                    </a:xfrm>
                    <a:prstGeom prst="rect">
                      <a:avLst/>
                    </a:prstGeom>
                  </pic:spPr>
                </pic:pic>
              </a:graphicData>
            </a:graphic>
          </wp:inline>
        </w:drawing>
      </w:r>
    </w:p>
    <w:p w14:paraId="621F85A4" w14:textId="77777777" w:rsidR="007F1DE4" w:rsidRPr="002A1331" w:rsidRDefault="00000000" w:rsidP="00853D1E">
      <w:pPr>
        <w:spacing w:after="240"/>
      </w:pPr>
      <w:r w:rsidRPr="002A1331">
        <w:rPr>
          <w:i/>
          <w:iCs/>
          <w:sz w:val="18"/>
          <w:szCs w:val="18"/>
        </w:rPr>
        <w:lastRenderedPageBreak/>
        <w:t>Nota. Medianas: 28,2 (Normal) / 29,3 (Leve) / 73,1 (Moderado) / 81,3 (Severo). El 100 % de las Severas superan el umbral 60; el 77,6 % de las Moderadas; el 9,0 % de las Leves; el 0 % de las Normales. n = 494 noches. Origen: NB07, Bloque D.</w:t>
      </w:r>
    </w:p>
    <w:p w14:paraId="6E56CA41" w14:textId="77777777" w:rsidR="007F1DE4" w:rsidRPr="002A1331" w:rsidRDefault="00000000" w:rsidP="00853D1E">
      <w:r w:rsidRPr="002A1331">
        <w:br w:type="page"/>
      </w:r>
    </w:p>
    <w:p w14:paraId="129A0C1D" w14:textId="77777777" w:rsidR="007F1DE4" w:rsidRPr="002A1331" w:rsidRDefault="007F1DE4" w:rsidP="009379B4">
      <w:pPr>
        <w:pStyle w:val="Ttulo2"/>
        <w:spacing w:line="360" w:lineRule="auto"/>
        <w:jc w:val="both"/>
      </w:pPr>
      <w:hyperlink w:anchor="bk232926461" w:history="1">
        <w:bookmarkStart w:id="391" w:name="_Toc232880832"/>
        <w:bookmarkStart w:id="392" w:name="_Toc232926461"/>
        <w:r w:rsidRPr="002A1331">
          <w:t>Cap 08  Predicción Prospectiva con Horizonte Temporal</w:t>
        </w:r>
        <w:bookmarkEnd w:id="391"/>
        <w:bookmarkEnd w:id="392"/>
      </w:hyperlink>
    </w:p>
    <w:bookmarkStart w:id="393" w:name="anx_8_1"/>
    <w:p w14:paraId="3ACF689C" w14:textId="77777777" w:rsidR="007F1DE4" w:rsidRPr="002A1331" w:rsidRDefault="007F1DE4" w:rsidP="00853D1E">
      <w:r>
        <w:fldChar w:fldCharType="begin"/>
      </w:r>
      <w:r>
        <w:instrText>HYPERLINK \l "ptr_8_1"</w:instrText>
      </w:r>
      <w:r>
        <w:fldChar w:fldCharType="separate"/>
      </w:r>
      <w:r>
        <w:rPr>
          <w:b/>
          <w:bCs/>
          <w:color w:val="1E3A5F"/>
          <w:sz w:val="20"/>
          <w:szCs w:val="20"/>
        </w:rPr>
        <w:t>Figura 8.1</w:t>
      </w:r>
      <w:r>
        <w:fldChar w:fldCharType="end"/>
      </w:r>
      <w:r>
        <w:rPr>
          <w:b/>
          <w:bCs/>
          <w:sz w:val="20"/>
          <w:szCs w:val="20"/>
        </w:rPr>
        <w:t>. Dataset de ventanas: características del corpus (NB08).</w:t>
      </w:r>
      <w:bookmarkEnd w:id="393"/>
    </w:p>
    <w:p w14:paraId="41ED0BBA" w14:textId="77777777" w:rsidR="007F1DE4" w:rsidRPr="002A1331" w:rsidRDefault="00000000" w:rsidP="00853D1E">
      <w:r w:rsidRPr="002A1331">
        <w:rPr>
          <w:noProof/>
        </w:rPr>
        <w:drawing>
          <wp:inline distT="0" distB="0" distL="0" distR="0" wp14:anchorId="1C990D12" wp14:editId="36972FCD">
            <wp:extent cx="5629275" cy="2152650"/>
            <wp:effectExtent l="0" t="0" r="0" b="0"/>
            <wp:docPr id="41" name="08A_exploratorio.png" descr="08A_exploratorio.png" title="08A_explor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2"/>
                    <a:srcRect/>
                    <a:stretch>
                      <a:fillRect/>
                    </a:stretch>
                  </pic:blipFill>
                  <pic:spPr bwMode="auto">
                    <a:xfrm>
                      <a:off x="0" y="0"/>
                      <a:ext cx="5629275" cy="2152650"/>
                    </a:xfrm>
                    <a:prstGeom prst="rect">
                      <a:avLst/>
                    </a:prstGeom>
                  </pic:spPr>
                </pic:pic>
              </a:graphicData>
            </a:graphic>
          </wp:inline>
        </w:drawing>
      </w:r>
    </w:p>
    <w:p w14:paraId="3DE7BD5B" w14:textId="77777777" w:rsidR="007F1DE4" w:rsidRPr="002A1331" w:rsidRDefault="00000000" w:rsidP="00853D1E">
      <w:pPr>
        <w:spacing w:after="240"/>
      </w:pPr>
      <w:r w:rsidRPr="002A1331">
        <w:rPr>
          <w:i/>
          <w:iCs/>
          <w:sz w:val="18"/>
          <w:szCs w:val="18"/>
        </w:rPr>
        <w:t>Nota. Panel izquierdo: prevalencia de ventanas con C4/C5 por horizonte (3,74 % → 18,89 %). Panel derecho: distribución del ci_sofar en ventanas positivas vs. negativas (H = 5 min). n = 452.955 ventanas, 8 pacientes. Origen: NB08.</w:t>
      </w:r>
    </w:p>
    <w:bookmarkStart w:id="394" w:name="anx_F8_5"/>
    <w:bookmarkStart w:id="395" w:name="anx_8_5"/>
    <w:p w14:paraId="7E581D47" w14:textId="77777777" w:rsidR="007F1DE4" w:rsidRPr="002A1331" w:rsidRDefault="007F1DE4" w:rsidP="00853D1E">
      <w:r>
        <w:fldChar w:fldCharType="begin"/>
      </w:r>
      <w:r>
        <w:instrText>HYPERLINK \l "ptr_F8_5"</w:instrText>
      </w:r>
      <w:r>
        <w:fldChar w:fldCharType="separate"/>
      </w:r>
      <w:hyperlink w:anchor="ptr_8_5" w:history="1">
        <w:r w:rsidRPr="002A1331">
          <w:rPr>
            <w:b/>
            <w:bCs/>
            <w:sz w:val="20"/>
            <w:szCs w:val="20"/>
          </w:rPr>
          <w:t>Figura 8.5. Análisis operacional: umbral clínico por horizonte (LightGBM, LOPO-CV).</w:t>
        </w:r>
      </w:hyperlink>
      <w:r>
        <w:fldChar w:fldCharType="end"/>
      </w:r>
      <w:bookmarkEnd w:id="394"/>
      <w:bookmarkEnd w:id="395"/>
    </w:p>
    <w:p w14:paraId="1568291A" w14:textId="77777777" w:rsidR="007F1DE4" w:rsidRPr="002A1331" w:rsidRDefault="00000000" w:rsidP="00853D1E">
      <w:r w:rsidRPr="002A1331">
        <w:rPr>
          <w:noProof/>
        </w:rPr>
        <w:drawing>
          <wp:inline distT="0" distB="0" distL="0" distR="0" wp14:anchorId="4A9F4382" wp14:editId="5AEDB8A7">
            <wp:extent cx="5629275" cy="1552575"/>
            <wp:effectExtent l="0" t="0" r="0" b="0"/>
            <wp:docPr id="45" name="08D_umbral_operacional.png" descr="08D_umbral_operacional.png" title="08D_umbral_oper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43"/>
                    <a:srcRect/>
                    <a:stretch>
                      <a:fillRect/>
                    </a:stretch>
                  </pic:blipFill>
                  <pic:spPr bwMode="auto">
                    <a:xfrm>
                      <a:off x="0" y="0"/>
                      <a:ext cx="5629275" cy="1552575"/>
                    </a:xfrm>
                    <a:prstGeom prst="rect">
                      <a:avLst/>
                    </a:prstGeom>
                  </pic:spPr>
                </pic:pic>
              </a:graphicData>
            </a:graphic>
          </wp:inline>
        </w:drawing>
      </w:r>
    </w:p>
    <w:p w14:paraId="57FD8B1B" w14:textId="77777777" w:rsidR="007F1DE4" w:rsidRPr="002A1331" w:rsidRDefault="00000000" w:rsidP="00853D1E">
      <w:pPr>
        <w:spacing w:after="240"/>
      </w:pPr>
      <w:r w:rsidRPr="002A1331">
        <w:rPr>
          <w:i/>
          <w:iCs/>
          <w:sz w:val="18"/>
          <w:szCs w:val="18"/>
        </w:rPr>
        <w:t>Nota. Curvas de sensibilidad y especificidad en función del umbral de clasificación para los cuatro horizontes. La línea punteada indica el umbral de Youden. H = 5 min: Youden = 0,46, Sens = 0,75, Spec = 0,74. Origen: NB08.</w:t>
      </w:r>
    </w:p>
    <w:bookmarkStart w:id="396" w:name="anx_F8_6"/>
    <w:bookmarkStart w:id="397" w:name="anx_8_6"/>
    <w:p w14:paraId="34CE81A5" w14:textId="77777777" w:rsidR="007F1DE4" w:rsidRPr="002A1331" w:rsidRDefault="007F1DE4" w:rsidP="00853D1E">
      <w:r>
        <w:fldChar w:fldCharType="begin"/>
      </w:r>
      <w:r>
        <w:instrText>HYPERLINK \l "ptr_F8_5"</w:instrText>
      </w:r>
      <w:r>
        <w:fldChar w:fldCharType="separate"/>
      </w:r>
      <w:hyperlink w:anchor="ptr_8_6" w:history="1">
        <w:r w:rsidRPr="002A1331">
          <w:rPr>
            <w:b/>
            <w:bCs/>
            <w:sz w:val="20"/>
            <w:szCs w:val="20"/>
          </w:rPr>
          <w:t>Figura 8.6. Perfil de riesgo temporal a lo largo de la noche y calibración del modelo (H = 5 min).</w:t>
        </w:r>
      </w:hyperlink>
      <w:r>
        <w:fldChar w:fldCharType="end"/>
      </w:r>
      <w:bookmarkEnd w:id="396"/>
      <w:bookmarkEnd w:id="397"/>
    </w:p>
    <w:p w14:paraId="715073ED" w14:textId="77777777" w:rsidR="007F1DE4" w:rsidRPr="002A1331" w:rsidRDefault="00000000" w:rsidP="00853D1E">
      <w:r w:rsidRPr="002A1331">
        <w:rPr>
          <w:noProof/>
        </w:rPr>
        <w:drawing>
          <wp:inline distT="0" distB="0" distL="0" distR="0" wp14:anchorId="6CD1C41E" wp14:editId="465DB0DA">
            <wp:extent cx="5629275" cy="2000250"/>
            <wp:effectExtent l="0" t="0" r="0" b="0"/>
            <wp:docPr id="46" name="08F_perfil_riesgo_temporal.png" descr="08F_perfil_riesgo_temporal.png" title="08F_perfil_riesgo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44"/>
                    <a:srcRect/>
                    <a:stretch>
                      <a:fillRect/>
                    </a:stretch>
                  </pic:blipFill>
                  <pic:spPr bwMode="auto">
                    <a:xfrm>
                      <a:off x="0" y="0"/>
                      <a:ext cx="5629275" cy="2000250"/>
                    </a:xfrm>
                    <a:prstGeom prst="rect">
                      <a:avLst/>
                    </a:prstGeom>
                  </pic:spPr>
                </pic:pic>
              </a:graphicData>
            </a:graphic>
          </wp:inline>
        </w:drawing>
      </w:r>
    </w:p>
    <w:p w14:paraId="367C34E6" w14:textId="77777777" w:rsidR="007F1DE4" w:rsidRPr="002A1331" w:rsidRDefault="00000000" w:rsidP="00853D1E">
      <w:pPr>
        <w:spacing w:after="240"/>
      </w:pPr>
      <w:r w:rsidRPr="002A1331">
        <w:rPr>
          <w:i/>
          <w:iCs/>
          <w:sz w:val="18"/>
          <w:szCs w:val="18"/>
        </w:rPr>
        <w:lastRenderedPageBreak/>
        <w:t>Nota. Panel izquierdo: riesgo medio predicho por decil de la noche (plano, sin pico temporal claro). Panel derecho: calibración observada vs. predicha — el modelo sobreestima ~4× (predicho ~0,34 vs. real ~0,08), consistente con el entrenamiento sin scale_pos_weight. Origen: NB08.</w:t>
      </w:r>
    </w:p>
    <w:sectPr w:rsidR="007F1DE4" w:rsidRPr="002A1331" w:rsidSect="00B632AD">
      <w:headerReference w:type="even" r:id="rId45"/>
      <w:headerReference w:type="default" r:id="rId46"/>
      <w:footerReference w:type="even" r:id="rId47"/>
      <w:footerReference w:type="default" r:id="rId48"/>
      <w:pgSz w:w="12240" w:h="15840"/>
      <w:pgMar w:top="1134" w:right="1134" w:bottom="1387" w:left="226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3716C7" w14:textId="77777777" w:rsidR="00C30380" w:rsidRDefault="00C30380" w:rsidP="00853D1E">
      <w:r>
        <w:separator/>
      </w:r>
    </w:p>
  </w:endnote>
  <w:endnote w:type="continuationSeparator" w:id="0">
    <w:p w14:paraId="055532EC" w14:textId="77777777" w:rsidR="00C30380" w:rsidRDefault="00C30380" w:rsidP="008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Play">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44E7" w14:textId="47C8E2E1" w:rsidR="00213D78" w:rsidRDefault="00000000" w:rsidP="00853D1E">
    <w:r>
      <w:t>Roberto Inza · Universidad Austral · 2026</w:t>
    </w:r>
    <w:r>
      <w:tab/>
    </w:r>
    <w:r w:rsidR="00CF7C37">
      <w:tab/>
    </w:r>
    <w:r w:rsidR="00CF7C37">
      <w:tab/>
    </w:r>
    <w:r w:rsidR="00CF7C37">
      <w:tab/>
    </w:r>
    <w:r w:rsidR="00CF7C37">
      <w:tab/>
    </w:r>
    <w:r w:rsidR="00CF7C37">
      <w:tab/>
      <w:t xml:space="preserv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1A9E" w14:textId="77777777" w:rsidR="00213D78" w:rsidRDefault="00000000" w:rsidP="00853D1E">
    <w:r>
      <w:fldChar w:fldCharType="begin"/>
    </w:r>
    <w:r>
      <w:instrText>PAGE</w:instrText>
    </w:r>
    <w:r>
      <w:fldChar w:fldCharType="separate"/>
    </w:r>
    <w:r>
      <w:t>1</w:t>
    </w:r>
    <w:r>
      <w:fldChar w:fldCharType="end"/>
    </w:r>
    <w:r>
      <w:tab/>
      <w:t>Roberto Inza · Universidad Austral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83587D" w14:textId="77777777" w:rsidR="00C30380" w:rsidRDefault="00C30380" w:rsidP="00853D1E">
      <w:r>
        <w:separator/>
      </w:r>
    </w:p>
  </w:footnote>
  <w:footnote w:type="continuationSeparator" w:id="0">
    <w:p w14:paraId="686083FE" w14:textId="77777777" w:rsidR="00C30380" w:rsidRDefault="00C30380" w:rsidP="008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D74F95" w14:textId="77777777" w:rsidR="00213D78" w:rsidRDefault="00000000" w:rsidP="00853D1E">
    <w:r>
      <w:t>Proyecto PAC — Análisis Multiescala de la Fisiología Nocturna del SAOS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698EC" w14:textId="5EAB166A" w:rsidR="00213D78" w:rsidRDefault="009C2193" w:rsidP="00853D1E">
    <w:fldSimple w:instr=" STYLEREF &quot;TituloCap&quot; \* MERGEFORMAT ">
      <w:r w:rsidR="00CF7C37">
        <w:rPr>
          <w:noProof/>
        </w:rPr>
        <w:t>Conclusiones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45466"/>
    <w:multiLevelType w:val="multilevel"/>
    <w:tmpl w:val="1EE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5FE"/>
    <w:multiLevelType w:val="multilevel"/>
    <w:tmpl w:val="1D8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20857"/>
    <w:multiLevelType w:val="multilevel"/>
    <w:tmpl w:val="2E1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97563"/>
    <w:multiLevelType w:val="hybridMultilevel"/>
    <w:tmpl w:val="43B61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2AF7211"/>
    <w:multiLevelType w:val="multilevel"/>
    <w:tmpl w:val="6D5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B754A"/>
    <w:multiLevelType w:val="multilevel"/>
    <w:tmpl w:val="C4B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83274"/>
    <w:multiLevelType w:val="multilevel"/>
    <w:tmpl w:val="775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abstractNum w:abstractNumId="8" w15:restartNumberingAfterBreak="0">
    <w:nsid w:val="5E2B6AB5"/>
    <w:multiLevelType w:val="hybridMultilevel"/>
    <w:tmpl w:val="E0106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F382B06"/>
    <w:multiLevelType w:val="multilevel"/>
    <w:tmpl w:val="90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690A"/>
    <w:multiLevelType w:val="hybridMultilevel"/>
    <w:tmpl w:val="EB56F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C785182"/>
    <w:multiLevelType w:val="multilevel"/>
    <w:tmpl w:val="7D94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043164">
    <w:abstractNumId w:val="7"/>
    <w:lvlOverride w:ilvl="0">
      <w:startOverride w:val="1"/>
    </w:lvlOverride>
  </w:num>
  <w:num w:numId="2" w16cid:durableId="1346640425">
    <w:abstractNumId w:val="6"/>
  </w:num>
  <w:num w:numId="3" w16cid:durableId="1242448156">
    <w:abstractNumId w:val="4"/>
  </w:num>
  <w:num w:numId="4" w16cid:durableId="2134516234">
    <w:abstractNumId w:val="1"/>
  </w:num>
  <w:num w:numId="5" w16cid:durableId="1737624994">
    <w:abstractNumId w:val="2"/>
  </w:num>
  <w:num w:numId="6" w16cid:durableId="2118866190">
    <w:abstractNumId w:val="5"/>
  </w:num>
  <w:num w:numId="7" w16cid:durableId="552665753">
    <w:abstractNumId w:val="0"/>
  </w:num>
  <w:num w:numId="8" w16cid:durableId="112672562">
    <w:abstractNumId w:val="9"/>
  </w:num>
  <w:num w:numId="9" w16cid:durableId="1554583103">
    <w:abstractNumId w:val="3"/>
  </w:num>
  <w:num w:numId="10" w16cid:durableId="1089349890">
    <w:abstractNumId w:val="8"/>
  </w:num>
  <w:num w:numId="11" w16cid:durableId="585842978">
    <w:abstractNumId w:val="10"/>
  </w:num>
  <w:num w:numId="12" w16cid:durableId="16609832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06DD0"/>
    <w:rsid w:val="000107B3"/>
    <w:rsid w:val="000161BF"/>
    <w:rsid w:val="0002376B"/>
    <w:rsid w:val="00043827"/>
    <w:rsid w:val="00063F1D"/>
    <w:rsid w:val="000662C8"/>
    <w:rsid w:val="00066A2C"/>
    <w:rsid w:val="00083479"/>
    <w:rsid w:val="00091E37"/>
    <w:rsid w:val="000A08BA"/>
    <w:rsid w:val="000B26F7"/>
    <w:rsid w:val="000B7C14"/>
    <w:rsid w:val="000C2AAB"/>
    <w:rsid w:val="000C5968"/>
    <w:rsid w:val="000D404A"/>
    <w:rsid w:val="000D413A"/>
    <w:rsid w:val="000E6519"/>
    <w:rsid w:val="000F1B4F"/>
    <w:rsid w:val="000F291D"/>
    <w:rsid w:val="000F337D"/>
    <w:rsid w:val="0011745A"/>
    <w:rsid w:val="001253BC"/>
    <w:rsid w:val="00127564"/>
    <w:rsid w:val="00135B50"/>
    <w:rsid w:val="00145ACA"/>
    <w:rsid w:val="00147F71"/>
    <w:rsid w:val="001729F0"/>
    <w:rsid w:val="00192AC8"/>
    <w:rsid w:val="001C254A"/>
    <w:rsid w:val="001C62B6"/>
    <w:rsid w:val="001D7FA1"/>
    <w:rsid w:val="001F21F5"/>
    <w:rsid w:val="001F575F"/>
    <w:rsid w:val="00213D78"/>
    <w:rsid w:val="00224B38"/>
    <w:rsid w:val="00242407"/>
    <w:rsid w:val="002535A6"/>
    <w:rsid w:val="002675CD"/>
    <w:rsid w:val="00280091"/>
    <w:rsid w:val="00282214"/>
    <w:rsid w:val="002A1331"/>
    <w:rsid w:val="002E33A2"/>
    <w:rsid w:val="002E4087"/>
    <w:rsid w:val="002F450D"/>
    <w:rsid w:val="00303626"/>
    <w:rsid w:val="0031133A"/>
    <w:rsid w:val="003130AF"/>
    <w:rsid w:val="003323B1"/>
    <w:rsid w:val="003572D3"/>
    <w:rsid w:val="00386AFB"/>
    <w:rsid w:val="003929B0"/>
    <w:rsid w:val="0039584A"/>
    <w:rsid w:val="004202D5"/>
    <w:rsid w:val="00430EAA"/>
    <w:rsid w:val="00445B7D"/>
    <w:rsid w:val="00490E46"/>
    <w:rsid w:val="004A0315"/>
    <w:rsid w:val="004A064C"/>
    <w:rsid w:val="004A151F"/>
    <w:rsid w:val="004A609E"/>
    <w:rsid w:val="004A7C8A"/>
    <w:rsid w:val="004B206E"/>
    <w:rsid w:val="004C5CAC"/>
    <w:rsid w:val="004D6DD5"/>
    <w:rsid w:val="004E7117"/>
    <w:rsid w:val="004F6F50"/>
    <w:rsid w:val="00501A81"/>
    <w:rsid w:val="00503FD6"/>
    <w:rsid w:val="00517FB5"/>
    <w:rsid w:val="00522575"/>
    <w:rsid w:val="005357CC"/>
    <w:rsid w:val="005641EA"/>
    <w:rsid w:val="005811B3"/>
    <w:rsid w:val="00583CEE"/>
    <w:rsid w:val="00593266"/>
    <w:rsid w:val="005C5149"/>
    <w:rsid w:val="005F085B"/>
    <w:rsid w:val="00611FF2"/>
    <w:rsid w:val="006128B3"/>
    <w:rsid w:val="00637A3F"/>
    <w:rsid w:val="00661D4F"/>
    <w:rsid w:val="00662264"/>
    <w:rsid w:val="00696257"/>
    <w:rsid w:val="006E2850"/>
    <w:rsid w:val="006F33B3"/>
    <w:rsid w:val="006F5EC9"/>
    <w:rsid w:val="00706E2F"/>
    <w:rsid w:val="00717045"/>
    <w:rsid w:val="00724CF3"/>
    <w:rsid w:val="007303F7"/>
    <w:rsid w:val="00757F04"/>
    <w:rsid w:val="007809BF"/>
    <w:rsid w:val="007B0AC2"/>
    <w:rsid w:val="007B3AC7"/>
    <w:rsid w:val="007B5EEC"/>
    <w:rsid w:val="007C468B"/>
    <w:rsid w:val="007F1B76"/>
    <w:rsid w:val="007F1DE4"/>
    <w:rsid w:val="00816C57"/>
    <w:rsid w:val="00827492"/>
    <w:rsid w:val="0083257F"/>
    <w:rsid w:val="00837DC8"/>
    <w:rsid w:val="00843820"/>
    <w:rsid w:val="00853D1E"/>
    <w:rsid w:val="00864A6B"/>
    <w:rsid w:val="00891171"/>
    <w:rsid w:val="008B3D28"/>
    <w:rsid w:val="008D4E89"/>
    <w:rsid w:val="008F7AD7"/>
    <w:rsid w:val="009379B4"/>
    <w:rsid w:val="00942163"/>
    <w:rsid w:val="00953F79"/>
    <w:rsid w:val="0097334B"/>
    <w:rsid w:val="00975CFE"/>
    <w:rsid w:val="00994EF6"/>
    <w:rsid w:val="009B4384"/>
    <w:rsid w:val="009C2193"/>
    <w:rsid w:val="009C7A1E"/>
    <w:rsid w:val="009E13BD"/>
    <w:rsid w:val="009E7013"/>
    <w:rsid w:val="009F41E0"/>
    <w:rsid w:val="00A151AE"/>
    <w:rsid w:val="00A17C8D"/>
    <w:rsid w:val="00A240C4"/>
    <w:rsid w:val="00A255BE"/>
    <w:rsid w:val="00A2601B"/>
    <w:rsid w:val="00A31188"/>
    <w:rsid w:val="00A43FF3"/>
    <w:rsid w:val="00A777CB"/>
    <w:rsid w:val="00AA3E72"/>
    <w:rsid w:val="00AA47AD"/>
    <w:rsid w:val="00AB1244"/>
    <w:rsid w:val="00B02569"/>
    <w:rsid w:val="00B03EC1"/>
    <w:rsid w:val="00B10B64"/>
    <w:rsid w:val="00B23328"/>
    <w:rsid w:val="00B348F7"/>
    <w:rsid w:val="00B4678E"/>
    <w:rsid w:val="00B47342"/>
    <w:rsid w:val="00B5238B"/>
    <w:rsid w:val="00B56BCB"/>
    <w:rsid w:val="00B623E0"/>
    <w:rsid w:val="00B632AD"/>
    <w:rsid w:val="00B73DF0"/>
    <w:rsid w:val="00B94F28"/>
    <w:rsid w:val="00BC46B3"/>
    <w:rsid w:val="00BD48B6"/>
    <w:rsid w:val="00C11EC0"/>
    <w:rsid w:val="00C30380"/>
    <w:rsid w:val="00C755AD"/>
    <w:rsid w:val="00C945F4"/>
    <w:rsid w:val="00CA15BF"/>
    <w:rsid w:val="00CD7953"/>
    <w:rsid w:val="00CE2D7B"/>
    <w:rsid w:val="00CF7C37"/>
    <w:rsid w:val="00D31039"/>
    <w:rsid w:val="00D322DF"/>
    <w:rsid w:val="00D44987"/>
    <w:rsid w:val="00D478F6"/>
    <w:rsid w:val="00D66744"/>
    <w:rsid w:val="00D67190"/>
    <w:rsid w:val="00D71519"/>
    <w:rsid w:val="00D90C28"/>
    <w:rsid w:val="00D93B6A"/>
    <w:rsid w:val="00DA1DA9"/>
    <w:rsid w:val="00DA3742"/>
    <w:rsid w:val="00DA727D"/>
    <w:rsid w:val="00DB5A65"/>
    <w:rsid w:val="00DC0A34"/>
    <w:rsid w:val="00DE1AAE"/>
    <w:rsid w:val="00DF01B4"/>
    <w:rsid w:val="00E00568"/>
    <w:rsid w:val="00E338C1"/>
    <w:rsid w:val="00E51A24"/>
    <w:rsid w:val="00E616F8"/>
    <w:rsid w:val="00E63FA4"/>
    <w:rsid w:val="00E732E1"/>
    <w:rsid w:val="00E75674"/>
    <w:rsid w:val="00E77CDC"/>
    <w:rsid w:val="00E814A9"/>
    <w:rsid w:val="00E91D52"/>
    <w:rsid w:val="00EA2E46"/>
    <w:rsid w:val="00EA3492"/>
    <w:rsid w:val="00EB6819"/>
    <w:rsid w:val="00EC13F0"/>
    <w:rsid w:val="00EC42A4"/>
    <w:rsid w:val="00ED7F25"/>
    <w:rsid w:val="00EE316F"/>
    <w:rsid w:val="00EE5D73"/>
    <w:rsid w:val="00EE699B"/>
    <w:rsid w:val="00F00AA1"/>
    <w:rsid w:val="00F124B5"/>
    <w:rsid w:val="00F14BDD"/>
    <w:rsid w:val="00F14F1A"/>
    <w:rsid w:val="00F25EDE"/>
    <w:rsid w:val="00F63A89"/>
    <w:rsid w:val="00F72609"/>
    <w:rsid w:val="00F865D0"/>
    <w:rsid w:val="00FB3C94"/>
    <w:rsid w:val="00FC2D05"/>
    <w:rsid w:val="00FC5E6D"/>
    <w:rsid w:val="00FE63C6"/>
    <w:rsid w:val="00FF27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D238"/>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1E"/>
    <w:pPr>
      <w:spacing w:line="360" w:lineRule="auto"/>
      <w:jc w:val="both"/>
    </w:pPr>
    <w:rPr>
      <w:rFonts w:ascii="Aptos" w:hAnsi="Aptos"/>
    </w:rPr>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 w:type="paragraph" w:customStyle="1" w:styleId="font-claude-response-body">
    <w:name w:val="font-claude-response-body"/>
    <w:basedOn w:val="Normal"/>
    <w:rsid w:val="00306850"/>
    <w:pPr>
      <w:spacing w:before="100" w:beforeAutospacing="1" w:after="100" w:afterAutospacing="1"/>
    </w:pPr>
  </w:style>
  <w:style w:type="character" w:styleId="nfasis">
    <w:name w:val="Emphasis"/>
    <w:basedOn w:val="Fuentedeprrafopredeter"/>
    <w:uiPriority w:val="20"/>
    <w:qFormat/>
    <w:rsid w:val="00740090"/>
    <w:rPr>
      <w:i/>
      <w:iCs/>
    </w:rPr>
  </w:style>
  <w:style w:type="character" w:customStyle="1" w:styleId="s1">
    <w:name w:val="s1"/>
    <w:basedOn w:val="Fuentedeprrafopredeter"/>
    <w:rsid w:val="009C7A1E"/>
  </w:style>
  <w:style w:type="paragraph" w:customStyle="1" w:styleId="p2">
    <w:name w:val="p2"/>
    <w:basedOn w:val="Normal"/>
    <w:rsid w:val="009C7A1E"/>
    <w:pPr>
      <w:spacing w:before="100" w:beforeAutospacing="1" w:after="100" w:afterAutospacing="1"/>
    </w:pPr>
  </w:style>
  <w:style w:type="paragraph" w:customStyle="1" w:styleId="p3">
    <w:name w:val="p3"/>
    <w:basedOn w:val="Normal"/>
    <w:rsid w:val="009C7A1E"/>
    <w:pPr>
      <w:spacing w:before="100" w:beforeAutospacing="1" w:after="100" w:afterAutospacing="1"/>
    </w:pPr>
  </w:style>
  <w:style w:type="paragraph" w:customStyle="1" w:styleId="p4">
    <w:name w:val="p4"/>
    <w:basedOn w:val="Normal"/>
    <w:rsid w:val="009C7A1E"/>
    <w:pPr>
      <w:spacing w:before="100" w:beforeAutospacing="1" w:after="100" w:afterAutospacing="1"/>
    </w:pPr>
  </w:style>
  <w:style w:type="paragraph" w:customStyle="1" w:styleId="TituloCap">
    <w:name w:val="TituloCap"/>
    <w:basedOn w:val="Ttulo1"/>
    <w:qFormat/>
  </w:style>
  <w:style w:type="paragraph" w:customStyle="1" w:styleId="p1">
    <w:name w:val="p1"/>
    <w:basedOn w:val="Normal"/>
    <w:rsid w:val="005357CC"/>
    <w:pPr>
      <w:spacing w:before="100" w:beforeAutospacing="1" w:after="100" w:afterAutospacing="1"/>
    </w:pPr>
  </w:style>
  <w:style w:type="character" w:customStyle="1" w:styleId="apple-converted-space">
    <w:name w:val="apple-converted-space"/>
    <w:basedOn w:val="Fuentedeprrafopredeter"/>
    <w:rsid w:val="00661D4F"/>
  </w:style>
  <w:style w:type="paragraph" w:styleId="TDC1">
    <w:name w:val="toc 1"/>
    <w:basedOn w:val="Normal"/>
    <w:next w:val="Normal"/>
    <w:autoRedefine/>
    <w:uiPriority w:val="39"/>
    <w:unhideWhenUsed/>
    <w:rsid w:val="00B10B64"/>
    <w:pPr>
      <w:spacing w:after="100"/>
    </w:pPr>
  </w:style>
  <w:style w:type="paragraph" w:styleId="TDC2">
    <w:name w:val="toc 2"/>
    <w:basedOn w:val="Normal"/>
    <w:next w:val="Normal"/>
    <w:autoRedefine/>
    <w:uiPriority w:val="39"/>
    <w:unhideWhenUsed/>
    <w:rsid w:val="00B10B64"/>
    <w:pPr>
      <w:spacing w:after="100"/>
      <w:ind w:left="240"/>
    </w:pPr>
  </w:style>
  <w:style w:type="paragraph" w:styleId="TDC3">
    <w:name w:val="toc 3"/>
    <w:basedOn w:val="Normal"/>
    <w:next w:val="Normal"/>
    <w:autoRedefine/>
    <w:uiPriority w:val="39"/>
    <w:unhideWhenUsed/>
    <w:rsid w:val="00B10B64"/>
    <w:pPr>
      <w:spacing w:after="100"/>
      <w:ind w:left="480"/>
    </w:pPr>
  </w:style>
  <w:style w:type="paragraph" w:styleId="TDC4">
    <w:name w:val="toc 4"/>
    <w:basedOn w:val="Normal"/>
    <w:next w:val="Normal"/>
    <w:autoRedefine/>
    <w:uiPriority w:val="39"/>
    <w:unhideWhenUsed/>
    <w:rsid w:val="00B10B64"/>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B10B64"/>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B10B64"/>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B10B64"/>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B10B64"/>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B10B64"/>
    <w:pPr>
      <w:spacing w:after="100" w:line="278" w:lineRule="auto"/>
      <w:ind w:left="192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B10B64"/>
    <w:rPr>
      <w:color w:val="605E5C"/>
      <w:shd w:val="clear" w:color="auto" w:fill="E1DFDD"/>
    </w:rPr>
  </w:style>
  <w:style w:type="character" w:styleId="Hipervnculovisitado">
    <w:name w:val="FollowedHyperlink"/>
    <w:basedOn w:val="Fuentedeprrafopredeter"/>
    <w:uiPriority w:val="99"/>
    <w:semiHidden/>
    <w:unhideWhenUsed/>
    <w:rsid w:val="008F7A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7412-0741-EE40-85FC-E03208B4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136</Pages>
  <Words>31922</Words>
  <Characters>176850</Characters>
  <Application>Microsoft Office Word</Application>
  <DocSecurity>0</DocSecurity>
  <Lines>3930</Lines>
  <Paragraphs>1915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84</cp:revision>
  <dcterms:created xsi:type="dcterms:W3CDTF">2026-06-17T13:18:00Z</dcterms:created>
  <dcterms:modified xsi:type="dcterms:W3CDTF">2026-06-21T21:15:00Z</dcterms:modified>
</cp:coreProperties>
</file>