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2"/>
          <w:szCs w:val="52"/>
        </w:rPr>
        <w:t xml:space="preserve">REPORTE DE ANALISIS</w:t>
      </w:r>
    </w:p>
    <w:p>
      <w:pPr>
        <w:spacing w:after="160"/>
        <w:jc w:val="center"/>
      </w:pPr>
      <w:r>
        <w:rPr>
          <w:rFonts w:ascii="Arial" w:cs="Arial" w:eastAsia="Arial" w:hAnsi="Arial"/>
          <w:b/>
          <w:bCs/>
          <w:color w:val="2E75B6"/>
          <w:sz w:val="28"/>
          <w:szCs w:val="28"/>
        </w:rPr>
        <w:t xml:space="preserve">Proyecto PAC_v2 — Integracion de Estados Dinamicos PAC con Analisis de Apnea</w:t>
      </w:r>
    </w:p>
    <w:p>
      <w:pPr>
        <w:spacing w:after="80"/>
        <w:jc w:val="center"/>
      </w:pPr>
      <w:r>
        <w:rPr>
          <w:rFonts w:ascii="Arial" w:cs="Arial" w:eastAsia="Arial" w:hAnsi="Arial"/>
          <w:i/>
          <w:iCs/>
          <w:color w:val="555555"/>
          <w:sz w:val="24"/>
          <w:szCs w:val="24"/>
        </w:rPr>
        <w:t xml:space="preserve">Tesis Doctoral en Medicina del Sueno</w:t>
      </w:r>
    </w:p>
    <w:p>
      <w:pPr>
        <w:spacing w:after="80"/>
        <w:jc w:val="center"/>
      </w:pPr>
      <w:r>
        <w:rPr>
          <w:rFonts w:ascii="Arial" w:cs="Arial" w:eastAsia="Arial" w:hAnsi="Arial"/>
          <w:color w:val="555555"/>
          <w:sz w:val="22"/>
          <w:szCs w:val="22"/>
        </w:rPr>
        <w:t xml:space="preserve">Mayo 2026  |  Roberto Inza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Metricas del Corpus</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Pacientes analizados</w:t>
            </w:r>
          </w:p>
        </w:tc>
        <w:tc>
          <w:tcPr>
            <w:tcW w:type="dxa" w:w="4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12</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Noches de calidad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553 / 560 (98.8%)</w:t>
            </w:r>
          </w:p>
        </w:tc>
      </w:tr>
      <w:tr>
        <w:tc>
          <w:tcPr>
            <w:tcW w:type="dxa" w:w="4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Eventos de apnea (calidad)</w:t>
            </w:r>
          </w:p>
        </w:tc>
        <w:tc>
          <w:tcPr>
            <w:tcW w:type="dxa" w:w="4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84,255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Ventanas de estado PAC (s)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459,971</w:t>
            </w:r>
          </w:p>
        </w:tc>
      </w:tr>
      <w:tr>
        <w:tc>
          <w:tcPr>
            <w:tcW w:type="dxa" w:w="4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Escalas PAC disponibles</w:t>
            </w:r>
          </w:p>
        </w:tc>
        <w:tc>
          <w:tcPr>
            <w:tcW w:type="dxa" w:w="4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 (short 30s / medium 5min / long 30min)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Morfotipos identificados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(α β γ δ)</w:t>
            </w:r>
          </w:p>
        </w:tc>
      </w:tr>
      <w:tr>
        <w:tc>
          <w:tcPr>
            <w:tcW w:type="dxa" w:w="4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Graficos generados</w:t>
            </w:r>
          </w:p>
        </w:tc>
        <w:tc>
          <w:tcPr>
            <w:tcW w:type="dxa" w:w="4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53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Notebooks ejecutados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r>
    </w:tbl>
    <w:p>
      <w:pPr>
        <w:spacing w:after="80"/>
      </w:pPr>
      <w:r>
        <w:t xml:space="preserve"/>
      </w:r>
    </w:p>
    <w:p>
      <w:r>
        <w:br w:type="page"/>
      </w:r>
    </w:p>
    <w:sdt>
      <w:sdtPr>
        <w:alias w:val="Indice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Contexto Clinico y Marco Conceptual</w:t>
      </w:r>
    </w:p>
    <w:p>
      <w:pPr>
        <w:pStyle w:val="Heading2"/>
      </w:pPr>
      <w:r>
        <w:rPr>
          <w:rFonts w:ascii="Arial" w:cs="Arial" w:eastAsia="Arial" w:hAnsi="Arial"/>
          <w:b/>
          <w:bCs/>
          <w:sz w:val="28"/>
          <w:szCs w:val="28"/>
        </w:rPr>
        <w:t xml:space="preserve">1.1 El sindrome de apnea obstructiva del sueno (SAOS)</w:t>
      </w:r>
    </w:p>
    <w:p>
      <w:pPr>
        <w:spacing w:after="160"/>
      </w:pPr>
      <w:r>
        <w:rPr>
          <w:rFonts w:ascii="Arial" w:cs="Arial" w:eastAsia="Arial" w:hAnsi="Arial"/>
          <w:sz w:val="22"/>
          <w:szCs w:val="22"/>
        </w:rPr>
        <w:t xml:space="preserve">El sindrome de apnea obstructiva del sueno es la enfermedad respiratoria cronica mas prevalente durante el sueno. Se caracteriza por episodios repetidos de colapso parcial o total de la via aerea superior durante el sueno, generando interrupciones del flujo aereo (apneas e hipopneas) que provocan desaturaciones de oxigeno en sangre, fragmentacion del sueno y activaciones del sistema nervioso autonomo.</w:t>
      </w:r>
    </w:p>
    <w:p>
      <w:pPr>
        <w:spacing w:after="160"/>
      </w:pPr>
      <w:r>
        <w:rPr>
          <w:rFonts w:ascii="Arial" w:cs="Arial" w:eastAsia="Arial" w:hAnsi="Arial"/>
          <w:sz w:val="22"/>
          <w:szCs w:val="22"/>
        </w:rPr>
        <w:t xml:space="preserve">La metrica diagnostica estandar es el Indice de Apneas-Hipopneas (AHI, del ingles Apnea-Hypopnea Index), que cuenta el numero de eventos por hora de sueno. Sin embargo, estudios recientes han demostrado que el AHI no captura adecuadamente la heterogeneidad fisiopatologica del SAOS: dos pacientes con el mismo AHI pueden tener perfiles de riesgo cardiovascular, respuesta al tratamiento y sintomatologia muy distintos.</w:t>
      </w:r>
    </w:p>
    <w:p>
      <w:pPr>
        <w:spacing w:after="160"/>
      </w:pPr>
      <w:r>
        <w:rPr>
          <w:rFonts w:ascii="Arial" w:cs="Arial" w:eastAsia="Arial" w:hAnsi="Arial"/>
          <w:sz w:val="22"/>
          <w:szCs w:val="22"/>
        </w:rPr>
        <w:t xml:space="preserve">Este proyecto aborda precisamente esa limitacion: propone que la dinamica temporal de los estados fisiologicos del paciente (capturada por el sistema PAC, Physiological Activity Clustering) ofrece informacion complementaria y predictivamente potente que el AHI y el ODI (Oxygen Desaturation Index) no proporcionan.</w:t>
      </w:r>
    </w:p>
    <w:p>
      <w:pPr>
        <w:pStyle w:val="Heading2"/>
      </w:pPr>
      <w:r>
        <w:rPr>
          <w:rFonts w:ascii="Arial" w:cs="Arial" w:eastAsia="Arial" w:hAnsi="Arial"/>
          <w:b/>
          <w:bCs/>
          <w:sz w:val="28"/>
          <w:szCs w:val="28"/>
        </w:rPr>
        <w:t xml:space="preserve">1.2 El sistema PAC y los estados dinamicos</w:t>
      </w:r>
    </w:p>
    <w:p>
      <w:pPr>
        <w:spacing w:after="160"/>
      </w:pPr>
      <w:r>
        <w:rPr>
          <w:rFonts w:ascii="Arial" w:cs="Arial" w:eastAsia="Arial" w:hAnsi="Arial"/>
          <w:sz w:val="22"/>
          <w:szCs w:val="22"/>
        </w:rPr>
        <w:t xml:space="preserve">El sistema PAC es un pipeline computacional desarrollado en este proyecto que analiza las senales fisiologicas nocturnas (SpO2, frecuencia cardiaca, movimiento) y asigna a cada ventana temporal un 'estado PAC', representando el patron de actividad fisiologica del paciente en ese momento.</w:t>
      </w:r>
    </w:p>
    <w:p>
      <w:pPr>
        <w:spacing w:after="160"/>
      </w:pPr>
      <w:r>
        <w:rPr>
          <w:rFonts w:ascii="Arial" w:cs="Arial" w:eastAsia="Arial" w:hAnsi="Arial"/>
          <w:sz w:val="22"/>
          <w:szCs w:val="22"/>
        </w:rPr>
        <w:t xml:space="preserve">Se han definido tres escalas temporales de analisis:</w:t>
      </w:r>
    </w:p>
    <w:p>
      <w:pPr>
        <w:pStyle w:val="ListParagraph"/>
        <w:numPr>
          <w:ilvl w:val="0"/>
          <w:numId w:val="2"/>
        </w:numPr>
        <w:spacing w:after="100"/>
      </w:pPr>
      <w:r>
        <w:rPr>
          <w:rFonts w:ascii="Arial" w:cs="Arial" w:eastAsia="Arial" w:hAnsi="Arial"/>
          <w:sz w:val="22"/>
          <w:szCs w:val="22"/>
        </w:rPr>
        <w:t xml:space="preserve">Escala short (s): ventanas de 30 segundos, estados S0 a S5 — captura variaciones rapidas sincronicas con los eventos de apnea</w:t>
      </w:r>
    </w:p>
    <w:p>
      <w:pPr>
        <w:pStyle w:val="ListParagraph"/>
        <w:numPr>
          <w:ilvl w:val="0"/>
          <w:numId w:val="2"/>
        </w:numPr>
        <w:spacing w:after="100"/>
      </w:pPr>
      <w:r>
        <w:rPr>
          <w:rFonts w:ascii="Arial" w:cs="Arial" w:eastAsia="Arial" w:hAnsi="Arial"/>
          <w:sz w:val="22"/>
          <w:szCs w:val="22"/>
        </w:rPr>
        <w:t xml:space="preserve">Escala medium (m): ventanas de 5 minutos, estados M0 a M7 — captura tendencias a corto plazo</w:t>
      </w:r>
    </w:p>
    <w:p>
      <w:pPr>
        <w:pStyle w:val="ListParagraph"/>
        <w:numPr>
          <w:ilvl w:val="0"/>
          <w:numId w:val="2"/>
        </w:numPr>
        <w:spacing w:after="100"/>
      </w:pPr>
      <w:r>
        <w:rPr>
          <w:rFonts w:ascii="Arial" w:cs="Arial" w:eastAsia="Arial" w:hAnsi="Arial"/>
          <w:sz w:val="22"/>
          <w:szCs w:val="22"/>
        </w:rPr>
        <w:t xml:space="preserve">Escala long (l): ventanas de 30 minutos, estados L0 a L5 — captura el contexto fisiologico general de la noche</w:t>
      </w:r>
    </w:p>
    <w:p>
      <w:pPr>
        <w:spacing w:after="80"/>
      </w:pPr>
      <w:r>
        <w:t xml:space="preserve"/>
      </w:r>
    </w:p>
    <w:p>
      <w:pPr>
        <w:spacing w:after="160"/>
      </w:pPr>
      <w:r>
        <w:rPr>
          <w:rFonts w:ascii="Arial" w:cs="Arial" w:eastAsia="Arial" w:hAnsi="Arial"/>
          <w:sz w:val="22"/>
          <w:szCs w:val="22"/>
        </w:rPr>
        <w:t xml:space="preserve">Ademas, cada evento de apnea es clasificado en uno de cuatro morfotipos segun su patron de senales:</w:t>
      </w:r>
    </w:p>
    <w:p>
      <w:pPr>
        <w:pStyle w:val="ListParagraph"/>
        <w:numPr>
          <w:ilvl w:val="0"/>
          <w:numId w:val="2"/>
        </w:numPr>
        <w:spacing w:after="100"/>
      </w:pPr>
      <w:r>
        <w:rPr>
          <w:rFonts w:ascii="Arial" w:cs="Arial" w:eastAsia="Arial" w:hAnsi="Arial"/>
          <w:sz w:val="22"/>
          <w:szCs w:val="22"/>
        </w:rPr>
        <w:t xml:space="preserve">Morfotipo α (alpha): evento prolongado con respuesta moderada</w:t>
      </w:r>
    </w:p>
    <w:p>
      <w:pPr>
        <w:pStyle w:val="ListParagraph"/>
        <w:numPr>
          <w:ilvl w:val="0"/>
          <w:numId w:val="2"/>
        </w:numPr>
        <w:spacing w:after="100"/>
      </w:pPr>
      <w:r>
        <w:rPr>
          <w:rFonts w:ascii="Arial" w:cs="Arial" w:eastAsia="Arial" w:hAnsi="Arial"/>
          <w:sz w:val="22"/>
          <w:szCs w:val="22"/>
        </w:rPr>
        <w:t xml:space="preserve">Morfotipo β (beta): alto indice de respuesta por movimiento elevado</w:t>
      </w:r>
    </w:p>
    <w:p>
      <w:pPr>
        <w:pStyle w:val="ListParagraph"/>
        <w:numPr>
          <w:ilvl w:val="0"/>
          <w:numId w:val="2"/>
        </w:numPr>
        <w:spacing w:after="100"/>
      </w:pPr>
      <w:r>
        <w:rPr>
          <w:rFonts w:ascii="Arial" w:cs="Arial" w:eastAsia="Arial" w:hAnsi="Arial"/>
          <w:sz w:val="22"/>
          <w:szCs w:val="22"/>
        </w:rPr>
        <w:t xml:space="preserve">Morfotipo γ (gamma): maxima caida de SpO2, mas hipoxemico</w:t>
      </w:r>
    </w:p>
    <w:p>
      <w:pPr>
        <w:pStyle w:val="ListParagraph"/>
        <w:numPr>
          <w:ilvl w:val="0"/>
          <w:numId w:val="2"/>
        </w:numPr>
        <w:spacing w:after="100"/>
      </w:pPr>
      <w:r>
        <w:rPr>
          <w:rFonts w:ascii="Arial" w:cs="Arial" w:eastAsia="Arial" w:hAnsi="Arial"/>
          <w:sz w:val="22"/>
          <w:szCs w:val="22"/>
        </w:rPr>
        <w:t xml:space="preserve">Morfotipo δ (delta): respuesta fisiologica minima, el mas frecuente (72.5%)</w:t>
      </w:r>
    </w:p>
    <w:p>
      <w:pPr>
        <w:pStyle w:val="Heading2"/>
      </w:pPr>
      <w:r>
        <w:rPr>
          <w:rFonts w:ascii="Arial" w:cs="Arial" w:eastAsia="Arial" w:hAnsi="Arial"/>
          <w:b/>
          <w:bCs/>
          <w:sz w:val="28"/>
          <w:szCs w:val="28"/>
        </w:rPr>
        <w:t xml:space="preserve">1.3 El Indice de Respuesta a la Desaturacion (IRD)</w:t>
      </w:r>
    </w:p>
    <w:p>
      <w:pPr>
        <w:spacing w:after="160"/>
      </w:pPr>
      <w:r>
        <w:rPr>
          <w:rFonts w:ascii="Arial" w:cs="Arial" w:eastAsia="Arial" w:hAnsi="Arial"/>
          <w:sz w:val="22"/>
          <w:szCs w:val="22"/>
        </w:rPr>
        <w:t xml:space="preserve">El IRD (Indice de Respuesta a la Desaturacion) es una metrica propietaria de PAC_v2 que cuantifica la magnitud de la respuesta fisiologica del paciente ante cada evento de apnea, integrando tres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Peso</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Interpretacion clinica</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SpO2</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caida_SpO2 / SpO2_basal</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50%</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Profundidad de la desaturacion relativa al estado basal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delta_FC / FC_basal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Reactividad de la frecuencia cardiaca al evento</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Mov</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(pico_mov - basal_mov) / (basal_mov + 0.01)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20%</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Microdespertares y actividad motora asociada al evento</w:t>
            </w:r>
          </w:p>
        </w:tc>
      </w:tr>
    </w:tbl>
    <w:p>
      <w:pPr>
        <w:spacing w:after="80"/>
      </w:pPr>
      <w:r>
        <w:t xml:space="preserve"/>
      </w:r>
    </w:p>
    <w:p>
      <w:pPr>
        <w:spacing w:after="160"/>
      </w:pPr>
      <w:r>
        <w:rPr>
          <w:rFonts w:ascii="Arial" w:cs="Arial" w:eastAsia="Arial" w:hAnsi="Arial"/>
          <w:sz w:val="22"/>
          <w:szCs w:val="22"/>
        </w:rPr>
        <w:t xml:space="preserve">El IRD nocturno se calcula como la suma ponderada por duracion de todos los eventos: IRD_noche = Suma(IRD_evento x duracion_s) / TST_s, donde TST es el tiempo total de sueno en segundos.</w:t>
      </w:r>
    </w:p>
    <w:p>
      <w:pPr>
        <w:spacing w:after="160"/>
      </w:pPr>
      <w:r>
        <w:rPr>
          <w:rFonts w:ascii="Arial" w:cs="Arial" w:eastAsia="Arial" w:hAnsi="Arial"/>
          <w:sz w:val="22"/>
          <w:szCs w:val="22"/>
        </w:rPr>
        <w:t xml:space="preserve">Una propiedad critica del IRD: es casi ortogonal a las metricas clasicas (r aprox. 0 con ODI, AHI, T90). Esto significa que mide una dimension completamente distinta de la fisiopatologia: no cuantos eventos ocurren, sino cuan severa es la respuesta organica ante cada uno.</w:t>
      </w:r>
    </w:p>
    <w:p>
      <w:pPr>
        <w:spacing w:after="80"/>
      </w:pPr>
      <w:r>
        <w:t xml:space="preserve"/>
      </w:r>
    </w:p>
    <w:p>
      <w:r>
        <w:br w:type="page"/>
      </w:r>
    </w:p>
    <w:p>
      <w:pPr>
        <w:pStyle w:val="Heading1"/>
      </w:pPr>
      <w:r>
        <w:rPr>
          <w:rFonts w:ascii="Arial" w:cs="Arial" w:eastAsia="Arial" w:hAnsi="Arial"/>
          <w:b/>
          <w:bCs/>
          <w:sz w:val="32"/>
          <w:szCs w:val="32"/>
        </w:rPr>
        <w:t xml:space="preserve">2. Descripcion Detallada de los Analisis</w:t>
      </w:r>
    </w:p>
    <w:p>
      <w:pPr>
        <w:pStyle w:val="Heading2"/>
      </w:pPr>
      <w:r>
        <w:rPr>
          <w:rFonts w:ascii="Arial" w:cs="Arial" w:eastAsia="Arial" w:hAnsi="Arial"/>
          <w:b/>
          <w:bCs/>
          <w:sz w:val="28"/>
          <w:szCs w:val="28"/>
        </w:rPr>
        <w:t xml:space="preserve">2.1 Analisis 00: Inventario de Datos y Validacion de Integridad</w:t>
      </w:r>
    </w:p>
    <w:p>
      <w:pPr>
        <w:pStyle w:val="Heading3"/>
      </w:pPr>
      <w:r>
        <w:rPr>
          <w:rFonts w:ascii="Arial" w:cs="Arial" w:eastAsia="Arial" w:hAnsi="Arial"/>
          <w:b/>
          <w:bCs/>
          <w:sz w:val="24"/>
          <w:szCs w:val="24"/>
        </w:rPr>
        <w:t xml:space="preserve">Descripcion tecnica</w:t>
      </w:r>
    </w:p>
    <w:p>
      <w:pPr>
        <w:spacing w:after="160"/>
      </w:pPr>
      <w:r>
        <w:rPr>
          <w:rFonts w:ascii="Arial" w:cs="Arial" w:eastAsia="Arial" w:hAnsi="Arial"/>
          <w:sz w:val="22"/>
          <w:szCs w:val="22"/>
        </w:rPr>
        <w:t xml:space="preserve">Auditoria completa del corpus de datos: recuento de registros por tabla, verificacion de integridad referencial (todas las noches tienen eventos asociados, todos los eventos tienen noche valida), cobertura estadistica y descripcion de la arquitectura de las tablas Gold del pipeline.</w:t>
      </w:r>
    </w:p>
    <w:p>
      <w:pPr>
        <w:pStyle w:val="Heading3"/>
      </w:pPr>
      <w:r>
        <w:rPr>
          <w:rFonts w:ascii="Arial" w:cs="Arial" w:eastAsia="Arial" w:hAnsi="Arial"/>
          <w:b/>
          <w:bCs/>
          <w:sz w:val="24"/>
          <w:szCs w:val="24"/>
        </w:rPr>
        <w:t xml:space="preserve">Descripcion para especialistas en medicina del sueno</w:t>
      </w:r>
    </w:p>
    <w:p>
      <w:pPr>
        <w:spacing w:after="160"/>
      </w:pPr>
      <w:r>
        <w:rPr>
          <w:rFonts w:ascii="Arial" w:cs="Arial" w:eastAsia="Arial" w:hAnsi="Arial"/>
          <w:sz w:val="22"/>
          <w:szCs w:val="22"/>
        </w:rPr>
        <w:t xml:space="preserve">Este analisis es equivalente al control de calidad previo a un estudio clinico. Se verifica que el corpus de 12 pacientes y sus noches de registro sean consistentes e integros antes de proceder con cualquier interpretacion. Se confirma que 553 de 560 noches registradas cumplen criterios de calidad (98.8%), y se documenta la distribucion de eventos de apnea y estados PAC disponibles para el analisis.</w:t>
      </w:r>
    </w:p>
    <w:p>
      <w:pPr>
        <w:pStyle w:val="Heading3"/>
      </w:pPr>
      <w:r>
        <w:rPr>
          <w:rFonts w:ascii="Arial" w:cs="Arial" w:eastAsia="Arial" w:hAnsi="Arial"/>
          <w:b/>
          <w:bCs/>
          <w:sz w:val="24"/>
          <w:szCs w:val="24"/>
        </w:rPr>
        <w:t xml:space="preserve">Hallazgos principales</w:t>
      </w:r>
    </w:p>
    <w:p>
      <w:pPr>
        <w:pStyle w:val="ListParagraph"/>
        <w:numPr>
          <w:ilvl w:val="0"/>
          <w:numId w:val="2"/>
        </w:numPr>
        <w:spacing w:after="100"/>
      </w:pPr>
      <w:r>
        <w:rPr>
          <w:rFonts w:ascii="Arial" w:cs="Arial" w:eastAsia="Arial" w:hAnsi="Arial"/>
          <w:sz w:val="22"/>
          <w:szCs w:val="22"/>
        </w:rPr>
        <w:t xml:space="preserve">553 noches de calidad sobre 560 totales (98.8% de cobertura)</w:t>
      </w:r>
    </w:p>
    <w:p>
      <w:pPr>
        <w:pStyle w:val="ListParagraph"/>
        <w:numPr>
          <w:ilvl w:val="0"/>
          <w:numId w:val="2"/>
        </w:numPr>
        <w:spacing w:after="100"/>
      </w:pPr>
      <w:r>
        <w:rPr>
          <w:rFonts w:ascii="Arial" w:cs="Arial" w:eastAsia="Arial" w:hAnsi="Arial"/>
          <w:sz w:val="22"/>
          <w:szCs w:val="22"/>
        </w:rPr>
        <w:t xml:space="preserve">84,255 eventos de apnea en las noches de calidad</w:t>
      </w:r>
    </w:p>
    <w:p>
      <w:pPr>
        <w:pStyle w:val="ListParagraph"/>
        <w:numPr>
          <w:ilvl w:val="0"/>
          <w:numId w:val="2"/>
        </w:numPr>
        <w:spacing w:after="100"/>
      </w:pPr>
      <w:r>
        <w:rPr>
          <w:rFonts w:ascii="Arial" w:cs="Arial" w:eastAsia="Arial" w:hAnsi="Arial"/>
          <w:sz w:val="22"/>
          <w:szCs w:val="22"/>
        </w:rPr>
        <w:t xml:space="preserve">Integridad referencial perfecta: todas las noches tienen estados PAC asignados en las 3 escalas</w:t>
      </w:r>
    </w:p>
    <w:p>
      <w:pPr>
        <w:pStyle w:val="ListParagraph"/>
        <w:numPr>
          <w:ilvl w:val="0"/>
          <w:numId w:val="2"/>
        </w:numPr>
        <w:spacing w:after="100"/>
      </w:pPr>
      <w:r>
        <w:rPr>
          <w:rFonts w:ascii="Arial" w:cs="Arial" w:eastAsia="Arial" w:hAnsi="Arial"/>
          <w:sz w:val="22"/>
          <w:szCs w:val="22"/>
        </w:rPr>
        <w:t xml:space="preserve">Distribucion de morfotipos: δ 72.5%, α 12.4%, β 11.6%, γ 3.4%</w:t>
      </w:r>
    </w:p>
    <w:p>
      <w:pPr>
        <w:pStyle w:val="ListParagraph"/>
        <w:numPr>
          <w:ilvl w:val="0"/>
          <w:numId w:val="2"/>
        </w:numPr>
        <w:spacing w:after="100"/>
      </w:pPr>
      <w:r>
        <w:rPr>
          <w:rFonts w:ascii="Arial" w:cs="Arial" w:eastAsia="Arial" w:hAnsi="Arial"/>
          <w:sz w:val="22"/>
          <w:szCs w:val="22"/>
        </w:rPr>
        <w:t xml:space="preserve">3 escalas temporales de estado PAC con 459,971 + 45,993 + 7,678 ventanas respectivamente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12"/>
              <w:bottom w:val="single" w:color="2E75B6" w:sz="3"/>
              <w:right w:val="none"/>
            </w:tcBorders>
            <w:shd w:fill="DDEEFF" w:val="clear"/>
            <w:tcMar>
              <w:top w:type="dxa" w:w="100"/>
              <w:left w:type="dxa" w:w="180"/>
              <w:bottom w:type="dxa" w:w="100"/>
              <w:right w:type="dxa" w:w="120"/>
            </w:tcMar>
          </w:tcPr>
          <w:p>
            <w:pPr>
              <w:spacing w:after="80"/>
            </w:pPr>
            <w:r>
              <w:rPr>
                <w:rFonts w:ascii="Arial" w:cs="Arial" w:eastAsia="Arial" w:hAnsi="Arial"/>
                <w:b/>
                <w:bCs/>
                <w:i w:val="false"/>
                <w:iCs w:val="false"/>
                <w:sz w:val="20"/>
                <w:szCs w:val="20"/>
              </w:rPr>
              <w:t xml:space="preserve">Potencial de publicacion: Baja prioridad independiente / Imprescindible como seccion de Metodos</w:t>
            </w:r>
          </w:p>
          <w:p>
            <w:pPr>
              <w:spacing w:after="0"/>
            </w:pPr>
            <w:r>
              <w:rPr>
                <w:rFonts w:ascii="Arial" w:cs="Arial" w:eastAsia="Arial" w:hAnsi="Arial"/>
                <w:b w:val="false"/>
                <w:bCs w:val="false"/>
                <w:i/>
                <w:iCs/>
                <w:sz w:val="20"/>
                <w:szCs w:val="20"/>
              </w:rPr>
              <w:t xml:space="preserve">Este analisis es la base metodologica del paper principal. En cualquier publicacion, la descripcion del corpus, criterios de calidad y arquitectura del pipeline PAC debe incluirse como Material y Metodos. No es publicable por si solo pero es indispensable para validar la reproducibilidad de cualquier resultado.</w:t>
            </w:r>
          </w:p>
        </w:tc>
      </w:tr>
    </w:tbl>
    <w:p>
      <w:pPr>
        <w:spacing w:after="80"/>
      </w:pPr>
      <w:r>
        <w:t xml:space="preserve"/>
      </w:r>
    </w:p>
    <w:p>
      <w:pPr>
        <w:pStyle w:val="Heading2"/>
      </w:pPr>
      <w:r>
        <w:rPr>
          <w:rFonts w:ascii="Arial" w:cs="Arial" w:eastAsia="Arial" w:hAnsi="Arial"/>
          <w:b/>
          <w:bCs/>
          <w:sz w:val="28"/>
          <w:szCs w:val="28"/>
        </w:rPr>
        <w:t xml:space="preserve">2.2 Analisis 01: Validacion Clinica del Pipeline</w:t>
      </w:r>
    </w:p>
    <w:p>
      <w:pPr>
        <w:pStyle w:val="Heading3"/>
      </w:pPr>
      <w:r>
        <w:rPr>
          <w:rFonts w:ascii="Arial" w:cs="Arial" w:eastAsia="Arial" w:hAnsi="Arial"/>
          <w:b/>
          <w:bCs/>
          <w:sz w:val="24"/>
          <w:szCs w:val="24"/>
        </w:rPr>
        <w:t xml:space="preserve">Descripcion tecnica</w:t>
      </w:r>
    </w:p>
    <w:p>
      <w:pPr>
        <w:spacing w:after="160"/>
      </w:pPr>
      <w:r>
        <w:rPr>
          <w:rFonts w:ascii="Arial" w:cs="Arial" w:eastAsia="Arial" w:hAnsi="Arial"/>
          <w:sz w:val="22"/>
          <w:szCs w:val="22"/>
        </w:rPr>
        <w:t xml:space="preserve">Verificacion cuantitativa de que las metricas producidas por PAC_v2 coinciden con las del dispositivo comercial de referencia. Se comparan ODI3, AHI3, T90, Hypoxic Burden y respuesta de frecuencia cardiaca. Se construye una matriz de correlaciones entre todas las metricas disponibles.</w:t>
      </w:r>
    </w:p>
    <w:p>
      <w:pPr>
        <w:pStyle w:val="Heading3"/>
      </w:pPr>
      <w:r>
        <w:rPr>
          <w:rFonts w:ascii="Arial" w:cs="Arial" w:eastAsia="Arial" w:hAnsi="Arial"/>
          <w:b/>
          <w:bCs/>
          <w:sz w:val="24"/>
          <w:szCs w:val="24"/>
        </w:rPr>
        <w:t xml:space="preserve">Descripcion para especialistas en medicina del sueno</w:t>
      </w:r>
    </w:p>
    <w:p>
      <w:pPr>
        <w:spacing w:after="160"/>
      </w:pPr>
      <w:r>
        <w:rPr>
          <w:rFonts w:ascii="Arial" w:cs="Arial" w:eastAsia="Arial" w:hAnsi="Arial"/>
          <w:sz w:val="22"/>
          <w:szCs w:val="22"/>
        </w:rPr>
        <w:t xml:space="preserve">Se valida que el algoritmo PAC_v2 produce los mismos valores de ODI e IAH que el oximetro/dispositivo comercial (diferencia absoluta media = 0.000, correlacion r = 0.98). Esto es fundamental para demostrar que PAC_v2 no es un sistema paralelo sino una extension analiticamente compatible con el estandar clinico.</w:t>
      </w:r>
    </w:p>
    <w:p>
      <w:pPr>
        <w:spacing w:after="160"/>
      </w:pPr>
      <w:r>
        <w:rPr>
          <w:rFonts w:ascii="Arial" w:cs="Arial" w:eastAsia="Arial" w:hAnsi="Arial"/>
          <w:sz w:val="22"/>
          <w:szCs w:val="22"/>
        </w:rPr>
        <w:t xml:space="preserve">El hallazgo mas relevante para la tesis aparece en la matriz de correlaciones: el IRD medio por evento tiene correlacion cercana a cero con TODAS las metricas clasicas (ODI, AHI, T90, HB). Esto demuestra empiricamente que el IRD captura una dimension fisiopatologica genuinamente nueva, no redundante con lo que ya mide la clinica habitual.</w:t>
      </w:r>
    </w:p>
    <w:p>
      <w:pPr>
        <w:pStyle w:val="Heading3"/>
      </w:pPr>
      <w:r>
        <w:rPr>
          <w:rFonts w:ascii="Arial" w:cs="Arial" w:eastAsia="Arial" w:hAnsi="Arial"/>
          <w:b/>
          <w:bCs/>
          <w:sz w:val="24"/>
          <w:szCs w:val="24"/>
        </w:rPr>
        <w:t xml:space="preserve">Hallazgos principales</w:t>
      </w:r>
    </w:p>
    <w:p>
      <w:pPr>
        <w:pStyle w:val="ListParagraph"/>
        <w:numPr>
          <w:ilvl w:val="0"/>
          <w:numId w:val="2"/>
        </w:numPr>
        <w:spacing w:after="100"/>
      </w:pPr>
      <w:r>
        <w:rPr>
          <w:rFonts w:ascii="Arial" w:cs="Arial" w:eastAsia="Arial" w:hAnsi="Arial"/>
          <w:sz w:val="22"/>
          <w:szCs w:val="22"/>
        </w:rPr>
        <w:t xml:space="preserve">ODI3_PAC_v2 vs ODI3_dispositivo: r = 0.98, diferencia maxima = 0.000 — validacion exacta</w:t>
      </w:r>
    </w:p>
    <w:p>
      <w:pPr>
        <w:pStyle w:val="ListParagraph"/>
        <w:numPr>
          <w:ilvl w:val="0"/>
          <w:numId w:val="2"/>
        </w:numPr>
        <w:spacing w:after="100"/>
      </w:pPr>
      <w:r>
        <w:rPr>
          <w:rFonts w:ascii="Arial" w:cs="Arial" w:eastAsia="Arial" w:hAnsi="Arial"/>
          <w:sz w:val="22"/>
          <w:szCs w:val="22"/>
        </w:rPr>
        <w:t xml:space="preserve">mean_ird_event vs ODI3: r ≈ 0 (ortogonalidad completa)</w:t>
      </w:r>
    </w:p>
    <w:p>
      <w:pPr>
        <w:pStyle w:val="ListParagraph"/>
        <w:numPr>
          <w:ilvl w:val="0"/>
          <w:numId w:val="2"/>
        </w:numPr>
        <w:spacing w:after="100"/>
      </w:pPr>
      <w:r>
        <w:rPr>
          <w:rFonts w:ascii="Arial" w:cs="Arial" w:eastAsia="Arial" w:hAnsi="Arial"/>
          <w:sz w:val="22"/>
          <w:szCs w:val="22"/>
        </w:rPr>
        <w:t xml:space="preserve">mean_ird_event vs AHI: r ≈ 0 (ortogonalidad completa)</w:t>
      </w:r>
    </w:p>
    <w:p>
      <w:pPr>
        <w:pStyle w:val="ListParagraph"/>
        <w:numPr>
          <w:ilvl w:val="0"/>
          <w:numId w:val="2"/>
        </w:numPr>
        <w:spacing w:after="100"/>
      </w:pPr>
      <w:r>
        <w:rPr>
          <w:rFonts w:ascii="Arial" w:cs="Arial" w:eastAsia="Arial" w:hAnsi="Arial"/>
          <w:sz w:val="22"/>
          <w:szCs w:val="22"/>
        </w:rPr>
        <w:t xml:space="preserve">mean_ird_event vs T90: r ≈ 0 (ortogonalidad completa)</w:t>
      </w:r>
    </w:p>
    <w:p>
      <w:pPr>
        <w:pStyle w:val="ListParagraph"/>
        <w:numPr>
          <w:ilvl w:val="0"/>
          <w:numId w:val="2"/>
        </w:numPr>
        <w:spacing w:after="100"/>
      </w:pPr>
      <w:r>
        <w:rPr>
          <w:rFonts w:ascii="Arial" w:cs="Arial" w:eastAsia="Arial" w:hAnsi="Arial"/>
          <w:sz w:val="22"/>
          <w:szCs w:val="22"/>
        </w:rPr>
        <w:t xml:space="preserve">Distribucion de severidad AASM en el corpus: 1 paciente severo, 4 moderados, 7 leves/normal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12"/>
              <w:bottom w:val="single" w:color="2E75B6" w:sz="3"/>
              <w:right w:val="none"/>
            </w:tcBorders>
            <w:shd w:fill="DDEEFF" w:val="clear"/>
            <w:tcMar>
              <w:top w:type="dxa" w:w="100"/>
              <w:left w:type="dxa" w:w="180"/>
              <w:bottom w:type="dxa" w:w="100"/>
              <w:right w:type="dxa" w:w="120"/>
            </w:tcMar>
          </w:tcPr>
          <w:p>
            <w:pPr>
              <w:spacing w:after="80"/>
            </w:pPr>
            <w:r>
              <w:rPr>
                <w:rFonts w:ascii="Arial" w:cs="Arial" w:eastAsia="Arial" w:hAnsi="Arial"/>
                <w:b/>
                <w:bCs/>
                <w:i w:val="false"/>
                <w:iCs w:val="false"/>
                <w:sz w:val="20"/>
                <w:szCs w:val="20"/>
              </w:rPr>
              <w:t xml:space="preserve">Potencial de publicacion: ALTA — Paper de validacion metodologica</w:t>
            </w:r>
          </w:p>
          <w:p>
            <w:pPr>
              <w:spacing w:after="80"/>
            </w:pPr>
            <w:r>
              <w:rPr>
                <w:rFonts w:ascii="Arial" w:cs="Arial" w:eastAsia="Arial" w:hAnsi="Arial"/>
                <w:b w:val="false"/>
                <w:bCs w:val="false"/>
                <w:i/>
                <w:iCs/>
                <w:sz w:val="20"/>
                <w:szCs w:val="20"/>
              </w:rPr>
              <w:t xml:space="preserve">La demostracion de ortogonalidad entre IRD y metricas clasicas es el argumento central de la tesis y merece publicacion independiente. Podria formularse como: 'El IRD como nueva dimension de severidad en SAOS: validacion y ortogonalidad con metricas estandar'. Revista target: Sleep Medicine, Journal of Clinical Sleep Medicine, o Respiratory Medicine.</w:t>
            </w:r>
          </w:p>
          <w:p>
            <w:pPr>
              <w:spacing w:after="80"/>
            </w:pPr>
            <w:r>
              <w:rPr>
                <w:rFonts w:ascii="Arial" w:cs="Arial" w:eastAsia="Arial" w:hAnsi="Arial"/>
                <w:b w:val="false"/>
                <w:bCs w:val="false"/>
                <w:i/>
                <w:iCs/>
                <w:sz w:val="20"/>
                <w:szCs w:val="20"/>
              </w:rPr>
              <w:t xml:space="preserve">Argumento clave para reviewers: la ortogonalidad r~0 no es un artefacto, es una propiedad matematica del diseno del IRD que mide respuesta fisiologica normalizada, no frecuencia de eventos.</w:t>
            </w:r>
          </w:p>
          <w:p>
            <w:pPr>
              <w:spacing w:after="0"/>
            </w:pPr>
            <w:r>
              <w:rPr>
                <w:rFonts w:ascii="Arial" w:cs="Arial" w:eastAsia="Arial" w:hAnsi="Arial"/>
                <w:b w:val="false"/>
                <w:bCs w:val="false"/>
                <w:i/>
                <w:iCs/>
                <w:sz w:val="20"/>
                <w:szCs w:val="20"/>
              </w:rPr>
              <w:t xml:space="preserve">Diseño potencial: estudio de validacion con comparacion contra polisomnografia completa (PSG) en una muestra ampliada.</w:t>
            </w:r>
          </w:p>
        </w:tc>
      </w:tr>
    </w:tbl>
    <w:p>
      <w:pPr>
        <w:spacing w:after="80"/>
      </w:pPr>
      <w:r>
        <w:t xml:space="preserve"/>
      </w:r>
    </w:p>
    <w:p>
      <w:pPr>
        <w:pStyle w:val="Heading2"/>
      </w:pPr>
      <w:r>
        <w:rPr>
          <w:rFonts w:ascii="Arial" w:cs="Arial" w:eastAsia="Arial" w:hAnsi="Arial"/>
          <w:b/>
          <w:bCs/>
          <w:sz w:val="28"/>
          <w:szCs w:val="28"/>
        </w:rPr>
        <w:t xml:space="preserve">2.3 Analisis 02: Analisis del IRD — Componentes y Discordancias</w:t>
      </w:r>
    </w:p>
    <w:p>
      <w:pPr>
        <w:pStyle w:val="Heading3"/>
      </w:pPr>
      <w:r>
        <w:rPr>
          <w:rFonts w:ascii="Arial" w:cs="Arial" w:eastAsia="Arial" w:hAnsi="Arial"/>
          <w:b/>
          <w:bCs/>
          <w:sz w:val="24"/>
          <w:szCs w:val="24"/>
        </w:rPr>
        <w:t xml:space="preserve">Descripcion tecnica</w:t>
      </w:r>
    </w:p>
    <w:p>
      <w:pPr>
        <w:spacing w:after="160"/>
      </w:pPr>
      <w:r>
        <w:rPr>
          <w:rFonts w:ascii="Arial" w:cs="Arial" w:eastAsia="Arial" w:hAnsi="Arial"/>
          <w:sz w:val="22"/>
          <w:szCs w:val="22"/>
        </w:rPr>
        <w:t xml:space="preserve">Verificacion algebraica de la formula IRD (diferencia con valores almacenados = 0.000), analisis de la contribucion relativa de cada componente (SpO2, FC, movimiento), distribucion del IRD por morfotipo, perfil IRD nocturno y caracterizacion de noches discordantes (alto IRD / bajo ODI y viceversa).</w:t>
      </w:r>
    </w:p>
    <w:p>
      <w:pPr>
        <w:pStyle w:val="Heading3"/>
      </w:pPr>
      <w:r>
        <w:rPr>
          <w:rFonts w:ascii="Arial" w:cs="Arial" w:eastAsia="Arial" w:hAnsi="Arial"/>
          <w:b/>
          <w:bCs/>
          <w:sz w:val="24"/>
          <w:szCs w:val="24"/>
        </w:rPr>
        <w:t xml:space="preserve">Descripcion para especialistas en medicina del sueno</w:t>
      </w:r>
    </w:p>
    <w:p>
      <w:pPr>
        <w:spacing w:after="160"/>
      </w:pPr>
      <w:r>
        <w:rPr>
          <w:rFonts w:ascii="Arial" w:cs="Arial" w:eastAsia="Arial" w:hAnsi="Arial"/>
          <w:sz w:val="22"/>
          <w:szCs w:val="22"/>
        </w:rPr>
        <w:t xml:space="preserve">Se analiza como contribuyen las tres senales fisiologicas al IRD. El hallazgo sorprendente es que el componente de movimiento (mov_comp) domina con un 88.3% de contribucion mediana, mientras que la desaturacion de SpO2 aporta solo el 7.1%. Esto no indica que el movimiento sea mas importante clincamente, sino que hay pacientes con basal de movimiento muy bajo (pacientes quietos durante el sueno) en quienes cualquier movimiento relacionado con la apnea se amplifica matematicamente.</w:t>
      </w:r>
    </w:p>
    <w:p>
      <w:pPr>
        <w:spacing w:after="160"/>
      </w:pPr>
      <w:r>
        <w:rPr>
          <w:rFonts w:ascii="Arial" w:cs="Arial" w:eastAsia="Arial" w:hAnsi="Arial"/>
          <w:sz w:val="22"/>
          <w:szCs w:val="22"/>
        </w:rPr>
        <w:t xml:space="preserve">Las noches discordantes son de alta relevancia clinica: 9 noches tienen IRD alto con ODI bajo (pacientes que tienen pocas apneas pero con fuerte respuesta fisiologica ante cada una) y 7 noches tienen ODI alto con IRD bajo (muchas apneas pero respuesta minima — patron potencialmente asociado a riesgo cardiovascular por hipoxemia sostenida sin despertares).</w:t>
      </w:r>
    </w:p>
    <w:p>
      <w:pPr>
        <w:pStyle w:val="Heading3"/>
      </w:pPr>
      <w:r>
        <w:rPr>
          <w:rFonts w:ascii="Arial" w:cs="Arial" w:eastAsia="Arial" w:hAnsi="Arial"/>
          <w:b/>
          <w:bCs/>
          <w:sz w:val="24"/>
          <w:szCs w:val="24"/>
        </w:rPr>
        <w:t xml:space="preserve">Hallazgos principales</w:t>
      </w:r>
    </w:p>
    <w:p>
      <w:pPr>
        <w:pStyle w:val="ListParagraph"/>
        <w:numPr>
          <w:ilvl w:val="0"/>
          <w:numId w:val="2"/>
        </w:numPr>
        <w:spacing w:after="100"/>
      </w:pPr>
      <w:r>
        <w:rPr>
          <w:rFonts w:ascii="Arial" w:cs="Arial" w:eastAsia="Arial" w:hAnsi="Arial"/>
          <w:sz w:val="22"/>
          <w:szCs w:val="22"/>
        </w:rPr>
        <w:t xml:space="preserve">mov_comp: contribucion mediana 88.3% (artefacto de escala — denominador + 0.01 para evitar division por cero)</w:t>
      </w:r>
    </w:p>
    <w:p>
      <w:pPr>
        <w:pStyle w:val="ListParagraph"/>
        <w:numPr>
          <w:ilvl w:val="0"/>
          <w:numId w:val="2"/>
        </w:numPr>
        <w:spacing w:after="100"/>
      </w:pPr>
      <w:r>
        <w:rPr>
          <w:rFonts w:ascii="Arial" w:cs="Arial" w:eastAsia="Arial" w:hAnsi="Arial"/>
          <w:sz w:val="22"/>
          <w:szCs w:val="22"/>
        </w:rPr>
        <w:t xml:space="preserve">Contribucion clinicamente representativa: spo2_comp y hr_comp dominan en pacientes con movimiento basal normal</w:t>
      </w:r>
    </w:p>
    <w:p>
      <w:pPr>
        <w:pStyle w:val="ListParagraph"/>
        <w:numPr>
          <w:ilvl w:val="0"/>
          <w:numId w:val="2"/>
        </w:numPr>
        <w:spacing w:after="100"/>
      </w:pPr>
      <w:r>
        <w:rPr>
          <w:rFonts w:ascii="Arial" w:cs="Arial" w:eastAsia="Arial" w:hAnsi="Arial"/>
          <w:sz w:val="22"/>
          <w:szCs w:val="22"/>
        </w:rPr>
        <w:t xml:space="preserve">IRD mediano por morfotipo: β = 12.59 &gt;&gt; γ = 8.90 &gt; α = 2.48 &gt; δ = 0.78</w:t>
      </w:r>
    </w:p>
    <w:p>
      <w:pPr>
        <w:pStyle w:val="ListParagraph"/>
        <w:numPr>
          <w:ilvl w:val="0"/>
          <w:numId w:val="2"/>
        </w:numPr>
        <w:spacing w:after="100"/>
      </w:pPr>
      <w:r>
        <w:rPr>
          <w:rFonts w:ascii="Arial" w:cs="Arial" w:eastAsia="Arial" w:hAnsi="Arial"/>
          <w:sz w:val="22"/>
          <w:szCs w:val="22"/>
        </w:rPr>
        <w:t xml:space="preserve">9 noches IRD alto / ODI bajo: apneas con alta respuesta organica</w:t>
      </w:r>
    </w:p>
    <w:p>
      <w:pPr>
        <w:pStyle w:val="ListParagraph"/>
        <w:numPr>
          <w:ilvl w:val="0"/>
          <w:numId w:val="2"/>
        </w:numPr>
        <w:spacing w:after="100"/>
      </w:pPr>
      <w:r>
        <w:rPr>
          <w:rFonts w:ascii="Arial" w:cs="Arial" w:eastAsia="Arial" w:hAnsi="Arial"/>
          <w:sz w:val="22"/>
          <w:szCs w:val="22"/>
        </w:rPr>
        <w:t xml:space="preserve">7 noches ODI alto / IRD bajo: hipoxemia silenciosa (mayor riesgo cardiovascular potencial)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12"/>
              <w:bottom w:val="single" w:color="2E75B6" w:sz="3"/>
              <w:right w:val="none"/>
            </w:tcBorders>
            <w:shd w:fill="DDEEFF" w:val="clear"/>
            <w:tcMar>
              <w:top w:type="dxa" w:w="100"/>
              <w:left w:type="dxa" w:w="180"/>
              <w:bottom w:type="dxa" w:w="100"/>
              <w:right w:type="dxa" w:w="120"/>
            </w:tcMar>
          </w:tcPr>
          <w:p>
            <w:pPr>
              <w:spacing w:after="80"/>
            </w:pPr>
            <w:r>
              <w:rPr>
                <w:rFonts w:ascii="Arial" w:cs="Arial" w:eastAsia="Arial" w:hAnsi="Arial"/>
                <w:b/>
                <w:bCs/>
                <w:i w:val="false"/>
                <w:iCs w:val="false"/>
                <w:sz w:val="20"/>
                <w:szCs w:val="20"/>
              </w:rPr>
              <w:t xml:space="preserve">Potencial de publicacion: ALTA — Paper clinico sobre hipoxemia silenciosa</w:t>
            </w:r>
          </w:p>
          <w:p>
            <w:pPr>
              <w:spacing w:after="80"/>
            </w:pPr>
            <w:r>
              <w:rPr>
                <w:rFonts w:ascii="Arial" w:cs="Arial" w:eastAsia="Arial" w:hAnsi="Arial"/>
                <w:b w:val="false"/>
                <w:bCs w:val="false"/>
                <w:i/>
                <w:iCs/>
                <w:sz w:val="20"/>
                <w:szCs w:val="20"/>
              </w:rPr>
              <w:t xml:space="preserve">Las noches discordantes son clinicamente accionables: el patron 'ODI alto + IRD bajo' podria identificar un fenotipo de riesgo cardiovascular oculto no detectado por metricas estandar. Publicacion propuesta: 'Discordancia entre carga hipoxemica (ODI) y respuesta fisiologica (IRD) en SAOS: identificacion de un fenotipo de hipoxemia silenciosa'.</w:t>
            </w:r>
          </w:p>
          <w:p>
            <w:pPr>
              <w:spacing w:after="80"/>
            </w:pPr>
            <w:r>
              <w:rPr>
                <w:rFonts w:ascii="Arial" w:cs="Arial" w:eastAsia="Arial" w:hAnsi="Arial"/>
                <w:b w:val="false"/>
                <w:bCs w:val="false"/>
                <w:i/>
                <w:iCs/>
                <w:sz w:val="20"/>
                <w:szCs w:val="20"/>
              </w:rPr>
              <w:t xml:space="preserve">Implicacion clinica directa: pacientes con este patron podrian beneficiarse de seguimiento cardiovascular intensificado incluso con AHI moderado.</w:t>
            </w:r>
          </w:p>
          <w:p>
            <w:pPr>
              <w:spacing w:after="0"/>
            </w:pPr>
            <w:r>
              <w:rPr>
                <w:rFonts w:ascii="Arial" w:cs="Arial" w:eastAsia="Arial" w:hAnsi="Arial"/>
                <w:b w:val="false"/>
                <w:bCs w:val="false"/>
                <w:i/>
                <w:iCs/>
                <w:sz w:val="20"/>
                <w:szCs w:val="20"/>
              </w:rPr>
              <w:t xml:space="preserve">Limitacion para publication: n=12 con solo 16 noches discordantes. Requiere validacion en cohorte mas grande.</w:t>
            </w:r>
          </w:p>
        </w:tc>
      </w:tr>
    </w:tbl>
    <w:p>
      <w:pPr>
        <w:spacing w:after="80"/>
      </w:pPr>
      <w:r>
        <w:t xml:space="preserve"/>
      </w:r>
    </w:p>
    <w:p>
      <w:pPr>
        <w:pStyle w:val="Heading2"/>
      </w:pPr>
      <w:r>
        <w:rPr>
          <w:rFonts w:ascii="Arial" w:cs="Arial" w:eastAsia="Arial" w:hAnsi="Arial"/>
          <w:b/>
          <w:bCs/>
          <w:sz w:val="28"/>
          <w:szCs w:val="28"/>
        </w:rPr>
        <w:t xml:space="preserve">2.4 Analisis 03: Morfologia de Eventos — Caracterizacion de Morfotipos</w:t>
      </w:r>
    </w:p>
    <w:p>
      <w:pPr>
        <w:pStyle w:val="Heading3"/>
      </w:pPr>
      <w:r>
        <w:rPr>
          <w:rFonts w:ascii="Arial" w:cs="Arial" w:eastAsia="Arial" w:hAnsi="Arial"/>
          <w:b/>
          <w:bCs/>
          <w:sz w:val="24"/>
          <w:szCs w:val="24"/>
        </w:rPr>
        <w:t xml:space="preserve">Descripcion tecnica</w:t>
      </w:r>
    </w:p>
    <w:p>
      <w:pPr>
        <w:spacing w:after="160"/>
      </w:pPr>
      <w:r>
        <w:rPr>
          <w:rFonts w:ascii="Arial" w:cs="Arial" w:eastAsia="Arial" w:hAnsi="Arial"/>
          <w:sz w:val="22"/>
          <w:szCs w:val="22"/>
        </w:rPr>
        <w:t xml:space="preserve">Caracterizacion clinica completa de los 4 morfotipos PAC (α, β, γ, δ) usando features clinicas (duracion, caida SpO2, delta FC, IRD y sus componentes), curvas de senal promedio por morfotipo (SpO2, FC, movimiento interpoladas a 30 puntos), composicion por paciente y matrices de transicion entre morfotipos.</w:t>
      </w:r>
    </w:p>
    <w:p>
      <w:pPr>
        <w:pStyle w:val="Heading3"/>
      </w:pPr>
      <w:r>
        <w:rPr>
          <w:rFonts w:ascii="Arial" w:cs="Arial" w:eastAsia="Arial" w:hAnsi="Arial"/>
          <w:b/>
          <w:bCs/>
          <w:sz w:val="24"/>
          <w:szCs w:val="24"/>
        </w:rPr>
        <w:t xml:space="preserve">Descripcion para especialistas en medicina del sueno</w:t>
      </w:r>
    </w:p>
    <w:p>
      <w:pPr>
        <w:spacing w:after="160"/>
      </w:pPr>
      <w:r>
        <w:rPr>
          <w:rFonts w:ascii="Arial" w:cs="Arial" w:eastAsia="Arial" w:hAnsi="Arial"/>
          <w:sz w:val="22"/>
          <w:szCs w:val="22"/>
        </w:rPr>
        <w:t xml:space="preserve">Los cuatro morfotipos representan patrones distintos de como el organismo experimenta y responde a cada episodio de apnea:</w:t>
      </w:r>
    </w:p>
    <w:p>
      <w:pPr>
        <w:pStyle w:val="ListParagraph"/>
        <w:numPr>
          <w:ilvl w:val="0"/>
          <w:numId w:val="2"/>
        </w:numPr>
        <w:spacing w:after="100"/>
      </w:pPr>
      <w:r>
        <w:rPr>
          <w:rFonts w:ascii="Arial" w:cs="Arial" w:eastAsia="Arial" w:hAnsi="Arial"/>
          <w:sz w:val="22"/>
          <w:szCs w:val="22"/>
        </w:rPr>
        <w:t xml:space="preserve">Morfotipo δ (delta): es el mas frecuente (72.5%). Apneas cortas con minima caida de SpO2 y escasa respuesta cardiovascular. Podria interpretarse como el 'fenotipo resiliente': el organismo tolera el evento sin respuesta autonómica marcada. Alta estabilidad de estado (76.8% de auto-transicion).</w:t>
      </w:r>
    </w:p>
    <w:p>
      <w:pPr>
        <w:pStyle w:val="ListParagraph"/>
        <w:numPr>
          <w:ilvl w:val="0"/>
          <w:numId w:val="2"/>
        </w:numPr>
        <w:spacing w:after="100"/>
      </w:pPr>
      <w:r>
        <w:rPr>
          <w:rFonts w:ascii="Arial" w:cs="Arial" w:eastAsia="Arial" w:hAnsi="Arial"/>
          <w:sz w:val="22"/>
          <w:szCs w:val="22"/>
        </w:rPr>
        <w:t xml:space="preserve">Morfotipo γ (gamma): el mas hipoxemico. Caida mediana de SpO2 del 19.1%, la mayor del grupo. Suele aparecer en sueno profundo o REM donde el umbral de activacion es mayor. Menor frecuencia (3.4%) pero mayor impacto hipoxemico por evento.</w:t>
      </w:r>
    </w:p>
    <w:p>
      <w:pPr>
        <w:pStyle w:val="ListParagraph"/>
        <w:numPr>
          <w:ilvl w:val="0"/>
          <w:numId w:val="2"/>
        </w:numPr>
        <w:spacing w:after="100"/>
      </w:pPr>
      <w:r>
        <w:rPr>
          <w:rFonts w:ascii="Arial" w:cs="Arial" w:eastAsia="Arial" w:hAnsi="Arial"/>
          <w:sz w:val="22"/>
          <w:szCs w:val="22"/>
        </w:rPr>
        <w:t xml:space="preserve">Morfotipo β (beta): mayor IRD (12.59). La respuesta motora amplifica artificialmente el indice, pero clinicamente indica eventos con despertar o arousal motor asociado. Apneas mas cortas (18s) pero con respuesta autonómica intensa.</w:t>
      </w:r>
    </w:p>
    <w:p>
      <w:pPr>
        <w:pStyle w:val="ListParagraph"/>
        <w:numPr>
          <w:ilvl w:val="0"/>
          <w:numId w:val="2"/>
        </w:numPr>
        <w:spacing w:after="100"/>
      </w:pPr>
      <w:r>
        <w:rPr>
          <w:rFonts w:ascii="Arial" w:cs="Arial" w:eastAsia="Arial" w:hAnsi="Arial"/>
          <w:sz w:val="22"/>
          <w:szCs w:val="22"/>
        </w:rPr>
        <w:t xml:space="preserve">Morfotipo α (alpha): apneas prolongadas (36s mediana), respuesta moderada. Patron tipico de apnea obstructiva clasica con recuperacion gradual.</w:t>
      </w:r>
    </w:p>
    <w:p>
      <w:pPr>
        <w:spacing w:after="80"/>
      </w:pPr>
      <w:r>
        <w:t xml:space="preserve"/>
      </w:r>
    </w:p>
    <w:p>
      <w:pPr>
        <w:spacing w:after="160"/>
      </w:pPr>
      <w:r>
        <w:rPr>
          <w:rFonts w:ascii="Arial" w:cs="Arial" w:eastAsia="Arial" w:hAnsi="Arial"/>
          <w:sz w:val="22"/>
          <w:szCs w:val="22"/>
        </w:rPr>
        <w:t xml:space="preserve">La matriz de transicion revela que δ es un 'atractor' del sistema: una vez en estado δ, el 76.8% de los eventos siguientes son tambien δ. Los demas morfotipos son mas transitorios.</w:t>
      </w:r>
    </w:p>
    <w:p>
      <w:pPr>
        <w:spacing w:after="160"/>
      </w:pPr>
      <w:r>
        <w:rPr>
          <w:rFonts w:ascii="Arial" w:cs="Arial" w:eastAsia="Arial" w:hAnsi="Arial"/>
          <w:sz w:val="22"/>
          <w:szCs w:val="22"/>
        </w:rPr>
        <w:t xml:space="preserve">Hallazgo notable en la composicion por paciente: el paciente 687 tiene 34.7% de eventos γ (media del grupo: 3.4%), lo que lo identifica como un paciente con fenotipo hipoxemico predominante, potencialmente de mayor riesgo cardiovascular que su ODI sugeriria.</w:t>
      </w:r>
    </w:p>
    <w:p>
      <w:pPr>
        <w:pStyle w:val="Heading3"/>
      </w:pPr>
      <w:r>
        <w:rPr>
          <w:rFonts w:ascii="Arial" w:cs="Arial" w:eastAsia="Arial" w:hAnsi="Arial"/>
          <w:b/>
          <w:bCs/>
          <w:sz w:val="24"/>
          <w:szCs w:val="24"/>
        </w:rPr>
        <w:t xml:space="preserve">Hallazgos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1500"/>
        <w:gridCol w:w="1200"/>
        <w:gridCol w:w="24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Morfotipo</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Duracion med.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Caida SpO2 med.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IRD med.</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Interpretacion</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α (alpha)</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12.4%</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36s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6.5%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0.77</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Apnea clasica prolongada, respuesta moderada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β (beta)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12.59</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Arousal motor, alta activacion autonómica</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γ (gamma)</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3.4%</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17s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19.1%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8.90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Maximo impacto hipoxemico por evento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δ (delta)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0.15</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Respuesta minima, fenotipo silencioso dominante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12"/>
              <w:bottom w:val="single" w:color="2E75B6" w:sz="3"/>
              <w:right w:val="none"/>
            </w:tcBorders>
            <w:shd w:fill="DDEEFF" w:val="clear"/>
            <w:tcMar>
              <w:top w:type="dxa" w:w="100"/>
              <w:left w:type="dxa" w:w="180"/>
              <w:bottom w:type="dxa" w:w="100"/>
              <w:right w:type="dxa" w:w="120"/>
            </w:tcMar>
          </w:tcPr>
          <w:p>
            <w:pPr>
              <w:spacing w:after="80"/>
            </w:pPr>
            <w:r>
              <w:rPr>
                <w:rFonts w:ascii="Arial" w:cs="Arial" w:eastAsia="Arial" w:hAnsi="Arial"/>
                <w:b/>
                <w:bCs/>
                <w:i w:val="false"/>
                <w:iCs w:val="false"/>
                <w:sz w:val="20"/>
                <w:szCs w:val="20"/>
              </w:rPr>
              <w:t xml:space="preserve">Potencial de publicacion: MUY ALTA — Paper de fenotipado de eventos</w:t>
            </w:r>
          </w:p>
          <w:p>
            <w:pPr>
              <w:spacing w:after="80"/>
            </w:pPr>
            <w:r>
              <w:rPr>
                <w:rFonts w:ascii="Arial" w:cs="Arial" w:eastAsia="Arial" w:hAnsi="Arial"/>
                <w:b w:val="false"/>
                <w:bCs w:val="false"/>
                <w:i/>
                <w:iCs/>
                <w:sz w:val="20"/>
                <w:szCs w:val="20"/>
              </w:rPr>
              <w:t xml:space="preserve">La clasificacion en 4 morfotipos con caracterizacion clinica diferencial es un resultado publicable en si mismo. Propuesta: 'Cuatro morfotipos funcionales de evento apneico en SAOS: caracterizacion mediante clustering de senales fisiologicas multimodales'.</w:t>
            </w:r>
          </w:p>
          <w:p>
            <w:pPr>
              <w:spacing w:after="80"/>
            </w:pPr>
            <w:r>
              <w:rPr>
                <w:rFonts w:ascii="Arial" w:cs="Arial" w:eastAsia="Arial" w:hAnsi="Arial"/>
                <w:b w:val="false"/>
                <w:bCs w:val="false"/>
                <w:i/>
                <w:iCs/>
                <w:sz w:val="20"/>
                <w:szCs w:val="20"/>
              </w:rPr>
              <w:t xml:space="preserve">Implicacion clinica: el morfotipo gamma podria ser un biomarcador de severidad hipoxemica 'oculta' (pacientes con ODI moderado pero con alta proporcion de eventos gamma podrian tener mayor riesgo cardiovascular).</w:t>
            </w:r>
          </w:p>
          <w:p>
            <w:pPr>
              <w:spacing w:after="80"/>
            </w:pPr>
            <w:r>
              <w:rPr>
                <w:rFonts w:ascii="Arial" w:cs="Arial" w:eastAsia="Arial" w:hAnsi="Arial"/>
                <w:b w:val="false"/>
                <w:bCs w:val="false"/>
                <w:i/>
                <w:iCs/>
                <w:sz w:val="20"/>
                <w:szCs w:val="20"/>
              </w:rPr>
              <w:t xml:space="preserve">Fortaleza metodologica: el resultado es independiente del dispositivo (se basa en senales crudas de SpO2, FC y movimiento), lo que facilita la reproducibilidad.</w:t>
            </w:r>
          </w:p>
          <w:p>
            <w:pPr>
              <w:spacing w:after="0"/>
            </w:pPr>
            <w:r>
              <w:rPr>
                <w:rFonts w:ascii="Arial" w:cs="Arial" w:eastAsia="Arial" w:hAnsi="Arial"/>
                <w:b w:val="false"/>
                <w:bCs w:val="false"/>
                <w:i/>
                <w:iCs/>
                <w:sz w:val="20"/>
                <w:szCs w:val="20"/>
              </w:rPr>
              <w:t xml:space="preserve">Revision necesaria: verificar si la definicion de los morfotipos es suficientemente robusta con n=12. Analisis de sensibilidad con distintos valores de k en el clustering original seria necesario para la publicacion.</w:t>
            </w:r>
          </w:p>
        </w:tc>
      </w:tr>
    </w:tbl>
    <w:p>
      <w:pPr>
        <w:spacing w:after="80"/>
      </w:pPr>
      <w:r>
        <w:t xml:space="preserve"/>
      </w:r>
    </w:p>
    <w:p>
      <w:pPr>
        <w:pStyle w:val="Heading2"/>
      </w:pPr>
      <w:r>
        <w:rPr>
          <w:rFonts w:ascii="Arial" w:cs="Arial" w:eastAsia="Arial" w:hAnsi="Arial"/>
          <w:b/>
          <w:bCs/>
          <w:sz w:val="28"/>
          <w:szCs w:val="28"/>
        </w:rPr>
        <w:t xml:space="preserve">2.5 Analisis 04: Dinamica de Estados PAC — Entropia y Fragmentacion</w:t>
      </w:r>
    </w:p>
    <w:p>
      <w:pPr>
        <w:pStyle w:val="Heading3"/>
      </w:pPr>
      <w:r>
        <w:rPr>
          <w:rFonts w:ascii="Arial" w:cs="Arial" w:eastAsia="Arial" w:hAnsi="Arial"/>
          <w:b/>
          <w:bCs/>
          <w:sz w:val="24"/>
          <w:szCs w:val="24"/>
        </w:rPr>
        <w:t xml:space="preserve">Descripcion tecnica</w:t>
      </w:r>
    </w:p>
    <w:p>
      <w:pPr>
        <w:spacing w:after="160"/>
      </w:pPr>
      <w:r>
        <w:rPr>
          <w:rFonts w:ascii="Arial" w:cs="Arial" w:eastAsia="Arial" w:hAnsi="Arial"/>
          <w:sz w:val="22"/>
          <w:szCs w:val="22"/>
        </w:rPr>
        <w:t xml:space="preserve">Caracterizacion de las 3 escalas de estado PAC: distribucion global de estados, entropia de Shannon y numero de transiciones nocturnas, fracciones de cada estado por noche (violin plots), matrices de transicion para cada escala, composicion de etapas de sueno por estado PAC y perfil nocturno de estados para una noche ejemplo.</w:t>
      </w:r>
    </w:p>
    <w:p>
      <w:pPr>
        <w:pStyle w:val="Heading3"/>
      </w:pPr>
      <w:r>
        <w:rPr>
          <w:rFonts w:ascii="Arial" w:cs="Arial" w:eastAsia="Arial" w:hAnsi="Arial"/>
          <w:b/>
          <w:bCs/>
          <w:sz w:val="24"/>
          <w:szCs w:val="24"/>
        </w:rPr>
        <w:t xml:space="preserve">Descripcion para especialistas en medicina del sueno</w:t>
      </w:r>
    </w:p>
    <w:p>
      <w:pPr>
        <w:spacing w:after="160"/>
      </w:pPr>
      <w:r>
        <w:rPr>
          <w:rFonts w:ascii="Arial" w:cs="Arial" w:eastAsia="Arial" w:hAnsi="Arial"/>
          <w:sz w:val="22"/>
          <w:szCs w:val="22"/>
        </w:rPr>
        <w:t xml:space="preserve">El concepto de 'estado PAC' es analogo al de 'estado fisiologico global': define en que condicion se encuentra el organismo del paciente en un momento dado, mas alla del evento aislado. La escala short (30s) captura la dinamica rapida sincronizada con los eventos de apnea; la escala long (30min) captura el contexto fisiologico de la hora.</w:t>
      </w:r>
    </w:p>
    <w:p>
      <w:pPr>
        <w:spacing w:after="160"/>
      </w:pPr>
      <w:r>
        <w:rPr>
          <w:rFonts w:ascii="Arial" w:cs="Arial" w:eastAsia="Arial" w:hAnsi="Arial"/>
          <w:sz w:val="22"/>
          <w:szCs w:val="22"/>
        </w:rPr>
        <w:t xml:space="preserve">La entropia de Shannon de los estados PAC es una medida de irregularidad o caos en el sistema: una noche de baja entropia indica que el organismo pasa la mayor parte del tiempo en un mismo estado (regularidad); alta entropia indica alta variabilidad de estado. El hallazgo central es que la entropia de escala short correlaciona con el ODI3 (r = 0.52), mientras que las escalas medium y long no lo hacen (r ~ 0). Esto implica que la irregularidad rapida del sistema fisiologico, no la irregularidad a largo plazo, es la que se asocia con la carga de apneas.</w:t>
      </w:r>
    </w:p>
    <w:p>
      <w:pPr>
        <w:spacing w:after="160"/>
      </w:pPr>
      <w:r>
        <w:rPr>
          <w:rFonts w:ascii="Arial" w:cs="Arial" w:eastAsia="Arial" w:hAnsi="Arial"/>
          <w:sz w:val="22"/>
          <w:szCs w:val="22"/>
        </w:rPr>
        <w:t xml:space="preserve">Las transiciones de estado (cambios de estado entre ventanas consecutivas) son analogas a los 'arousals' del sistema nervioso autonomo: cuantas mas transiciones, mas fragmentado es el sueno fisiologico. La mediana es 291 transiciones por noche en escala short, lo que equivale a un cambio de estado fisiologico aproximadamente cada 4 eventos de apnea.</w:t>
      </w:r>
    </w:p>
    <w:p>
      <w:pPr>
        <w:pStyle w:val="Heading3"/>
      </w:pPr>
      <w:r>
        <w:rPr>
          <w:rFonts w:ascii="Arial" w:cs="Arial" w:eastAsia="Arial" w:hAnsi="Arial"/>
          <w:b/>
          <w:bCs/>
          <w:sz w:val="24"/>
          <w:szCs w:val="24"/>
        </w:rPr>
        <w:t xml:space="preserve">Hallazgos principales</w:t>
      </w:r>
    </w:p>
    <w:p>
      <w:pPr>
        <w:pStyle w:val="ListParagraph"/>
        <w:numPr>
          <w:ilvl w:val="0"/>
          <w:numId w:val="2"/>
        </w:numPr>
        <w:spacing w:after="100"/>
      </w:pPr>
      <w:r>
        <w:rPr>
          <w:rFonts w:ascii="Arial" w:cs="Arial" w:eastAsia="Arial" w:hAnsi="Arial"/>
          <w:sz w:val="22"/>
          <w:szCs w:val="22"/>
        </w:rPr>
        <w:t xml:space="preserve">Entropia escala s vs ODI3: r = 0.52 (p &lt; 0.001)</w:t>
      </w:r>
    </w:p>
    <w:p>
      <w:pPr>
        <w:pStyle w:val="ListParagraph"/>
        <w:numPr>
          <w:ilvl w:val="0"/>
          <w:numId w:val="2"/>
        </w:numPr>
        <w:spacing w:after="100"/>
      </w:pPr>
      <w:r>
        <w:rPr>
          <w:rFonts w:ascii="Arial" w:cs="Arial" w:eastAsia="Arial" w:hAnsi="Arial"/>
          <w:sz w:val="22"/>
          <w:szCs w:val="22"/>
        </w:rPr>
        <w:t xml:space="preserve">Entropia escala s vs IRD nocturno: r = 0.50 (p &lt; 0.001)</w:t>
      </w:r>
    </w:p>
    <w:p>
      <w:pPr>
        <w:pStyle w:val="ListParagraph"/>
        <w:numPr>
          <w:ilvl w:val="0"/>
          <w:numId w:val="2"/>
        </w:numPr>
        <w:spacing w:after="100"/>
      </w:pPr>
      <w:r>
        <w:rPr>
          <w:rFonts w:ascii="Arial" w:cs="Arial" w:eastAsia="Arial" w:hAnsi="Arial"/>
          <w:sz w:val="22"/>
          <w:szCs w:val="22"/>
        </w:rPr>
        <w:t xml:space="preserve">Entropia escala m y l: r ~ 0 con todas las metricas clinicas</w:t>
      </w:r>
    </w:p>
    <w:p>
      <w:pPr>
        <w:pStyle w:val="ListParagraph"/>
        <w:numPr>
          <w:ilvl w:val="0"/>
          <w:numId w:val="2"/>
        </w:numPr>
        <w:spacing w:after="100"/>
      </w:pPr>
      <w:r>
        <w:rPr>
          <w:rFonts w:ascii="Arial" w:cs="Arial" w:eastAsia="Arial" w:hAnsi="Arial"/>
          <w:sz w:val="22"/>
          <w:szCs w:val="22"/>
        </w:rPr>
        <w:t xml:space="preserve">Transiciones medianas: 291/noche (escala s), 40/noche (escala m), 6/noche (escala l)</w:t>
      </w:r>
    </w:p>
    <w:p>
      <w:pPr>
        <w:pStyle w:val="ListParagraph"/>
        <w:numPr>
          <w:ilvl w:val="0"/>
          <w:numId w:val="2"/>
        </w:numPr>
        <w:spacing w:after="100"/>
      </w:pPr>
      <w:r>
        <w:rPr>
          <w:rFonts w:ascii="Arial" w:cs="Arial" w:eastAsia="Arial" w:hAnsi="Arial"/>
          <w:sz w:val="22"/>
          <w:szCs w:val="22"/>
        </w:rPr>
        <w:t xml:space="preserve">S1 y S4 tienen alta fraccion de sueno profundo — estados 'protectores' potencialmente</w:t>
      </w:r>
    </w:p>
    <w:p>
      <w:pPr>
        <w:pStyle w:val="ListParagraph"/>
        <w:numPr>
          <w:ilvl w:val="0"/>
          <w:numId w:val="2"/>
        </w:numPr>
        <w:spacing w:after="100"/>
      </w:pPr>
      <w:r>
        <w:rPr>
          <w:rFonts w:ascii="Arial" w:cs="Arial" w:eastAsia="Arial" w:hAnsi="Arial"/>
          <w:sz w:val="22"/>
          <w:szCs w:val="22"/>
        </w:rPr>
        <w:t xml:space="preserve">S0 y S5 tienen alta fraccion de vigilia — estados asociados a mayor activacion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12"/>
              <w:bottom w:val="single" w:color="2E75B6" w:sz="3"/>
              <w:right w:val="none"/>
            </w:tcBorders>
            <w:shd w:fill="DDEEFF" w:val="clear"/>
            <w:tcMar>
              <w:top w:type="dxa" w:w="100"/>
              <w:left w:type="dxa" w:w="180"/>
              <w:bottom w:type="dxa" w:w="100"/>
              <w:right w:type="dxa" w:w="120"/>
            </w:tcMar>
          </w:tcPr>
          <w:p>
            <w:pPr>
              <w:spacing w:after="80"/>
            </w:pPr>
            <w:r>
              <w:rPr>
                <w:rFonts w:ascii="Arial" w:cs="Arial" w:eastAsia="Arial" w:hAnsi="Arial"/>
                <w:b/>
                <w:bCs/>
                <w:i w:val="false"/>
                <w:iCs w:val="false"/>
                <w:sz w:val="20"/>
                <w:szCs w:val="20"/>
              </w:rPr>
              <w:t xml:space="preserve">Potencial de publicacion: ALTA — Paper de entropia y complejidad del SAOS</w:t>
            </w:r>
          </w:p>
          <w:p>
            <w:pPr>
              <w:spacing w:after="80"/>
            </w:pPr>
            <w:r>
              <w:rPr>
                <w:rFonts w:ascii="Arial" w:cs="Arial" w:eastAsia="Arial" w:hAnsi="Arial"/>
                <w:b w:val="false"/>
                <w:bCs w:val="false"/>
                <w:i/>
                <w:iCs/>
                <w:sz w:val="20"/>
                <w:szCs w:val="20"/>
              </w:rPr>
              <w:t xml:space="preserve">La correlacion entre entropia PAC (escala short) y severidad del SAOS es un resultado metodologicamente novedoso. Propuesta: 'Entropia de los estados fisiologicos de escala corta como indicador de severidad en el sindrome de apnea obstructiva del sueno'.</w:t>
            </w:r>
          </w:p>
          <w:p>
            <w:pPr>
              <w:spacing w:after="80"/>
            </w:pPr>
            <w:r>
              <w:rPr>
                <w:rFonts w:ascii="Arial" w:cs="Arial" w:eastAsia="Arial" w:hAnsi="Arial"/>
                <w:b w:val="false"/>
                <w:bCs w:val="false"/>
                <w:i/>
                <w:iCs/>
                <w:sz w:val="20"/>
                <w:szCs w:val="20"/>
              </w:rPr>
              <w:t xml:space="preserve">Marco teorico: conecta con la literatura de complejidad de senales biologicas (teoria de sistemas complejos aplicada a medicina del sueno). La entropia PAC es una forma nueva de cuantificar la 'irregularidad fisiologica nocturna'.</w:t>
            </w:r>
          </w:p>
          <w:p>
            <w:pPr>
              <w:spacing w:after="0"/>
            </w:pPr>
            <w:r>
              <w:rPr>
                <w:rFonts w:ascii="Arial" w:cs="Arial" w:eastAsia="Arial" w:hAnsi="Arial"/>
                <w:b w:val="false"/>
                <w:bCs w:val="false"/>
                <w:i/>
                <w:iCs/>
                <w:sz w:val="20"/>
                <w:szCs w:val="20"/>
              </w:rPr>
              <w:t xml:space="preserve">Hallazgo clave para clinicos: la escala temporal importa. La irregularidad a 30s (ritmo de evento) predice severidad; la irregularidad a 5min o 30min no lo hace. Esto sugiere que el efecto del SAOS sobre la regulacion fisiologica opera principalmente en la escala de tiempo del evento individual.</w:t>
            </w:r>
          </w:p>
        </w:tc>
      </w:tr>
    </w:tbl>
    <w:p>
      <w:pPr>
        <w:spacing w:after="80"/>
      </w:pPr>
      <w:r>
        <w:t xml:space="preserve"/>
      </w:r>
    </w:p>
    <w:p>
      <w:pPr>
        <w:pStyle w:val="Heading2"/>
      </w:pPr>
      <w:r>
        <w:rPr>
          <w:rFonts w:ascii="Arial" w:cs="Arial" w:eastAsia="Arial" w:hAnsi="Arial"/>
          <w:b/>
          <w:bCs/>
          <w:sz w:val="28"/>
          <w:szCs w:val="28"/>
        </w:rPr>
        <w:t xml:space="preserve">2.6 Analisis 05: Integracion Eventos x Estados PAC (Capitulo Central)</w:t>
      </w:r>
    </w:p>
    <w:p>
      <w:pPr>
        <w:pStyle w:val="Heading3"/>
      </w:pPr>
      <w:r>
        <w:rPr>
          <w:rFonts w:ascii="Arial" w:cs="Arial" w:eastAsia="Arial" w:hAnsi="Arial"/>
          <w:b/>
          <w:bCs/>
          <w:sz w:val="24"/>
          <w:szCs w:val="24"/>
        </w:rPr>
        <w:t xml:space="preserve">Descripcion tecnica</w:t>
      </w:r>
    </w:p>
    <w:p>
      <w:pPr>
        <w:spacing w:after="160"/>
      </w:pPr>
      <w:r>
        <w:rPr>
          <w:rFonts w:ascii="Arial" w:cs="Arial" w:eastAsia="Arial" w:hAnsi="Arial"/>
          <w:sz w:val="22"/>
          <w:szCs w:val="22"/>
        </w:rPr>
        <w:t xml:space="preserve">Join temporal entre la tabla de eventos de apnea y la tabla de estados PAC usando searchsorted vectorizado por noche. Para cada evento se asigna el estado PAC activo (escala s, m, l) en el momento de su ocurrencia (ts_start del evento dentro de la ventana [t_start, t_end] del estado). Se analiza IRD por estado, densidad de eventos por estado, distribucion de morfotipos por estado y combinacion morfotipo x estado.</w:t>
      </w:r>
    </w:p>
    <w:p>
      <w:pPr>
        <w:pStyle w:val="Heading3"/>
      </w:pPr>
      <w:r>
        <w:rPr>
          <w:rFonts w:ascii="Arial" w:cs="Arial" w:eastAsia="Arial" w:hAnsi="Arial"/>
          <w:b/>
          <w:bCs/>
          <w:sz w:val="24"/>
          <w:szCs w:val="24"/>
        </w:rPr>
        <w:t xml:space="preserve">Descripcion para especialistas en medicina del sueno</w:t>
      </w:r>
    </w:p>
    <w:p>
      <w:pPr>
        <w:spacing w:after="160"/>
      </w:pPr>
      <w:r>
        <w:rPr>
          <w:rFonts w:ascii="Arial" w:cs="Arial" w:eastAsia="Arial" w:hAnsi="Arial"/>
          <w:sz w:val="22"/>
          <w:szCs w:val="22"/>
        </w:rPr>
        <w:t xml:space="preserve">Este es el analisis central de la tesis: demuestra que los eventos de apnea no son equivalentes entre si segun el contexto fisiologico en que ocurren. El mismo evento (misma duracion, misma caida de SpO2) produce una respuesta fisiologica muy diferente segun el estado PAC activo en ese momento.</w:t>
      </w:r>
    </w:p>
    <w:p>
      <w:pPr>
        <w:spacing w:after="160"/>
      </w:pPr>
      <w:r>
        <w:rPr>
          <w:rFonts w:ascii="Arial" w:cs="Arial" w:eastAsia="Arial" w:hAnsi="Arial"/>
          <w:sz w:val="22"/>
          <w:szCs w:val="22"/>
        </w:rPr>
        <w:t xml:space="preserve">En terminos clinicos: no es lo mismo una apnea que ocurre cuando el organismo esta en estado de baja activacion autonómica (estado S2) que cuando esta en un estado de alta reactividad (estado S0). El primero produce una respuesta silenciosa (IRD mediano 0.16); el segundo produce una respuesta intensa (IRD mediano 12.38).</w:t>
      </w:r>
    </w:p>
    <w:p>
      <w:pPr>
        <w:spacing w:after="160"/>
      </w:pPr>
      <w:r>
        <w:rPr>
          <w:rFonts w:ascii="Arial" w:cs="Arial" w:eastAsia="Arial" w:hAnsi="Arial"/>
          <w:sz w:val="22"/>
          <w:szCs w:val="22"/>
        </w:rPr>
        <w:t xml:space="preserve">Hallazgo contraintuitivo: los estados S0, S2 y S5 tienen densidades de eventos similares (~125 eventos/hora), pero el IRD en S0 es 80 veces mayor que en S2. Esto significa que la cantidad de apneas no distingue estos estados — los distingue la magnitud de la respuesta fisiologica.</w:t>
      </w:r>
    </w:p>
    <w:p>
      <w:pPr>
        <w:spacing w:after="160"/>
      </w:pPr>
      <w:r>
        <w:rPr>
          <w:rFonts w:ascii="Arial" w:cs="Arial" w:eastAsia="Arial" w:hAnsi="Arial"/>
          <w:sz w:val="22"/>
          <w:szCs w:val="22"/>
        </w:rPr>
        <w:t xml:space="preserve">El concepto de 'apnea silenciosa' (morfotipo δ en estado S2) versus 'apnea reactiva' (morfotipo β en estado S0) es la dicotomia central de la tesis.</w:t>
      </w:r>
    </w:p>
    <w:p>
      <w:pPr>
        <w:pStyle w:val="Heading3"/>
      </w:pPr>
      <w:r>
        <w:rPr>
          <w:rFonts w:ascii="Arial" w:cs="Arial" w:eastAsia="Arial" w:hAnsi="Arial"/>
          <w:b/>
          <w:bCs/>
          <w:sz w:val="24"/>
          <w:szCs w:val="24"/>
        </w:rPr>
        <w:t xml:space="preserve">Hallazgos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560"/>
        <w:gridCol w:w="240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Estado 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 eventos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IRD mediano</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Densidad (/h)</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Morfotipo dom.</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Interpretacion</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S0</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9,958</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12.38</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126/h</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β</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Alta reactividad — apneas con arousal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2,131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Estado de reposo fisiologico — pocas apneas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63,082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0.16</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124/h</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δ</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Alta frecuencia, respuesta minima — 'silencioso'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5,278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Densidad moderada, respuesta moderada</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S4</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758</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0.22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0.5/h</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δ</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Estado de minima actividad — protector potencial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8.47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128/h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β/δ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Alta frecuencia y respuesta variable</w:t>
            </w:r>
          </w:p>
        </w:tc>
      </w:tr>
    </w:tbl>
    <w:p>
      <w:pPr>
        <w:spacing w:after="80"/>
      </w:pPr>
      <w:r>
        <w:t xml:space="preserve"/>
      </w:r>
    </w:p>
    <w:p>
      <w:pPr>
        <w:spacing w:after="160"/>
      </w:pPr>
      <w:r>
        <w:rPr>
          <w:rFonts w:ascii="Arial" w:cs="Arial" w:eastAsia="Arial" w:hAnsi="Arial"/>
          <w:sz w:val="22"/>
          <w:szCs w:val="22"/>
        </w:rPr>
        <w:t xml:space="preserve">El hallazgo mas relevante: el 74.9% de todos los eventos de apnea ocurren en estado S2, con IRD minimo. Esto explica por que el IRD_noche puede ser bajo aunque el ODI sea alto — la mayoria de las apneas ocurren en un contexto de baja reactividad fisiologica.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12"/>
              <w:bottom w:val="single" w:color="2E75B6" w:sz="3"/>
              <w:right w:val="none"/>
            </w:tcBorders>
            <w:shd w:fill="DDEEFF" w:val="clear"/>
            <w:tcMar>
              <w:top w:type="dxa" w:w="100"/>
              <w:left w:type="dxa" w:w="180"/>
              <w:bottom w:type="dxa" w:w="100"/>
              <w:right w:type="dxa" w:w="120"/>
            </w:tcMar>
          </w:tcPr>
          <w:p>
            <w:pPr>
              <w:spacing w:after="80"/>
            </w:pPr>
            <w:r>
              <w:rPr>
                <w:rFonts w:ascii="Arial" w:cs="Arial" w:eastAsia="Arial" w:hAnsi="Arial"/>
                <w:b/>
                <w:bCs/>
                <w:i w:val="false"/>
                <w:iCs w:val="false"/>
                <w:sz w:val="20"/>
                <w:szCs w:val="20"/>
              </w:rPr>
              <w:t xml:space="preserve">Potencial de publicacion: MUY ALTA — Paper principal de la tesis</w:t>
            </w:r>
          </w:p>
          <w:p>
            <w:pPr>
              <w:spacing w:after="80"/>
            </w:pPr>
            <w:r>
              <w:rPr>
                <w:rFonts w:ascii="Arial" w:cs="Arial" w:eastAsia="Arial" w:hAnsi="Arial"/>
                <w:b w:val="false"/>
                <w:bCs w:val="false"/>
                <w:i/>
                <w:iCs/>
                <w:sz w:val="20"/>
                <w:szCs w:val="20"/>
              </w:rPr>
              <w:t xml:space="preserve">Este analisis es el corazon de la tesis doctoral y el paper mas importante. Propuesta: 'Contexto fisiologico dinamico y respuesta a eventos apneicos: el estado PAC modula la magnitud de la reactividad cardiovascular y respiratoria en SAOS'.</w:t>
            </w:r>
          </w:p>
          <w:p>
            <w:pPr>
              <w:spacing w:after="80"/>
            </w:pPr>
            <w:r>
              <w:rPr>
                <w:rFonts w:ascii="Arial" w:cs="Arial" w:eastAsia="Arial" w:hAnsi="Arial"/>
                <w:b w:val="false"/>
                <w:bCs w:val="false"/>
                <w:i/>
                <w:iCs/>
                <w:sz w:val="20"/>
                <w:szCs w:val="20"/>
              </w:rPr>
              <w:t xml:space="preserve">Contribucion original: primera demostracion de que el mismo evento morfologico produce respuestas fisiologicas dramaticamente diferentes segun el estado del sistema nervioso autonomo subyacente (capturado por estados PAC).</w:t>
            </w:r>
          </w:p>
          <w:p>
            <w:pPr>
              <w:spacing w:after="80"/>
            </w:pPr>
            <w:r>
              <w:rPr>
                <w:rFonts w:ascii="Arial" w:cs="Arial" w:eastAsia="Arial" w:hAnsi="Arial"/>
                <w:b w:val="false"/>
                <w:bCs w:val="false"/>
                <w:i/>
                <w:iCs/>
                <w:sz w:val="20"/>
                <w:szCs w:val="20"/>
              </w:rPr>
              <w:t xml:space="preserve">Implicacion clinica de alto impacto: el patron 'muchas apneas silenciosas en S2' podria ser un fenotipo de riesgo distinto al de 'pocas apneas reactivas en S0'. El primero acumula hipoxemia silenciosa; el segundo fragmenta el sueno con arousals repetitivos.</w:t>
            </w:r>
          </w:p>
          <w:p>
            <w:pPr>
              <w:spacing w:after="80"/>
            </w:pPr>
            <w:r>
              <w:rPr>
                <w:rFonts w:ascii="Arial" w:cs="Arial" w:eastAsia="Arial" w:hAnsi="Arial"/>
                <w:b w:val="false"/>
                <w:bCs w:val="false"/>
                <w:i/>
                <w:iCs/>
                <w:sz w:val="20"/>
                <w:szCs w:val="20"/>
              </w:rPr>
              <w:t xml:space="preserve">Diseño para publicacion: requiere analisis estadistico formal (LMEM con paciente como efecto aleatorio) de las diferencias de IRD entre estados, reportando coeficientes y p-values con correccion por comparaciones multiples.</w:t>
            </w:r>
          </w:p>
          <w:p>
            <w:pPr>
              <w:spacing w:after="0"/>
            </w:pPr>
            <w:r>
              <w:rPr>
                <w:rFonts w:ascii="Arial" w:cs="Arial" w:eastAsia="Arial" w:hAnsi="Arial"/>
                <w:b w:val="false"/>
                <w:bCs w:val="false"/>
                <w:i/>
                <w:iCs/>
                <w:sz w:val="20"/>
                <w:szCs w:val="20"/>
              </w:rPr>
              <w:t xml:space="preserve">Revista target: Sleep (Oxford), AJRCCM, European Respiratory Journal.</w:t>
            </w:r>
          </w:p>
        </w:tc>
      </w:tr>
    </w:tbl>
    <w:p>
      <w:pPr>
        <w:spacing w:after="80"/>
      </w:pPr>
      <w:r>
        <w:t xml:space="preserve"/>
      </w:r>
    </w:p>
    <w:p>
      <w:r>
        <w:br w:type="page"/>
      </w:r>
    </w:p>
    <w:p>
      <w:pPr>
        <w:pStyle w:val="Heading2"/>
      </w:pPr>
      <w:r>
        <w:rPr>
          <w:rFonts w:ascii="Arial" w:cs="Arial" w:eastAsia="Arial" w:hAnsi="Arial"/>
          <w:b/>
          <w:bCs/>
          <w:sz w:val="28"/>
          <w:szCs w:val="28"/>
        </w:rPr>
        <w:t xml:space="preserve">2.7 Analisis 06: Fenotipos de Noche</w:t>
      </w:r>
    </w:p>
    <w:p>
      <w:pPr>
        <w:pStyle w:val="Heading3"/>
      </w:pPr>
      <w:r>
        <w:rPr>
          <w:rFonts w:ascii="Arial" w:cs="Arial" w:eastAsia="Arial" w:hAnsi="Arial"/>
          <w:b/>
          <w:bCs/>
          <w:sz w:val="24"/>
          <w:szCs w:val="24"/>
        </w:rPr>
        <w:t xml:space="preserve">Descripcion tecnica</w:t>
      </w:r>
    </w:p>
    <w:p>
      <w:pPr>
        <w:spacing w:after="160"/>
      </w:pPr>
      <w:r>
        <w:rPr>
          <w:rFonts w:ascii="Arial" w:cs="Arial" w:eastAsia="Arial" w:hAnsi="Arial"/>
          <w:sz w:val="22"/>
          <w:szCs w:val="22"/>
        </w:rPr>
        <w:t xml:space="preserve">Clustering no supervisado (KMeans) sobre 553 noches de calidad usando 26 features normalizadas (10 clinicas + 6 fracciones de estado s + 4 fracciones de morfotipo + 3 entropias + 3 transiciones). Seleccion de K optimo por Silhouette Score y metodo del codo. Analisis de features discriminativas por Kruskal-Wallis. PCA 2D para visualizacion.</w:t>
      </w:r>
    </w:p>
    <w:p>
      <w:pPr>
        <w:pStyle w:val="Heading3"/>
      </w:pPr>
      <w:r>
        <w:rPr>
          <w:rFonts w:ascii="Arial" w:cs="Arial" w:eastAsia="Arial" w:hAnsi="Arial"/>
          <w:b/>
          <w:bCs/>
          <w:sz w:val="24"/>
          <w:szCs w:val="24"/>
        </w:rPr>
        <w:t xml:space="preserve">Descripcion para especialistas en medicina del sueno</w:t>
      </w:r>
    </w:p>
    <w:p>
      <w:pPr>
        <w:spacing w:after="160"/>
      </w:pPr>
      <w:r>
        <w:rPr>
          <w:rFonts w:ascii="Arial" w:cs="Arial" w:eastAsia="Arial" w:hAnsi="Arial"/>
          <w:sz w:val="22"/>
          <w:szCs w:val="22"/>
        </w:rPr>
        <w:t xml:space="preserve">Se identifican 3 fenotipos funcionales de noche combinando la severidad hipoxemica clasica con la dinamica PAC. Cada fenotipo es un 'tipo de noche' repetible que puede ocurrir multiple veces en el mismo paciente.</w:t>
      </w:r>
    </w:p>
    <w:p>
      <w:pPr>
        <w:pStyle w:val="ListParagraph"/>
        <w:numPr>
          <w:ilvl w:val="0"/>
          <w:numId w:val="2"/>
        </w:numPr>
        <w:spacing w:after="100"/>
      </w:pPr>
      <w:r>
        <w:rPr>
          <w:rFonts w:ascii="Arial" w:cs="Arial" w:eastAsia="Arial" w:hAnsi="Arial"/>
          <w:sz w:val="22"/>
          <w:szCs w:val="22"/>
        </w:rPr>
        <w:t xml:space="preserve">Fenotipo 1 — Noche severa (n=34, 6%): ODI3 mediano 59, IRD=1.62, T90=18.7%. Alta entropia PAC (1.94). Alta fraccion de morfotipo α (0.32). El sistema fisiologico es maximamente reactivo y irregular. Clinicamente: noche de alta carga hipoxemica con respuesta organica intensa.</w:t>
      </w:r>
    </w:p>
    <w:p>
      <w:pPr>
        <w:pStyle w:val="ListParagraph"/>
        <w:numPr>
          <w:ilvl w:val="0"/>
          <w:numId w:val="2"/>
        </w:numPr>
        <w:spacing w:after="100"/>
      </w:pPr>
      <w:r>
        <w:rPr>
          <w:rFonts w:ascii="Arial" w:cs="Arial" w:eastAsia="Arial" w:hAnsi="Arial"/>
          <w:sz w:val="22"/>
          <w:szCs w:val="22"/>
        </w:rPr>
        <w:t xml:space="preserve">Fenotipo 2 — Noche leve-silenciosa (n=275, 50%): ODI3 mediano 9.7, IRD=0.26, T90=1%. Baja entropia PAC (1.28). Alta fraccion δ (0.84). El 50% de las noches del corpus son de este tipo — multiples apneas con minima respuesta fisiologica.</w:t>
      </w:r>
    </w:p>
    <w:p>
      <w:pPr>
        <w:pStyle w:val="ListParagraph"/>
        <w:numPr>
          <w:ilvl w:val="0"/>
          <w:numId w:val="2"/>
        </w:numPr>
        <w:spacing w:after="100"/>
      </w:pPr>
      <w:r>
        <w:rPr>
          <w:rFonts w:ascii="Arial" w:cs="Arial" w:eastAsia="Arial" w:hAnsi="Arial"/>
          <w:sz w:val="22"/>
          <w:szCs w:val="22"/>
        </w:rPr>
        <w:t xml:space="preserve">Fenotipo 3 — Noche intermedia (n=244, 44%): perfil entre ambos extremos.</w:t>
      </w:r>
    </w:p>
    <w:p>
      <w:pPr>
        <w:spacing w:after="80"/>
      </w:pPr>
      <w:r>
        <w:t xml:space="preserve"/>
      </w:r>
    </w:p>
    <w:p>
      <w:pPr>
        <w:spacing w:after="160"/>
      </w:pPr>
      <w:r>
        <w:rPr>
          <w:rFonts w:ascii="Arial" w:cs="Arial" w:eastAsia="Arial" w:hAnsi="Arial"/>
          <w:sz w:val="22"/>
          <w:szCs w:val="22"/>
        </w:rPr>
        <w:t xml:space="preserve">Todas las features discriminativas son estadisticamente significativas (Kruskal-Wallis p &lt; 0.001): ODI3, IRD_noche, n_transiciones_state_s, T90, entropia_s, HB, frac_δ y frac_α. Unica excepcion: frac_γ no es discriminativa entre clusters (p = 0.86), lo que indica que la proporcion de eventos hipoxemicos gamma no distingue el tipo de noche.</w:t>
      </w:r>
    </w:p>
    <w:p>
      <w:pPr>
        <w:pStyle w:val="Heading3"/>
      </w:pPr>
      <w:r>
        <w:rPr>
          <w:rFonts w:ascii="Arial" w:cs="Arial" w:eastAsia="Arial" w:hAnsi="Arial"/>
          <w:b/>
          <w:bCs/>
          <w:sz w:val="24"/>
          <w:szCs w:val="24"/>
        </w:rPr>
        <w:t xml:space="preserve">Hallazgos principales</w:t>
      </w:r>
    </w:p>
    <w:p>
      <w:pPr>
        <w:pStyle w:val="ListParagraph"/>
        <w:numPr>
          <w:ilvl w:val="0"/>
          <w:numId w:val="2"/>
        </w:numPr>
        <w:spacing w:after="100"/>
      </w:pPr>
      <w:r>
        <w:rPr>
          <w:rFonts w:ascii="Arial" w:cs="Arial" w:eastAsia="Arial" w:hAnsi="Arial"/>
          <w:sz w:val="22"/>
          <w:szCs w:val="22"/>
        </w:rPr>
        <w:t xml:space="preserve">Silhouette Score optimo para K=2 (0.528), pero K=3 es mas interpretable clinicamente</w:t>
      </w:r>
    </w:p>
    <w:p>
      <w:pPr>
        <w:pStyle w:val="ListParagraph"/>
        <w:numPr>
          <w:ilvl w:val="0"/>
          <w:numId w:val="2"/>
        </w:numPr>
        <w:spacing w:after="100"/>
      </w:pPr>
      <w:r>
        <w:rPr>
          <w:rFonts w:ascii="Arial" w:cs="Arial" w:eastAsia="Arial" w:hAnsi="Arial"/>
          <w:sz w:val="22"/>
          <w:szCs w:val="22"/>
        </w:rPr>
        <w:t xml:space="preserve">El 89.7% de las noches del paciente 175 (severo) son Fenotipo 1</w:t>
      </w:r>
    </w:p>
    <w:p>
      <w:pPr>
        <w:pStyle w:val="ListParagraph"/>
        <w:numPr>
          <w:ilvl w:val="0"/>
          <w:numId w:val="2"/>
        </w:numPr>
        <w:spacing w:after="100"/>
      </w:pPr>
      <w:r>
        <w:rPr>
          <w:rFonts w:ascii="Arial" w:cs="Arial" w:eastAsia="Arial" w:hAnsi="Arial"/>
          <w:sz w:val="22"/>
          <w:szCs w:val="22"/>
        </w:rPr>
        <w:t xml:space="preserve">Paciente 336: 95.7% de noches Fenotipo 3 (moderado consistente)</w:t>
      </w:r>
    </w:p>
    <w:p>
      <w:pPr>
        <w:pStyle w:val="ListParagraph"/>
        <w:numPr>
          <w:ilvl w:val="0"/>
          <w:numId w:val="2"/>
        </w:numPr>
        <w:spacing w:after="100"/>
      </w:pPr>
      <w:r>
        <w:rPr>
          <w:rFonts w:ascii="Arial" w:cs="Arial" w:eastAsia="Arial" w:hAnsi="Arial"/>
          <w:sz w:val="22"/>
          <w:szCs w:val="22"/>
        </w:rPr>
        <w:t xml:space="preserve">Paciente 314: 100% noches Fenotipo 2 (apnea leve, clinicamente silenciosa)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12"/>
              <w:bottom w:val="single" w:color="2E75B6" w:sz="3"/>
              <w:right w:val="none"/>
            </w:tcBorders>
            <w:shd w:fill="DDEEFF" w:val="clear"/>
            <w:tcMar>
              <w:top w:type="dxa" w:w="100"/>
              <w:left w:type="dxa" w:w="180"/>
              <w:bottom w:type="dxa" w:w="100"/>
              <w:right w:type="dxa" w:w="120"/>
            </w:tcMar>
          </w:tcPr>
          <w:p>
            <w:pPr>
              <w:spacing w:after="80"/>
            </w:pPr>
            <w:r>
              <w:rPr>
                <w:rFonts w:ascii="Arial" w:cs="Arial" w:eastAsia="Arial" w:hAnsi="Arial"/>
                <w:b/>
                <w:bCs/>
                <w:i w:val="false"/>
                <w:iCs w:val="false"/>
                <w:sz w:val="20"/>
                <w:szCs w:val="20"/>
              </w:rPr>
              <w:t xml:space="preserve">Potencial de publicacion: ALTA — Paper de fenotipado nocturno</w:t>
            </w:r>
          </w:p>
          <w:p>
            <w:pPr>
              <w:spacing w:after="80"/>
            </w:pPr>
            <w:r>
              <w:rPr>
                <w:rFonts w:ascii="Arial" w:cs="Arial" w:eastAsia="Arial" w:hAnsi="Arial"/>
                <w:b w:val="false"/>
                <w:bCs w:val="false"/>
                <w:i/>
                <w:iCs/>
                <w:sz w:val="20"/>
                <w:szCs w:val="20"/>
              </w:rPr>
              <w:t xml:space="preserve">La identificacion de fenotipos de noche reproducibles en SAOS tiene directa relevancia clinica. Propuesta: 'Tres fenotipos funcionales de noche en SAOS: integracion de metricas hipoxemicas clasicas y dinamica de estados fisiologicos PAC'.</w:t>
            </w:r>
          </w:p>
          <w:p>
            <w:pPr>
              <w:spacing w:after="80"/>
            </w:pPr>
            <w:r>
              <w:rPr>
                <w:rFonts w:ascii="Arial" w:cs="Arial" w:eastAsia="Arial" w:hAnsi="Arial"/>
                <w:b w:val="false"/>
                <w:bCs w:val="false"/>
                <w:i/>
                <w:iCs/>
                <w:sz w:val="20"/>
                <w:szCs w:val="20"/>
              </w:rPr>
              <w:t xml:space="preserve">Implicacion clinica: pacientes que oscilan entre Fenotipo 1 y 2 (como el paciente 688) podrian beneficiarse de titulacion de CPAP basada en el fenotipo nocturno, no solo en el AHI promedio.</w:t>
            </w:r>
          </w:p>
          <w:p>
            <w:pPr>
              <w:spacing w:after="0"/>
            </w:pPr>
            <w:r>
              <w:rPr>
                <w:rFonts w:ascii="Arial" w:cs="Arial" w:eastAsia="Arial" w:hAnsi="Arial"/>
                <w:b w:val="false"/>
                <w:bCs w:val="false"/>
                <w:i/>
                <w:iCs/>
                <w:sz w:val="20"/>
                <w:szCs w:val="20"/>
              </w:rPr>
              <w:t xml:space="preserve">Conexion con variabilidad noche a noche: la alta variabilidad de fenotipo en algunos pacientes (688, 687) sugiere que una sola noche de PSG puede no representar adecuadamente el fenotipo habitual del paciente.</w:t>
            </w:r>
          </w:p>
        </w:tc>
      </w:tr>
    </w:tbl>
    <w:p>
      <w:pPr>
        <w:spacing w:after="80"/>
      </w:pPr>
      <w:r>
        <w:t xml:space="preserve"/>
      </w:r>
    </w:p>
    <w:p>
      <w:pPr>
        <w:pStyle w:val="Heading2"/>
      </w:pPr>
      <w:r>
        <w:rPr>
          <w:rFonts w:ascii="Arial" w:cs="Arial" w:eastAsia="Arial" w:hAnsi="Arial"/>
          <w:b/>
          <w:bCs/>
          <w:sz w:val="28"/>
          <w:szCs w:val="28"/>
        </w:rPr>
        <w:t xml:space="preserve">2.8 Analisis 07: Fenotipos de Paciente</w:t>
      </w:r>
    </w:p>
    <w:p>
      <w:pPr>
        <w:pStyle w:val="Heading3"/>
      </w:pPr>
      <w:r>
        <w:rPr>
          <w:rFonts w:ascii="Arial" w:cs="Arial" w:eastAsia="Arial" w:hAnsi="Arial"/>
          <w:b/>
          <w:bCs/>
          <w:sz w:val="24"/>
          <w:szCs w:val="24"/>
        </w:rPr>
        <w:t xml:space="preserve">Descripcion tecnica</w:t>
      </w:r>
    </w:p>
    <w:p>
      <w:pPr>
        <w:spacing w:after="160"/>
      </w:pPr>
      <w:r>
        <w:rPr>
          <w:rFonts w:ascii="Arial" w:cs="Arial" w:eastAsia="Arial" w:hAnsi="Arial"/>
          <w:sz w:val="22"/>
          <w:szCs w:val="22"/>
        </w:rPr>
        <w:t xml:space="preserve">Agregacion de metricas a nivel paciente (medianas longitudinales de las 553 noches), clasificacion de severidad AASM por ODI3 mediano, analisis de correlacion ODI vs IRD por paciente con regresion individual, PCA de los 12 pacientes en el espacio de 26 features, analisis de variabilidad noche a noche (coeficiente de variacion).</w:t>
      </w:r>
    </w:p>
    <w:p>
      <w:pPr>
        <w:pStyle w:val="Heading3"/>
      </w:pPr>
      <w:r>
        <w:rPr>
          <w:rFonts w:ascii="Arial" w:cs="Arial" w:eastAsia="Arial" w:hAnsi="Arial"/>
          <w:b/>
          <w:bCs/>
          <w:sz w:val="24"/>
          <w:szCs w:val="24"/>
        </w:rPr>
        <w:t xml:space="preserve">Descripcion para especialistas en medicina del sueno</w:t>
      </w:r>
    </w:p>
    <w:p>
      <w:pPr>
        <w:spacing w:after="160"/>
      </w:pPr>
      <w:r>
        <w:rPr>
          <w:rFonts w:ascii="Arial" w:cs="Arial" w:eastAsia="Arial" w:hAnsi="Arial"/>
          <w:sz w:val="22"/>
          <w:szCs w:val="22"/>
        </w:rPr>
        <w:t xml:space="preserve">Con n=12 pacientes el fenotipado es exploratorio, pero permite identificar patrones individuales de alta relevancia clinica:</w:t>
      </w:r>
    </w:p>
    <w:p>
      <w:pPr>
        <w:pStyle w:val="ListParagraph"/>
        <w:numPr>
          <w:ilvl w:val="0"/>
          <w:numId w:val="2"/>
        </w:numPr>
        <w:spacing w:after="100"/>
      </w:pPr>
      <w:r>
        <w:rPr>
          <w:rFonts w:ascii="Arial" w:cs="Arial" w:eastAsia="Arial" w:hAnsi="Arial"/>
          <w:sz w:val="22"/>
          <w:szCs w:val="22"/>
        </w:rPr>
        <w:t xml:space="preserve">Paciente 175: SAOS severo (ODI3=65.7), alta respuesta fisiologica (IRD=1.59), alta entropia PAC. El caso mas complejo del corpus.</w:t>
      </w:r>
    </w:p>
    <w:p>
      <w:pPr>
        <w:pStyle w:val="ListParagraph"/>
        <w:numPr>
          <w:ilvl w:val="0"/>
          <w:numId w:val="2"/>
        </w:numPr>
        <w:spacing w:after="100"/>
      </w:pPr>
      <w:r>
        <w:rPr>
          <w:rFonts w:ascii="Arial" w:cs="Arial" w:eastAsia="Arial" w:hAnsi="Arial"/>
          <w:sz w:val="22"/>
          <w:szCs w:val="22"/>
        </w:rPr>
        <w:t xml:space="preserve">Paciente 687: SAOS moderado (ODI3=25.2) pero con 34.7% eventos gamma (media del grupo: 3.4%). Fenotipo hipoxemico atipico: nivel moderado de frecuencia pero alta proporcion de eventos con maxima caida de SpO2.</w:t>
      </w:r>
    </w:p>
    <w:p>
      <w:pPr>
        <w:pStyle w:val="ListParagraph"/>
        <w:numPr>
          <w:ilvl w:val="0"/>
          <w:numId w:val="2"/>
        </w:numPr>
        <w:spacing w:after="100"/>
      </w:pPr>
      <w:r>
        <w:rPr>
          <w:rFonts w:ascii="Arial" w:cs="Arial" w:eastAsia="Arial" w:hAnsi="Arial"/>
          <w:sz w:val="22"/>
          <w:szCs w:val="22"/>
        </w:rPr>
        <w:t xml:space="preserve">Paciente 314: Normal (ODI3=2.7), IRD minimo (0.18). 100% noches Fenotipo 2. Posible control negativo natural dentro del corpus.</w:t>
      </w:r>
    </w:p>
    <w:p>
      <w:pPr>
        <w:pStyle w:val="ListParagraph"/>
        <w:numPr>
          <w:ilvl w:val="0"/>
          <w:numId w:val="2"/>
        </w:numPr>
        <w:spacing w:after="100"/>
      </w:pPr>
      <w:r>
        <w:rPr>
          <w:rFonts w:ascii="Arial" w:cs="Arial" w:eastAsia="Arial" w:hAnsi="Arial"/>
          <w:sz w:val="22"/>
          <w:szCs w:val="22"/>
        </w:rPr>
        <w:t xml:space="preserve">Paciente 336 y 656: SAOS moderado (ODI3~19-21) con alta variabilidad noche a noche en IRD (CV &gt; 0.5). Pacientes en los que una sola noche de PSG podria ser muy poco representativa.</w:t>
      </w:r>
    </w:p>
    <w:p>
      <w:pPr>
        <w:spacing w:after="80"/>
      </w:pPr>
      <w:r>
        <w:t xml:space="preserve"/>
      </w:r>
    </w:p>
    <w:p>
      <w:pPr>
        <w:spacing w:after="160"/>
      </w:pPr>
      <w:r>
        <w:rPr>
          <w:rFonts w:ascii="Arial" w:cs="Arial" w:eastAsia="Arial" w:hAnsi="Arial"/>
          <w:sz w:val="22"/>
          <w:szCs w:val="22"/>
        </w:rPr>
        <w:t xml:space="preserve">La varianza explicada por PC1+PC2 en el PCA de pacientes es del 65.9%, lo que indica que dos dimensiones capturan la mayor parte de la heterogeneidad del corpus. La separacion por severidad AASM es visible en el espacio PAC.</w:t>
      </w:r>
    </w:p>
    <w:p>
      <w:pPr>
        <w:pStyle w:val="Heading3"/>
      </w:pPr>
      <w:r>
        <w:rPr>
          <w:rFonts w:ascii="Arial" w:cs="Arial" w:eastAsia="Arial" w:hAnsi="Arial"/>
          <w:b/>
          <w:bCs/>
          <w:sz w:val="24"/>
          <w:szCs w:val="24"/>
        </w:rPr>
        <w:t xml:space="preserve">Hallazgos principales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700"/>
        <w:gridCol w:w="1700"/>
        <w:gridCol w:w="17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Paciente</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ODI3 med.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IRD noche med.</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Severidad AASM</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Fenotipo 1</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Observacion</w:t>
            </w:r>
          </w:p>
        </w:tc>
      </w:tr>
      <w:tr>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175</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65.7</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1.59</w:t>
            </w:r>
          </w:p>
        </w:tc>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SEVERO</w:t>
            </w:r>
          </w:p>
        </w:tc>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89.7%</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SAOS severo, alta reactividad</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687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0.69</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MODERADO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34.7% eventos gamma — fenotipo hipoxemico</w:t>
            </w:r>
          </w:p>
        </w:tc>
      </w:tr>
      <w:tr>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656</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21.1</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0.55</w:t>
            </w:r>
          </w:p>
        </w:tc>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MODERADO</w:t>
            </w:r>
          </w:p>
        </w:tc>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Alta variabilidad nocturna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0.56</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MODERADO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Alta variabilidad IRD (CV=0.50)</w:t>
            </w:r>
          </w:p>
        </w:tc>
      </w:tr>
      <w:tr>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309</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9.2</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0.26</w:t>
            </w:r>
          </w:p>
        </w:tc>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LEVE</w:t>
            </w:r>
          </w:p>
        </w:tc>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Apnea leve, baja variabilidad</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NORMAL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 natural — minima severidad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12"/>
              <w:bottom w:val="single" w:color="2E75B6" w:sz="3"/>
              <w:right w:val="none"/>
            </w:tcBorders>
            <w:shd w:fill="DDEEFF" w:val="clear"/>
            <w:tcMar>
              <w:top w:type="dxa" w:w="100"/>
              <w:left w:type="dxa" w:w="180"/>
              <w:bottom w:type="dxa" w:w="100"/>
              <w:right w:type="dxa" w:w="120"/>
            </w:tcMar>
          </w:tcPr>
          <w:p>
            <w:pPr>
              <w:spacing w:after="80"/>
            </w:pPr>
            <w:r>
              <w:rPr>
                <w:rFonts w:ascii="Arial" w:cs="Arial" w:eastAsia="Arial" w:hAnsi="Arial"/>
                <w:b/>
                <w:bCs/>
                <w:i w:val="false"/>
                <w:iCs w:val="false"/>
                <w:sz w:val="20"/>
                <w:szCs w:val="20"/>
              </w:rPr>
              <w:t xml:space="preserve">Potencial de publicacion: MEDIA — Subseccion de paper o paper de caso clinico</w:t>
            </w:r>
          </w:p>
          <w:p>
            <w:pPr>
              <w:spacing w:after="80"/>
            </w:pPr>
            <w:r>
              <w:rPr>
                <w:rFonts w:ascii="Arial" w:cs="Arial" w:eastAsia="Arial" w:hAnsi="Arial"/>
                <w:b w:val="false"/>
                <w:bCs w:val="false"/>
                <w:i/>
                <w:iCs/>
                <w:sz w:val="20"/>
                <w:szCs w:val="20"/>
              </w:rPr>
              <w:t xml:space="preserve">El fenotipado de pacientes con n=12 no es suficiente para un paper independiente, pero es la base para un analisis mas amplio. Los casos de paciente 687 (gamma atipico) y los pacientes con alta variabilidad nocturna son candidatos a reportes de caso o subsecciones de papers clinicos.</w:t>
            </w:r>
          </w:p>
          <w:p>
            <w:pPr>
              <w:spacing w:after="0"/>
            </w:pPr>
            <w:r>
              <w:rPr>
                <w:rFonts w:ascii="Arial" w:cs="Arial" w:eastAsia="Arial" w:hAnsi="Arial"/>
                <w:b w:val="false"/>
                <w:bCs w:val="false"/>
                <w:i/>
                <w:iCs/>
                <w:sz w:val="20"/>
                <w:szCs w:val="20"/>
              </w:rPr>
              <w:t xml:space="preserve">Implicacion metodologica para futuros estudios: la variabilidad noche a noche observada (CV &gt; 0.5 en varios pacientes) justifica el uso de multiples noches de registro para la fenotipacion de pacientes con SAOS, en lugar de una sola noche de PSG.</w:t>
            </w:r>
          </w:p>
        </w:tc>
      </w:tr>
    </w:tbl>
    <w:p>
      <w:pPr>
        <w:spacing w:after="80"/>
      </w:pPr>
      <w:r>
        <w:t xml:space="preserve"/>
      </w:r>
    </w:p>
    <w:p>
      <w:r>
        <w:br w:type="page"/>
      </w:r>
    </w:p>
    <w:p>
      <w:pPr>
        <w:pStyle w:val="Heading2"/>
      </w:pPr>
      <w:r>
        <w:rPr>
          <w:rFonts w:ascii="Arial" w:cs="Arial" w:eastAsia="Arial" w:hAnsi="Arial"/>
          <w:b/>
          <w:bCs/>
          <w:sz w:val="28"/>
          <w:szCs w:val="28"/>
        </w:rPr>
        <w:t xml:space="preserve">2.9 Analisis 08: Modelos Predictivos con LOPO-CV y SHAP</w:t>
      </w:r>
    </w:p>
    <w:p>
      <w:pPr>
        <w:pStyle w:val="Heading3"/>
      </w:pPr>
      <w:r>
        <w:rPr>
          <w:rFonts w:ascii="Arial" w:cs="Arial" w:eastAsia="Arial" w:hAnsi="Arial"/>
          <w:b/>
          <w:bCs/>
          <w:sz w:val="24"/>
          <w:szCs w:val="24"/>
        </w:rPr>
        <w:t xml:space="preserve">Descripcion tecnica</w:t>
      </w:r>
    </w:p>
    <w:p>
      <w:pPr>
        <w:spacing w:after="160"/>
      </w:pPr>
      <w:r>
        <w:rPr>
          <w:rFonts w:ascii="Arial" w:cs="Arial" w:eastAsia="Arial" w:hAnsi="Arial"/>
          <w:sz w:val="22"/>
          <w:szCs w:val="22"/>
        </w:rPr>
        <w:t xml:space="preserve">Modelos de regresion (Ridge, Random Forest, Gradient Boosting) para predecir ODI3 e IRD_noche a partir de 23 features PAC + clinicas base, usando Leave-One-Patient-Out Cross-Validation (LOPO-CV). Analisis de importancia de features con SHAP (SHapley Additive exPlanations) entrenando Random Forest sobre muestra de 150 noches.</w:t>
      </w:r>
    </w:p>
    <w:p>
      <w:pPr>
        <w:pStyle w:val="Heading3"/>
      </w:pPr>
      <w:r>
        <w:rPr>
          <w:rFonts w:ascii="Arial" w:cs="Arial" w:eastAsia="Arial" w:hAnsi="Arial"/>
          <w:b/>
          <w:bCs/>
          <w:sz w:val="24"/>
          <w:szCs w:val="24"/>
        </w:rPr>
        <w:t xml:space="preserve">Por que LOPO-CV — nota para especialistas</w:t>
      </w:r>
    </w:p>
    <w:p>
      <w:pPr>
        <w:spacing w:after="160"/>
      </w:pPr>
      <w:r>
        <w:rPr>
          <w:rFonts w:ascii="Arial" w:cs="Arial" w:eastAsia="Arial" w:hAnsi="Arial"/>
          <w:sz w:val="22"/>
          <w:szCs w:val="22"/>
        </w:rPr>
        <w:t xml:space="preserve">Con solo 12 pacientes, el riesgo de data leakage es critico. Si se usara un split aleatorio de noches (por ejemplo 80/20 train/test), el modelo entrenaria con noches de los mismos pacientes que luego predice, aprendiendo patrones individuales (identidad del paciente) en lugar de patrones clinicos generalizables. El LOPO-CV garantiza que el modelo nunca ha 'visto' al paciente que esta prediciendo — es la validacion cruzada mas estricta posible para estudios longitudinales con pocos sujetos.</w:t>
      </w:r>
    </w:p>
    <w:p>
      <w:pPr>
        <w:pStyle w:val="Heading3"/>
      </w:pPr>
      <w:r>
        <w:rPr>
          <w:rFonts w:ascii="Arial" w:cs="Arial" w:eastAsia="Arial" w:hAnsi="Arial"/>
          <w:b/>
          <w:bCs/>
          <w:sz w:val="24"/>
          <w:szCs w:val="24"/>
        </w:rPr>
        <w:t xml:space="preserve">Descripcion para especialistas en medicina del sueno</w:t>
      </w:r>
    </w:p>
    <w:p>
      <w:pPr>
        <w:spacing w:after="160"/>
      </w:pPr>
      <w:r>
        <w:rPr>
          <w:rFonts w:ascii="Arial" w:cs="Arial" w:eastAsia="Arial" w:hAnsi="Arial"/>
          <w:sz w:val="22"/>
          <w:szCs w:val="22"/>
        </w:rPr>
        <w:t xml:space="preserve">Se demuestra que es posible predecir la severidad de apnea de un paciente desconocido a partir de sus patrones PAC nocturnos. El modelo Ridge (regresion lineal regularizada) es el mejor para ambos targets, con R2=0.847 para ODI3 y R2=0.689 para IRD_noche.</w:t>
      </w:r>
    </w:p>
    <w:p>
      <w:pPr>
        <w:spacing w:after="160"/>
      </w:pPr>
      <w:r>
        <w:rPr>
          <w:rFonts w:ascii="Arial" w:cs="Arial" w:eastAsia="Arial" w:hAnsi="Arial"/>
          <w:sz w:val="22"/>
          <w:szCs w:val="22"/>
        </w:rPr>
        <w:t xml:space="preserve">El analisis SHAP revela que las features mas importantes son las fracciones de estado PAC de escala short (especialmente frac_state_s_S2 y frac_state_s_S0), seguidas de T90 y la duracion media de los eventos. Esto implica que saber cuanto tiempo pasa el organismo en cada estado PAC es mas informativo que las metricas clinicas clasicas para predecir severidad.</w:t>
      </w:r>
    </w:p>
    <w:p>
      <w:pPr>
        <w:pStyle w:val="Heading3"/>
      </w:pPr>
      <w:r>
        <w:rPr>
          <w:rFonts w:ascii="Arial" w:cs="Arial" w:eastAsia="Arial" w:hAnsi="Arial"/>
          <w:b/>
          <w:bCs/>
          <w:sz w:val="24"/>
          <w:szCs w:val="24"/>
        </w:rPr>
        <w:t xml:space="preserve">Hallazgos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1960"/>
        <w:gridCol w:w="10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ODI3 R2 (LOPO)</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ODI3 MAE</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IRD R2 (LOPO)</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IRD MAE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Ridge (lineal)</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0.847</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3.14 eventos/h</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0.689</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0.155 unidades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4.17 eventos/h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0.637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0.134 unidades</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Gradient Boosting</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0.683</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3.71 eventos/h</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0.669</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0.127 unidades</w:t>
            </w:r>
          </w:p>
        </w:tc>
      </w:tr>
    </w:tbl>
    <w:p>
      <w:pPr>
        <w:spacing w:after="80"/>
      </w:pPr>
      <w:r>
        <w:t xml:space="preserve"/>
      </w:r>
    </w:p>
    <w:p>
      <w:pPr>
        <w:spacing w:after="160"/>
      </w:pPr>
      <w:r>
        <w:rPr>
          <w:rFonts w:ascii="Arial" w:cs="Arial" w:eastAsia="Arial" w:hAnsi="Arial"/>
          <w:b/>
          <w:bCs/>
          <w:sz w:val="22"/>
          <w:szCs w:val="22"/>
        </w:rPr>
        <w:t xml:space="preserve">Top 5 features SHAP para ODI3:</w:t>
      </w:r>
    </w:p>
    <w:p>
      <w:pPr>
        <w:pStyle w:val="ListParagraph"/>
        <w:numPr>
          <w:ilvl w:val="0"/>
          <w:numId w:val="2"/>
        </w:numPr>
        <w:spacing w:after="100"/>
      </w:pPr>
      <w:r>
        <w:rPr>
          <w:rFonts w:ascii="Arial" w:cs="Arial" w:eastAsia="Arial" w:hAnsi="Arial"/>
          <w:sz w:val="22"/>
          <w:szCs w:val="22"/>
        </w:rPr>
        <w:t xml:space="preserve">frac_state_s_S2 (fraccion del tiempo en estado S2): la mas importante</w:t>
      </w:r>
    </w:p>
    <w:p>
      <w:pPr>
        <w:pStyle w:val="ListParagraph"/>
        <w:numPr>
          <w:ilvl w:val="0"/>
          <w:numId w:val="2"/>
        </w:numPr>
        <w:spacing w:after="100"/>
      </w:pPr>
      <w:r>
        <w:rPr>
          <w:rFonts w:ascii="Arial" w:cs="Arial" w:eastAsia="Arial" w:hAnsi="Arial"/>
          <w:sz w:val="22"/>
          <w:szCs w:val="22"/>
        </w:rPr>
        <w:t xml:space="preserve">t90_frac (fraccion de tiempo con SpO2 &lt; 90%): segunda en importancia</w:t>
      </w:r>
    </w:p>
    <w:p>
      <w:pPr>
        <w:pStyle w:val="ListParagraph"/>
        <w:numPr>
          <w:ilvl w:val="0"/>
          <w:numId w:val="2"/>
        </w:numPr>
        <w:spacing w:after="100"/>
      </w:pPr>
      <w:r>
        <w:rPr>
          <w:rFonts w:ascii="Arial" w:cs="Arial" w:eastAsia="Arial" w:hAnsi="Arial"/>
          <w:sz w:val="22"/>
          <w:szCs w:val="22"/>
        </w:rPr>
        <w:t xml:space="preserve">frac_state_s_S3 (fraccion en estado S3)</w:t>
      </w:r>
    </w:p>
    <w:p>
      <w:pPr>
        <w:pStyle w:val="ListParagraph"/>
        <w:numPr>
          <w:ilvl w:val="0"/>
          <w:numId w:val="2"/>
        </w:numPr>
        <w:spacing w:after="100"/>
      </w:pPr>
      <w:r>
        <w:rPr>
          <w:rFonts w:ascii="Arial" w:cs="Arial" w:eastAsia="Arial" w:hAnsi="Arial"/>
          <w:sz w:val="22"/>
          <w:szCs w:val="22"/>
        </w:rPr>
        <w:t xml:space="preserve">frac_state_s_S0 (fraccion en estado S0)</w:t>
      </w:r>
    </w:p>
    <w:p>
      <w:pPr>
        <w:pStyle w:val="ListParagraph"/>
        <w:numPr>
          <w:ilvl w:val="0"/>
          <w:numId w:val="2"/>
        </w:numPr>
        <w:spacing w:after="100"/>
      </w:pPr>
      <w:r>
        <w:rPr>
          <w:rFonts w:ascii="Arial" w:cs="Arial" w:eastAsia="Arial" w:hAnsi="Arial"/>
          <w:sz w:val="22"/>
          <w:szCs w:val="22"/>
        </w:rPr>
        <w:t xml:space="preserve">entropy_state_l / entropy_state_m (entropias de escalas mas largas)</w:t>
      </w:r>
    </w:p>
    <w:p>
      <w:pPr>
        <w:spacing w:after="80"/>
      </w:pPr>
      <w:r>
        <w:t xml:space="preserve"/>
      </w:r>
    </w:p>
    <w:p>
      <w:pPr>
        <w:spacing w:after="160"/>
      </w:pPr>
      <w:r>
        <w:rPr>
          <w:rFonts w:ascii="Arial" w:cs="Arial" w:eastAsia="Arial" w:hAnsi="Arial"/>
          <w:b/>
          <w:bCs/>
          <w:sz w:val="22"/>
          <w:szCs w:val="22"/>
        </w:rPr>
        <w:t xml:space="preserve">Top 5 features SHAP para IRD:</w:t>
      </w:r>
    </w:p>
    <w:p>
      <w:pPr>
        <w:pStyle w:val="ListParagraph"/>
        <w:numPr>
          <w:ilvl w:val="0"/>
          <w:numId w:val="2"/>
        </w:numPr>
        <w:spacing w:after="100"/>
      </w:pPr>
      <w:r>
        <w:rPr>
          <w:rFonts w:ascii="Arial" w:cs="Arial" w:eastAsia="Arial" w:hAnsi="Arial"/>
          <w:sz w:val="22"/>
          <w:szCs w:val="22"/>
        </w:rPr>
        <w:t xml:space="preserve">frac_state_s_S0 (estado de alta reactividad): la mas importante para IRD</w:t>
      </w:r>
    </w:p>
    <w:p>
      <w:pPr>
        <w:pStyle w:val="ListParagraph"/>
        <w:numPr>
          <w:ilvl w:val="0"/>
          <w:numId w:val="2"/>
        </w:numPr>
        <w:spacing w:after="100"/>
      </w:pPr>
      <w:r>
        <w:rPr>
          <w:rFonts w:ascii="Arial" w:cs="Arial" w:eastAsia="Arial" w:hAnsi="Arial"/>
          <w:sz w:val="22"/>
          <w:szCs w:val="22"/>
        </w:rPr>
        <w:t xml:space="preserve">mean_duration_s_per_edo (duracion media de eventos)</w:t>
      </w:r>
    </w:p>
    <w:p>
      <w:pPr>
        <w:pStyle w:val="ListParagraph"/>
        <w:numPr>
          <w:ilvl w:val="0"/>
          <w:numId w:val="2"/>
        </w:numPr>
        <w:spacing w:after="100"/>
      </w:pPr>
      <w:r>
        <w:rPr>
          <w:rFonts w:ascii="Arial" w:cs="Arial" w:eastAsia="Arial" w:hAnsi="Arial"/>
          <w:sz w:val="22"/>
          <w:szCs w:val="22"/>
        </w:rPr>
        <w:t xml:space="preserve">t90_frac</w:t>
      </w:r>
    </w:p>
    <w:p>
      <w:pPr>
        <w:pStyle w:val="ListParagraph"/>
        <w:numPr>
          <w:ilvl w:val="0"/>
          <w:numId w:val="2"/>
        </w:numPr>
        <w:spacing w:after="100"/>
      </w:pPr>
      <w:r>
        <w:rPr>
          <w:rFonts w:ascii="Arial" w:cs="Arial" w:eastAsia="Arial" w:hAnsi="Arial"/>
          <w:sz w:val="22"/>
          <w:szCs w:val="22"/>
        </w:rPr>
        <w:t xml:space="preserve">frac_state_s_S3</w:t>
      </w:r>
    </w:p>
    <w:p>
      <w:pPr>
        <w:pStyle w:val="ListParagraph"/>
        <w:numPr>
          <w:ilvl w:val="0"/>
          <w:numId w:val="2"/>
        </w:numPr>
        <w:spacing w:after="100"/>
      </w:pPr>
      <w:r>
        <w:rPr>
          <w:rFonts w:ascii="Arial" w:cs="Arial" w:eastAsia="Arial" w:hAnsi="Arial"/>
          <w:sz w:val="22"/>
          <w:szCs w:val="22"/>
        </w:rPr>
        <w:t xml:space="preserve">frac_morpho_δ (proporcion de eventos silenciosos)</w:t>
      </w:r>
    </w:p>
    <w:p>
      <w:pPr>
        <w:spacing w:after="80"/>
      </w:pPr>
      <w:r>
        <w:t xml:space="preserve"/>
      </w:r>
    </w:p>
    <w:p>
      <w:pPr>
        <w:spacing w:after="160"/>
      </w:pPr>
      <w:r>
        <w:rPr>
          <w:rFonts w:ascii="Arial" w:cs="Arial" w:eastAsia="Arial" w:hAnsi="Arial"/>
          <w:sz w:val="22"/>
          <w:szCs w:val="22"/>
        </w:rPr>
        <w:t xml:space="preserve">Interpretacion clinica del resultado SHAP: la fraccion de tiempo en S2 predice el ODI3, mientras que la fraccion en S0 predice el IRD. Esto es coherente con los hallazgos del Analisis 05: S2 es el estado donde ocurren la mayoria de las apneas silenciosas (predictor de frecuencia/ODI), y S0 es el estado de mayor reactividad fisiologica (predictor de respuesta/IRD). Los dos indices miden cosas distintas y son predecibles por features PAC distintas.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12"/>
              <w:bottom w:val="single" w:color="2E75B6" w:sz="3"/>
              <w:right w:val="none"/>
            </w:tcBorders>
            <w:shd w:fill="DDEEFF" w:val="clear"/>
            <w:tcMar>
              <w:top w:type="dxa" w:w="100"/>
              <w:left w:type="dxa" w:w="180"/>
              <w:bottom w:type="dxa" w:w="100"/>
              <w:right w:type="dxa" w:w="120"/>
            </w:tcMar>
          </w:tcPr>
          <w:p>
            <w:pPr>
              <w:spacing w:after="80"/>
            </w:pPr>
            <w:r>
              <w:rPr>
                <w:rFonts w:ascii="Arial" w:cs="Arial" w:eastAsia="Arial" w:hAnsi="Arial"/>
                <w:b/>
                <w:bCs/>
                <w:i w:val="false"/>
                <w:iCs w:val="false"/>
                <w:sz w:val="20"/>
                <w:szCs w:val="20"/>
              </w:rPr>
              <w:t xml:space="preserve">Potencial de publicacion: MUY ALTA — Paper metodologico / clinico de alto impacto</w:t>
            </w:r>
          </w:p>
          <w:p>
            <w:pPr>
              <w:spacing w:after="80"/>
            </w:pPr>
            <w:r>
              <w:rPr>
                <w:rFonts w:ascii="Arial" w:cs="Arial" w:eastAsia="Arial" w:hAnsi="Arial"/>
                <w:b w:val="false"/>
                <w:bCs w:val="false"/>
                <w:i/>
                <w:iCs/>
                <w:sz w:val="20"/>
                <w:szCs w:val="20"/>
              </w:rPr>
              <w:t xml:space="preserve">Un modelo con R2=0.847 para ODI3 en LOPO-CV es un resultado competitivo para publicacion en revistas de alto impacto. Propuesta: 'Prediccion de severidad del SAOS mediante dinamica de estados fisiologicos nocturnos: un modelo validado por leave-one-patient-out cross-validation'.</w:t>
            </w:r>
          </w:p>
          <w:p>
            <w:pPr>
              <w:spacing w:after="80"/>
            </w:pPr>
            <w:r>
              <w:rPr>
                <w:rFonts w:ascii="Arial" w:cs="Arial" w:eastAsia="Arial" w:hAnsi="Arial"/>
                <w:b w:val="false"/>
                <w:bCs w:val="false"/>
                <w:i/>
                <w:iCs/>
                <w:sz w:val="20"/>
                <w:szCs w:val="20"/>
              </w:rPr>
              <w:t xml:space="preserve">Fortaleza: el modelo es interpretable (Ridge es lineal, los coeficientes son directamente interpretables), lo que es critico para la adopcion clinica.</w:t>
            </w:r>
          </w:p>
          <w:p>
            <w:pPr>
              <w:spacing w:after="80"/>
            </w:pPr>
            <w:r>
              <w:rPr>
                <w:rFonts w:ascii="Arial" w:cs="Arial" w:eastAsia="Arial" w:hAnsi="Arial"/>
                <w:b w:val="false"/>
                <w:bCs w:val="false"/>
                <w:i/>
                <w:iCs/>
                <w:sz w:val="20"/>
                <w:szCs w:val="20"/>
              </w:rPr>
              <w:t xml:space="preserve">Limitacion principal: n=12 pacientes es insuficiente para un paper de modelo predictivo independiente. Los resultados son prometedores pero requieren validacion externa en una cohorte de 50-200 pacientes.</w:t>
            </w:r>
          </w:p>
          <w:p>
            <w:pPr>
              <w:spacing w:after="80"/>
            </w:pPr>
            <w:r>
              <w:rPr>
                <w:rFonts w:ascii="Arial" w:cs="Arial" w:eastAsia="Arial" w:hAnsi="Arial"/>
                <w:b w:val="false"/>
                <w:bCs w:val="false"/>
                <w:i/>
                <w:iCs/>
                <w:sz w:val="20"/>
                <w:szCs w:val="20"/>
              </w:rPr>
              <w:t xml:space="preserve">Camino a la publicacion: usar este modelo como prototipo, recolectar datos en una segunda cohorte de validacion, y publicar el modelo completo con validacion externa.</w:t>
            </w:r>
          </w:p>
          <w:p>
            <w:pPr>
              <w:spacing w:after="0"/>
            </w:pPr>
            <w:r>
              <w:rPr>
                <w:rFonts w:ascii="Arial" w:cs="Arial" w:eastAsia="Arial" w:hAnsi="Arial"/>
                <w:b w:val="false"/>
                <w:bCs w:val="false"/>
                <w:i/>
                <w:iCs/>
                <w:sz w:val="20"/>
                <w:szCs w:val="20"/>
              </w:rPr>
              <w:t xml:space="preserve">Implicacion clinica transformadora: si el modelo se valida en cohortes mayores, podria usarse para estimar el ODI y el IRD nocturnos a partir de sensores wearables simples (SpO2, FC, acelerometro), eliminando la necesidad de PSG en laboratorio para la mayoria de los casos.</w:t>
            </w:r>
          </w:p>
        </w:tc>
      </w:tr>
    </w:tbl>
    <w:p>
      <w:pPr>
        <w:spacing w:after="80"/>
      </w:pPr>
      <w:r>
        <w:t xml:space="preserve"/>
      </w:r>
    </w:p>
    <w:p>
      <w:r>
        <w:br w:type="page"/>
      </w:r>
    </w:p>
    <w:p>
      <w:pPr>
        <w:pStyle w:val="Heading1"/>
      </w:pPr>
      <w:r>
        <w:rPr>
          <w:rFonts w:ascii="Arial" w:cs="Arial" w:eastAsia="Arial" w:hAnsi="Arial"/>
          <w:b/>
          <w:bCs/>
          <w:sz w:val="32"/>
          <w:szCs w:val="32"/>
        </w:rPr>
        <w:t xml:space="preserve">3. Resumen de Oportunidades de Publicacion</w:t>
      </w:r>
    </w:p>
    <w:p>
      <w:pPr>
        <w:spacing w:after="160"/>
      </w:pPr>
      <w:r>
        <w:rPr>
          <w:rFonts w:ascii="Arial" w:cs="Arial" w:eastAsia="Arial" w:hAnsi="Arial"/>
          <w:sz w:val="22"/>
          <w:szCs w:val="22"/>
        </w:rPr>
        <w:t xml:space="preserve">A continuacion se resumen las oportunidades de publicacion identificadas, ordenadas por prioridad y viabilidad con el corpus actual.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300"/>
        <w:gridCol w:w="1700"/>
        <w:gridCol w:w="15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Titulo propuesto</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Analisis base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Estado corpus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Revista target</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 (MUY ALTA)</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PAC x Eventos: el contexto fisiologico modula la respuesta a apneas en SAOS</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05 + 02 + 03</w:t>
            </w:r>
          </w:p>
        </w:tc>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Suficiente (prueba concepto)</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Sleep / AJRCCM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(MUY ALTA)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Morfotipos funcionales de evento apneico: clasificacion multimodal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 + 02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Suficiente para proof of concept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Sleep Medicine / CHEST</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 (ALTA)</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IRD como nueva dimension de severidad: ortogonalidad con metricas clasicas</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01 + 02</w:t>
            </w:r>
          </w:p>
        </w:tc>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Requiere n mayor (50+)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JCSM / Resp. Medicine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(ALTA)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Prediccion de ODI con dinamica PAC: LOPO-CV en 12 pacientes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Requiere validacion externa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Sleep Med. Reviews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5 (ALTA)</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Entropia de estados PAC de escala corta como indicador de severidad SAOS</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04 + 06</w:t>
            </w:r>
          </w:p>
        </w:tc>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Suficiente para nota tecnica</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Computers in Biology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(MEDIA)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Fenotipos de noche en SAOS: clustering de metricas hipoxemicas y PAC</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 + 07</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Requiere n mayor (100+)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Sleep Medicine</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7 (MEDIA)</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Hipoxemia silenciosa: discordancia IRD-ODI identifica fenotipo de riesgo</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02 + 07</w:t>
            </w:r>
          </w:p>
        </w:tc>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Requiere n mucho mayor</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Cardiology journals</w:t>
            </w:r>
          </w:p>
        </w:tc>
      </w:tr>
    </w:tbl>
    <w:p>
      <w:pPr>
        <w:spacing w:after="80"/>
      </w:pPr>
      <w:r>
        <w:t xml:space="preserve"/>
      </w:r>
    </w:p>
    <w:p>
      <w:r>
        <w:br w:type="page"/>
      </w:r>
    </w:p>
    <w:p>
      <w:pPr>
        <w:pStyle w:val="Heading1"/>
      </w:pPr>
      <w:r>
        <w:rPr>
          <w:rFonts w:ascii="Arial" w:cs="Arial" w:eastAsia="Arial" w:hAnsi="Arial"/>
          <w:b/>
          <w:bCs/>
          <w:sz w:val="32"/>
          <w:szCs w:val="32"/>
        </w:rPr>
        <w:t xml:space="preserve">4. Discusion: Implicaciones Clinicas Globales</w:t>
      </w:r>
    </w:p>
    <w:p>
      <w:pPr>
        <w:pStyle w:val="Heading2"/>
      </w:pPr>
      <w:r>
        <w:rPr>
          <w:rFonts w:ascii="Arial" w:cs="Arial" w:eastAsia="Arial" w:hAnsi="Arial"/>
          <w:b/>
          <w:bCs/>
          <w:sz w:val="28"/>
          <w:szCs w:val="28"/>
        </w:rPr>
        <w:t xml:space="preserve">4.1 El paradigma de la 'apnea en contexto'</w:t>
      </w:r>
    </w:p>
    <w:p>
      <w:pPr>
        <w:spacing w:after="160"/>
      </w:pPr>
      <w:r>
        <w:rPr>
          <w:rFonts w:ascii="Arial" w:cs="Arial" w:eastAsia="Arial" w:hAnsi="Arial"/>
          <w:sz w:val="22"/>
          <w:szCs w:val="22"/>
        </w:rPr>
        <w:t xml:space="preserve">El conjunto de analisis realizados sostiene una tesis unificadora: la apnea del sueno no puede entenderse completamente mirando los eventos de forma aislada. El contexto fisiologico dinamico del paciente — capturado por los estados PAC — determina en gran medida como el organismo procesa cada evento.</w:t>
      </w:r>
    </w:p>
    <w:p>
      <w:pPr>
        <w:spacing w:after="160"/>
      </w:pPr>
      <w:r>
        <w:rPr>
          <w:rFonts w:ascii="Arial" w:cs="Arial" w:eastAsia="Arial" w:hAnsi="Arial"/>
          <w:sz w:val="22"/>
          <w:szCs w:val="22"/>
        </w:rPr>
        <w:t xml:space="preserve">Esta idea no es nueva en neurociencia (la teoria de la 'state-dependent processing' es bien conocida en neurofisiologia del sueno), pero su aplicacion sistematica a la caracterizacion del SAOS, con un indice cuantitativo (IRD) y un metodo de asignacion de estados (PAC), si es una contribucion original.</w:t>
      </w:r>
    </w:p>
    <w:p>
      <w:pPr>
        <w:pStyle w:val="Heading2"/>
      </w:pPr>
      <w:r>
        <w:rPr>
          <w:rFonts w:ascii="Arial" w:cs="Arial" w:eastAsia="Arial" w:hAnsi="Arial"/>
          <w:b/>
          <w:bCs/>
          <w:sz w:val="28"/>
          <w:szCs w:val="28"/>
        </w:rPr>
        <w:t xml:space="preserve">4.2 Dos fenotipos opuestos de SAOS</w:t>
      </w:r>
    </w:p>
    <w:p>
      <w:pPr>
        <w:spacing w:after="160"/>
      </w:pPr>
      <w:r>
        <w:rPr>
          <w:rFonts w:ascii="Arial" w:cs="Arial" w:eastAsia="Arial" w:hAnsi="Arial"/>
          <w:sz w:val="22"/>
          <w:szCs w:val="22"/>
        </w:rPr>
        <w:t xml:space="preserve">Los analisis sugieren la existencia de dos fenotipos extremos del sindrome:</w:t>
      </w:r>
    </w:p>
    <w:p>
      <w:pPr>
        <w:pStyle w:val="ListParagraph"/>
        <w:numPr>
          <w:ilvl w:val="0"/>
          <w:numId w:val="2"/>
        </w:numPr>
        <w:spacing w:after="100"/>
      </w:pPr>
      <w:r>
        <w:rPr>
          <w:rFonts w:ascii="Arial" w:cs="Arial" w:eastAsia="Arial" w:hAnsi="Arial"/>
          <w:sz w:val="22"/>
          <w:szCs w:val="22"/>
        </w:rPr>
        <w:t xml:space="preserve">Fenotipo reactivo (S0/β/alta entropia): muchas apneas con alta respuesta fisiologica, alta fragmentacion del sueno, alto IRD. Clinicamente: paciente sintomatico, somnolento, con riesgo cardiovascular por arousals repetitivos. El AHI y el ODI sobreestiman la severidad relativa al impacto cardiovascular acumulado por evento.</w:t>
      </w:r>
    </w:p>
    <w:p>
      <w:pPr>
        <w:pStyle w:val="ListParagraph"/>
        <w:numPr>
          <w:ilvl w:val="0"/>
          <w:numId w:val="2"/>
        </w:numPr>
        <w:spacing w:after="100"/>
      </w:pPr>
      <w:r>
        <w:rPr>
          <w:rFonts w:ascii="Arial" w:cs="Arial" w:eastAsia="Arial" w:hAnsi="Arial"/>
          <w:sz w:val="22"/>
          <w:szCs w:val="22"/>
        </w:rPr>
        <w:t xml:space="preserve">Fenotipo silencioso (S2/δ/baja entropia): muchas apneas con minima respuesta fisiologica, sueno fragmentado pero organicamente tolerado. Clinicamente: paciente poco sintomatico, ODI elevado, IRD bajo. Riesgo cardiovascular por hipoxemia acumulada sin activacion autonómica compensatoria. Potencialmente el fenotipo mas peligroso a largo plazo por pasar desapercibido.</w:t>
      </w:r>
    </w:p>
    <w:p>
      <w:pPr>
        <w:pStyle w:val="Heading2"/>
      </w:pPr>
      <w:r>
        <w:rPr>
          <w:rFonts w:ascii="Arial" w:cs="Arial" w:eastAsia="Arial" w:hAnsi="Arial"/>
          <w:b/>
          <w:bCs/>
          <w:sz w:val="28"/>
          <w:szCs w:val="28"/>
        </w:rPr>
        <w:t xml:space="preserve">4.3 Limitaciones del estudio actual</w:t>
      </w:r>
    </w:p>
    <w:p>
      <w:pPr>
        <w:spacing w:after="160"/>
      </w:pPr>
      <w:r>
        <w:rPr>
          <w:rFonts w:ascii="Arial" w:cs="Arial" w:eastAsia="Arial" w:hAnsi="Arial"/>
          <w:sz w:val="22"/>
          <w:szCs w:val="22"/>
        </w:rPr>
        <w:t xml:space="preserve">Es imprescindible declarar las limitaciones metodologicas para la publicacion:</w:t>
      </w:r>
    </w:p>
    <w:p>
      <w:pPr>
        <w:pStyle w:val="ListParagraph"/>
        <w:numPr>
          <w:ilvl w:val="0"/>
          <w:numId w:val="2"/>
        </w:numPr>
        <w:spacing w:after="100"/>
      </w:pPr>
      <w:r>
        <w:rPr>
          <w:rFonts w:ascii="Arial" w:cs="Arial" w:eastAsia="Arial" w:hAnsi="Arial"/>
          <w:sz w:val="22"/>
          <w:szCs w:val="22"/>
        </w:rPr>
        <w:t xml:space="preserve">n=12 pacientes: insuficiente para generalizar. Los hallazgos son exploratorios y generadores de hipotesis, no confirmatorios.</w:t>
      </w:r>
    </w:p>
    <w:p>
      <w:pPr>
        <w:pStyle w:val="ListParagraph"/>
        <w:numPr>
          <w:ilvl w:val="0"/>
          <w:numId w:val="2"/>
        </w:numPr>
        <w:spacing w:after="100"/>
      </w:pPr>
      <w:r>
        <w:rPr>
          <w:rFonts w:ascii="Arial" w:cs="Arial" w:eastAsia="Arial" w:hAnsi="Arial"/>
          <w:sz w:val="22"/>
          <w:szCs w:val="22"/>
        </w:rPr>
        <w:t xml:space="preserve">LOPO-CV con n=12: con algunos pacientes teniendo muy pocas noches (paciente 689: 3 noches, 622: 2 noches), la estimacion de error por paciente es poco estable. El R2 global es mas fiable que el R2 por paciente.</w:t>
      </w:r>
    </w:p>
    <w:p>
      <w:pPr>
        <w:pStyle w:val="ListParagraph"/>
        <w:numPr>
          <w:ilvl w:val="0"/>
          <w:numId w:val="2"/>
        </w:numPr>
        <w:spacing w:after="100"/>
      </w:pPr>
      <w:r>
        <w:rPr>
          <w:rFonts w:ascii="Arial" w:cs="Arial" w:eastAsia="Arial" w:hAnsi="Arial"/>
          <w:sz w:val="22"/>
          <w:szCs w:val="22"/>
        </w:rPr>
        <w:t xml:space="preserve">Ausencia de PSG completa: el corpus se basa en oximetria y acelerometria, sin electroencefalograma para estadiaje de sueno. Las etapas de sueno son estimaciones derivadas del algoritmo PAC.</w:t>
      </w:r>
    </w:p>
    <w:p>
      <w:pPr>
        <w:pStyle w:val="ListParagraph"/>
        <w:numPr>
          <w:ilvl w:val="0"/>
          <w:numId w:val="2"/>
        </w:numPr>
        <w:spacing w:after="100"/>
      </w:pPr>
      <w:r>
        <w:rPr>
          <w:rFonts w:ascii="Arial" w:cs="Arial" w:eastAsia="Arial" w:hAnsi="Arial"/>
          <w:sz w:val="22"/>
          <w:szCs w:val="22"/>
        </w:rPr>
        <w:t xml:space="preserve">Causalidad vs correlacion: los estados PAC se derivan de las mismas senales que producen los eventos. La relacion entre estado y respuesta al evento podria ser parcialmente circular.</w:t>
      </w:r>
    </w:p>
    <w:p>
      <w:pPr>
        <w:pStyle w:val="ListParagraph"/>
        <w:numPr>
          <w:ilvl w:val="0"/>
          <w:numId w:val="2"/>
        </w:numPr>
        <w:spacing w:after="100"/>
      </w:pPr>
      <w:r>
        <w:rPr>
          <w:rFonts w:ascii="Arial" w:cs="Arial" w:eastAsia="Arial" w:hAnsi="Arial"/>
          <w:sz w:val="22"/>
          <w:szCs w:val="22"/>
        </w:rPr>
        <w:t xml:space="preserve">Mov_comp: el componente de movimiento del IRD tiene un problema de escala (denominador + 0.01) que amplifica artificialmente la contribucion del movimiento en pacientes con bajo movimiento basal. Esto requiere una correccion metodologica para publicacion.</w:t>
      </w:r>
    </w:p>
    <w:p>
      <w:pPr>
        <w:pStyle w:val="Heading2"/>
      </w:pPr>
      <w:r>
        <w:rPr>
          <w:rFonts w:ascii="Arial" w:cs="Arial" w:eastAsia="Arial" w:hAnsi="Arial"/>
          <w:b/>
          <w:bCs/>
          <w:sz w:val="28"/>
          <w:szCs w:val="28"/>
        </w:rPr>
        <w:t xml:space="preserve">4.4 Proximos pasos recomendados</w:t>
      </w:r>
    </w:p>
    <w:p>
      <w:pPr>
        <w:pStyle w:val="ListParagraph"/>
        <w:numPr>
          <w:ilvl w:val="0"/>
          <w:numId w:val="2"/>
        </w:numPr>
        <w:spacing w:after="100"/>
      </w:pPr>
      <w:r>
        <w:rPr>
          <w:rFonts w:ascii="Arial" w:cs="Arial" w:eastAsia="Arial" w:hAnsi="Arial"/>
          <w:sz w:val="22"/>
          <w:szCs w:val="22"/>
        </w:rPr>
        <w:t xml:space="preserve">Analisis estadistico formal: Linear Mixed Effects Models (LMEM) con paciente como efecto aleatorio para los resultados de los Analisis 03, 04 y 05. Los resultados actuales son exploratorios; los p-values del LMEM son necesarios para publicacion.</w:t>
      </w:r>
    </w:p>
    <w:p>
      <w:pPr>
        <w:pStyle w:val="ListParagraph"/>
        <w:numPr>
          <w:ilvl w:val="0"/>
          <w:numId w:val="2"/>
        </w:numPr>
        <w:spacing w:after="100"/>
      </w:pPr>
      <w:r>
        <w:rPr>
          <w:rFonts w:ascii="Arial" w:cs="Arial" w:eastAsia="Arial" w:hAnsi="Arial"/>
          <w:sz w:val="22"/>
          <w:szCs w:val="22"/>
        </w:rPr>
        <w:t xml:space="preserve">Ampliacion del corpus: para el paper de modelo predictivo (Analisis 08), se recomienda una segunda cohorte de validacion de minimo 50 pacientes.</w:t>
      </w:r>
    </w:p>
    <w:p>
      <w:pPr>
        <w:pStyle w:val="ListParagraph"/>
        <w:numPr>
          <w:ilvl w:val="0"/>
          <w:numId w:val="2"/>
        </w:numPr>
        <w:spacing w:after="100"/>
      </w:pPr>
      <w:r>
        <w:rPr>
          <w:rFonts w:ascii="Arial" w:cs="Arial" w:eastAsia="Arial" w:hAnsi="Arial"/>
          <w:sz w:val="22"/>
          <w:szCs w:val="22"/>
        </w:rPr>
        <w:t xml:space="preserve">Correccion del mov_comp: revisar la formula del IRD para que el componente de movimiento tenga una escala comparable a los otros dos, posiblemente usando normalizacion por percentil en lugar de normalizacion absoluta.</w:t>
      </w:r>
    </w:p>
    <w:p>
      <w:pPr>
        <w:pStyle w:val="ListParagraph"/>
        <w:numPr>
          <w:ilvl w:val="0"/>
          <w:numId w:val="2"/>
        </w:numPr>
        <w:spacing w:after="100"/>
      </w:pPr>
      <w:r>
        <w:rPr>
          <w:rFonts w:ascii="Arial" w:cs="Arial" w:eastAsia="Arial" w:hAnsi="Arial"/>
          <w:sz w:val="22"/>
          <w:szCs w:val="22"/>
        </w:rPr>
        <w:t xml:space="preserve">Integracion con PSG: relacionar los estados PAC con las etapas PSG convencionales (N1, N2, N3, REM) para validar si los estados PAC capturan informacion de estadiaje de sueno.</w:t>
      </w:r>
    </w:p>
    <w:p>
      <w:pPr>
        <w:pStyle w:val="ListParagraph"/>
        <w:numPr>
          <w:ilvl w:val="0"/>
          <w:numId w:val="2"/>
        </w:numPr>
        <w:spacing w:after="100"/>
      </w:pPr>
      <w:r>
        <w:rPr>
          <w:rFonts w:ascii="Arial" w:cs="Arial" w:eastAsia="Arial" w:hAnsi="Arial"/>
          <w:sz w:val="22"/>
          <w:szCs w:val="22"/>
        </w:rPr>
        <w:t xml:space="preserve">Aplicacion web (app/): implementar los modelos en una interfaz Streamlit para demostracion clinica y submission como material suplementario de los papers.</w:t>
      </w:r>
    </w:p>
    <w:p>
      <w:pPr>
        <w:spacing w:after="80"/>
      </w:pPr>
      <w:r>
        <w:t xml:space="preserve"/>
      </w:r>
    </w:p>
    <w:p>
      <w:pPr>
        <w:pStyle w:val="Heading1"/>
      </w:pPr>
      <w:r>
        <w:rPr>
          <w:rFonts w:ascii="Arial" w:cs="Arial" w:eastAsia="Arial" w:hAnsi="Arial"/>
          <w:b/>
          <w:bCs/>
          <w:sz w:val="32"/>
          <w:szCs w:val="32"/>
        </w:rPr>
        <w:t xml:space="preserve">5. Glosario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Termino</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Definicion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Equivalente clinico</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ODI3</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Oxygen Desaturation Index 3%: N de eventos con caida SpO2 &gt;= 3% por hora de TST</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Analogo al AHI en oximetria nocturna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AHI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Apnea-Hypopnea Index: N de apneas + hipopneas por hora de sueno (estandar PSG)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Indice principal de severidad SAOS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IRD</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Indice de Respuesta a la Desaturacion: respuesta fisiologica ponderada ante cada evento</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Nueva metrica PAC_v2 (sin equivalente clinico estandar)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TST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Sleep Time: tiempo total de sueno en segundos o minutos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Tiempo total de sueno</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T90</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Fraccion del TST con SpO2 &lt; 90%</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Indicador de carga hipoxemica acumulada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Hypoxic Burden: area bajo la curva de desaturacion por hora de sueno (mmHg·min/h)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Indicador de profundidad x duracion de hipoxemia</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PAC</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Physiological Activity Clustering: sistema de clasificacion de estados fisiologicos dinamicos</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Sin equivalente clinico estandar — concepto nuevo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Estado PAC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Patron de actividad fisiologica asignado a una ventana temporal (30s / 5min / 30min)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Analogo conceptual a 'estadio de activacion autonómica'</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Morfotipo</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Clasificacion del patron de senal de un evento apneico en 4 tipos (αβγδ)</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Fenotipo del evento individual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LOPO-CV</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Leave-One-Patient-Out Cross-Validation: validacion cruzada dejando un paciente entero como test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Metodologia estadistica para estudios con pocos sujetos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LMEM</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Linear Mixed Effects Model: modelo estadistico con efectos fijos y aleatorios</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Metodo estadistico para datos longitudinales correlacionados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Entropia Shannon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Medida de la irregularidad/diversidad de una distribucion de estados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Indice de variabilidad o complejidad del sistema fisiologico</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SHAP</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SHapley Additive exPlanations: metodo para cuantificar la contribucion de cada variable a la prediccion de un modelo</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Analisis de importancia de variables (interpretabilidad)</w:t>
            </w:r>
          </w:p>
        </w:tc>
      </w:tr>
    </w:tbl>
    <w:p>
      <w:pPr>
        <w:spacing w:after="80"/>
      </w:pPr>
      <w:r>
        <w:t xml:space="preserve"/>
      </w:r>
    </w:p>
    <w:p>
      <w:pPr>
        <w:pBdr>
          <w:top w:val="single" w:color="CCCCCC" w:sz="2" w:space="8"/>
        </w:pBdr>
        <w:spacing w:before="400"/>
        <w:jc w:val="center"/>
      </w:pPr>
      <w:r>
        <w:rPr>
          <w:rFonts w:ascii="Arial" w:cs="Arial" w:eastAsia="Arial" w:hAnsi="Arial"/>
          <w:i/>
          <w:iCs/>
          <w:color w:val="999999"/>
          <w:sz w:val="18"/>
          <w:szCs w:val="18"/>
        </w:rPr>
        <w:t xml:space="preserve">Reporte generado automaticamente por el pipeline PAC_v2 — Mayo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PAC_v2 | Reporte de Analisis de Tesis — Apnea del Sueno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2026-05-03T01:17:22.248Z</dcterms:created>
  <dcterms:modified xsi:type="dcterms:W3CDTF">2026-05-03T01:17:22.248Z</dcterms:modified>
</cp:coreProperties>
</file>

<file path=docProps/custom.xml><?xml version="1.0" encoding="utf-8"?>
<Properties xmlns="http://schemas.openxmlformats.org/officeDocument/2006/custom-properties" xmlns:vt="http://schemas.openxmlformats.org/officeDocument/2006/docPropsVTypes"/>
</file>