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PAC_v2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Marco de Publicaciones Científicas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Eventos Durante el Sueño · Estados PAC · Predicción Clínica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Roberto Inza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Pipeline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PAC_v2 · Gold v1.2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Cohorte base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cohort_strict — 8 pacientes · 540 noches in_strict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Notebooks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NB01 a NB08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Borrador pre-tesis · Mayo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75B6" w:sz="12" w:space="8"/>
        </w:pBdr>
        <w:spacing w:after="200" w:before="200"/>
        <w:ind w:left="2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Este documento describe los cuatro artículos propuestos que cubren el recorrido analítico completo de la tesis: desde la caracterización morfológica de los EDOs hasta la predicción prospectiva con lead time clínico. Cada artículo está anclado a los notebooks correspondientes y tiene hipótesis, resultados principales y journals target definidos.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Visión general — 4 artículos, 8 notebooks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 8 notebooks se organizan en cuatro trabajos de investigación progresivos. Cada uno responde una pregunta científica distinta y puede publicarse de forma independiente, aunque comparten la misma cohorte y pipeline.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Artículo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central · Notebooks · 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Paper 1 — Morfología de EDOs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¿Cómo se caracterizan morfológicamente los EDOs? · NB01 + NB02 · Descriptivo-fisiológico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Paper 2 — Estructura temporal (PAC)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¿Cómo se organiza el sueño en estados multiscala? · NB03 + NB04 · Metodológico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Paper 3 — Asociación EDO / estados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¿Cómo se asocian estados PAC y severidad de EDOs? · NB05 + NB06 + NB07 · Predictivo-asociativo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Paper 4 — Lead time predictivo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¿Con cuánto tiempo puede predecirse un EDO severo? · NB08 · Traslacional-clínico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67E22" w:sz="8" w:space="6"/>
        </w:pBdr>
        <w:spacing w:after="100" w:before="60"/>
        <w:ind w:left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  Dependencia lógica: cada paper asume los resultados del anterior. Paper 1 define los morfotipos que Paper 2 usa para construir los estados; Paper 3 usa los estados para modelar la relación con EDOs; Paper 4 usa esa relación para predicción prospectiva.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Paper 1 — Caracterización morfológica de los EDOs y acoplamiento autonómico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 NB01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 NB02  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de investigación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¿Existen morfotipos distinguibles en los eventos durante el sueño (EDOs) y en qué medida se asocian con indicadores de acoplamiento autonómico (ARI)?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Hipótesis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EDOs no son morfológicamente homogéneos: se pueden identificar al menos 3–5 morfotipos reproducibles mediante clustering no supervisado.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morfotipos más severos (C4/C5) se asocian a mayor desacoplamiento autonómico, medido como ARI más bajo.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ARI agrega información discriminativa sobre la severidad del EDO más allá de la amplitud o duración del evento.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Resultados principales disponibles (NB01 + NB02)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Resultado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Morfotipos identificados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clases: C1 (basal), C2, C3, C4, C5 (severo)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Fracción de severos (C4/C5)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5,59 % de 83.672 eventos en cohort_strict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Inter-event interval mediano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82 s  (62,8 % &lt; 2 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 como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Importancia 3,4 % en modelos downstream (NB06)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 ortogonal al estado PAC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Agregar ARI en NB06 baja BalAcc — contribución independiente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NB02 / NB06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propuesta del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Intro: EDOs como entidad clínica subdiagnosticada; limitaciones del índice convencional de frecuencia.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pipeline PAC_v2, definición de morfotipo, cálculo de ARI, clustering.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Resultados: distribución de morfotipos, IEI, asociación ARI–morfotipo.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Discusión: implicancias de la heterogeneidad morfológica para la definición clínica de "evento severo".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Journals target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Sleep Medicine (Elsevier)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EDOs en contexto clínico de sueño; audiencia directa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Journal of Sleep Research (Wiley)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Fisiología del sueño; acoplamiento autonómico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Frontiers in Neuroscience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access; sección Sleep and Circadian Neuroscience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67E22" w:sz="8" w:space="6"/>
        </w:pBdr>
        <w:spacing w:after="100" w:before="60"/>
        <w:ind w:left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  Este paper establece la taxonomía base de todo el trabajo. Sin C1–C5 definidos y validados, los papers siguientes carecen de fundamento. Es el más importante para publicar primero.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Paper 2 — Estructura temporal multiscala del sueño con EDOs: los estados PAC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 NB03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 NB04  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de investigación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¿Es posible caracterizar el sueño de pacientes con EDOs frecuentes mediante un sistema de estados temporales a múltiples escalas, y qué propiedades tienen esos estados?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Hipótesis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perfil temporal de EDOs durante el sueño no es estacionario: se organiza en estados recurrentes identificables.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estados a escala corta (30 s, escala S) capturan la dinámica peri-evento; los estados a escala media (5 min, M) y larga (30 min, L) capturan el contexto de la noche.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escala M es la más informativa para predecir la severidad global de la noche (combinando carga de EDOs e índices de sueño).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Resultados principales disponibles (NB03 + NB04)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Resultado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Ventanas S cubiertas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454.407 ventanas de 30 s en cohort_strict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Ventanas M cubiertas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45.437 ventanas de 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Cobertura estado M en ventanas 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98,4 % de ventanas S tienen estado M asignado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NB04 / NB08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Índices de noche (NB03)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TST, carga de severos, CI nocturno, trayectoria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Paradoja de ablación (NB06)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PAC-only (BalAcc=0,521) &gt; All features (0,461): escala M domina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propuesta del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Intro: limitaciones de los índices nocturnos convencionales; argumento para representación dinámica.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arquitectura gold PAC_v2, definición de escalas S/M/L, algoritmo de asignación de estados, índices de noche (NB03).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Resultados: distribución de estados, estabilidad inter-noche, correlación con índices de sueño convencionales.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Discusión: la escala M como representación óptima; limitaciones con n=8.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Journals target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IEEE Transactions on Biomedical Engineering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Metodología de señales bioseguridad; revisores técnicos fuertes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Physiological Measurement (IOP)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Mediciones fisiológicas; procesamiento de señales en sueño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Computers in Biology and Medicine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Computacional aplicado; audiencia mixta técnico-clínica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67E22" w:sz="8" w:space="6"/>
        </w:pBdr>
        <w:spacing w:after="100" w:before="60"/>
        <w:ind w:left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  Este es el paper metodológico más original de la serie. El argumento multiscala (S/M/L) es una contribución novedosa frente al análisis de EDOs con ventana fija. Puede publicarse en paralelo o después de Paper 1.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Paper 3 — Asociación entre estados PAC y severidad de EDOs: modelos predictivos a nivel de evento y noche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 NB05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 NB06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 NB07  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de investigación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¿Qué asociación existe entre el estado PAC multiscala y la severidad de los EDOs? ¿Puede el estado PAC predecir la severidad del próximo evento o la carga nocturna?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Hipótesis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estados PAC en escala S en el momento de un EDO predicen la morfología del evento mejor que el azar.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clasificación de severidad nocturna (4 clases) mediante LOPO-CV es viable pero limitada por n=8 (hipótesis nula: BalAcc = 0,25).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predicción del próximo evento severo dada la transición de estados (tipo Markov) es significativamente mejor que el estado del arte en EDOs (AUC &gt; 0,75).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Resultados principales disponibles (NB05 + NB06 + NB07)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clave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NB05 — Asociación EDO/estado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Distribución de morfotipos difiere entre estados PAC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NB06 — Clasificación nocturna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BalAcc=0,318 · κ=0,131 · chance=0,25 · Logística PAC=0,521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NB06 — Paradoja ablación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PAC supera a todos los features combinados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NB06 — ARI contribución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3,4 % importancia; agregar ARI baja BalAcc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NB07 — Predicción próximo evento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AUC=0,905 (binario leve/severo); LOPO-CV; LightGBM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NB07 — Heterogeneidad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AUC por paciente varía ampliamente (ver heatmap NB07)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NB07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propuesta del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Intro: limitaciones de índices nocturnos para capturar dinámica intra-noche; motivación para modelado basado en estados.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NB05 (asociación descriptiva), NB06 (clasificación nocturna LOPO-CV), NB07 (predicción de evento siguiente).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Resultados: tablas de asociación estado-morfotipo (NB05), matriz de confusión y BalAcc nocturna (NB06), curvas ROC por paciente (NB07).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Discusión: la paradoja de ablación como evidencia de sobreajuste con n=8; el salto de BalAcc=0,318 a AUC=0,905 explicado por el cambio de tarea (noche→evento); implicancias para uso clínico real-time.</w:t>
      </w:r>
    </w:p>
    <w:p>
      <w:pPr>
        <w:spacing w:after="80" w:before="80"/>
      </w:pPr>
      <w:r>
        <w:t xml:space="preserve"/>
      </w:r>
    </w:p>
    <w:p>
      <w:pPr>
        <w:pBdr>
          <w:left w:val="single" w:color="E67E22" w:sz="8" w:space="6"/>
        </w:pBdr>
        <w:spacing w:after="100" w:before="60"/>
        <w:ind w:left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  NB06 tiene resultados honestos pero modestos (BalAcc=0,318, apenas sobre chance). Incluirlo aquí como resultado negativo informativo es más riguroso que excluirlo. La paradoja de ablación (PAC-only mejor que todo) es un hallazgo de valor metodológico en sí mismo.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Journals target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Journal of Clinical Sleep Medicine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Modelado predictivo en contexto clínico de sueño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Artificial Intelligence in Medicine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+ validación LOPO en datos clínicos pequeños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PLOS ONE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access; resultados mixtos aceptados; reproducibilidad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Paper 4 — Predicción anticipada de EDO severo con lead time clínico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 NB08  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de investigación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¿Con cuánto tiempo de anticipación puede el sistema PAC predecir la ocurrencia de un EDO severo (C4/C5), y es ese lead time suficiente para activar estimulación eléctrica transcutánea?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Hipótesis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estado PAC multiscala de una ventana de 30 s predice la ocurrencia de un C4/C5 en los próximos 5 min con AUC &gt; 0,75 en validación LOPO-CV.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poder discriminativo disminuye con el horizonte (AUC a 2 min &gt; AUC a 15 min), pero se mantiene por encima de 0,70 en todos los horizontes evaluados.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horizonte de 5 min es el punto operacional óptimo dado el ramp-up fisiológico de ~90 s de la estimulación transcutánea autonómica.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Resultados principales (NB08 — CONFIRMADOS)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980"/>
        <w:gridCol w:w="17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 (LightGBM LOPO-CV)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 / Spec (Youden)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Precisión (PPV)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0,838 ± 0,022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0,82 / 0,70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9,6 %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3,7 %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0,821 ± 0,022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0,76 / 0,74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20,1 %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8,0 %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0,785 ± 0,029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0,69 / 0,74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29,8 %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13,9 %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0,765 ± 0,032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0,68 / 0,71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35,4 %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18,9 %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Dataset: </w:t>
      </w:r>
      <w:r>
        <w:rPr>
          <w:rFonts w:ascii="Arial" w:cs="Arial" w:eastAsia="Arial" w:hAnsi="Arial"/>
          <w:sz w:val="22"/>
          <w:szCs w:val="22"/>
        </w:rPr>
        <w:t xml:space="preserve">452.955 ventanas S × 4 horizontes · 8 pacientes · 540 noches · LOPO-CV estricto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baseline: </w:t>
      </w:r>
      <w:r>
        <w:rPr>
          <w:rFonts w:ascii="Arial" w:cs="Arial" w:eastAsia="Arial" w:hAnsi="Arial"/>
          <w:sz w:val="22"/>
          <w:szCs w:val="22"/>
        </w:rPr>
        <w:t xml:space="preserve">Logística — AUC 0,789 / 0,774 / 0,760 / 0,750 para 2–5–10–15 min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Mejora LightGBM: </w:t>
      </w:r>
      <w:r>
        <w:rPr>
          <w:rFonts w:ascii="Arial" w:cs="Arial" w:eastAsia="Arial" w:hAnsi="Arial"/>
          <w:sz w:val="22"/>
          <w:szCs w:val="22"/>
        </w:rPr>
        <w:t xml:space="preserve">+4–5 puntos AUC sobre logística, especialmente en horizontes cortos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Hallazgo de heterogeneidad inter-paciente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prevalencia de positivos en horizonte 5 min varía de 1,6 % (paciente 314) a 32,1 % (paciente 175). La desviación estándar del AUC por fold es baja (±0,022), pero un umbral global de activación no es óptimo para todos los pacientes. El paper debe argumentar la necesidad de calibración individual del umbral.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propuesta del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Intro: estimulación transcutánea autonómica como intervención en EDOs; requerimiento de lead time &gt; ramp-up (~90 s); estado del arte en predicción de apneas y eventos similares.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diseño de ventanas S, features backward-looking (sin lookahead), targets multi-horizonte por searchsorted, LOPO-CV, LightGBM vs Logística, análisis de threshold por Youden.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Resultados: curva AUC vs. lead time, curvas ROC por horizonte, tabla operacional (Sens/Spec/PPV), heatmap AUC por paciente, perfil de riesgo temporal nocturno.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Discusión: horizonte óptimo para estimulación; costo de falsas alarmas; heterogeneidad inter-paciente; limitaciones de n=8; camino hacia validación prospectiva.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Conclusión: proof-of-concept de predicción con lead time clínicamente útil; justificación para estudio prospectivo en cohorte externa.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Journals target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9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IEEE Journal of Biomedical and Health Informatics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+ dispositivos médicos; lead time en señales fisiológicas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npj Digital Medicine (Nature)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impact; traslación clínica de ML; open access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Medical &amp; Biological Engineering &amp; Computing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Ingeniería biomédica aplicada; cohortes pequeñas aceptadas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Journal of Neural Engineering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Estimulación autonómica + predicción de eventos neurológicos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67E22" w:sz="8" w:space="6"/>
        </w:pBdr>
        <w:spacing w:after="100" w:before="60"/>
        <w:ind w:left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  Este es el paper con mayor potencial traslacional y de impacto. El resultado AUC=0,821 a 5 min con LOPO-CV estricto en n=8 es suficiente para un proof-of-concept. La siguiente etapa natural es una cohorte externa de 30–50 pacientes para validación prospectiva.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Roadmap de publicación sugerido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 cuatro papers son independientes pero tienen dependencia lógica. El orden sugerido maximiza la coherencia y permite que cada reviewers asuma los anteriores como base.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 / Paper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/ Próximos pasos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1° — Morfología (NB01+NB02)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Notebooks ejecutados. Requiere: redacción completa, figuras de morfotipos, estadística descriptiva formal.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2° — Estados PAC (NB03+NB04)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Notebooks ejecutados. Requiere: descripción formal del algoritmo PAC, validación de reproducibilidad de estados inter-noche.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3° — Asociación y predicción (NB05+NB06+NB07)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Notebooks ejecutados. Requiere: tabla de confusión NB06 en formato publicable, curvas ROC NB07 por paciente, análisis de la paradoja de ablación como sección dedicada.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4° — Lead time (NB08)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Notebook ejecutado y completo. Requiere: validar calibración de probabilidades, análisis de falsas alarmas, discusión de viabilidad de estimulación.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67E22" w:sz="8" w:space="6"/>
        </w:pBdr>
        <w:spacing w:after="100" w:before="60"/>
        <w:ind w:left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⚠  Prioridad recomendada: Paper 4 (lead time) tiene el mayor potencial de impacto en journals de alto factor. Si el tiempo es un recurso escaso, puede priorizarse sobre Paper 1 y 2 aunque su comprensión plena requiera haber leído los anteriores.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generado desde PAC_v2 · Roberto Inza · Mayo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Roberto Inza — Tesis doctoral · Borrador de trabajo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Pág.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PAC_v2 — Marco de Publicaciones Científicas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2026-05-17T22:52:39.361Z</dcterms:created>
  <dcterms:modified xsi:type="dcterms:W3CDTF">2026-05-17T22:52:39.362Z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