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16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25,6 (Normal) / 31,6 (Leve) / 72,2 (Moderado) / 80,8 (Severo). El 100 % de las Severas superan el umbral 60; el 74,3 % de las Moderadas; el 11,7 %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