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16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Cada panel corresponde a un paciente (orden cronológico, solo noches quality, n = 560).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25,6 (Normal) / 31,6 (Leve) / 72,2 (Moderado) / 80,8 (Severo). El 100 % de las Severas superan el umbral 60; el 74,3 % de las Moderadas; el 11,7 %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