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AA99"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2C1A9B1B"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3BD2763" w14:textId="77777777"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12  ·  Junio 2026</w:t>
      </w:r>
    </w:p>
    <w:p w14:paraId="5A9CCCDE" w14:textId="77777777"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85.277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C6C3A90" w14:textId="77777777" w:rsidR="00DC3759" w:rsidRPr="008F582A" w:rsidRDefault="00000000" w:rsidP="00875D00">
      <w:pPr>
        <w:pStyle w:val="Ttulo2"/>
      </w:pPr>
      <w:r>
        <w:t>4.1  Descripción del corpus de eventos</w:t>
      </w:r>
    </w:p>
    <w:p w14:paraId="6F0F7EF3" w14:textId="7777777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curva SpO₂ normalizable, constituyendo la base tanto del cálculo del ARI como del clustering morfológico; y 78.908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40862BE9" w14:textId="77777777"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046EA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4F583E"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9311E"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E29A2"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F00E9C"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D3996"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31838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E83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481D"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64FBC"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DB8EA"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BA5C5"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74660A0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40AE"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032A"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45B0"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74C33"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2381"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4FDD99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D58" w14:textId="77777777" w:rsidR="00DC3759" w:rsidRPr="008F582A" w:rsidRDefault="00000000" w:rsidP="005D4FA1">
            <w:pPr>
              <w:rPr>
                <w:rFonts w:asciiTheme="minorHAnsi" w:hAnsiTheme="minorHAnsi"/>
              </w:rPr>
            </w:pPr>
            <w:r>
              <w:rPr>
                <w:rFonts w:asciiTheme="minorHAnsi" w:hAnsiTheme="minorHAnsi"/>
              </w:rPr>
              <w:lastRenderedPageBreak/>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E6840"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A54"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EB282"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2DE78"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6C59C2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76FDD" w14:textId="77777777" w:rsidR="00DC3759" w:rsidRPr="008F582A" w:rsidRDefault="00000000" w:rsidP="005D4FA1">
            <w:pPr>
              <w:rPr>
                <w:rFonts w:asciiTheme="minorHAnsi" w:hAnsiTheme="minorHAnsi"/>
              </w:rPr>
            </w:pPr>
            <w:r>
              <w:rPr>
                <w:rFonts w:asciiTheme="minorHAnsi" w:hAnsiTheme="minorHAnsi"/>
              </w:rPr>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B1699"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D6F4"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4AA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8D63"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357155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AFA77"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77861"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F037"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932B0"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796F" w14:textId="77777777" w:rsidR="00DC3759" w:rsidRPr="008F582A" w:rsidRDefault="00000000" w:rsidP="005D4FA1">
            <w:pPr>
              <w:rPr>
                <w:rFonts w:asciiTheme="minorHAnsi" w:hAnsiTheme="minorHAnsi"/>
              </w:rPr>
            </w:pPr>
            <w:r>
              <w:rPr>
                <w:rFonts w:asciiTheme="minorHAnsi" w:hAnsiTheme="minorHAnsi"/>
              </w:rPr>
              <w:t>17,9 ± 14,1</w:t>
            </w:r>
          </w:p>
        </w:tc>
      </w:tr>
    </w:tbl>
    <w:p w14:paraId="57ED5986"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47904817" w14:textId="77777777" w:rsidR="00DC3759" w:rsidRPr="008F582A" w:rsidRDefault="00000000" w:rsidP="00875D00">
      <w:pPr>
        <w:pStyle w:val="Ttulo2"/>
      </w:pPr>
      <w:r>
        <w:t>4.2  Fenotipado morfológico de los EDOs</w:t>
      </w:r>
    </w:p>
    <w:p w14:paraId="052A6F1A" w14:textId="22E92611"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85.277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47F4FCA1" w14:textId="77777777" w:rsidR="00864EF6" w:rsidRDefault="00000000">
      <w:pPr>
        <w:spacing w:before="300" w:after="60"/>
      </w:pPr>
      <w:r>
        <w:rPr>
          <w:rFonts w:asciiTheme="minorHAnsi" w:hAnsiTheme="minorHAnsi"/>
          <w:b/>
          <w:bCs/>
          <w:sz w:val="20"/>
          <w:szCs w:val="20"/>
        </w:rPr>
        <w:t>Figura 4.1. Análisis de componentes principales sobre curvas ΔSpO₂ normalizadas (N = 85.277 EDOs con morfotipo asignado).</w:t>
      </w:r>
    </w:p>
    <w:p w14:paraId="1C8C9192" w14:textId="77777777" w:rsidR="00864EF6" w:rsidRDefault="00000000">
      <w:pPr>
        <w:spacing w:before="0" w:after="80"/>
        <w:jc w:val="center"/>
      </w:pPr>
      <w:r>
        <w:rPr>
          <w:noProof/>
        </w:rPr>
        <w:lastRenderedPageBreak/>
        <w:drawing>
          <wp:inline distT="0" distB="0" distL="0" distR="0" wp14:anchorId="3FFB5ABE" wp14:editId="28D4F847">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337027"/>
                    </a:xfrm>
                    <a:prstGeom prst="rect">
                      <a:avLst/>
                    </a:prstGeom>
                  </pic:spPr>
                </pic:pic>
              </a:graphicData>
            </a:graphic>
          </wp:inline>
        </w:drawing>
      </w:r>
    </w:p>
    <w:p w14:paraId="57B942CA" w14:textId="77777777" w:rsidR="00864EF6" w:rsidRDefault="00000000">
      <w:pPr>
        <w:spacing w:before="0" w:after="200" w:line="240" w:lineRule="auto"/>
      </w:pPr>
      <w:r>
        <w:rPr>
          <w:rFonts w:asciiTheme="minorHAnsi" w:hAnsiTheme="minorHAnsi"/>
          <w:i/>
          <w:iCs/>
          <w:sz w:val="18"/>
          <w:szCs w:val="18"/>
        </w:rPr>
        <w:t>Nota. Scree plot (varianza explicada acumulada): PC1 = 62,9 % (profundidad del nadir), PC2 = 14,0 % (asimetría desaturación/recuperación), PC3 = 7,0 % (momento del nadir). Proyección de los 85.277 EDOs en el espacio PC1–PC2, coloreados por morfotipo de curva C1–C5.</w:t>
      </w:r>
    </w:p>
    <w:p w14:paraId="7944146C"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43D079A8" w14:textId="77777777"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muestra el perfil de curva SpO₂ de cada cluster. C1 y C2 concentran el 89,7 % de los eventos y corresponden a desaturaciones subcríticas o leve-moderadas con recuperación completa. C3, C4 y C5 representan el 10,3 %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2016a).</w:t>
      </w:r>
    </w:p>
    <w:p w14:paraId="2FD7F6A0"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85.277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0A766A" w14:paraId="0D985F1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D34BD"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7CFD9D" w14:textId="77777777" w:rsidR="00DC3759" w:rsidRPr="000A766A" w:rsidRDefault="00000000" w:rsidP="005D4FA1">
            <w:pPr>
              <w:rPr>
                <w:rFonts w:asciiTheme="minorHAnsi" w:hAnsiTheme="minorHAnsi"/>
                <w:sz w:val="20"/>
                <w:szCs w:val="20"/>
              </w:rPr>
            </w:pPr>
            <w:r>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1A70C4" w14:textId="77777777" w:rsidR="00DC3759" w:rsidRPr="000A766A" w:rsidRDefault="00000000" w:rsidP="005D4FA1">
            <w:pPr>
              <w:rPr>
                <w:rFonts w:asciiTheme="minorHAnsi" w:hAnsiTheme="minorHAnsi"/>
                <w:sz w:val="20"/>
                <w:szCs w:val="20"/>
              </w:rPr>
            </w:pPr>
            <w:r>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4C4EE" w14:textId="77777777" w:rsidR="00DC3759" w:rsidRPr="000A766A" w:rsidRDefault="00000000" w:rsidP="005D4FA1">
            <w:pPr>
              <w:rPr>
                <w:rFonts w:asciiTheme="minorHAnsi" w:hAnsiTheme="minorHAnsi"/>
                <w:sz w:val="20"/>
                <w:szCs w:val="20"/>
              </w:rPr>
            </w:pPr>
            <w:r>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E39B01" w14:textId="77777777" w:rsidR="00DC3759" w:rsidRPr="000A766A" w:rsidRDefault="00000000" w:rsidP="005D4FA1">
            <w:pPr>
              <w:rPr>
                <w:rFonts w:asciiTheme="minorHAnsi" w:hAnsiTheme="minorHAnsi"/>
                <w:sz w:val="20"/>
                <w:szCs w:val="20"/>
              </w:rPr>
            </w:pPr>
            <w:r>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E4636" w14:textId="77777777" w:rsidR="00DC3759" w:rsidRPr="000A766A" w:rsidRDefault="00000000" w:rsidP="005D4FA1">
            <w:pPr>
              <w:rPr>
                <w:rFonts w:asciiTheme="minorHAnsi" w:hAnsiTheme="minorHAnsi"/>
                <w:sz w:val="20"/>
                <w:szCs w:val="20"/>
              </w:rPr>
            </w:pPr>
            <w:r>
              <w:rPr>
                <w:rFonts w:asciiTheme="minorHAnsi" w:hAnsiTheme="minorHAnsi"/>
                <w:sz w:val="20"/>
                <w:szCs w:val="20"/>
              </w:rPr>
              <w:t>Perfil fisiológico</w:t>
            </w:r>
          </w:p>
        </w:tc>
      </w:tr>
      <w:tr w:rsidR="00DC3759" w:rsidRPr="000A766A" w14:paraId="7D16BC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DD3" w14:textId="77777777" w:rsidR="00DC3759" w:rsidRPr="000A766A" w:rsidRDefault="00000000" w:rsidP="005D4FA1">
            <w:pPr>
              <w:rPr>
                <w:rFonts w:asciiTheme="minorHAnsi" w:hAnsiTheme="minorHAnsi"/>
                <w:sz w:val="20"/>
                <w:szCs w:val="20"/>
              </w:rPr>
            </w:pPr>
            <w:r>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CF48" w14:textId="77777777" w:rsidR="00DC3759" w:rsidRPr="000A766A" w:rsidRDefault="00000000" w:rsidP="005D4FA1">
            <w:pPr>
              <w:rPr>
                <w:rFonts w:asciiTheme="minorHAnsi" w:hAnsiTheme="minorHAnsi"/>
                <w:sz w:val="20"/>
                <w:szCs w:val="20"/>
              </w:rPr>
            </w:pPr>
            <w:r>
              <w:rPr>
                <w:rFonts w:asciiTheme="minorHAnsi" w:hAnsiTheme="minorHAnsi"/>
                <w:sz w:val="20"/>
                <w:szCs w:val="20"/>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EFDF" w14:textId="77777777" w:rsidR="00DC3759" w:rsidRPr="000A766A" w:rsidRDefault="00000000" w:rsidP="005D4FA1">
            <w:pPr>
              <w:rPr>
                <w:rFonts w:asciiTheme="minorHAnsi" w:hAnsiTheme="minorHAnsi"/>
                <w:sz w:val="20"/>
                <w:szCs w:val="20"/>
              </w:rPr>
            </w:pPr>
            <w:r>
              <w:rPr>
                <w:rFonts w:asciiTheme="minorHAnsi" w:hAnsiTheme="minorHAnsi"/>
                <w:sz w:val="20"/>
                <w:szCs w:val="20"/>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1B60" w14:textId="77777777" w:rsidR="00DC3759" w:rsidRPr="000A766A" w:rsidRDefault="00000000" w:rsidP="005D4FA1">
            <w:pPr>
              <w:rPr>
                <w:rFonts w:asciiTheme="minorHAnsi" w:hAnsiTheme="minorHAnsi"/>
                <w:sz w:val="20"/>
                <w:szCs w:val="20"/>
              </w:rPr>
            </w:pPr>
            <w:r>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F1C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A9E6" w14:textId="77777777" w:rsidR="00DC3759" w:rsidRPr="000A766A" w:rsidRDefault="00000000" w:rsidP="005D4FA1">
            <w:pPr>
              <w:rPr>
                <w:rFonts w:asciiTheme="minorHAnsi" w:hAnsiTheme="minorHAnsi"/>
                <w:sz w:val="20"/>
                <w:szCs w:val="20"/>
              </w:rPr>
            </w:pPr>
            <w:r>
              <w:rPr>
                <w:rFonts w:asciiTheme="minorHAnsi" w:hAnsiTheme="minorHAnsi"/>
                <w:sz w:val="20"/>
                <w:szCs w:val="20"/>
              </w:rPr>
              <w:t>Subcrítico — caída mínima, simétrica</w:t>
            </w:r>
          </w:p>
        </w:tc>
      </w:tr>
      <w:tr w:rsidR="00DC3759" w:rsidRPr="000A766A" w14:paraId="7A200FC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0804" w14:textId="77777777" w:rsidR="00DC3759" w:rsidRPr="000A766A" w:rsidRDefault="00000000" w:rsidP="005D4FA1">
            <w:pPr>
              <w:rPr>
                <w:rFonts w:asciiTheme="minorHAnsi" w:hAnsiTheme="minorHAnsi"/>
                <w:sz w:val="20"/>
                <w:szCs w:val="20"/>
              </w:rPr>
            </w:pPr>
            <w:r>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E6A6D" w14:textId="77777777" w:rsidR="00DC3759" w:rsidRPr="000A766A" w:rsidRDefault="00000000" w:rsidP="005D4FA1">
            <w:pPr>
              <w:rPr>
                <w:rFonts w:asciiTheme="minorHAnsi" w:hAnsiTheme="minorHAnsi"/>
                <w:sz w:val="20"/>
                <w:szCs w:val="20"/>
              </w:rPr>
            </w:pPr>
            <w:r>
              <w:rPr>
                <w:rFonts w:asciiTheme="minorHAnsi" w:hAnsiTheme="minorHAnsi"/>
                <w:sz w:val="20"/>
                <w:szCs w:val="20"/>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C3DF" w14:textId="77777777" w:rsidR="00DC3759" w:rsidRPr="000A766A" w:rsidRDefault="00000000" w:rsidP="005D4FA1">
            <w:pPr>
              <w:rPr>
                <w:rFonts w:asciiTheme="minorHAnsi" w:hAnsiTheme="minorHAnsi"/>
                <w:sz w:val="20"/>
                <w:szCs w:val="20"/>
              </w:rPr>
            </w:pPr>
            <w:r>
              <w:rPr>
                <w:rFonts w:asciiTheme="minorHAnsi" w:hAnsiTheme="minorHAnsi"/>
                <w:sz w:val="20"/>
                <w:szCs w:val="20"/>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078B" w14:textId="77777777" w:rsidR="00DC3759" w:rsidRPr="000A766A" w:rsidRDefault="00000000" w:rsidP="005D4FA1">
            <w:pPr>
              <w:rPr>
                <w:rFonts w:asciiTheme="minorHAnsi" w:hAnsiTheme="minorHAnsi"/>
                <w:sz w:val="20"/>
                <w:szCs w:val="20"/>
              </w:rPr>
            </w:pPr>
            <w:r>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64EEB"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44BF" w14:textId="77777777" w:rsidR="00DC3759" w:rsidRPr="000A766A" w:rsidRDefault="00000000" w:rsidP="005D4FA1">
            <w:pPr>
              <w:rPr>
                <w:rFonts w:asciiTheme="minorHAnsi" w:hAnsiTheme="minorHAnsi"/>
                <w:sz w:val="20"/>
                <w:szCs w:val="20"/>
              </w:rPr>
            </w:pPr>
            <w:r>
              <w:rPr>
                <w:rFonts w:asciiTheme="minorHAnsi" w:hAnsiTheme="minorHAnsi"/>
                <w:sz w:val="20"/>
                <w:szCs w:val="20"/>
              </w:rPr>
              <w:t>Leve-moderado — caída sostenida, recuperación completa</w:t>
            </w:r>
          </w:p>
        </w:tc>
      </w:tr>
      <w:tr w:rsidR="00DC3759" w:rsidRPr="000A766A" w14:paraId="40DE954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2E91" w14:textId="77777777" w:rsidR="00DC3759" w:rsidRPr="000A766A" w:rsidRDefault="00000000" w:rsidP="005D4FA1">
            <w:pPr>
              <w:rPr>
                <w:rFonts w:asciiTheme="minorHAnsi" w:hAnsiTheme="minorHAnsi"/>
                <w:sz w:val="20"/>
                <w:szCs w:val="20"/>
              </w:rPr>
            </w:pPr>
            <w:r>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5276" w14:textId="77777777" w:rsidR="00DC3759" w:rsidRPr="000A766A" w:rsidRDefault="00000000" w:rsidP="005D4FA1">
            <w:pPr>
              <w:rPr>
                <w:rFonts w:asciiTheme="minorHAnsi" w:hAnsiTheme="minorHAnsi"/>
                <w:sz w:val="20"/>
                <w:szCs w:val="20"/>
              </w:rPr>
            </w:pPr>
            <w:r>
              <w:rPr>
                <w:rFonts w:asciiTheme="minorHAnsi" w:hAnsiTheme="minorHAnsi"/>
                <w:sz w:val="20"/>
                <w:szCs w:val="20"/>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D2DEB" w14:textId="77777777" w:rsidR="00DC3759" w:rsidRPr="000A766A" w:rsidRDefault="00000000" w:rsidP="005D4FA1">
            <w:pPr>
              <w:rPr>
                <w:rFonts w:asciiTheme="minorHAnsi" w:hAnsiTheme="minorHAnsi"/>
                <w:sz w:val="20"/>
                <w:szCs w:val="20"/>
              </w:rPr>
            </w:pPr>
            <w:r>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75AED" w14:textId="77777777" w:rsidR="00DC3759" w:rsidRPr="000A766A" w:rsidRDefault="00000000" w:rsidP="005D4FA1">
            <w:pPr>
              <w:rPr>
                <w:rFonts w:asciiTheme="minorHAnsi" w:hAnsiTheme="minorHAnsi"/>
                <w:sz w:val="20"/>
                <w:szCs w:val="20"/>
              </w:rPr>
            </w:pPr>
            <w:r>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05A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E6D95"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agudo — caída profunda rápida, recuperación abrupta</w:t>
            </w:r>
          </w:p>
        </w:tc>
      </w:tr>
      <w:tr w:rsidR="00DC3759" w:rsidRPr="000A766A" w14:paraId="3D507FE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1F82" w14:textId="77777777" w:rsidR="00DC3759" w:rsidRPr="000A766A" w:rsidRDefault="00000000" w:rsidP="005D4FA1">
            <w:pPr>
              <w:rPr>
                <w:rFonts w:asciiTheme="minorHAnsi" w:hAnsiTheme="minorHAnsi"/>
                <w:sz w:val="20"/>
                <w:szCs w:val="20"/>
              </w:rPr>
            </w:pPr>
            <w:r>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FA015" w14:textId="77777777" w:rsidR="00DC3759" w:rsidRPr="000A766A" w:rsidRDefault="00000000" w:rsidP="005D4FA1">
            <w:pPr>
              <w:rPr>
                <w:rFonts w:asciiTheme="minorHAnsi" w:hAnsiTheme="minorHAnsi"/>
                <w:sz w:val="20"/>
                <w:szCs w:val="20"/>
              </w:rPr>
            </w:pPr>
            <w:r>
              <w:rPr>
                <w:rFonts w:asciiTheme="minorHAnsi" w:hAnsiTheme="minorHAnsi"/>
                <w:sz w:val="20"/>
                <w:szCs w:val="20"/>
              </w:rPr>
              <w:t>4.301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D2803"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4C199" w14:textId="77777777" w:rsidR="00DC3759" w:rsidRPr="000A766A" w:rsidRDefault="00000000" w:rsidP="005D4FA1">
            <w:pPr>
              <w:rPr>
                <w:rFonts w:asciiTheme="minorHAnsi" w:hAnsiTheme="minorHAnsi"/>
                <w:sz w:val="20"/>
                <w:szCs w:val="20"/>
              </w:rPr>
            </w:pPr>
            <w:r>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E180" w14:textId="77777777" w:rsidR="00DC3759" w:rsidRPr="000A766A" w:rsidRDefault="00000000" w:rsidP="005D4FA1">
            <w:pPr>
              <w:rPr>
                <w:rFonts w:asciiTheme="minorHAnsi" w:hAnsiTheme="minorHAnsi"/>
                <w:sz w:val="20"/>
                <w:szCs w:val="20"/>
              </w:rPr>
            </w:pPr>
            <w:r>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EB9F4"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escalonado — caída asimétrica, recuperación lenta</w:t>
            </w:r>
          </w:p>
        </w:tc>
      </w:tr>
      <w:tr w:rsidR="00DC3759" w:rsidRPr="000A766A" w14:paraId="427FB6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D9CD" w14:textId="77777777" w:rsidR="00DC3759" w:rsidRPr="000A766A" w:rsidRDefault="00000000" w:rsidP="005D4FA1">
            <w:pPr>
              <w:rPr>
                <w:rFonts w:asciiTheme="minorHAnsi" w:hAnsiTheme="minorHAnsi"/>
                <w:sz w:val="20"/>
                <w:szCs w:val="20"/>
              </w:rPr>
            </w:pPr>
            <w:r>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6F7C" w14:textId="77777777" w:rsidR="00DC3759" w:rsidRPr="000A766A" w:rsidRDefault="00000000" w:rsidP="005D4FA1">
            <w:pPr>
              <w:rPr>
                <w:rFonts w:asciiTheme="minorHAnsi" w:hAnsiTheme="minorHAnsi"/>
                <w:sz w:val="20"/>
                <w:szCs w:val="20"/>
              </w:rPr>
            </w:pPr>
            <w:r>
              <w:rPr>
                <w:rFonts w:asciiTheme="minorHAnsi" w:hAnsiTheme="minorHAnsi"/>
                <w:sz w:val="20"/>
                <w:szCs w:val="20"/>
              </w:rPr>
              <w:t>821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8BA3" w14:textId="77777777" w:rsidR="00DC3759" w:rsidRPr="000A766A" w:rsidRDefault="00000000" w:rsidP="005D4FA1">
            <w:pPr>
              <w:rPr>
                <w:rFonts w:asciiTheme="minorHAnsi" w:hAnsiTheme="minorHAnsi"/>
                <w:sz w:val="20"/>
                <w:szCs w:val="20"/>
              </w:rPr>
            </w:pPr>
            <w:r>
              <w:rPr>
                <w:rFonts w:asciiTheme="minorHAnsi" w:hAnsiTheme="minorHAnsi"/>
                <w:sz w:val="20"/>
                <w:szCs w:val="20"/>
              </w:rPr>
              <w:t>1,0 %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ED0C4" w14:textId="77777777" w:rsidR="00DC3759" w:rsidRPr="000A766A" w:rsidRDefault="00000000" w:rsidP="005D4FA1">
            <w:pPr>
              <w:rPr>
                <w:rFonts w:asciiTheme="minorHAnsi" w:hAnsiTheme="minorHAnsi"/>
                <w:sz w:val="20"/>
                <w:szCs w:val="20"/>
              </w:rPr>
            </w:pPr>
            <w:r>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BE643" w14:textId="77777777" w:rsidR="00DC3759" w:rsidRPr="000A766A" w:rsidRDefault="00000000" w:rsidP="005D4FA1">
            <w:pPr>
              <w:rPr>
                <w:rFonts w:asciiTheme="minorHAnsi" w:hAnsiTheme="minorHAnsi"/>
                <w:sz w:val="20"/>
                <w:szCs w:val="20"/>
              </w:rPr>
            </w:pPr>
            <w:r>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8A4F" w14:textId="77777777" w:rsidR="00DC3759" w:rsidRPr="000A766A" w:rsidRDefault="00000000" w:rsidP="005D4FA1">
            <w:pPr>
              <w:rPr>
                <w:rFonts w:asciiTheme="minorHAnsi" w:hAnsiTheme="minorHAnsi"/>
                <w:sz w:val="20"/>
                <w:szCs w:val="20"/>
              </w:rPr>
            </w:pPr>
            <w:r>
              <w:rPr>
                <w:rFonts w:asciiTheme="minorHAnsi" w:hAnsiTheme="minorHAnsi"/>
                <w:sz w:val="20"/>
                <w:szCs w:val="20"/>
              </w:rPr>
              <w:t>Progresivo crítico — caída máxima sin retorno al baseline</w:t>
            </w:r>
          </w:p>
        </w:tc>
      </w:tr>
    </w:tbl>
    <w:p w14:paraId="389259C9"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618B47CA" w14:textId="77777777" w:rsidR="00864EF6" w:rsidRDefault="00000000">
      <w:pPr>
        <w:spacing w:before="300" w:after="60"/>
      </w:pPr>
      <w:r>
        <w:rPr>
          <w:rFonts w:asciiTheme="minorHAnsi" w:hAnsiTheme="minorHAnsi"/>
          <w:b/>
          <w:bCs/>
          <w:sz w:val="20"/>
          <w:szCs w:val="20"/>
        </w:rPr>
        <w:t>Figura 4.2. Selección de K = 5 morfotipos, distribución de EDOs y curvas SpO₂ medianas por cluster.</w:t>
      </w:r>
    </w:p>
    <w:p w14:paraId="374DED12" w14:textId="77777777" w:rsidR="00864EF6" w:rsidRDefault="00000000">
      <w:pPr>
        <w:spacing w:before="0" w:after="80"/>
        <w:jc w:val="center"/>
      </w:pPr>
      <w:r>
        <w:rPr>
          <w:noProof/>
        </w:rPr>
        <w:drawing>
          <wp:inline distT="0" distB="0" distL="0" distR="0" wp14:anchorId="0D4579B0" wp14:editId="3D5A09C3">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4023223"/>
                    </a:xfrm>
                    <a:prstGeom prst="rect">
                      <a:avLst/>
                    </a:prstGeom>
                  </pic:spPr>
                </pic:pic>
              </a:graphicData>
            </a:graphic>
          </wp:inline>
        </w:drawing>
      </w:r>
    </w:p>
    <w:p w14:paraId="438C9977" w14:textId="77777777" w:rsidR="00864EF6" w:rsidRDefault="00000000">
      <w:pPr>
        <w:spacing w:before="0" w:after="200" w:line="240" w:lineRule="auto"/>
      </w:pPr>
      <w:r>
        <w:rPr>
          <w:rFonts w:asciiTheme="minorHAnsi" w:hAnsiTheme="minorHAnsi"/>
          <w:i/>
          <w:iCs/>
          <w:sz w:val="18"/>
          <w:szCs w:val="18"/>
        </w:rPr>
        <w:t>Nota. (a) Coeficiente Silhouette para K ∈ [2, 7]; máximo en K = 5 (S = 0,386). (b) Distribución de los 85.277 EDOs por cluster. (c) Curvas SpO₂ medianas (línea sólida) y percentiles 25–75 (banda) por morfotipo; C1: Subcrítico; C2: Leve-Gradual; C3: Severo Agudo; C4: Moderado-V; C5: Severo Progresivo.</w:t>
      </w:r>
    </w:p>
    <w:p w14:paraId="03E8407A" w14:textId="77777777" w:rsidR="00DC3759" w:rsidRPr="00A46F9E" w:rsidRDefault="00000000" w:rsidP="00A46F9E">
      <w:pPr>
        <w:pStyle w:val="Ttulo2"/>
        <w:rPr>
          <w:sz w:val="24"/>
          <w:szCs w:val="24"/>
        </w:rPr>
      </w:pPr>
      <w:r>
        <w:rPr>
          <w:sz w:val="24"/>
          <w:szCs w:val="24"/>
        </w:rPr>
        <w:t>4.2.2  Carga hipóxica acumulada</w:t>
      </w:r>
    </w:p>
    <w:p w14:paraId="7FFE3E6A" w14:textId="77777777" w:rsidR="00DC3759" w:rsidRPr="008F582A" w:rsidRDefault="00000000" w:rsidP="005D4FA1">
      <w:pPr>
        <w:rPr>
          <w:rFonts w:asciiTheme="minorHAnsi" w:hAnsiTheme="minorHAnsi"/>
        </w:rPr>
      </w:pPr>
      <w:r>
        <w:rPr>
          <w:rFonts w:asciiTheme="minorHAnsi" w:hAnsiTheme="minorHAnsi"/>
        </w:rPr>
        <w:t>Los morfotipos severos C4 y C5 concentraron 5.122 eventos (6,0 %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El morfotipo C5 (caída media de 10,1 pp sin retorno al baseline) representó el 1,0 % de los eventos pero presumiblemente la fracción más crítica de la carga hipóxica nocturna. En consecuencia, dos pacientes con el mismo ODI3 pero distinta distribución de morfotipos podrían tener cargas hipóxicas acumuladas muy diferentes, un matiz que el recuento de frecuencia no captura.</w:t>
      </w:r>
    </w:p>
    <w:p w14:paraId="57AD6E41"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36B964C"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41719D8D"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3EB6100D" w14:textId="77777777" w:rsidR="0019572B" w:rsidRPr="008F582A" w:rsidRDefault="0019572B" w:rsidP="005D4FA1">
      <w:pPr>
        <w:pStyle w:val="font-claude-response-body"/>
        <w:rPr>
          <w:rFonts w:asciiTheme="minorHAnsi" w:hAnsiTheme="minorHAnsi"/>
        </w:rPr>
      </w:pPr>
      <w:r>
        <w:rPr>
          <w:rFonts w:asciiTheme="minorHAnsi" w:hAnsiTheme="minorHAnsi"/>
        </w:rPr>
        <w:t>Para evaluar si los morfotipos constituyen rasgos estables del paciente —y no artefactos de la noche de medición—, se calculó el coeficiente de correlación interclase (ICC(1,1)) sobre la fracción nocturna de cada morfotipo a lo largo de las noches consecutivas de cada paciente (Koo &amp; Li, 2016). C2 mostró la mayor consistencia inter-noche (ICC = 0,682, moderada): los pacientes con alta proporción de eventos C2 tienden a mantenerla de una noche a la siguiente. Los morfotipos severos C3 y C4 presentaron ICC pobre (0,419 y 0,476), lo que refleja su escasa prevalencia por noche: con pocos eventos por noche la fracción nocturna es ruidosa, aunque el patrón del paciente sea real. C5, en cambio, alcanzó ICC en el límite inferior de moderado (0,505) pese a ser el morfotipo menos frecuente (821 eventos): su distintividad morfológica —la caída más profunda del corpus, sin retorno al baseline— permite reconocerlo de forma consistente incluso con pocas instancias por noche. El ICC pobre de C3/C4 no invalida su relevancia clínica: cuando se analiza el corpus completo de eventos, su distribución entre pacientes es estable; lo que fluctúa es cuántos de esos eventos severos caen en una noche puntual.</w:t>
      </w:r>
    </w:p>
    <w:p w14:paraId="699296CA"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783166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FBBF1"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F05A"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6AACD"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A348ED"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6DD17C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F04F"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C26C" w14:textId="77777777" w:rsidR="00DC3759" w:rsidRPr="008F582A" w:rsidRDefault="00000000" w:rsidP="005D4FA1">
            <w:pPr>
              <w:rPr>
                <w:rFonts w:asciiTheme="minorHAnsi" w:hAnsiTheme="minorHAnsi"/>
              </w:rPr>
            </w:pPr>
            <w:r>
              <w:rPr>
                <w:rFonts w:asciiTheme="minorHAnsi" w:hAnsiTheme="minorHAnsi"/>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B53CC"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732D"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65CDE0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F307"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41C73" w14:textId="77777777" w:rsidR="00DC3759" w:rsidRPr="008F582A" w:rsidRDefault="00000000" w:rsidP="005D4FA1">
            <w:pPr>
              <w:rPr>
                <w:rFonts w:asciiTheme="minorHAnsi" w:hAnsiTheme="minorHAnsi"/>
              </w:rPr>
            </w:pPr>
            <w:r>
              <w:rPr>
                <w:rFonts w:asciiTheme="minorHAnsi" w:hAnsiTheme="minorHAnsi"/>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780"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20D88"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0DF520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A851"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2DFE0" w14:textId="77777777" w:rsidR="00DC3759" w:rsidRPr="008F582A" w:rsidRDefault="00000000" w:rsidP="005D4FA1">
            <w:pPr>
              <w:rPr>
                <w:rFonts w:asciiTheme="minorHAnsi" w:hAnsiTheme="minorHAnsi"/>
              </w:rPr>
            </w:pPr>
            <w:r>
              <w:rPr>
                <w:rFonts w:asciiTheme="minorHAnsi" w:hAnsiTheme="minorHAnsi"/>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373E9"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27BD2"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340287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2A1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95AA4" w14:textId="77777777" w:rsidR="00DC3759" w:rsidRPr="008F582A" w:rsidRDefault="00000000" w:rsidP="005D4FA1">
            <w:pPr>
              <w:rPr>
                <w:rFonts w:asciiTheme="minorHAnsi" w:hAnsiTheme="minorHAnsi"/>
              </w:rPr>
            </w:pPr>
            <w:r>
              <w:rPr>
                <w:rFonts w:asciiTheme="minorHAnsi" w:hAnsiTheme="minorHAnsi"/>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73ECF"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875B"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4FD60FF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79585"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FEB8E" w14:textId="77777777" w:rsidR="00DC3759" w:rsidRPr="008F582A" w:rsidRDefault="00000000" w:rsidP="005D4FA1">
            <w:pPr>
              <w:rPr>
                <w:rFonts w:asciiTheme="minorHAnsi" w:hAnsiTheme="minorHAnsi"/>
              </w:rPr>
            </w:pPr>
            <w:r>
              <w:rPr>
                <w:rFonts w:asciiTheme="minorHAnsi" w:hAnsiTheme="minorHAnsi"/>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7110"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A61C8"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622E8C08"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2EBEF5EF"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6EEDA24B" w14:textId="77777777" w:rsidR="00DC3759" w:rsidRPr="008F582A" w:rsidRDefault="00000000" w:rsidP="00875D00">
      <w:pPr>
        <w:pStyle w:val="Ttulo2"/>
      </w:pPr>
      <w:r>
        <w:t>4.3  Definición del Índice de Reactividad Autonómica (ARI)</w:t>
      </w:r>
    </w:p>
    <w:p w14:paraId="2D781A99" w14:textId="77777777" w:rsidR="00245CD7" w:rsidRPr="008F582A" w:rsidRDefault="00245CD7" w:rsidP="005D4FA1">
      <w:pPr>
        <w:rPr>
          <w:rFonts w:asciiTheme="minorHAnsi" w:hAnsiTheme="minorHAnsi"/>
        </w:rPr>
      </w:pPr>
      <w:r>
        <w:rPr>
          <w:rFonts w:asciiTheme="minorHAnsi" w:hAnsiTheme="minorHAnsi"/>
        </w:rPr>
        <w:t xml:space="preserve">El ARI surge de la necesidad de cuantificar la respuesta autonómica de cada evento hipóxico de forma independiente de su severidad morfológica. El diseño del índice enfrentó un desafío técnico central: las señales de FC y movimiento operan en escalas </w:t>
        <w:lastRenderedPageBreak/>
        <w:t>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73A12317" w14:textId="77777777"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de reactividad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42DB5C4"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CC1C73" w14:textId="77777777" w:rsidR="00740090" w:rsidRPr="008F582A" w:rsidRDefault="00740090" w:rsidP="005D4FA1">
            <w:pPr>
              <w:rPr>
                <w:rFonts w:asciiTheme="minorHAnsi" w:hAnsiTheme="minorHAnsi"/>
              </w:rPr>
            </w:pPr>
            <w:r>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6C1B41" w14:textId="77777777"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E5E4A" w14:textId="77777777" w:rsidR="00740090" w:rsidRPr="008F582A" w:rsidRDefault="00740090" w:rsidP="005D4FA1">
            <w:pPr>
              <w:rPr>
                <w:rFonts w:asciiTheme="minorHAnsi" w:hAnsiTheme="minorHAnsi"/>
              </w:rPr>
            </w:pPr>
            <w:r>
              <w:rPr>
                <w:rFonts w:asciiTheme="minorHAnsi" w:hAnsiTheme="minorHAnsi"/>
              </w:rPr>
              <w:t>Med 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3EFE9" w14:textId="77777777"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278BDE" w14:textId="77777777"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30D76E6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2EC42" w14:textId="77777777"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6176" w14:textId="77777777"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E2A1" w14:textId="77777777" w:rsidR="00740090" w:rsidRPr="008F582A" w:rsidRDefault="00740090" w:rsidP="005D4FA1">
            <w:pPr>
              <w:rPr>
                <w:rFonts w:asciiTheme="minorHAnsi" w:hAnsiTheme="minorHAnsi"/>
              </w:rPr>
            </w:pPr>
            <w:r>
              <w:rPr>
                <w:rFonts w:asciiTheme="minorHAnsi" w:hAnsiTheme="minorHAnsi"/>
              </w:rPr>
              <w:t>0,491 ± 0,205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C1083" w14:textId="77777777" w:rsidR="00740090" w:rsidRPr="008F582A" w:rsidRDefault="00740090" w:rsidP="005D4FA1">
            <w:pPr>
              <w:rPr>
                <w:rFonts w:asciiTheme="minorHAnsi" w:hAnsiTheme="minorHAnsi"/>
              </w:rPr>
            </w:pPr>
            <w:r>
              <w:rPr>
                <w:rFonts w:asciiTheme="minorHAnsi" w:hAnsiTheme="minorHAnsi"/>
              </w:rPr>
              <w:t>0,052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12C8" w14:textId="77777777" w:rsidR="00740090" w:rsidRPr="008F582A" w:rsidRDefault="00740090" w:rsidP="005D4FA1">
            <w:pPr>
              <w:rPr>
                <w:rFonts w:asciiTheme="minorHAnsi" w:hAnsiTheme="minorHAnsi"/>
              </w:rPr>
            </w:pPr>
            <w:r>
              <w:rPr>
                <w:rFonts w:asciiTheme="minorHAnsi" w:hAnsiTheme="minorHAnsi"/>
              </w:rPr>
              <w:t>50 %</w:t>
            </w:r>
          </w:p>
        </w:tc>
      </w:tr>
      <w:tr w:rsidR="00740090" w:rsidRPr="008F582A" w14:paraId="23E0E52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35270" w14:textId="77777777"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778B" w14:textId="77777777"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CD5B5" w14:textId="77777777" w:rsidR="00740090" w:rsidRPr="008F582A" w:rsidRDefault="00740090" w:rsidP="005D4FA1">
            <w:pPr>
              <w:rPr>
                <w:rFonts w:asciiTheme="minorHAnsi" w:hAnsiTheme="minorHAnsi"/>
              </w:rPr>
            </w:pPr>
            <w:r>
              <w:rPr>
                <w:rFonts w:asciiTheme="minorHAnsi" w:hAnsiTheme="minorHAnsi"/>
              </w:rPr>
              <w:t>0,526 ± 0,186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3BCD" w14:textId="77777777" w:rsidR="00740090" w:rsidRPr="008F582A" w:rsidRDefault="00740090" w:rsidP="005D4FA1">
            <w:pPr>
              <w:rPr>
                <w:rFonts w:asciiTheme="minorHAnsi" w:hAnsiTheme="minorHAnsi"/>
              </w:rPr>
            </w:pPr>
            <w:r>
              <w:rPr>
                <w:rFonts w:asciiTheme="minorHAnsi" w:hAnsiTheme="minorHAnsi"/>
              </w:rPr>
              <w:t>0,050</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5E00B" w14:textId="77777777" w:rsidR="00740090" w:rsidRPr="008F582A" w:rsidRDefault="00740090" w:rsidP="005D4FA1">
            <w:pPr>
              <w:rPr>
                <w:rFonts w:asciiTheme="minorHAnsi" w:hAnsiTheme="minorHAnsi"/>
              </w:rPr>
            </w:pPr>
            <w:r>
              <w:rPr>
                <w:rFonts w:asciiTheme="minorHAnsi" w:hAnsiTheme="minorHAnsi"/>
              </w:rPr>
              <w:t>30 %</w:t>
            </w:r>
          </w:p>
        </w:tc>
      </w:tr>
      <w:tr w:rsidR="00740090" w:rsidRPr="008F582A" w14:paraId="57960F1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FD3C" w14:textId="77777777"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6A822" w14:textId="77777777"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D092E" w14:textId="77777777" w:rsidR="00740090" w:rsidRPr="008F582A" w:rsidRDefault="00740090" w:rsidP="005D4FA1">
            <w:pPr>
              <w:rPr>
                <w:rFonts w:asciiTheme="minorHAnsi" w:hAnsiTheme="minorHAnsi"/>
              </w:rPr>
            </w:pPr>
            <w:r>
              <w:rPr>
                <w:rFonts w:asciiTheme="minorHAnsi" w:hAnsiTheme="minorHAnsi"/>
              </w:rPr>
              <w:t>0,511 ± 0,145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E19C" w14:textId="77777777" w:rsidR="00740090" w:rsidRPr="008F582A" w:rsidRDefault="00740090" w:rsidP="005D4FA1">
            <w:pPr>
              <w:rPr>
                <w:rFonts w:asciiTheme="minorHAnsi" w:hAnsiTheme="minorHAnsi"/>
              </w:rPr>
            </w:pPr>
            <w:r>
              <w:rPr>
                <w:rFonts w:asciiTheme="minorHAnsi" w:hAnsiTheme="minorHAnsi"/>
              </w:rPr>
              <w:t>13,72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E47B" w14:textId="77777777" w:rsidR="00740090" w:rsidRPr="008F582A" w:rsidRDefault="00740090" w:rsidP="005D4FA1">
            <w:pPr>
              <w:rPr>
                <w:rFonts w:asciiTheme="minorHAnsi" w:hAnsiTheme="minorHAnsi"/>
              </w:rPr>
            </w:pPr>
            <w:r>
              <w:rPr>
                <w:rFonts w:asciiTheme="minorHAnsi" w:hAnsiTheme="minorHAnsi"/>
              </w:rPr>
              <w:t>20 %</w:t>
            </w:r>
          </w:p>
        </w:tc>
      </w:tr>
    </w:tbl>
    <w:p w14:paraId="32CE8981" w14:textId="77777777"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Peso efectivo calculado como fracción de varianza explicada por cada componente antes de la ponderación, sin transformación de escala. La diferencia de dos órdenes de magnitud entre MOV y los demás componentes motiva la percentilización adoptada en el ARI.</w:t>
      </w:r>
    </w:p>
    <w:p w14:paraId="387DD5A8" w14:textId="77777777" w:rsidR="00DC3759" w:rsidRPr="008F582A" w:rsidRDefault="00000000" w:rsidP="006E1028">
      <w:pPr>
        <w:pStyle w:val="Ttulo2"/>
        <w:rPr>
          <w:sz w:val="24"/>
          <w:szCs w:val="24"/>
        </w:rPr>
      </w:pPr>
      <w:r>
        <w:rPr>
          <w:sz w:val="24"/>
          <w:szCs w:val="24"/>
        </w:rPr>
        <w:t>4.3.1  Propiedades empíricas del ARI</w:t>
      </w:r>
    </w:p>
    <w:p w14:paraId="4E7A65EC" w14:textId="77777777"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0,035 (N = 85.277 EDOs). Pese a la significación estadística, esperable con n tan grande (Wasserstein &amp; Lazar, 2016), el tamaño del efecto es prácticamente nulo. Esta </w:t>
        <w:lastRenderedPageBreak/>
        <w:t>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48A4EB0C" w14:textId="77777777" w:rsidR="00DC3759" w:rsidRPr="008F582A" w:rsidRDefault="00000000" w:rsidP="006E1028">
      <w:pPr>
        <w:pStyle w:val="Ttulo2"/>
        <w:rPr>
          <w:sz w:val="24"/>
          <w:szCs w:val="24"/>
        </w:rPr>
      </w:pPr>
      <w:r>
        <w:rPr>
          <w:sz w:val="24"/>
          <w:szCs w:val="24"/>
        </w:rPr>
        <w:t>4.3.2  Perfil autonómico por morfotipo y gradiente inverso del C5</w:t>
      </w:r>
    </w:p>
    <w:p w14:paraId="79D9FCCE" w14:textId="77777777" w:rsidR="00DC3759" w:rsidRPr="008F582A" w:rsidRDefault="00000000" w:rsidP="005D4FA1">
      <w:pPr>
        <w:rPr>
          <w:rFonts w:asciiTheme="minorHAnsi" w:hAnsiTheme="minorHAnsi"/>
        </w:rPr>
      </w:pPr>
      <w:r>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(0,422 ± 0,105) y la ganancia de FC más baja (mediana: 0,040 lpm/pp), patrón compatible con alguna forma de atenuación autonómica en eventos de mayor severidad, posiblemente consecuencia de la exposición hipóxica crónica prolongada (Narkiewicz &amp; Somers, 2003; Prabhakar, 2016a). Si este patrón se confirmara en cohortes más amplias, implicaría que la severidad morfológica y la reactividad autonómica son no solo independientes sino potencialmente inversas en el extremo más grave.</w:t>
      </w:r>
    </w:p>
    <w:p w14:paraId="3AC455AF"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0E11B03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7F52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2516E3"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BD901"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F0F3B3"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C1E8EE"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24707B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8824"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B154"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E511"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39942"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823F"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218F0BE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B4C4"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E7208"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8AE8"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8C44"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106D"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66F993D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67E5" w14:textId="77777777" w:rsidR="00DC3759" w:rsidRPr="008F582A" w:rsidRDefault="00000000" w:rsidP="005D4FA1">
            <w:pPr>
              <w:rPr>
                <w:rFonts w:asciiTheme="minorHAnsi" w:hAnsiTheme="minorHAnsi"/>
              </w:rPr>
            </w:pPr>
            <w:r>
              <w:rPr>
                <w:rFonts w:asciiTheme="minorHAnsi" w:hAnsiTheme="minorHAnsi"/>
              </w:rPr>
              <w:lastRenderedPageBreak/>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5AA"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BA73"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49065"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41229"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4013363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DE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4B883" w14:textId="77777777" w:rsidR="00DC3759" w:rsidRPr="008F582A" w:rsidRDefault="00000000" w:rsidP="005D4FA1">
            <w:pPr>
              <w:rPr>
                <w:rFonts w:asciiTheme="minorHAnsi" w:hAnsiTheme="minorHAnsi"/>
              </w:rPr>
            </w:pPr>
            <w:r>
              <w:rPr>
                <w:rFonts w:asciiTheme="minorHAnsi" w:hAnsiTheme="minorHAnsi"/>
              </w:rPr>
              <w:t>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76E8E"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05D0"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00A9"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4CBF888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1906"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0DFBB" w14:textId="77777777" w:rsidR="00DC3759" w:rsidRPr="008F582A" w:rsidRDefault="00000000" w:rsidP="005D4FA1">
            <w:pPr>
              <w:rPr>
                <w:rFonts w:asciiTheme="minorHAnsi" w:hAnsiTheme="minorHAnsi"/>
              </w:rPr>
            </w:pPr>
            <w:r>
              <w:rPr>
                <w:rFonts w:asciiTheme="minorHAnsi" w:hAnsiTheme="minorHAnsi"/>
              </w:rPr>
              <w:t>1,0 %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FFFF"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A52B"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D19B2"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6AE63641" w14:textId="77777777"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definido en §3.3.3 (N = 85.277 EDOs). HR gain: lpm por punto porcentual de caída de SpO₂. C4+C5 = morfotipos severos (is_severe = True).</w:t>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p>
    <w:p w14:paraId="1CBC3BD3" w14:textId="77777777" w:rsidR="00DC3759" w:rsidRPr="008F582A" w:rsidRDefault="00000000" w:rsidP="005D4FA1">
      <w:pPr>
        <w:rPr>
          <w:rFonts w:asciiTheme="minorHAnsi" w:hAnsiTheme="minorHAnsi"/>
        </w:rPr>
      </w:pPr>
      <w:r>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7C4FC9D1" w14:textId="77777777" w:rsidR="00DC3759" w:rsidRPr="008F582A" w:rsidRDefault="00000000" w:rsidP="00875D00">
      <w:pPr>
        <w:pStyle w:val="Ttulo2"/>
      </w:pPr>
      <w:r>
        <w:t xml:space="preserve">4.4  Síntesis de features nocturnas </w:t>
      </w:r>
    </w:p>
    <w:p w14:paraId="1BFE51A9" w14:textId="77777777" w:rsidR="005D4FA1" w:rsidRPr="008F582A" w:rsidRDefault="005D4FA1" w:rsidP="005D4FA1">
      <w:pPr>
        <w:rPr>
          <w:rFonts w:asciiTheme="minorHAnsi" w:hAnsiTheme="minorHAnsi"/>
        </w:rPr>
      </w:pPr>
      <w:r>
        <w:rPr>
          <w:rFonts w:asciiTheme="minorHAnsi" w:hAnsiTheme="minorHAnsi"/>
        </w:rPr>
        <w:t xml:space="preserve">La agregación de los morfotipos C1–C5 y el ARI a nivel noche conformó una matriz de 50 features nocturnas (553 noches con ≥ 1 EDO in_quality (de las 560 totales; las 7 restantes no registraron ningún EDO de calidad). Las correlaciones de Spearman con el ODI3 mostraron que las fracciones de morfotipo contienen información relevante: frac_c1 presentó ρ = −0,621 (marcador potencialmente protector) y frac_c2 ρ = +0,625 (carga creciente con la severidad), mientras que el ARI </w:t>
        <w:lastRenderedPageBreak/>
        <w:t>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068F881B" w14:textId="77777777" w:rsidR="00DC3759" w:rsidRPr="008F582A" w:rsidRDefault="00000000" w:rsidP="00875D00">
      <w:pPr>
        <w:pStyle w:val="Ttulo2"/>
      </w:pPr>
      <w:r>
        <w:t>4.5  Validación de reproducibilidad multi-noche</w:t>
      </w:r>
    </w:p>
    <w:p w14:paraId="4B6520C4" w14:textId="77777777" w:rsidR="00DC3759" w:rsidRPr="008F582A" w:rsidRDefault="00000000" w:rsidP="00ED368D">
      <w:pPr>
        <w:pStyle w:val="NormalWeb"/>
        <w:spacing w:line="360" w:lineRule="auto"/>
        <w:jc w:val="both"/>
        <w:rPr>
          <w:rFonts w:asciiTheme="minorHAnsi" w:hAnsiTheme="minorHAnsi"/>
        </w:rPr>
      </w:pPr>
      <w:r>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1A6D872"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0A766A" w14:paraId="0C24181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CA4DB3" w14:textId="77777777" w:rsidR="00DC3759" w:rsidRPr="000A766A" w:rsidRDefault="00000000" w:rsidP="005D4FA1">
            <w:pPr>
              <w:rPr>
                <w:rFonts w:asciiTheme="minorHAnsi" w:hAnsiTheme="minorHAnsi"/>
                <w:sz w:val="20"/>
                <w:szCs w:val="20"/>
              </w:rPr>
            </w:pPr>
            <w:r>
              <w:rPr>
                <w:rFonts w:asciiTheme="minorHAnsi" w:hAnsiTheme="minorHAnsi"/>
                <w:sz w:val="20"/>
                <w:szCs w:val="20"/>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3C664"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E9AA9"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6FFEF1" w14:textId="77777777" w:rsidR="00DC3759" w:rsidRPr="000A766A" w:rsidRDefault="00000000" w:rsidP="005D4FA1">
            <w:pPr>
              <w:rPr>
                <w:rFonts w:asciiTheme="minorHAnsi" w:hAnsiTheme="minorHAnsi"/>
                <w:sz w:val="20"/>
                <w:szCs w:val="20"/>
              </w:rPr>
            </w:pPr>
            <w:r>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942A35" w14:textId="77777777" w:rsidR="00DC3759" w:rsidRPr="000A766A" w:rsidRDefault="00000000" w:rsidP="005D4FA1">
            <w:pPr>
              <w:rPr>
                <w:rFonts w:asciiTheme="minorHAnsi" w:hAnsiTheme="minorHAnsi"/>
                <w:sz w:val="20"/>
                <w:szCs w:val="20"/>
              </w:rPr>
            </w:pPr>
            <w:r>
              <w:rPr>
                <w:rFonts w:asciiTheme="minorHAnsi" w:hAnsiTheme="minorHAnsi"/>
                <w:sz w:val="20"/>
                <w:szCs w:val="20"/>
              </w:rPr>
              <w:t>Interpretación</w:t>
            </w:r>
          </w:p>
        </w:tc>
      </w:tr>
      <w:tr w:rsidR="00DC3759" w:rsidRPr="000A766A" w14:paraId="405E26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B061" w14:textId="77777777" w:rsidR="00DC3759" w:rsidRPr="000A766A" w:rsidRDefault="00000000" w:rsidP="005D4FA1">
            <w:pPr>
              <w:rPr>
                <w:rFonts w:asciiTheme="minorHAnsi" w:hAnsiTheme="minorHAnsi"/>
                <w:sz w:val="20"/>
                <w:szCs w:val="20"/>
              </w:rPr>
            </w:pPr>
            <w:r>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5AA6" w14:textId="77777777" w:rsidR="00DC3759" w:rsidRPr="000A766A" w:rsidRDefault="00000000" w:rsidP="005D4FA1">
            <w:pPr>
              <w:rPr>
                <w:rFonts w:asciiTheme="minorHAnsi" w:hAnsiTheme="minorHAnsi"/>
                <w:sz w:val="20"/>
                <w:szCs w:val="20"/>
              </w:rPr>
            </w:pPr>
            <w:r>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4AE1" w14:textId="77777777" w:rsidR="00DC3759" w:rsidRPr="000A766A" w:rsidRDefault="00000000" w:rsidP="005D4FA1">
            <w:pPr>
              <w:rPr>
                <w:rFonts w:asciiTheme="minorHAnsi" w:hAnsiTheme="minorHAnsi"/>
                <w:sz w:val="20"/>
                <w:szCs w:val="20"/>
              </w:rPr>
            </w:pPr>
            <w:r>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5289"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1F79"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en ambas cohortes</w:t>
            </w:r>
          </w:p>
        </w:tc>
      </w:tr>
      <w:tr w:rsidR="00DC3759" w:rsidRPr="000A766A" w14:paraId="6ECDE1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FF411" w14:textId="77777777" w:rsidR="00DC3759" w:rsidRPr="000A766A" w:rsidRDefault="00000000" w:rsidP="005D4FA1">
            <w:pPr>
              <w:rPr>
                <w:rFonts w:asciiTheme="minorHAnsi" w:hAnsiTheme="minorHAnsi"/>
                <w:sz w:val="20"/>
                <w:szCs w:val="20"/>
              </w:rPr>
            </w:pPr>
            <w:r>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334CC" w14:textId="77777777" w:rsidR="00DC3759" w:rsidRPr="000A766A" w:rsidRDefault="00000000" w:rsidP="005D4FA1">
            <w:pPr>
              <w:rPr>
                <w:rFonts w:asciiTheme="minorHAnsi" w:hAnsiTheme="minorHAnsi"/>
                <w:sz w:val="20"/>
                <w:szCs w:val="20"/>
              </w:rPr>
            </w:pPr>
            <w:r>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6347" w14:textId="77777777" w:rsidR="00DC3759" w:rsidRPr="000A766A" w:rsidRDefault="00000000" w:rsidP="005D4FA1">
            <w:pPr>
              <w:rPr>
                <w:rFonts w:asciiTheme="minorHAnsi" w:hAnsiTheme="minorHAnsi"/>
                <w:sz w:val="20"/>
                <w:szCs w:val="20"/>
              </w:rPr>
            </w:pPr>
            <w:r>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8DAA" w14:textId="77777777" w:rsidR="00DC3759" w:rsidRPr="000A766A" w:rsidRDefault="00000000" w:rsidP="005D4FA1">
            <w:pPr>
              <w:rPr>
                <w:rFonts w:asciiTheme="minorHAnsi" w:hAnsiTheme="minorHAnsi"/>
                <w:sz w:val="20"/>
                <w:szCs w:val="20"/>
              </w:rPr>
            </w:pPr>
            <w:r>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55155"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pobre → moderado</w:t>
            </w:r>
          </w:p>
        </w:tc>
      </w:tr>
      <w:tr w:rsidR="00DC3759" w:rsidRPr="000A766A" w14:paraId="228678C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C1FD"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8EE62" w14:textId="77777777" w:rsidR="00DC3759" w:rsidRPr="000A766A" w:rsidRDefault="00000000" w:rsidP="005D4FA1">
            <w:pPr>
              <w:rPr>
                <w:rFonts w:asciiTheme="minorHAnsi" w:hAnsiTheme="minorHAnsi"/>
                <w:sz w:val="20"/>
                <w:szCs w:val="20"/>
              </w:rPr>
            </w:pPr>
            <w:r>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1FF5"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EB99" w14:textId="77777777" w:rsidR="00DC3759" w:rsidRPr="000A766A" w:rsidRDefault="00000000" w:rsidP="005D4FA1">
            <w:pPr>
              <w:rPr>
                <w:rFonts w:asciiTheme="minorHAnsi" w:hAnsiTheme="minorHAnsi"/>
                <w:sz w:val="20"/>
                <w:szCs w:val="20"/>
              </w:rPr>
            </w:pPr>
            <w:r>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0E25"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 próximo a bueno</w:t>
            </w:r>
          </w:p>
        </w:tc>
      </w:tr>
      <w:tr w:rsidR="00DC3759" w:rsidRPr="000A766A" w14:paraId="5DDACD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6F19" w14:textId="77777777" w:rsidR="00DC3759" w:rsidRPr="000A766A" w:rsidRDefault="00000000" w:rsidP="005D4FA1">
            <w:pPr>
              <w:rPr>
                <w:rFonts w:asciiTheme="minorHAnsi" w:hAnsiTheme="minorHAnsi"/>
                <w:sz w:val="20"/>
                <w:szCs w:val="20"/>
              </w:rPr>
            </w:pPr>
            <w:r>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3DA03"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8D51" w14:textId="77777777" w:rsidR="00DC3759" w:rsidRPr="000A766A" w:rsidRDefault="00000000" w:rsidP="005D4FA1">
            <w:pPr>
              <w:rPr>
                <w:rFonts w:asciiTheme="minorHAnsi" w:hAnsiTheme="minorHAnsi"/>
                <w:sz w:val="20"/>
                <w:szCs w:val="20"/>
              </w:rPr>
            </w:pPr>
            <w:r>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294D" w14:textId="77777777" w:rsidR="00DC3759" w:rsidRPr="000A766A" w:rsidRDefault="00000000" w:rsidP="005D4FA1">
            <w:pPr>
              <w:rPr>
                <w:rFonts w:asciiTheme="minorHAnsi" w:hAnsiTheme="minorHAnsi"/>
                <w:sz w:val="20"/>
                <w:szCs w:val="20"/>
              </w:rPr>
            </w:pPr>
            <w:r>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56BF"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 rasgo del paciente</w:t>
            </w:r>
          </w:p>
        </w:tc>
      </w:tr>
      <w:tr w:rsidR="00DC3759" w:rsidRPr="000A766A" w14:paraId="52EFFA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E37DA" w14:textId="77777777" w:rsidR="00DC3759" w:rsidRPr="000A766A" w:rsidRDefault="00000000" w:rsidP="005D4FA1">
            <w:pPr>
              <w:rPr>
                <w:rFonts w:asciiTheme="minorHAnsi" w:hAnsiTheme="minorHAnsi"/>
                <w:sz w:val="20"/>
                <w:szCs w:val="20"/>
              </w:rPr>
            </w:pPr>
            <w:r>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6D61" w14:textId="77777777" w:rsidR="00DC3759" w:rsidRPr="000A766A" w:rsidRDefault="00000000" w:rsidP="005D4FA1">
            <w:pPr>
              <w:rPr>
                <w:rFonts w:asciiTheme="minorHAnsi" w:hAnsiTheme="minorHAnsi"/>
                <w:sz w:val="20"/>
                <w:szCs w:val="20"/>
              </w:rPr>
            </w:pPr>
            <w:r>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EB26" w14:textId="77777777" w:rsidR="00DC3759" w:rsidRPr="000A766A" w:rsidRDefault="00000000" w:rsidP="005D4FA1">
            <w:pPr>
              <w:rPr>
                <w:rFonts w:asciiTheme="minorHAnsi" w:hAnsiTheme="minorHAnsi"/>
                <w:sz w:val="20"/>
                <w:szCs w:val="20"/>
              </w:rPr>
            </w:pPr>
            <w:r>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A2A"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C149" w14:textId="77777777" w:rsidR="00DC3759" w:rsidRPr="000A766A" w:rsidRDefault="00000000" w:rsidP="005D4FA1">
            <w:pPr>
              <w:rPr>
                <w:rFonts w:asciiTheme="minorHAnsi" w:hAnsiTheme="minorHAnsi"/>
                <w:sz w:val="20"/>
                <w:szCs w:val="20"/>
              </w:rPr>
            </w:pPr>
            <w:r>
              <w:rPr>
                <w:rFonts w:asciiTheme="minorHAnsi" w:hAnsiTheme="minorHAnsi"/>
                <w:sz w:val="20"/>
                <w:szCs w:val="20"/>
              </w:rPr>
              <w:t>Pobre en ambas — limitación del dispositivo</w:t>
            </w:r>
          </w:p>
        </w:tc>
      </w:tr>
    </w:tbl>
    <w:p w14:paraId="5B5D05A2"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1AADF2A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0A766A" w14:paraId="326217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43434B" w14:textId="77777777" w:rsidR="00DC3759" w:rsidRPr="000A766A" w:rsidRDefault="00000000" w:rsidP="005D4FA1">
            <w:pPr>
              <w:rPr>
                <w:rFonts w:asciiTheme="minorHAnsi" w:hAnsiTheme="minorHAnsi"/>
                <w:sz w:val="20"/>
                <w:szCs w:val="20"/>
              </w:rPr>
            </w:pPr>
            <w:r>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95E6E" w14:textId="77777777" w:rsidR="00DC3759" w:rsidRPr="000A766A" w:rsidRDefault="00000000" w:rsidP="005D4FA1">
            <w:pPr>
              <w:rPr>
                <w:rFonts w:asciiTheme="minorHAnsi" w:hAnsiTheme="minorHAnsi"/>
                <w:sz w:val="20"/>
                <w:szCs w:val="20"/>
              </w:rPr>
            </w:pPr>
            <w:r>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284EB1" w14:textId="77777777" w:rsidR="00DC3759" w:rsidRPr="000A766A" w:rsidRDefault="00000000" w:rsidP="005D4FA1">
            <w:pPr>
              <w:rPr>
                <w:rFonts w:asciiTheme="minorHAnsi" w:hAnsiTheme="minorHAnsi"/>
                <w:sz w:val="20"/>
                <w:szCs w:val="20"/>
              </w:rPr>
            </w:pPr>
            <w:r>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FC6FF" w14:textId="77777777" w:rsidR="00DC3759" w:rsidRPr="000A766A" w:rsidRDefault="00000000" w:rsidP="005D4FA1">
            <w:pPr>
              <w:rPr>
                <w:rFonts w:asciiTheme="minorHAnsi" w:hAnsiTheme="minorHAnsi"/>
                <w:sz w:val="20"/>
                <w:szCs w:val="20"/>
              </w:rPr>
            </w:pPr>
            <w:r>
              <w:rPr>
                <w:rFonts w:asciiTheme="minorHAnsi" w:hAnsiTheme="minorHAnsi"/>
                <w:sz w:val="20"/>
                <w:szCs w:val="20"/>
              </w:rPr>
              <w:t>Observación</w:t>
            </w:r>
          </w:p>
        </w:tc>
      </w:tr>
      <w:tr w:rsidR="00DC3759" w:rsidRPr="000A766A" w14:paraId="5E605E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3489" w14:textId="77777777" w:rsidR="00DC3759" w:rsidRPr="000A766A" w:rsidRDefault="00000000" w:rsidP="005D4FA1">
            <w:pPr>
              <w:rPr>
                <w:rFonts w:asciiTheme="minorHAnsi" w:hAnsiTheme="minorHAnsi"/>
                <w:sz w:val="20"/>
                <w:szCs w:val="20"/>
              </w:rPr>
            </w:pPr>
            <w:r>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67ED" w14:textId="77777777" w:rsidR="00DC3759" w:rsidRPr="000A766A" w:rsidRDefault="00000000" w:rsidP="005D4FA1">
            <w:pPr>
              <w:rPr>
                <w:rFonts w:asciiTheme="minorHAnsi" w:hAnsiTheme="minorHAnsi"/>
                <w:sz w:val="20"/>
                <w:szCs w:val="20"/>
              </w:rPr>
            </w:pPr>
            <w:r>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C830" w14:textId="77777777" w:rsidR="00DC3759" w:rsidRPr="000A766A" w:rsidRDefault="00000000" w:rsidP="005D4FA1">
            <w:pPr>
              <w:rPr>
                <w:rFonts w:asciiTheme="minorHAnsi" w:hAnsiTheme="minorHAnsi"/>
                <w:sz w:val="20"/>
                <w:szCs w:val="20"/>
              </w:rPr>
            </w:pPr>
            <w:r>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5B227" w14:textId="77777777" w:rsidR="00DC3759" w:rsidRPr="000A766A" w:rsidRDefault="00000000" w:rsidP="005D4FA1">
            <w:pPr>
              <w:rPr>
                <w:rFonts w:asciiTheme="minorHAnsi" w:hAnsiTheme="minorHAnsi"/>
                <w:sz w:val="20"/>
                <w:szCs w:val="20"/>
              </w:rPr>
            </w:pPr>
            <w:r>
              <w:rPr>
                <w:rFonts w:asciiTheme="minorHAnsi" w:hAnsiTheme="minorHAnsi"/>
                <w:sz w:val="20"/>
                <w:szCs w:val="20"/>
              </w:rPr>
              <w:t>Línea de base — esquema diagnóstico habitual (una sola noche)</w:t>
            </w:r>
          </w:p>
        </w:tc>
      </w:tr>
      <w:tr w:rsidR="00DC3759" w:rsidRPr="000A766A" w14:paraId="1846F7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28643" w14:textId="77777777" w:rsidR="00DC3759" w:rsidRPr="000A766A" w:rsidRDefault="00000000" w:rsidP="005D4FA1">
            <w:pPr>
              <w:rPr>
                <w:rFonts w:asciiTheme="minorHAnsi" w:hAnsiTheme="minorHAnsi"/>
                <w:sz w:val="20"/>
                <w:szCs w:val="20"/>
              </w:rPr>
            </w:pPr>
            <w:r>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80F3" w14:textId="77777777" w:rsidR="00DC3759" w:rsidRPr="000A766A" w:rsidRDefault="00000000" w:rsidP="005D4FA1">
            <w:pPr>
              <w:rPr>
                <w:rFonts w:asciiTheme="minorHAnsi" w:hAnsiTheme="minorHAnsi"/>
                <w:sz w:val="20"/>
                <w:szCs w:val="20"/>
              </w:rPr>
            </w:pPr>
            <w:r>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09E21" w14:textId="77777777" w:rsidR="00DC3759" w:rsidRPr="000A766A" w:rsidRDefault="00000000" w:rsidP="005D4FA1">
            <w:pPr>
              <w:rPr>
                <w:rFonts w:asciiTheme="minorHAnsi" w:hAnsiTheme="minorHAnsi"/>
                <w:sz w:val="20"/>
                <w:szCs w:val="20"/>
              </w:rPr>
            </w:pPr>
            <w:r>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2623"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con agregación mínima</w:t>
            </w:r>
          </w:p>
        </w:tc>
      </w:tr>
      <w:tr w:rsidR="00DC3759" w:rsidRPr="000A766A" w14:paraId="7F1A0D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A961" w14:textId="77777777" w:rsidR="00DC3759" w:rsidRPr="000A766A" w:rsidRDefault="00000000" w:rsidP="005D4FA1">
            <w:pPr>
              <w:rPr>
                <w:rFonts w:asciiTheme="minorHAnsi" w:hAnsiTheme="minorHAnsi"/>
                <w:sz w:val="20"/>
                <w:szCs w:val="20"/>
              </w:rPr>
            </w:pPr>
            <w:r>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F51D" w14:textId="77777777" w:rsidR="00DC3759" w:rsidRPr="000A766A" w:rsidRDefault="00000000" w:rsidP="005D4FA1">
            <w:pPr>
              <w:rPr>
                <w:rFonts w:asciiTheme="minorHAnsi" w:hAnsiTheme="minorHAnsi"/>
                <w:sz w:val="20"/>
                <w:szCs w:val="20"/>
              </w:rPr>
            </w:pPr>
            <w:r>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50B36" w14:textId="77777777" w:rsidR="00DC3759" w:rsidRPr="000A766A" w:rsidRDefault="00000000" w:rsidP="005D4FA1">
            <w:pPr>
              <w:rPr>
                <w:rFonts w:asciiTheme="minorHAnsi" w:hAnsiTheme="minorHAnsi"/>
                <w:sz w:val="20"/>
                <w:szCs w:val="20"/>
              </w:rPr>
            </w:pPr>
            <w:r>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C00DD" w14:textId="77777777" w:rsidR="00DC3759" w:rsidRPr="000A766A" w:rsidRDefault="00000000" w:rsidP="005D4FA1">
            <w:pPr>
              <w:rPr>
                <w:rFonts w:asciiTheme="minorHAnsi" w:hAnsiTheme="minorHAnsi"/>
                <w:sz w:val="20"/>
                <w:szCs w:val="20"/>
              </w:rPr>
            </w:pPr>
            <w:r>
              <w:rPr>
                <w:rFonts w:asciiTheme="minorHAnsi" w:hAnsiTheme="minorHAnsi"/>
                <w:sz w:val="20"/>
                <w:szCs w:val="20"/>
              </w:rPr>
              <w:t>Zona de estabilización para la mayoría de los pacientes</w:t>
            </w:r>
          </w:p>
        </w:tc>
      </w:tr>
      <w:tr w:rsidR="00DC3759" w:rsidRPr="000A766A" w14:paraId="6435F5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24FCB" w14:textId="77777777" w:rsidR="00DC3759" w:rsidRPr="000A766A" w:rsidRDefault="00000000" w:rsidP="005D4FA1">
            <w:pPr>
              <w:rPr>
                <w:rFonts w:asciiTheme="minorHAnsi" w:hAnsiTheme="minorHAnsi"/>
                <w:sz w:val="20"/>
                <w:szCs w:val="20"/>
              </w:rPr>
            </w:pPr>
            <w:r>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BF24A" w14:textId="77777777" w:rsidR="00DC3759" w:rsidRPr="000A766A" w:rsidRDefault="00000000" w:rsidP="005D4FA1">
            <w:pPr>
              <w:rPr>
                <w:rFonts w:asciiTheme="minorHAnsi" w:hAnsiTheme="minorHAnsi"/>
                <w:sz w:val="20"/>
                <w:szCs w:val="20"/>
              </w:rPr>
            </w:pPr>
            <w:r>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EF07" w14:textId="77777777" w:rsidR="00DC3759" w:rsidRPr="000A766A" w:rsidRDefault="00000000" w:rsidP="005D4FA1">
            <w:pPr>
              <w:rPr>
                <w:rFonts w:asciiTheme="minorHAnsi" w:hAnsiTheme="minorHAnsi"/>
                <w:sz w:val="20"/>
                <w:szCs w:val="20"/>
              </w:rPr>
            </w:pPr>
            <w:r>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B9D4" w14:textId="77777777" w:rsidR="00DC3759" w:rsidRPr="000A766A" w:rsidRDefault="00000000" w:rsidP="005D4FA1">
            <w:pPr>
              <w:rPr>
                <w:rFonts w:asciiTheme="minorHAnsi" w:hAnsiTheme="minorHAnsi"/>
                <w:sz w:val="20"/>
                <w:szCs w:val="20"/>
              </w:rPr>
            </w:pPr>
            <w:r>
              <w:rPr>
                <w:rFonts w:asciiTheme="minorHAnsi" w:hAnsiTheme="minorHAnsi"/>
                <w:sz w:val="20"/>
                <w:szCs w:val="20"/>
              </w:rPr>
              <w:t>Estimación de referencia multinoche</w:t>
            </w:r>
          </w:p>
        </w:tc>
      </w:tr>
    </w:tbl>
    <w:p w14:paraId="0517F02B"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654BBC"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031721EC" w14:textId="77777777" w:rsidR="00DC3759" w:rsidRPr="008F582A" w:rsidRDefault="00000000" w:rsidP="00875D00">
      <w:pPr>
        <w:pStyle w:val="Ttulo2"/>
      </w:pPr>
      <w:r>
        <w:t>4.6  Síntesis</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Los EDOs constituyen una clase heterogénea de eventos: el clustering sobre curvas normalizadas identificó cinco morfotipos (C1–C5) que capturan dimensiones 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(ρ = 0,035;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Estos morfotipos y el ARI constituyen las dimensiones de evento que el Capítulo 5 integra en el sistema de estados dinámicos multiescala.</w:t>
      </w:r>
    </w:p>
    <w:sectPr w:rsidR="00DC3759" w:rsidRPr="008F582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01CA" w14:textId="77777777" w:rsidR="004E129B" w:rsidRDefault="004E129B" w:rsidP="005D4FA1">
      <w:r>
        <w:separator/>
      </w:r>
    </w:p>
  </w:endnote>
  <w:endnote w:type="continuationSeparator" w:id="0">
    <w:p w14:paraId="6C5BB2FB" w14:textId="77777777" w:rsidR="004E129B" w:rsidRDefault="004E129B"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2694" w14:textId="77777777"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2BC5" w14:textId="77777777" w:rsidR="004E129B" w:rsidRDefault="004E129B" w:rsidP="005D4FA1">
      <w:r>
        <w:separator/>
      </w:r>
    </w:p>
  </w:footnote>
  <w:footnote w:type="continuationSeparator" w:id="0">
    <w:p w14:paraId="2EA95151" w14:textId="77777777" w:rsidR="004E129B" w:rsidRDefault="004E129B"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DFA" w14:textId="7777777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A766A"/>
    <w:rsid w:val="000C5FFE"/>
    <w:rsid w:val="000D431A"/>
    <w:rsid w:val="000F2177"/>
    <w:rsid w:val="0019572B"/>
    <w:rsid w:val="00245CD7"/>
    <w:rsid w:val="002A71B4"/>
    <w:rsid w:val="00320A59"/>
    <w:rsid w:val="003341FF"/>
    <w:rsid w:val="003A6EF0"/>
    <w:rsid w:val="00427656"/>
    <w:rsid w:val="0043607D"/>
    <w:rsid w:val="004E129B"/>
    <w:rsid w:val="005A6C40"/>
    <w:rsid w:val="005B69E5"/>
    <w:rsid w:val="005D072B"/>
    <w:rsid w:val="005D4FA1"/>
    <w:rsid w:val="00606F0A"/>
    <w:rsid w:val="00610E0B"/>
    <w:rsid w:val="00672645"/>
    <w:rsid w:val="006A03B8"/>
    <w:rsid w:val="006A65F9"/>
    <w:rsid w:val="006E1028"/>
    <w:rsid w:val="00734B02"/>
    <w:rsid w:val="00740090"/>
    <w:rsid w:val="007834CD"/>
    <w:rsid w:val="007E3820"/>
    <w:rsid w:val="008173E6"/>
    <w:rsid w:val="00833978"/>
    <w:rsid w:val="00864EF6"/>
    <w:rsid w:val="00875D00"/>
    <w:rsid w:val="008F582A"/>
    <w:rsid w:val="00940959"/>
    <w:rsid w:val="00996B2F"/>
    <w:rsid w:val="00A46F9E"/>
    <w:rsid w:val="00AA47D7"/>
    <w:rsid w:val="00B536F0"/>
    <w:rsid w:val="00B74834"/>
    <w:rsid w:val="00C72ED7"/>
    <w:rsid w:val="00C82908"/>
    <w:rsid w:val="00D73182"/>
    <w:rsid w:val="00DC3759"/>
    <w:rsid w:val="00E46695"/>
    <w:rsid w:val="00E67676"/>
    <w:rsid w:val="00ED2E33"/>
    <w:rsid w:val="00ED368D"/>
    <w:rsid w:val="00F26FE7"/>
    <w:rsid w:val="00F27915"/>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21130EF"/>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2710</Words>
  <Characters>14475</Characters>
  <Application>Microsoft Office Word</Application>
  <DocSecurity>0</DocSecurity>
  <Lines>438</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2026-06-05T12:03:00Z</dcterms:created>
  <dcterms:modified xsi:type="dcterms:W3CDTF">2026-06-05T12:03:00Z</dcterms:modified>
</cp:coreProperties>
</file>