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021D" w14:textId="77777777" w:rsidR="005D452A" w:rsidRDefault="00000000">
      <w:pPr>
        <w:spacing w:after="80"/>
      </w:pPr>
      <w:r>
        <w:rPr>
          <w:b/>
          <w:bCs/>
          <w:color w:val="6B7280"/>
          <w:sz w:val="20"/>
          <w:szCs w:val="20"/>
        </w:rPr>
        <w:t>CAPÍTULO 6</w:t>
      </w:r>
    </w:p>
    <w:p w14:paraId="7FBEE421" w14:textId="77777777" w:rsidR="005D452A" w:rsidRDefault="00000000">
      <w:pPr>
        <w:spacing w:after="100"/>
      </w:pPr>
      <w:r>
        <w:rPr>
          <w:b/>
          <w:bCs/>
          <w:color w:val="1E3A5F"/>
          <w:sz w:val="36"/>
          <w:szCs w:val="36"/>
        </w:rPr>
        <w:t>Modelado predictivo basado en PAC: acoplamiento evento–estado, severidad y riesgo fisiológico nocturno</w:t>
      </w:r>
    </w:p>
    <w:p w14:paraId="5942BEC5" w14:textId="77777777" w:rsidR="005D452A" w:rsidRDefault="00000000">
      <w:pPr>
        <w:spacing w:after="400"/>
      </w:pPr>
      <w:r>
        <w:rPr>
          <w:color w:val="6B7280"/>
          <w:sz w:val="18"/>
          <w:szCs w:val="18"/>
        </w:rPr>
        <w:t>Versión 10  ·  Mayo 2026</w:t>
      </w:r>
    </w:p>
    <w:p w14:paraId="709D8446" w14:textId="77777777" w:rsidR="005D452A" w:rsidRDefault="00000000">
      <w:pPr>
        <w:pStyle w:val="Ttulo2"/>
      </w:pPr>
      <w:r>
        <w:t>6.1  Introducción</w:t>
      </w:r>
    </w:p>
    <w:p w14:paraId="65E8632B" w14:textId="77777777" w:rsidR="005D452A"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El Risk Score PAC acumula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1F315E7C" w14:textId="77777777" w:rsidR="005D452A" w:rsidRDefault="00000000">
      <w:pPr>
        <w:spacing w:before="120"/>
        <w:jc w:val="center"/>
      </w:pPr>
      <w:r>
        <w:rPr>
          <w:noProof/>
        </w:rPr>
        <w:drawing>
          <wp:inline distT="0" distB="0" distL="0" distR="0" wp14:anchorId="1D3BB7F9" wp14:editId="170D9185">
            <wp:extent cx="5238750" cy="1447800"/>
            <wp:effectExtent l="0" t="0" r="0" b="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447800"/>
                    </a:xfrm>
                    <a:prstGeom prst="rect">
                      <a:avLst/>
                    </a:prstGeom>
                  </pic:spPr>
                </pic:pic>
              </a:graphicData>
            </a:graphic>
          </wp:inline>
        </w:drawing>
      </w:r>
    </w:p>
    <w:p w14:paraId="44028A2C" w14:textId="77777777" w:rsidR="005D452A"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307B8CA2" w14:textId="77777777" w:rsidR="005D452A" w:rsidRDefault="00000000">
      <w:pPr>
        <w:spacing w:after="140" w:line="280" w:lineRule="auto"/>
        <w:jc w:val="both"/>
      </w:pPr>
      <w:r>
        <w:t>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14:paraId="0ECEE3BE" w14:textId="77777777" w:rsidR="005D452A" w:rsidRDefault="00000000">
      <w:pPr>
        <w:spacing w:after="140" w:line="280" w:lineRule="auto"/>
        <w:jc w:val="both"/>
      </w:pPr>
      <w: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w:t>
      </w:r>
      <w:r>
        <w:lastRenderedPageBreak/>
        <w:t>un evento, estratificar el riesgo de una noche y construir un índice fisiológico continuo de vulnerabilidad?</w:t>
      </w:r>
    </w:p>
    <w:p w14:paraId="3203AF0A" w14:textId="77777777" w:rsidR="005D452A" w:rsidRDefault="00000000">
      <w:pPr>
        <w:spacing w:after="140" w:line="280" w:lineRule="auto"/>
        <w:jc w:val="both"/>
      </w:pPr>
      <w:r>
        <w:t>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14:paraId="525EE341" w14:textId="77777777" w:rsidR="005D452A"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1D411F8A" w14:textId="77777777" w:rsidR="005D452A" w:rsidRDefault="00000000">
      <w:pPr>
        <w:pStyle w:val="Ttulo2"/>
      </w:pPr>
      <w:r>
        <w:t>6.2  Datos, cohorte y diseño analítico</w:t>
      </w:r>
    </w:p>
    <w:p w14:paraId="6663AC53" w14:textId="77777777" w:rsidR="005D452A" w:rsidRDefault="00000000">
      <w:pPr>
        <w:spacing w:after="140" w:line="280" w:lineRule="auto"/>
        <w:jc w:val="both"/>
      </w:pPr>
      <w:r>
        <w:t>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18D6D907" w14:textId="77777777" w:rsidR="005D452A"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0550921A" w14:textId="77777777" w:rsidR="005D452A" w:rsidRDefault="00000000">
      <w:pPr>
        <w:spacing w:after="140" w:line="280" w:lineRule="auto"/>
        <w:jc w:val="both"/>
      </w:pPr>
      <w:r>
        <w:t>La Tabla 6.1 sintetiza los componentes del diseño predictivo del capítulo.</w:t>
      </w:r>
    </w:p>
    <w:p w14:paraId="7F019787" w14:textId="77777777" w:rsidR="005D452A"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5D452A" w14:paraId="793B33D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1F1D0F" w14:textId="77777777" w:rsidR="005D452A" w:rsidRDefault="00000000">
            <w:r>
              <w:rPr>
                <w:b/>
                <w:bCs/>
                <w:color w:val="FFFFFF"/>
                <w:sz w:val="19"/>
                <w:szCs w:val="19"/>
              </w:rPr>
              <w:lastRenderedPageBreak/>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3AAD4C9" w14:textId="77777777" w:rsidR="005D452A"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B22B76" w14:textId="77777777" w:rsidR="005D452A"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D3A4539" w14:textId="77777777" w:rsidR="005D452A"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7EA98C" w14:textId="77777777" w:rsidR="005D452A" w:rsidRDefault="00000000">
            <w:r>
              <w:rPr>
                <w:b/>
                <w:bCs/>
                <w:color w:val="FFFFFF"/>
                <w:sz w:val="19"/>
                <w:szCs w:val="19"/>
              </w:rPr>
              <w:t>Cohorte</w:t>
            </w:r>
          </w:p>
        </w:tc>
      </w:tr>
      <w:tr w:rsidR="005D452A" w14:paraId="4275DE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23C9" w14:textId="77777777" w:rsidR="005D452A"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BDF2" w14:textId="77777777" w:rsidR="005D452A"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C45A" w14:textId="77777777" w:rsidR="005D452A"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AFEC" w14:textId="77777777" w:rsidR="005D452A"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DAE9" w14:textId="77777777" w:rsidR="005D452A" w:rsidRDefault="00000000">
            <w:r>
              <w:rPr>
                <w:sz w:val="19"/>
                <w:szCs w:val="19"/>
              </w:rPr>
              <w:t>8 pac., 76.053 ev.</w:t>
            </w:r>
          </w:p>
        </w:tc>
      </w:tr>
      <w:tr w:rsidR="005D452A" w14:paraId="6D8069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EF44D75" w14:textId="77777777" w:rsidR="005D452A"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4C54AD" w14:textId="77777777" w:rsidR="005D452A"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4593C27" w14:textId="77777777" w:rsidR="005D452A"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656CB2" w14:textId="77777777" w:rsidR="005D452A"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07E245" w14:textId="77777777" w:rsidR="005D452A" w:rsidRDefault="00000000">
            <w:r>
              <w:rPr>
                <w:sz w:val="19"/>
                <w:szCs w:val="19"/>
              </w:rPr>
              <w:t>8 pac., 494 noches</w:t>
            </w:r>
          </w:p>
        </w:tc>
      </w:tr>
      <w:tr w:rsidR="005D452A" w14:paraId="7742E9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3E2CC" w14:textId="77777777" w:rsidR="005D452A"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A62A" w14:textId="77777777" w:rsidR="005D452A"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956B" w14:textId="77777777" w:rsidR="005D452A"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7DC99" w14:textId="77777777" w:rsidR="005D452A"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B24B" w14:textId="77777777" w:rsidR="005D452A" w:rsidRDefault="00000000">
            <w:r>
              <w:rPr>
                <w:sz w:val="19"/>
                <w:szCs w:val="19"/>
              </w:rPr>
              <w:t>8 pac., 540 noches</w:t>
            </w:r>
          </w:p>
        </w:tc>
      </w:tr>
      <w:tr w:rsidR="005D452A" w14:paraId="41CA11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D11F462" w14:textId="77777777" w:rsidR="005D452A"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D9499E" w14:textId="77777777" w:rsidR="005D452A"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E9E918" w14:textId="77777777" w:rsidR="005D452A"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EA02E7D" w14:textId="77777777" w:rsidR="005D452A"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243320" w14:textId="77777777" w:rsidR="005D452A" w:rsidRDefault="00000000">
            <w:r>
              <w:rPr>
                <w:sz w:val="19"/>
                <w:szCs w:val="19"/>
              </w:rPr>
              <w:t>Cohorte estricta</w:t>
            </w:r>
          </w:p>
        </w:tc>
      </w:tr>
    </w:tbl>
    <w:p w14:paraId="0010B156" w14:textId="77777777" w:rsidR="005D452A"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1B6FE991" w14:textId="77777777" w:rsidR="005D452A" w:rsidRDefault="00000000">
      <w:pPr>
        <w:pStyle w:val="Ttulo2"/>
      </w:pPr>
      <w:r>
        <w:t>6.3  Acoplamiento morfotipo–estado PAC  (NB05, Sección 2)</w:t>
      </w:r>
    </w:p>
    <w:p w14:paraId="2F60116E" w14:textId="77777777" w:rsidR="005D452A"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493A8F58" w14:textId="6E49B7B0" w:rsidR="00FD58AE" w:rsidRDefault="00FD58AE">
      <w:pPr>
        <w:spacing w:after="140" w:line="280" w:lineRule="auto"/>
        <w:jc w:val="both"/>
      </w:pPr>
      <w:r w:rsidRPr="00FD58AE">
        <w:drawing>
          <wp:inline distT="0" distB="0" distL="0" distR="0" wp14:anchorId="1D18CAF5" wp14:editId="151DA8EA">
            <wp:extent cx="5502910" cy="3035300"/>
            <wp:effectExtent l="0" t="0" r="0" b="0"/>
            <wp:docPr id="15424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511" name=""/>
                    <pic:cNvPicPr/>
                  </pic:nvPicPr>
                  <pic:blipFill>
                    <a:blip r:embed="rId8"/>
                    <a:stretch>
                      <a:fillRect/>
                    </a:stretch>
                  </pic:blipFill>
                  <pic:spPr>
                    <a:xfrm>
                      <a:off x="0" y="0"/>
                      <a:ext cx="5502910" cy="3035300"/>
                    </a:xfrm>
                    <a:prstGeom prst="rect">
                      <a:avLst/>
                    </a:prstGeom>
                  </pic:spPr>
                </pic:pic>
              </a:graphicData>
            </a:graphic>
          </wp:inline>
        </w:drawing>
      </w:r>
    </w:p>
    <w:p w14:paraId="13898174" w14:textId="77777777" w:rsidR="005D452A" w:rsidRDefault="00000000">
      <w:pPr>
        <w:spacing w:after="140" w:line="280" w:lineRule="auto"/>
        <w:jc w:val="both"/>
      </w:pPr>
      <w:r>
        <w:lastRenderedPageBreak/>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1D38067A" w14:textId="77777777" w:rsidR="005D452A"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095D26CD" w14:textId="77777777" w:rsidR="005D452A"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5D452A" w14:paraId="539FD6F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5A64DF4" w14:textId="77777777" w:rsidR="005D452A"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8096E6B" w14:textId="77777777" w:rsidR="005D452A"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CDDE479" w14:textId="77777777" w:rsidR="005D452A"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792DB7B" w14:textId="77777777" w:rsidR="005D452A"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7FB029B" w14:textId="77777777" w:rsidR="005D452A" w:rsidRDefault="00000000">
            <w:r>
              <w:rPr>
                <w:b/>
                <w:bCs/>
                <w:color w:val="FFFFFF"/>
                <w:sz w:val="19"/>
                <w:szCs w:val="19"/>
              </w:rPr>
              <w:t>RR</w:t>
            </w:r>
          </w:p>
        </w:tc>
      </w:tr>
      <w:tr w:rsidR="005D452A" w14:paraId="4B3B9C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8A38" w14:textId="77777777" w:rsidR="005D452A"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45CF" w14:textId="77777777" w:rsidR="005D452A"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EA46" w14:textId="77777777" w:rsidR="005D452A"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02B44" w14:textId="77777777" w:rsidR="005D452A"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88D25" w14:textId="77777777" w:rsidR="005D452A" w:rsidRDefault="00000000">
            <w:r>
              <w:rPr>
                <w:sz w:val="19"/>
                <w:szCs w:val="19"/>
              </w:rPr>
              <w:t>4,9×</w:t>
            </w:r>
          </w:p>
        </w:tc>
      </w:tr>
      <w:tr w:rsidR="005D452A" w14:paraId="1A62F8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E38573" w14:textId="77777777" w:rsidR="005D452A"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836677" w14:textId="77777777" w:rsidR="005D452A"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FECD54" w14:textId="77777777" w:rsidR="005D452A"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C17F125" w14:textId="77777777" w:rsidR="005D452A"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8B0C48" w14:textId="77777777" w:rsidR="005D452A" w:rsidRDefault="00000000">
            <w:r>
              <w:rPr>
                <w:sz w:val="19"/>
                <w:szCs w:val="19"/>
              </w:rPr>
              <w:t>3,3×</w:t>
            </w:r>
          </w:p>
        </w:tc>
      </w:tr>
      <w:tr w:rsidR="005D452A" w14:paraId="315C89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57777" w14:textId="77777777" w:rsidR="005D452A"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ED5E" w14:textId="77777777" w:rsidR="005D452A"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0085" w14:textId="77777777" w:rsidR="005D452A"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D231" w14:textId="77777777" w:rsidR="005D452A"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A6F3" w14:textId="77777777" w:rsidR="005D452A" w:rsidRDefault="00000000">
            <w:r>
              <w:rPr>
                <w:sz w:val="19"/>
                <w:szCs w:val="19"/>
              </w:rPr>
              <w:t>2,0×</w:t>
            </w:r>
          </w:p>
        </w:tc>
      </w:tr>
    </w:tbl>
    <w:p w14:paraId="4616A950" w14:textId="77777777" w:rsidR="005D452A"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6E6A44E4" w14:textId="77777777" w:rsidR="005D452A" w:rsidRDefault="00000000">
      <w:pPr>
        <w:spacing w:before="120"/>
        <w:jc w:val="center"/>
      </w:pPr>
      <w:r>
        <w:rPr>
          <w:noProof/>
        </w:rPr>
        <w:drawing>
          <wp:inline distT="0" distB="0" distL="0" distR="0" wp14:anchorId="7E94486B" wp14:editId="19AB3E6A">
            <wp:extent cx="5238750" cy="1714500"/>
            <wp:effectExtent l="0" t="0" r="0" b="0"/>
            <wp:docPr id="98331336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714500"/>
                    </a:xfrm>
                    <a:prstGeom prst="rect">
                      <a:avLst/>
                    </a:prstGeom>
                  </pic:spPr>
                </pic:pic>
              </a:graphicData>
            </a:graphic>
          </wp:inline>
        </w:drawing>
      </w:r>
    </w:p>
    <w:p w14:paraId="7DE1CF11" w14:textId="77777777" w:rsidR="005D452A"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5AD1C320" w14:textId="77777777" w:rsidR="005D452A" w:rsidRDefault="00000000">
      <w:pPr>
        <w:spacing w:after="220"/>
        <w:ind w:left="220"/>
      </w:pPr>
      <w:r>
        <w:rPr>
          <w:i/>
          <w:iCs/>
          <w:color w:val="444444"/>
          <w:sz w:val="18"/>
          <w:szCs w:val="18"/>
        </w:rPr>
        <w:t>Nota. Origen: NB05, Sección 2. n = 80.353 eventos, cohorte in_strict (12 pacientes).</w:t>
      </w:r>
    </w:p>
    <w:p w14:paraId="3C377785" w14:textId="77777777" w:rsidR="005D452A" w:rsidRDefault="00000000">
      <w:pPr>
        <w:spacing w:before="120"/>
        <w:jc w:val="center"/>
      </w:pPr>
      <w:r>
        <w:rPr>
          <w:noProof/>
        </w:rPr>
        <w:drawing>
          <wp:inline distT="0" distB="0" distL="0" distR="0" wp14:anchorId="598620A1" wp14:editId="099E9C34">
            <wp:extent cx="5238750" cy="1533525"/>
            <wp:effectExtent l="0" t="0" r="0" b="0"/>
            <wp:docPr id="979761248"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533525"/>
                    </a:xfrm>
                    <a:prstGeom prst="rect">
                      <a:avLst/>
                    </a:prstGeom>
                  </pic:spPr>
                </pic:pic>
              </a:graphicData>
            </a:graphic>
          </wp:inline>
        </w:drawing>
      </w:r>
    </w:p>
    <w:p w14:paraId="36F0FB70" w14:textId="77777777" w:rsidR="005D452A"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5EAD486" w14:textId="77777777" w:rsidR="005D452A" w:rsidRDefault="00000000">
      <w:pPr>
        <w:spacing w:after="220"/>
        <w:ind w:left="220"/>
      </w:pPr>
      <w:r>
        <w:rPr>
          <w:i/>
          <w:iCs/>
          <w:color w:val="444444"/>
          <w:sz w:val="18"/>
          <w:szCs w:val="18"/>
        </w:rPr>
        <w:t>Nota. Origen: NB05, Sección 2. P(severo) marginal = 5,73 %. n = 80.353 eventos, 12 pacientes.</w:t>
      </w:r>
    </w:p>
    <w:p w14:paraId="2CE7F48B" w14:textId="77777777" w:rsidR="005D452A" w:rsidRDefault="00000000">
      <w:pPr>
        <w:pStyle w:val="Ttulo2"/>
      </w:pPr>
      <w:r>
        <w:t>6.4  Coupling Index: cuantificación nocturna del acoplamiento patológico  (NB05, Sección 3)</w:t>
      </w:r>
    </w:p>
    <w:p w14:paraId="599D467F" w14:textId="77777777" w:rsidR="005D452A"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64751C1F" w14:textId="3BB344AC" w:rsidR="00FD58AE" w:rsidRDefault="00FD58AE">
      <w:pPr>
        <w:spacing w:after="140" w:line="280" w:lineRule="auto"/>
        <w:jc w:val="both"/>
      </w:pPr>
      <w:r w:rsidRPr="00FD58AE">
        <w:drawing>
          <wp:inline distT="0" distB="0" distL="0" distR="0" wp14:anchorId="675E5598" wp14:editId="07D44B21">
            <wp:extent cx="5502910" cy="3035300"/>
            <wp:effectExtent l="0" t="0" r="0" b="0"/>
            <wp:docPr id="31315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2471" name=""/>
                    <pic:cNvPicPr/>
                  </pic:nvPicPr>
                  <pic:blipFill>
                    <a:blip r:embed="rId11"/>
                    <a:stretch>
                      <a:fillRect/>
                    </a:stretch>
                  </pic:blipFill>
                  <pic:spPr>
                    <a:xfrm>
                      <a:off x="0" y="0"/>
                      <a:ext cx="5502910" cy="3035300"/>
                    </a:xfrm>
                    <a:prstGeom prst="rect">
                      <a:avLst/>
                    </a:prstGeom>
                  </pic:spPr>
                </pic:pic>
              </a:graphicData>
            </a:graphic>
          </wp:inline>
        </w:drawing>
      </w:r>
    </w:p>
    <w:p w14:paraId="01A6535A" w14:textId="77777777" w:rsidR="005D452A"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64D855AC" w14:textId="77777777" w:rsidR="005D452A"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5D452A" w14:paraId="7E24FFF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A5B873E" w14:textId="77777777" w:rsidR="005D452A"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4604013" w14:textId="77777777" w:rsidR="005D452A"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86D79D" w14:textId="77777777" w:rsidR="005D452A"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0AA382" w14:textId="77777777" w:rsidR="005D452A"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2FADA2" w14:textId="77777777" w:rsidR="005D452A" w:rsidRDefault="00000000">
            <w:r>
              <w:rPr>
                <w:b/>
                <w:bCs/>
                <w:color w:val="FFFFFF"/>
                <w:sz w:val="19"/>
                <w:szCs w:val="19"/>
              </w:rPr>
              <w:t>Interpretación fisiológica</w:t>
            </w:r>
          </w:p>
        </w:tc>
      </w:tr>
      <w:tr w:rsidR="005D452A" w14:paraId="335F97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D421B" w14:textId="77777777" w:rsidR="005D452A"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04AA" w14:textId="77777777" w:rsidR="005D452A"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B52A" w14:textId="77777777" w:rsidR="005D452A"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EA11" w14:textId="77777777" w:rsidR="005D452A"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77E7" w14:textId="77777777" w:rsidR="005D452A" w:rsidRDefault="00000000">
            <w:r>
              <w:rPr>
                <w:sz w:val="19"/>
                <w:szCs w:val="19"/>
              </w:rPr>
              <w:t>Acoplamiento en microdinámica evento a evento</w:t>
            </w:r>
          </w:p>
        </w:tc>
      </w:tr>
      <w:tr w:rsidR="005D452A" w14:paraId="46368F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4BDCD5" w14:textId="77777777" w:rsidR="005D452A"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A63CEA9" w14:textId="77777777" w:rsidR="005D452A"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FC3030" w14:textId="77777777" w:rsidR="005D452A"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D198F3" w14:textId="77777777" w:rsidR="005D452A"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DE57140" w14:textId="77777777" w:rsidR="005D452A" w:rsidRDefault="00000000">
            <w:r>
              <w:rPr>
                <w:sz w:val="19"/>
                <w:szCs w:val="19"/>
              </w:rPr>
              <w:t>Acoplamiento en regulación intermedia</w:t>
            </w:r>
          </w:p>
        </w:tc>
      </w:tr>
      <w:tr w:rsidR="005D452A" w14:paraId="382FAC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2C49" w14:textId="77777777" w:rsidR="005D452A" w:rsidRDefault="00000000">
            <w:r>
              <w:rPr>
                <w:sz w:val="19"/>
                <w:szCs w:val="19"/>
              </w:rPr>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AAC9" w14:textId="77777777" w:rsidR="005D452A"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4B8B0" w14:textId="77777777" w:rsidR="005D452A"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FF58" w14:textId="77777777" w:rsidR="005D452A"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9B0C7" w14:textId="77777777" w:rsidR="005D452A" w:rsidRDefault="00000000">
            <w:r>
              <w:rPr>
                <w:sz w:val="19"/>
                <w:szCs w:val="19"/>
              </w:rPr>
              <w:t>Acoplamiento en arquitectura nocturna global</w:t>
            </w:r>
          </w:p>
        </w:tc>
      </w:tr>
    </w:tbl>
    <w:p w14:paraId="17E6FAAF" w14:textId="77777777" w:rsidR="005D452A" w:rsidRDefault="00000000">
      <w:pPr>
        <w:spacing w:after="220"/>
        <w:ind w:left="220"/>
      </w:pPr>
      <w:r>
        <w:rPr>
          <w:i/>
          <w:iCs/>
          <w:color w:val="444444"/>
          <w:sz w:val="18"/>
          <w:szCs w:val="18"/>
        </w:rPr>
        <w:t>Nota. Origen: NB05, Sección 3.</w:t>
      </w:r>
    </w:p>
    <w:p w14:paraId="132BCE43" w14:textId="77777777" w:rsidR="005D452A" w:rsidRDefault="00000000">
      <w:pPr>
        <w:spacing w:before="120"/>
        <w:jc w:val="center"/>
      </w:pPr>
      <w:r>
        <w:rPr>
          <w:noProof/>
        </w:rPr>
        <w:lastRenderedPageBreak/>
        <w:drawing>
          <wp:inline distT="0" distB="0" distL="0" distR="0" wp14:anchorId="24DB36F5" wp14:editId="08D81419">
            <wp:extent cx="5238750" cy="1628775"/>
            <wp:effectExtent l="0" t="0" r="0" b="0"/>
            <wp:docPr id="2080515656"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628775"/>
                    </a:xfrm>
                    <a:prstGeom prst="rect">
                      <a:avLst/>
                    </a:prstGeom>
                  </pic:spPr>
                </pic:pic>
              </a:graphicData>
            </a:graphic>
          </wp:inline>
        </w:drawing>
      </w:r>
    </w:p>
    <w:p w14:paraId="1294AD25" w14:textId="77777777" w:rsidR="005D452A"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6CC31EE2" w14:textId="77777777" w:rsidR="005D452A" w:rsidRDefault="00000000">
      <w:pPr>
        <w:spacing w:after="220"/>
        <w:ind w:left="220"/>
      </w:pPr>
      <w:r>
        <w:rPr>
          <w:i/>
          <w:iCs/>
          <w:color w:val="444444"/>
          <w:sz w:val="18"/>
          <w:szCs w:val="18"/>
        </w:rPr>
        <w:t>Nota. Origen: NB05, Sección 3. n = 560 noches, cohorte in_strict (12 pacientes).</w:t>
      </w:r>
    </w:p>
    <w:p w14:paraId="1484B805" w14:textId="77777777" w:rsidR="005D452A"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42944B4B" w14:textId="77777777" w:rsidR="005D452A" w:rsidRDefault="00000000">
      <w:pPr>
        <w:pStyle w:val="Ttulo2"/>
      </w:pPr>
      <w:r>
        <w:t>6.5  Dinámica temporal peri-evento y resiliencia fisiológica  (NB05, Sección 4)</w:t>
      </w:r>
    </w:p>
    <w:p w14:paraId="4E194DEB" w14:textId="77777777" w:rsidR="005D452A"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6489811C" w14:textId="1C6533F7" w:rsidR="00FD58AE" w:rsidRDefault="00FD58AE">
      <w:pPr>
        <w:spacing w:after="140" w:line="280" w:lineRule="auto"/>
        <w:jc w:val="both"/>
      </w:pPr>
      <w:r w:rsidRPr="00FD58AE">
        <w:drawing>
          <wp:inline distT="0" distB="0" distL="0" distR="0" wp14:anchorId="71874459" wp14:editId="254D504B">
            <wp:extent cx="5502910" cy="3035300"/>
            <wp:effectExtent l="0" t="0" r="0" b="0"/>
            <wp:docPr id="31929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90110" name=""/>
                    <pic:cNvPicPr/>
                  </pic:nvPicPr>
                  <pic:blipFill>
                    <a:blip r:embed="rId11"/>
                    <a:stretch>
                      <a:fillRect/>
                    </a:stretch>
                  </pic:blipFill>
                  <pic:spPr>
                    <a:xfrm>
                      <a:off x="0" y="0"/>
                      <a:ext cx="5502910" cy="3035300"/>
                    </a:xfrm>
                    <a:prstGeom prst="rect">
                      <a:avLst/>
                    </a:prstGeom>
                  </pic:spPr>
                </pic:pic>
              </a:graphicData>
            </a:graphic>
          </wp:inline>
        </w:drawing>
      </w:r>
    </w:p>
    <w:p w14:paraId="3BCF09C3" w14:textId="77777777" w:rsidR="005D452A" w:rsidRDefault="00000000">
      <w:pPr>
        <w:spacing w:after="140" w:line="280" w:lineRule="auto"/>
        <w:jc w:val="both"/>
      </w:pPr>
      <w:r>
        <w:lastRenderedPageBreak/>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0B64C11" w14:textId="77777777" w:rsidR="005D452A"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5D452A" w14:paraId="2EE86698"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C90F3EE" w14:textId="77777777" w:rsidR="005D452A"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EABD71" w14:textId="77777777" w:rsidR="005D452A"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725293" w14:textId="77777777" w:rsidR="005D452A"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D67F8F" w14:textId="77777777" w:rsidR="005D452A" w:rsidRDefault="00000000">
            <w:r>
              <w:rPr>
                <w:b/>
                <w:bCs/>
                <w:color w:val="FFFFFF"/>
                <w:sz w:val="19"/>
                <w:szCs w:val="19"/>
              </w:rPr>
              <w:t>Colapsado (persiste en estado patológico)</w:t>
            </w:r>
          </w:p>
        </w:tc>
      </w:tr>
      <w:tr w:rsidR="005D452A" w14:paraId="01E0874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A04D" w14:textId="77777777" w:rsidR="005D452A"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65D99" w14:textId="77777777" w:rsidR="005D452A"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9631" w14:textId="77777777" w:rsidR="005D452A"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BA6F3" w14:textId="77777777" w:rsidR="005D452A" w:rsidRDefault="00000000">
            <w:r>
              <w:rPr>
                <w:sz w:val="19"/>
                <w:szCs w:val="19"/>
              </w:rPr>
              <w:t>40,2 %</w:t>
            </w:r>
          </w:p>
        </w:tc>
      </w:tr>
      <w:tr w:rsidR="005D452A" w14:paraId="307A59C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DB18D53" w14:textId="77777777" w:rsidR="005D452A"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F877249" w14:textId="77777777" w:rsidR="005D452A"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A382FCA" w14:textId="77777777" w:rsidR="005D452A"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8E26FB" w14:textId="77777777" w:rsidR="005D452A" w:rsidRDefault="00000000">
            <w:r>
              <w:rPr>
                <w:sz w:val="19"/>
                <w:szCs w:val="19"/>
              </w:rPr>
              <w:t>80,4 %</w:t>
            </w:r>
          </w:p>
        </w:tc>
      </w:tr>
      <w:tr w:rsidR="005D452A" w14:paraId="4FF8A8A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0507" w14:textId="77777777" w:rsidR="005D452A"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4C04D" w14:textId="77777777" w:rsidR="005D452A"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0CE3" w14:textId="77777777" w:rsidR="005D452A"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51BCF" w14:textId="77777777" w:rsidR="005D452A" w:rsidRDefault="00000000">
            <w:r>
              <w:rPr>
                <w:sz w:val="19"/>
                <w:szCs w:val="19"/>
              </w:rPr>
              <w:t>74,5 %</w:t>
            </w:r>
          </w:p>
        </w:tc>
      </w:tr>
    </w:tbl>
    <w:p w14:paraId="116A909F" w14:textId="77777777" w:rsidR="005D452A"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403ACC99" w14:textId="77777777" w:rsidR="005D452A" w:rsidRDefault="00000000">
      <w:pPr>
        <w:spacing w:before="120"/>
        <w:jc w:val="center"/>
      </w:pPr>
      <w:r>
        <w:rPr>
          <w:noProof/>
        </w:rPr>
        <w:drawing>
          <wp:inline distT="0" distB="0" distL="0" distR="0" wp14:anchorId="6487B44F" wp14:editId="451D2180">
            <wp:extent cx="5238750" cy="1628775"/>
            <wp:effectExtent l="0" t="0" r="0" b="0"/>
            <wp:docPr id="2126065179"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1628775"/>
                    </a:xfrm>
                    <a:prstGeom prst="rect">
                      <a:avLst/>
                    </a:prstGeom>
                  </pic:spPr>
                </pic:pic>
              </a:graphicData>
            </a:graphic>
          </wp:inline>
        </w:drawing>
      </w:r>
    </w:p>
    <w:p w14:paraId="2AC7E333" w14:textId="77777777" w:rsidR="005D452A"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5163D84B" w14:textId="77777777" w:rsidR="005D452A" w:rsidRDefault="00000000">
      <w:pPr>
        <w:spacing w:after="220"/>
        <w:ind w:left="220"/>
      </w:pPr>
      <w:r>
        <w:rPr>
          <w:i/>
          <w:iCs/>
          <w:color w:val="444444"/>
          <w:sz w:val="18"/>
          <w:szCs w:val="18"/>
        </w:rPr>
        <w:t>Nota. Origen: NB05, Sección 4. n = 4.602 eventos C4+C5, cohorte in_strict (12 pacientes).</w:t>
      </w:r>
    </w:p>
    <w:p w14:paraId="7E6D9AFF" w14:textId="77777777" w:rsidR="005D452A" w:rsidRDefault="00000000">
      <w:pPr>
        <w:pStyle w:val="Ttulo2"/>
      </w:pPr>
      <w:r>
        <w:t>6.6  Dinámica Markoviana y corredores de vulnerabilidad  (NB05, Sección 5)</w:t>
      </w:r>
    </w:p>
    <w:p w14:paraId="4DE01C1A" w14:textId="77777777" w:rsidR="005D452A"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0F60DDD2" w14:textId="7D516145" w:rsidR="00FD58AE" w:rsidRDefault="00FD58AE">
      <w:pPr>
        <w:spacing w:after="140" w:line="280" w:lineRule="auto"/>
        <w:jc w:val="both"/>
      </w:pPr>
      <w:r w:rsidRPr="00FD58AE">
        <w:lastRenderedPageBreak/>
        <w:drawing>
          <wp:inline distT="0" distB="0" distL="0" distR="0" wp14:anchorId="360D959E" wp14:editId="4A887091">
            <wp:extent cx="5502910" cy="3035300"/>
            <wp:effectExtent l="0" t="0" r="0" b="0"/>
            <wp:docPr id="181205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8519" name=""/>
                    <pic:cNvPicPr/>
                  </pic:nvPicPr>
                  <pic:blipFill>
                    <a:blip r:embed="rId11"/>
                    <a:stretch>
                      <a:fillRect/>
                    </a:stretch>
                  </pic:blipFill>
                  <pic:spPr>
                    <a:xfrm>
                      <a:off x="0" y="0"/>
                      <a:ext cx="5502910" cy="3035300"/>
                    </a:xfrm>
                    <a:prstGeom prst="rect">
                      <a:avLst/>
                    </a:prstGeom>
                  </pic:spPr>
                </pic:pic>
              </a:graphicData>
            </a:graphic>
          </wp:inline>
        </w:drawing>
      </w:r>
    </w:p>
    <w:p w14:paraId="29A2E7D7" w14:textId="77777777" w:rsidR="005D452A"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69A4E723" w14:textId="77777777" w:rsidR="005D452A" w:rsidRDefault="00000000">
      <w:pPr>
        <w:spacing w:before="120"/>
        <w:jc w:val="center"/>
      </w:pPr>
      <w:r>
        <w:rPr>
          <w:noProof/>
        </w:rPr>
        <w:drawing>
          <wp:inline distT="0" distB="0" distL="0" distR="0" wp14:anchorId="099B0D6F" wp14:editId="1C5F1E50">
            <wp:extent cx="5238750" cy="1524000"/>
            <wp:effectExtent l="0" t="0" r="0" b="0"/>
            <wp:docPr id="603943646"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524000"/>
                    </a:xfrm>
                    <a:prstGeom prst="rect">
                      <a:avLst/>
                    </a:prstGeom>
                  </pic:spPr>
                </pic:pic>
              </a:graphicData>
            </a:graphic>
          </wp:inline>
        </w:drawing>
      </w:r>
    </w:p>
    <w:p w14:paraId="76442737" w14:textId="77777777" w:rsidR="005D452A" w:rsidRDefault="00000000">
      <w:pPr>
        <w:spacing w:before="80" w:after="60"/>
        <w:ind w:left="220"/>
      </w:pPr>
      <w:r>
        <w:rPr>
          <w:b/>
          <w:bCs/>
          <w:color w:val="1E3A5F"/>
          <w:sz w:val="20"/>
          <w:szCs w:val="20"/>
        </w:rPr>
        <w:t xml:space="preserve">Figura 6.5. </w:t>
      </w:r>
      <w:r>
        <w:rPr>
          <w:i/>
          <w:iCs/>
          <w:sz w:val="20"/>
          <w:szCs w:val="20"/>
        </w:rPr>
        <w:t>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14:paraId="2FA172B3" w14:textId="77777777" w:rsidR="005D452A" w:rsidRDefault="00000000">
      <w:pPr>
        <w:spacing w:after="220"/>
        <w:ind w:left="220"/>
      </w:pPr>
      <w:r>
        <w:rPr>
          <w:i/>
          <w:iCs/>
          <w:color w:val="444444"/>
          <w:sz w:val="18"/>
          <w:szCs w:val="18"/>
        </w:rPr>
        <w:t>Nota. Origen: NB05, Sección 5. Transiciones: S = 462.519; M = 45.900; L = 7.196. Cadenas Markov de primer orden, 12 pacientes.</w:t>
      </w:r>
    </w:p>
    <w:p w14:paraId="5FBA1152" w14:textId="77777777" w:rsidR="005D452A" w:rsidRDefault="00000000">
      <w:pPr>
        <w:pStyle w:val="Ttulo2"/>
      </w:pPr>
      <w:r>
        <w:t>6.7  Trayectorias nocturnas: fenotipos dinámicos globales  (NB05, Sección 6)</w:t>
      </w:r>
    </w:p>
    <w:p w14:paraId="00375DE5" w14:textId="77777777" w:rsidR="005D452A" w:rsidRDefault="00000000">
      <w:pPr>
        <w:spacing w:after="140" w:line="280" w:lineRule="auto"/>
        <w:jc w:val="both"/>
      </w:pPr>
      <w: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w:t>
      </w:r>
      <w:r>
        <w:lastRenderedPageBreak/>
        <w:t>entropía de estados M. Sobre este vector (513 noches con todas las features disponibles) se aplicó PCA seguido de K-means (K = 3).</w:t>
      </w:r>
    </w:p>
    <w:p w14:paraId="6B7D8AD6" w14:textId="273B7218" w:rsidR="00FD58AE" w:rsidRDefault="00FD58AE">
      <w:pPr>
        <w:spacing w:after="140" w:line="280" w:lineRule="auto"/>
        <w:jc w:val="both"/>
      </w:pPr>
      <w:r w:rsidRPr="00FD58AE">
        <w:drawing>
          <wp:inline distT="0" distB="0" distL="0" distR="0" wp14:anchorId="2E94CA5A" wp14:editId="4E4886FF">
            <wp:extent cx="5502910" cy="3207385"/>
            <wp:effectExtent l="0" t="0" r="0" b="0"/>
            <wp:docPr id="127902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2409" name=""/>
                    <pic:cNvPicPr/>
                  </pic:nvPicPr>
                  <pic:blipFill>
                    <a:blip r:embed="rId15"/>
                    <a:stretch>
                      <a:fillRect/>
                    </a:stretch>
                  </pic:blipFill>
                  <pic:spPr>
                    <a:xfrm>
                      <a:off x="0" y="0"/>
                      <a:ext cx="5502910" cy="3207385"/>
                    </a:xfrm>
                    <a:prstGeom prst="rect">
                      <a:avLst/>
                    </a:prstGeom>
                  </pic:spPr>
                </pic:pic>
              </a:graphicData>
            </a:graphic>
          </wp:inline>
        </w:drawing>
      </w:r>
    </w:p>
    <w:p w14:paraId="6719CB44" w14:textId="77777777" w:rsidR="005D452A"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6397EEEE" w14:textId="77777777" w:rsidR="005D452A"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5D452A" w14:paraId="51B66B3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B61905" w14:textId="77777777" w:rsidR="005D452A" w:rsidRDefault="00000000">
            <w:r>
              <w:rPr>
                <w:b/>
                <w:bCs/>
                <w:color w:val="FFFFFF"/>
                <w:sz w:val="19"/>
                <w:szCs w:val="19"/>
              </w:rPr>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EAB89F" w14:textId="77777777" w:rsidR="005D452A"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1B98381" w14:textId="77777777" w:rsidR="005D452A"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F6BA3D" w14:textId="77777777" w:rsidR="005D452A"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8538FD9" w14:textId="77777777" w:rsidR="005D452A"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8C261EE" w14:textId="77777777" w:rsidR="005D452A"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433C919" w14:textId="77777777" w:rsidR="005D452A" w:rsidRDefault="00000000">
            <w:r>
              <w:rPr>
                <w:b/>
                <w:bCs/>
                <w:color w:val="FFFFFF"/>
                <w:sz w:val="19"/>
                <w:szCs w:val="19"/>
              </w:rPr>
              <w:t>Entropía M</w:t>
            </w:r>
          </w:p>
        </w:tc>
      </w:tr>
      <w:tr w:rsidR="005D452A" w14:paraId="74838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2FF5" w14:textId="77777777" w:rsidR="005D452A"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BF32" w14:textId="77777777" w:rsidR="005D452A"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97F0" w14:textId="77777777" w:rsidR="005D452A"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A390" w14:textId="77777777" w:rsidR="005D452A"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88D4" w14:textId="77777777" w:rsidR="005D452A"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0BBA" w14:textId="77777777" w:rsidR="005D452A"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A8D3" w14:textId="77777777" w:rsidR="005D452A" w:rsidRDefault="00000000">
            <w:r>
              <w:rPr>
                <w:sz w:val="19"/>
                <w:szCs w:val="19"/>
              </w:rPr>
              <w:t>baja</w:t>
            </w:r>
          </w:p>
        </w:tc>
      </w:tr>
      <w:tr w:rsidR="005D452A" w14:paraId="238898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EDD30E" w14:textId="77777777" w:rsidR="005D452A"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5C6B38E" w14:textId="77777777" w:rsidR="005D452A"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E2FE9E" w14:textId="77777777" w:rsidR="005D452A"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4EB76F" w14:textId="77777777" w:rsidR="005D452A"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BDFF477" w14:textId="77777777" w:rsidR="005D452A"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B25C97" w14:textId="77777777" w:rsidR="005D452A"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96BACA" w14:textId="77777777" w:rsidR="005D452A" w:rsidRDefault="00000000">
            <w:r>
              <w:rPr>
                <w:sz w:val="19"/>
                <w:szCs w:val="19"/>
              </w:rPr>
              <w:t>1,933</w:t>
            </w:r>
          </w:p>
        </w:tc>
      </w:tr>
      <w:tr w:rsidR="005D452A" w14:paraId="3ECA9B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0B4B4" w14:textId="77777777" w:rsidR="005D452A"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3642" w14:textId="77777777" w:rsidR="005D452A"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45C9" w14:textId="77777777" w:rsidR="005D452A"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1189F" w14:textId="77777777" w:rsidR="005D452A"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A551E" w14:textId="77777777" w:rsidR="005D452A"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3312" w14:textId="77777777" w:rsidR="005D452A"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04D7" w14:textId="77777777" w:rsidR="005D452A" w:rsidRDefault="00000000">
            <w:r>
              <w:rPr>
                <w:sz w:val="19"/>
                <w:szCs w:val="19"/>
              </w:rPr>
              <w:t>baja</w:t>
            </w:r>
          </w:p>
        </w:tc>
      </w:tr>
    </w:tbl>
    <w:p w14:paraId="7DA9223E" w14:textId="77777777" w:rsidR="005D452A" w:rsidRDefault="00000000">
      <w:pPr>
        <w:spacing w:after="220"/>
        <w:ind w:left="220"/>
      </w:pPr>
      <w:r>
        <w:rPr>
          <w:i/>
          <w:iCs/>
          <w:color w:val="444444"/>
          <w:sz w:val="18"/>
          <w:szCs w:val="18"/>
        </w:rPr>
        <w:t>Nota. K-means (K = 3) sobre PCA de 7 features nocturnas. n = 513 noches, 12 pacientes. Origen: NB05, Sección 6.</w:t>
      </w:r>
    </w:p>
    <w:p w14:paraId="5C939D28" w14:textId="77777777" w:rsidR="005D452A" w:rsidRDefault="00000000">
      <w:pPr>
        <w:spacing w:before="120"/>
        <w:jc w:val="center"/>
      </w:pPr>
      <w:r>
        <w:rPr>
          <w:noProof/>
        </w:rPr>
        <w:lastRenderedPageBreak/>
        <w:drawing>
          <wp:inline distT="0" distB="0" distL="0" distR="0" wp14:anchorId="081AA561" wp14:editId="01472434">
            <wp:extent cx="5238750" cy="2390775"/>
            <wp:effectExtent l="0" t="0" r="0" b="0"/>
            <wp:docPr id="1979583678"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390775"/>
                    </a:xfrm>
                    <a:prstGeom prst="rect">
                      <a:avLst/>
                    </a:prstGeom>
                  </pic:spPr>
                </pic:pic>
              </a:graphicData>
            </a:graphic>
          </wp:inline>
        </w:drawing>
      </w:r>
    </w:p>
    <w:p w14:paraId="2600F24E" w14:textId="77777777" w:rsidR="005D452A"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0D5C6DF6" w14:textId="77777777" w:rsidR="005D452A"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2DF31EC1" w14:textId="77777777" w:rsidR="005D452A" w:rsidRDefault="00000000">
      <w:pPr>
        <w:spacing w:after="140" w:line="280" w:lineRule="auto"/>
        <w:jc w:val="both"/>
      </w:pPr>
      <w:r>
        <w:t>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62EFA847" w14:textId="77777777" w:rsidR="005D452A" w:rsidRDefault="00000000">
      <w:pPr>
        <w:pStyle w:val="Ttulo2"/>
      </w:pPr>
      <w:r>
        <w:t>6.8  Importancia predictiva de las features PAC: ablación LOPO-CV  (NB06)</w:t>
      </w:r>
    </w:p>
    <w:p w14:paraId="1F17A7A7" w14:textId="77777777" w:rsidR="005D452A"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E21A908" w14:textId="5DA69D86" w:rsidR="00FD58AE" w:rsidRDefault="00FD58AE">
      <w:pPr>
        <w:spacing w:after="140" w:line="280" w:lineRule="auto"/>
        <w:jc w:val="both"/>
      </w:pPr>
      <w:r w:rsidRPr="00FD58AE">
        <w:lastRenderedPageBreak/>
        <w:drawing>
          <wp:inline distT="0" distB="0" distL="0" distR="0" wp14:anchorId="5BF5FB90" wp14:editId="68CFE414">
            <wp:extent cx="5502910" cy="3207385"/>
            <wp:effectExtent l="0" t="0" r="0" b="0"/>
            <wp:docPr id="143676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0805" name=""/>
                    <pic:cNvPicPr/>
                  </pic:nvPicPr>
                  <pic:blipFill>
                    <a:blip r:embed="rId17"/>
                    <a:stretch>
                      <a:fillRect/>
                    </a:stretch>
                  </pic:blipFill>
                  <pic:spPr>
                    <a:xfrm>
                      <a:off x="0" y="0"/>
                      <a:ext cx="5502910" cy="3207385"/>
                    </a:xfrm>
                    <a:prstGeom prst="rect">
                      <a:avLst/>
                    </a:prstGeom>
                  </pic:spPr>
                </pic:pic>
              </a:graphicData>
            </a:graphic>
          </wp:inline>
        </w:drawing>
      </w:r>
    </w:p>
    <w:p w14:paraId="69876ECF" w14:textId="77777777" w:rsidR="005D452A"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0BB2DD6F" w14:textId="77777777" w:rsidR="005D452A" w:rsidRDefault="00000000">
      <w:pPr>
        <w:spacing w:after="140" w:line="280" w:lineRule="auto"/>
        <w:jc w:val="both"/>
      </w:pPr>
      <w:r>
        <w:t>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14:paraId="67E5A3D1" w14:textId="77777777" w:rsidR="005D452A"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5D452A" w14:paraId="1CA8078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FCA877A" w14:textId="77777777" w:rsidR="005D452A"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BC4B81" w14:textId="77777777" w:rsidR="005D452A"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A97B31" w14:textId="77777777" w:rsidR="005D452A"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E7CCCA" w14:textId="77777777" w:rsidR="005D452A" w:rsidRDefault="00000000">
            <w:r>
              <w:rPr>
                <w:b/>
                <w:bCs/>
                <w:color w:val="FFFFFF"/>
                <w:sz w:val="19"/>
                <w:szCs w:val="19"/>
              </w:rPr>
              <w:t>% sobre total</w:t>
            </w:r>
          </w:p>
        </w:tc>
      </w:tr>
      <w:tr w:rsidR="005D452A" w14:paraId="74FCB9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649C" w14:textId="77777777" w:rsidR="005D452A"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1B913" w14:textId="77777777" w:rsidR="005D452A"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5BFE1" w14:textId="77777777" w:rsidR="005D452A"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FA7F" w14:textId="77777777" w:rsidR="005D452A" w:rsidRDefault="00000000">
            <w:r>
              <w:rPr>
                <w:sz w:val="19"/>
                <w:szCs w:val="19"/>
              </w:rPr>
              <w:t>44,8 %</w:t>
            </w:r>
          </w:p>
        </w:tc>
      </w:tr>
      <w:tr w:rsidR="005D452A" w14:paraId="595C7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E5A8671" w14:textId="77777777" w:rsidR="005D452A"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1E46283" w14:textId="77777777" w:rsidR="005D452A"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A3FDAE" w14:textId="77777777" w:rsidR="005D452A"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47B7A2" w14:textId="77777777" w:rsidR="005D452A" w:rsidRDefault="00000000">
            <w:r>
              <w:rPr>
                <w:sz w:val="19"/>
                <w:szCs w:val="19"/>
              </w:rPr>
              <w:t>20,2 %</w:t>
            </w:r>
          </w:p>
        </w:tc>
      </w:tr>
      <w:tr w:rsidR="005D452A" w14:paraId="3CB3E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51F9" w14:textId="77777777" w:rsidR="005D452A"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79BB7" w14:textId="77777777" w:rsidR="005D452A"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A8A6" w14:textId="77777777" w:rsidR="005D452A"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DB2B" w14:textId="77777777" w:rsidR="005D452A" w:rsidRDefault="00000000">
            <w:r>
              <w:rPr>
                <w:sz w:val="19"/>
                <w:szCs w:val="19"/>
              </w:rPr>
              <w:t>14,7 %</w:t>
            </w:r>
          </w:p>
        </w:tc>
      </w:tr>
      <w:tr w:rsidR="005D452A" w14:paraId="7B95A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D6E7468" w14:textId="77777777" w:rsidR="005D452A"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74920B" w14:textId="77777777" w:rsidR="005D452A"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13AF27" w14:textId="77777777" w:rsidR="005D452A"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332816" w14:textId="77777777" w:rsidR="005D452A" w:rsidRDefault="00000000">
            <w:r>
              <w:rPr>
                <w:sz w:val="19"/>
                <w:szCs w:val="19"/>
              </w:rPr>
              <w:t>10,2 %</w:t>
            </w:r>
          </w:p>
        </w:tc>
      </w:tr>
      <w:tr w:rsidR="005D452A" w14:paraId="36F2FA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A8BA6" w14:textId="77777777" w:rsidR="005D452A"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C3672" w14:textId="77777777" w:rsidR="005D452A"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196C5" w14:textId="77777777" w:rsidR="005D452A"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1D7DC" w14:textId="77777777" w:rsidR="005D452A" w:rsidRDefault="00000000">
            <w:r>
              <w:rPr>
                <w:sz w:val="19"/>
                <w:szCs w:val="19"/>
              </w:rPr>
              <w:t xml:space="preserve"> 6,8 %</w:t>
            </w:r>
          </w:p>
        </w:tc>
      </w:tr>
      <w:tr w:rsidR="005D452A" w14:paraId="205E9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6E8FA0" w14:textId="77777777" w:rsidR="005D452A"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889FA1" w14:textId="77777777" w:rsidR="005D452A"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60A74C" w14:textId="77777777" w:rsidR="005D452A"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0FEF736" w14:textId="77777777" w:rsidR="005D452A" w:rsidRDefault="00000000">
            <w:r>
              <w:rPr>
                <w:sz w:val="19"/>
                <w:szCs w:val="19"/>
              </w:rPr>
              <w:t xml:space="preserve"> 3,4 %</w:t>
            </w:r>
          </w:p>
        </w:tc>
      </w:tr>
    </w:tbl>
    <w:p w14:paraId="689272A0" w14:textId="77777777" w:rsidR="005D452A" w:rsidRDefault="00000000">
      <w:pPr>
        <w:spacing w:after="220"/>
        <w:ind w:left="220"/>
      </w:pPr>
      <w:r>
        <w:rPr>
          <w:i/>
          <w:iCs/>
          <w:color w:val="444444"/>
          <w:sz w:val="18"/>
          <w:szCs w:val="18"/>
        </w:rPr>
        <w:t>Nota. Importancia Gini promediada sobre 8 folds LOPO-CV. 540 noches, 8 pacientes. Origen: NB06.</w:t>
      </w:r>
    </w:p>
    <w:p w14:paraId="554455CA" w14:textId="77777777" w:rsidR="005D452A"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5D452A" w14:paraId="5AEF767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99C1547" w14:textId="77777777" w:rsidR="005D452A" w:rsidRDefault="00000000">
            <w:r>
              <w:rPr>
                <w:b/>
                <w:bCs/>
                <w:color w:val="FFFFFF"/>
                <w:sz w:val="19"/>
                <w:szCs w:val="19"/>
              </w:rPr>
              <w:lastRenderedPageBreak/>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E9180A" w14:textId="77777777" w:rsidR="005D452A"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4C09E8" w14:textId="77777777" w:rsidR="005D452A"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4CDB1" w14:textId="77777777" w:rsidR="005D452A"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F3D2EC" w14:textId="77777777" w:rsidR="005D452A" w:rsidRDefault="00000000">
            <w:r>
              <w:rPr>
                <w:b/>
                <w:bCs/>
                <w:color w:val="FFFFFF"/>
                <w:sz w:val="19"/>
                <w:szCs w:val="19"/>
              </w:rPr>
              <w:t>Interpretación</w:t>
            </w:r>
          </w:p>
        </w:tc>
      </w:tr>
      <w:tr w:rsidR="005D452A" w14:paraId="73DE1F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4937" w14:textId="77777777" w:rsidR="005D452A"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9879" w14:textId="77777777" w:rsidR="005D452A"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03D77" w14:textId="77777777" w:rsidR="005D452A"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2BA1A" w14:textId="77777777" w:rsidR="005D452A"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2FF1" w14:textId="77777777" w:rsidR="005D452A" w:rsidRDefault="00000000">
            <w:r>
              <w:rPr>
                <w:sz w:val="19"/>
                <w:szCs w:val="19"/>
              </w:rPr>
              <w:t>Fracción en estado S protector</w:t>
            </w:r>
          </w:p>
        </w:tc>
      </w:tr>
      <w:tr w:rsidR="005D452A" w14:paraId="07A4EF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74AB25" w14:textId="77777777" w:rsidR="005D452A"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D66C4E" w14:textId="77777777" w:rsidR="005D452A"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05B935" w14:textId="77777777" w:rsidR="005D452A"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9F3465" w14:textId="77777777" w:rsidR="005D452A"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A9D032" w14:textId="77777777" w:rsidR="005D452A" w:rsidRDefault="00000000">
            <w:r>
              <w:rPr>
                <w:sz w:val="19"/>
                <w:szCs w:val="19"/>
              </w:rPr>
              <w:t>Dinamismo microdinámica S</w:t>
            </w:r>
          </w:p>
        </w:tc>
      </w:tr>
      <w:tr w:rsidR="005D452A" w14:paraId="4D16B9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C137D" w14:textId="77777777" w:rsidR="005D452A"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4920D" w14:textId="77777777" w:rsidR="005D452A"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3EF49" w14:textId="77777777" w:rsidR="005D452A"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FB962" w14:textId="77777777" w:rsidR="005D452A"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B3B9" w14:textId="77777777" w:rsidR="005D452A" w:rsidRDefault="00000000">
            <w:r>
              <w:rPr>
                <w:sz w:val="19"/>
                <w:szCs w:val="19"/>
              </w:rPr>
              <w:t>IMC del paciente</w:t>
            </w:r>
          </w:p>
        </w:tc>
      </w:tr>
      <w:tr w:rsidR="005D452A" w14:paraId="728C56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CC5A4E" w14:textId="77777777" w:rsidR="005D452A"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B14EAE" w14:textId="77777777" w:rsidR="005D452A"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245C13" w14:textId="77777777" w:rsidR="005D452A"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ED3033" w14:textId="77777777" w:rsidR="005D452A"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5EF290" w14:textId="77777777" w:rsidR="005D452A" w:rsidRDefault="00000000">
            <w:r>
              <w:rPr>
                <w:sz w:val="19"/>
                <w:szCs w:val="19"/>
              </w:rPr>
              <w:t>Fracción morfotipo benigno C2</w:t>
            </w:r>
          </w:p>
        </w:tc>
      </w:tr>
      <w:tr w:rsidR="005D452A" w14:paraId="315A48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2448F" w14:textId="77777777" w:rsidR="005D452A"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CDEDD" w14:textId="77777777" w:rsidR="005D452A"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EB7F9" w14:textId="77777777" w:rsidR="005D452A"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B6AE" w14:textId="77777777" w:rsidR="005D452A"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085A" w14:textId="77777777" w:rsidR="005D452A" w:rsidRDefault="00000000">
            <w:r>
              <w:rPr>
                <w:sz w:val="19"/>
                <w:szCs w:val="19"/>
              </w:rPr>
              <w:t>Fracción morfotipo benigno C1</w:t>
            </w:r>
          </w:p>
        </w:tc>
      </w:tr>
      <w:tr w:rsidR="005D452A" w14:paraId="08EAC7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8AEF04" w14:textId="77777777" w:rsidR="005D452A"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538E" w14:textId="77777777" w:rsidR="005D452A"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924606" w14:textId="77777777" w:rsidR="005D452A"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955368" w14:textId="77777777" w:rsidR="005D452A"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ADA6F5" w14:textId="77777777" w:rsidR="005D452A" w:rsidRDefault="00000000">
            <w:r>
              <w:rPr>
                <w:sz w:val="19"/>
                <w:szCs w:val="19"/>
              </w:rPr>
              <w:t>Fracción en estado L protector</w:t>
            </w:r>
          </w:p>
        </w:tc>
      </w:tr>
      <w:tr w:rsidR="005D452A" w14:paraId="4E969A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D3EC0" w14:textId="77777777" w:rsidR="005D452A"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1ACC" w14:textId="77777777" w:rsidR="005D452A"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F627" w14:textId="77777777" w:rsidR="005D452A"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FB2D" w14:textId="77777777" w:rsidR="005D452A"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D25B" w14:textId="77777777" w:rsidR="005D452A" w:rsidRDefault="00000000">
            <w:r>
              <w:rPr>
                <w:sz w:val="19"/>
                <w:szCs w:val="19"/>
              </w:rPr>
              <w:t>Fracción en estado L patológico</w:t>
            </w:r>
          </w:p>
        </w:tc>
      </w:tr>
      <w:tr w:rsidR="005D452A" w14:paraId="14268C6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BF0346" w14:textId="77777777" w:rsidR="005D452A"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ED4DBF" w14:textId="77777777" w:rsidR="005D452A"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ECC96DE" w14:textId="77777777" w:rsidR="005D452A"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C4A46F" w14:textId="77777777" w:rsidR="005D452A"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E4EB60" w14:textId="77777777" w:rsidR="005D452A" w:rsidRDefault="00000000">
            <w:r>
              <w:rPr>
                <w:sz w:val="19"/>
                <w:szCs w:val="19"/>
              </w:rPr>
              <w:t>Fracción en estado M patológico</w:t>
            </w:r>
          </w:p>
        </w:tc>
      </w:tr>
      <w:tr w:rsidR="005D452A" w14:paraId="27A6CD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2789" w14:textId="77777777" w:rsidR="005D452A"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88DE" w14:textId="77777777" w:rsidR="005D452A"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54D0" w14:textId="77777777" w:rsidR="005D452A"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70D3" w14:textId="77777777" w:rsidR="005D452A"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3081" w14:textId="77777777" w:rsidR="005D452A" w:rsidRDefault="00000000">
            <w:r>
              <w:rPr>
                <w:sz w:val="19"/>
                <w:szCs w:val="19"/>
              </w:rPr>
              <w:t>Tiempo de vigilia tras inicio de sueño</w:t>
            </w:r>
          </w:p>
        </w:tc>
      </w:tr>
      <w:tr w:rsidR="005D452A" w14:paraId="10B2EB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2AA02E" w14:textId="77777777" w:rsidR="005D452A"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4FDBA2" w14:textId="77777777" w:rsidR="005D452A"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5A97DF1" w14:textId="77777777" w:rsidR="005D452A"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5140D8" w14:textId="77777777" w:rsidR="005D452A"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318473" w14:textId="77777777" w:rsidR="005D452A" w:rsidRDefault="00000000">
            <w:r>
              <w:rPr>
                <w:sz w:val="19"/>
                <w:szCs w:val="19"/>
              </w:rPr>
              <w:t>Fracción en estado M protector</w:t>
            </w:r>
          </w:p>
        </w:tc>
      </w:tr>
    </w:tbl>
    <w:p w14:paraId="3AFE5830" w14:textId="77777777" w:rsidR="005D452A" w:rsidRDefault="00000000">
      <w:pPr>
        <w:spacing w:after="220"/>
        <w:ind w:left="220"/>
      </w:pPr>
      <w:r>
        <w:rPr>
          <w:i/>
          <w:iCs/>
          <w:color w:val="444444"/>
          <w:sz w:val="18"/>
          <w:szCs w:val="18"/>
        </w:rPr>
        <w:t>Nota. Gini promediado sobre 8 folds LOPO-CV. Rangos 6–10 aproximados desde figura 06_feature_importance_gini.png. Origen: NB06.</w:t>
      </w:r>
    </w:p>
    <w:p w14:paraId="4A8A0DFE" w14:textId="77777777" w:rsidR="005D452A" w:rsidRDefault="00000000">
      <w:pPr>
        <w:spacing w:before="120"/>
        <w:jc w:val="center"/>
      </w:pPr>
      <w:r>
        <w:rPr>
          <w:noProof/>
        </w:rPr>
        <w:drawing>
          <wp:inline distT="0" distB="0" distL="0" distR="0" wp14:anchorId="21448794" wp14:editId="5D120471">
            <wp:extent cx="5238750" cy="4181475"/>
            <wp:effectExtent l="0" t="0" r="0" b="0"/>
            <wp:docPr id="1023640642"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4181475"/>
                    </a:xfrm>
                    <a:prstGeom prst="rect">
                      <a:avLst/>
                    </a:prstGeom>
                  </pic:spPr>
                </pic:pic>
              </a:graphicData>
            </a:graphic>
          </wp:inline>
        </w:drawing>
      </w:r>
    </w:p>
    <w:p w14:paraId="2D4799F9" w14:textId="77777777" w:rsidR="005D452A"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2EEAB0FC" w14:textId="77777777" w:rsidR="005D452A" w:rsidRDefault="00000000">
      <w:pPr>
        <w:spacing w:after="220"/>
        <w:ind w:left="220"/>
      </w:pPr>
      <w:r>
        <w:rPr>
          <w:i/>
          <w:iCs/>
          <w:color w:val="444444"/>
          <w:sz w:val="18"/>
          <w:szCs w:val="18"/>
        </w:rPr>
        <w:t>Nota. Origen: NB06. n = 540 noches, 8 pacientes. Barras = media ± SD sobre los 8 folds LOPO-CV.</w:t>
      </w:r>
    </w:p>
    <w:p w14:paraId="7C9490FB" w14:textId="77777777" w:rsidR="005D452A" w:rsidRDefault="00000000">
      <w:pPr>
        <w:spacing w:before="120"/>
        <w:jc w:val="center"/>
      </w:pPr>
      <w:r>
        <w:rPr>
          <w:noProof/>
        </w:rPr>
        <w:lastRenderedPageBreak/>
        <w:drawing>
          <wp:inline distT="0" distB="0" distL="0" distR="0" wp14:anchorId="174159ED" wp14:editId="4123A66D">
            <wp:extent cx="5238750" cy="1990725"/>
            <wp:effectExtent l="0" t="0" r="0" b="0"/>
            <wp:docPr id="1598070636"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1990725"/>
                    </a:xfrm>
                    <a:prstGeom prst="rect">
                      <a:avLst/>
                    </a:prstGeom>
                  </pic:spPr>
                </pic:pic>
              </a:graphicData>
            </a:graphic>
          </wp:inline>
        </w:drawing>
      </w:r>
    </w:p>
    <w:p w14:paraId="6A8ADA6D" w14:textId="77777777" w:rsidR="005D452A"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6BEA815B" w14:textId="77777777" w:rsidR="005D452A" w:rsidRDefault="00000000">
      <w:pPr>
        <w:spacing w:after="220"/>
        <w:ind w:left="220"/>
      </w:pPr>
      <w:r>
        <w:rPr>
          <w:i/>
          <w:iCs/>
          <w:color w:val="444444"/>
          <w:sz w:val="18"/>
          <w:szCs w:val="18"/>
        </w:rPr>
        <w:t>Nota. Origen: NB06. Barras = media ± SD sobre 8 folds LOPO-CV. "PAC only" incluye PAC States + PAC Dynamics.</w:t>
      </w:r>
    </w:p>
    <w:p w14:paraId="1E716045" w14:textId="77777777" w:rsidR="005D452A"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7E86F33B" w14:textId="77777777" w:rsidR="005D452A" w:rsidRDefault="00000000">
      <w:pPr>
        <w:spacing w:after="140" w:line="280" w:lineRule="auto"/>
        <w:jc w:val="both"/>
      </w:pPr>
      <w:r>
        <w:t>¿Por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1A2E192B" w14:textId="77777777" w:rsidR="005D452A" w:rsidRDefault="00000000">
      <w:pPr>
        <w:pStyle w:val="Ttulo2"/>
      </w:pPr>
      <w:r>
        <w:t>6.9  Modelo predictivo a nivel de evento  (NB07, Bloque B)</w:t>
      </w:r>
    </w:p>
    <w:p w14:paraId="75884E53" w14:textId="77777777" w:rsidR="005D452A" w:rsidRDefault="00000000">
      <w:pPr>
        <w:spacing w:after="140" w:line="280" w:lineRule="auto"/>
        <w:jc w:val="both"/>
      </w:pPr>
      <w:r>
        <w:t>¿Qué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umbral óptimo, el modelo acierta 4,3 veces más que un clasificador que simplemente usa la prevalencia de la clase positiva —y lo hace sin haber visto la noche completa—.</w:t>
      </w:r>
    </w:p>
    <w:p w14:paraId="314E002A" w14:textId="00785A89" w:rsidR="00FD58AE" w:rsidRDefault="00FD58AE">
      <w:pPr>
        <w:spacing w:after="140" w:line="280" w:lineRule="auto"/>
        <w:jc w:val="both"/>
      </w:pPr>
      <w:r w:rsidRPr="00FD58AE">
        <w:lastRenderedPageBreak/>
        <w:drawing>
          <wp:inline distT="0" distB="0" distL="0" distR="0" wp14:anchorId="2435F27E" wp14:editId="7AB073D9">
            <wp:extent cx="5502910" cy="3207385"/>
            <wp:effectExtent l="0" t="0" r="0" b="0"/>
            <wp:docPr id="503758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58268" name=""/>
                    <pic:cNvPicPr/>
                  </pic:nvPicPr>
                  <pic:blipFill>
                    <a:blip r:embed="rId20"/>
                    <a:stretch>
                      <a:fillRect/>
                    </a:stretch>
                  </pic:blipFill>
                  <pic:spPr>
                    <a:xfrm>
                      <a:off x="0" y="0"/>
                      <a:ext cx="5502910" cy="3207385"/>
                    </a:xfrm>
                    <a:prstGeom prst="rect">
                      <a:avLst/>
                    </a:prstGeom>
                  </pic:spPr>
                </pic:pic>
              </a:graphicData>
            </a:graphic>
          </wp:inline>
        </w:drawing>
      </w:r>
    </w:p>
    <w:p w14:paraId="0931BFD7" w14:textId="77777777" w:rsidR="005D452A"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54994DFB" w14:textId="77777777" w:rsidR="005D452A"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8517CD7" w14:textId="77777777" w:rsidR="005D452A"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5D452A" w14:paraId="16A8B9C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2EF1BE" w14:textId="77777777" w:rsidR="005D452A"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8FCAAE3" w14:textId="77777777" w:rsidR="005D452A"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34AE64" w14:textId="77777777" w:rsidR="005D452A"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1309B2" w14:textId="77777777" w:rsidR="005D452A"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567C390" w14:textId="77777777" w:rsidR="005D452A"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8C6333E" w14:textId="77777777" w:rsidR="005D452A" w:rsidRDefault="00000000">
            <w:r>
              <w:rPr>
                <w:b/>
                <w:bCs/>
                <w:color w:val="FFFFFF"/>
                <w:sz w:val="19"/>
                <w:szCs w:val="19"/>
              </w:rPr>
              <w:t>Mejora AP</w:t>
            </w:r>
          </w:p>
        </w:tc>
      </w:tr>
      <w:tr w:rsidR="005D452A" w14:paraId="21E9A0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C7A0" w14:textId="77777777" w:rsidR="005D452A"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2CE8" w14:textId="77777777" w:rsidR="005D452A"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635A" w14:textId="77777777" w:rsidR="005D452A"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C2778" w14:textId="77777777" w:rsidR="005D452A"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1424" w14:textId="77777777" w:rsidR="005D452A"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71FB" w14:textId="77777777" w:rsidR="005D452A" w:rsidRDefault="00000000">
            <w:r>
              <w:rPr>
                <w:sz w:val="19"/>
                <w:szCs w:val="19"/>
              </w:rPr>
              <w:t>2,9×</w:t>
            </w:r>
          </w:p>
        </w:tc>
      </w:tr>
      <w:tr w:rsidR="005D452A" w14:paraId="34EB83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B65B19" w14:textId="77777777" w:rsidR="005D452A"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D1945D" w14:textId="77777777" w:rsidR="005D452A"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3359C29" w14:textId="77777777" w:rsidR="005D452A"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B4ABB6" w14:textId="77777777" w:rsidR="005D452A"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2C1E4A" w14:textId="77777777" w:rsidR="005D452A"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2C710" w14:textId="77777777" w:rsidR="005D452A" w:rsidRDefault="00000000">
            <w:r>
              <w:rPr>
                <w:sz w:val="19"/>
                <w:szCs w:val="19"/>
              </w:rPr>
              <w:t>4,3×</w:t>
            </w:r>
          </w:p>
        </w:tc>
      </w:tr>
    </w:tbl>
    <w:p w14:paraId="4A3045FB" w14:textId="77777777" w:rsidR="005D452A"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38F97AD6" w14:textId="77777777" w:rsidR="005D452A" w:rsidRDefault="00000000">
      <w:pPr>
        <w:spacing w:before="120"/>
        <w:jc w:val="center"/>
      </w:pPr>
      <w:r>
        <w:rPr>
          <w:noProof/>
        </w:rPr>
        <w:lastRenderedPageBreak/>
        <w:drawing>
          <wp:inline distT="0" distB="0" distL="0" distR="0" wp14:anchorId="0FB46876" wp14:editId="17182793">
            <wp:extent cx="5238750" cy="2190750"/>
            <wp:effectExtent l="0" t="0" r="0" b="0"/>
            <wp:docPr id="399079297"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2190750"/>
                    </a:xfrm>
                    <a:prstGeom prst="rect">
                      <a:avLst/>
                    </a:prstGeom>
                  </pic:spPr>
                </pic:pic>
              </a:graphicData>
            </a:graphic>
          </wp:inline>
        </w:drawing>
      </w:r>
    </w:p>
    <w:p w14:paraId="55EA369D" w14:textId="77777777" w:rsidR="005D452A"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14:paraId="153DFAD5" w14:textId="77777777" w:rsidR="005D452A" w:rsidRDefault="00000000">
      <w:pPr>
        <w:spacing w:before="120"/>
        <w:jc w:val="center"/>
      </w:pPr>
      <w:r>
        <w:rPr>
          <w:noProof/>
        </w:rPr>
        <w:drawing>
          <wp:inline distT="0" distB="0" distL="0" distR="0" wp14:anchorId="14B2E86E" wp14:editId="2E8B7604">
            <wp:extent cx="5238750" cy="3248025"/>
            <wp:effectExtent l="0" t="0" r="0" b="0"/>
            <wp:docPr id="580003832"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3248025"/>
                    </a:xfrm>
                    <a:prstGeom prst="rect">
                      <a:avLst/>
                    </a:prstGeom>
                  </pic:spPr>
                </pic:pic>
              </a:graphicData>
            </a:graphic>
          </wp:inline>
        </w:drawing>
      </w:r>
    </w:p>
    <w:p w14:paraId="05CC7009" w14:textId="77777777" w:rsidR="005D452A"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0EF2B4A8" w14:textId="77777777" w:rsidR="005D452A" w:rsidRDefault="00000000">
      <w:pPr>
        <w:spacing w:after="220"/>
        <w:ind w:left="220"/>
      </w:pPr>
      <w:r>
        <w:rPr>
          <w:i/>
          <w:iCs/>
          <w:color w:val="444444"/>
          <w:sz w:val="18"/>
          <w:szCs w:val="18"/>
        </w:rPr>
        <w:t>Nota. Origen: NB07, Bloque B. n = 76.053 eventos, 8 pacientes. Features calculadas causalmente.</w:t>
      </w:r>
    </w:p>
    <w:p w14:paraId="10094B07" w14:textId="77777777" w:rsidR="005D452A" w:rsidRDefault="00000000">
      <w:pPr>
        <w:spacing w:after="140" w:line="280" w:lineRule="auto"/>
        <w:jc w:val="both"/>
      </w:pPr>
      <w:r>
        <w:t>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14:paraId="4F9015A5" w14:textId="77777777" w:rsidR="005D452A" w:rsidRDefault="00000000">
      <w:pPr>
        <w:pStyle w:val="Ttulo2"/>
      </w:pPr>
      <w:r>
        <w:t>6.10  Modelo predictivo a nivel de noche  (NB07, Bloque C)</w:t>
      </w:r>
    </w:p>
    <w:p w14:paraId="659B4D6E" w14:textId="77777777" w:rsidR="005D452A" w:rsidRDefault="00000000">
      <w:pPr>
        <w:spacing w:after="140" w:line="280" w:lineRule="auto"/>
        <w:jc w:val="both"/>
      </w:pPr>
      <w:r>
        <w:lastRenderedPageBreak/>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14:paraId="11F663C8" w14:textId="77777777" w:rsidR="005D452A"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345EBBEF" w14:textId="77777777" w:rsidR="005D452A"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FFDF27B" w14:textId="2BFE5138" w:rsidR="00FD58AE" w:rsidRDefault="00FD58AE">
      <w:pPr>
        <w:spacing w:after="140" w:line="280" w:lineRule="auto"/>
        <w:jc w:val="both"/>
      </w:pPr>
      <w:r w:rsidRPr="00FD58AE">
        <w:drawing>
          <wp:inline distT="0" distB="0" distL="0" distR="0" wp14:anchorId="567EA0D7" wp14:editId="3828E26E">
            <wp:extent cx="5502910" cy="3207385"/>
            <wp:effectExtent l="0" t="0" r="0" b="0"/>
            <wp:docPr id="23683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3337" name=""/>
                    <pic:cNvPicPr/>
                  </pic:nvPicPr>
                  <pic:blipFill>
                    <a:blip r:embed="rId23"/>
                    <a:stretch>
                      <a:fillRect/>
                    </a:stretch>
                  </pic:blipFill>
                  <pic:spPr>
                    <a:xfrm>
                      <a:off x="0" y="0"/>
                      <a:ext cx="5502910" cy="3207385"/>
                    </a:xfrm>
                    <a:prstGeom prst="rect">
                      <a:avLst/>
                    </a:prstGeom>
                  </pic:spPr>
                </pic:pic>
              </a:graphicData>
            </a:graphic>
          </wp:inline>
        </w:drawing>
      </w:r>
    </w:p>
    <w:p w14:paraId="315C9638" w14:textId="77777777" w:rsidR="005D452A"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5D452A" w14:paraId="2A1B09B1"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FBA661" w14:textId="77777777" w:rsidR="005D452A"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C2AAE62" w14:textId="77777777" w:rsidR="005D452A"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C70A298" w14:textId="77777777" w:rsidR="005D452A"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1A7583" w14:textId="77777777" w:rsidR="005D452A" w:rsidRDefault="00000000">
            <w:r>
              <w:rPr>
                <w:b/>
                <w:bCs/>
                <w:color w:val="FFFFFF"/>
                <w:sz w:val="19"/>
                <w:szCs w:val="19"/>
              </w:rPr>
              <w:t>Baseline AP</w:t>
            </w:r>
          </w:p>
        </w:tc>
      </w:tr>
      <w:tr w:rsidR="005D452A" w14:paraId="3930B14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A2BD" w14:textId="77777777" w:rsidR="005D452A"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32BE4" w14:textId="77777777" w:rsidR="005D452A"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8DA4" w14:textId="77777777" w:rsidR="005D452A"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8ED2" w14:textId="77777777" w:rsidR="005D452A" w:rsidRDefault="00000000">
            <w:r>
              <w:rPr>
                <w:sz w:val="19"/>
                <w:szCs w:val="19"/>
              </w:rPr>
              <w:t>0,348</w:t>
            </w:r>
          </w:p>
        </w:tc>
      </w:tr>
      <w:tr w:rsidR="005D452A" w14:paraId="5D21C80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DEA54" w14:textId="77777777" w:rsidR="005D452A" w:rsidRDefault="00000000">
            <w:r>
              <w:rPr>
                <w:sz w:val="19"/>
                <w:szCs w:val="19"/>
              </w:rPr>
              <w:lastRenderedPageBreak/>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E363D1" w14:textId="77777777" w:rsidR="005D452A"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7937D3" w14:textId="77777777" w:rsidR="005D452A"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5F4689" w14:textId="77777777" w:rsidR="005D452A" w:rsidRDefault="00000000">
            <w:r>
              <w:rPr>
                <w:sz w:val="19"/>
                <w:szCs w:val="19"/>
              </w:rPr>
              <w:t>0,348</w:t>
            </w:r>
          </w:p>
        </w:tc>
      </w:tr>
    </w:tbl>
    <w:p w14:paraId="74041267" w14:textId="77777777" w:rsidR="005D452A" w:rsidRDefault="00000000">
      <w:pPr>
        <w:spacing w:after="220"/>
        <w:ind w:left="220"/>
      </w:pPr>
      <w:r>
        <w:rPr>
          <w:i/>
          <w:iCs/>
          <w:color w:val="444444"/>
          <w:sz w:val="18"/>
          <w:szCs w:val="18"/>
        </w:rPr>
        <w:t>Nota. Clasificación binaria: Normal+Leve vs. Moderado+Severo. n = 494 noches, 8 pacientes. Origen: NB07, Bloque C.</w:t>
      </w:r>
    </w:p>
    <w:p w14:paraId="5B42F366" w14:textId="77777777" w:rsidR="005D452A" w:rsidRDefault="00000000">
      <w:pPr>
        <w:spacing w:before="120"/>
        <w:jc w:val="center"/>
      </w:pPr>
      <w:r>
        <w:rPr>
          <w:noProof/>
        </w:rPr>
        <w:drawing>
          <wp:inline distT="0" distB="0" distL="0" distR="0" wp14:anchorId="373B37D1" wp14:editId="75D927E3">
            <wp:extent cx="5238750" cy="2276475"/>
            <wp:effectExtent l="0" t="0" r="0" b="0"/>
            <wp:docPr id="1857654301"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2276475"/>
                    </a:xfrm>
                    <a:prstGeom prst="rect">
                      <a:avLst/>
                    </a:prstGeom>
                  </pic:spPr>
                </pic:pic>
              </a:graphicData>
            </a:graphic>
          </wp:inline>
        </w:drawing>
      </w:r>
    </w:p>
    <w:p w14:paraId="3280852B" w14:textId="77777777" w:rsidR="005D452A"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14:paraId="078198CB" w14:textId="77777777" w:rsidR="005D452A" w:rsidRDefault="00000000">
      <w:pPr>
        <w:spacing w:before="120"/>
        <w:jc w:val="center"/>
      </w:pPr>
      <w:r>
        <w:rPr>
          <w:noProof/>
        </w:rPr>
        <w:drawing>
          <wp:inline distT="0" distB="0" distL="0" distR="0" wp14:anchorId="26DC1CF0" wp14:editId="654EE533">
            <wp:extent cx="5238750" cy="2181225"/>
            <wp:effectExtent l="0" t="0" r="0" b="0"/>
            <wp:docPr id="515855640"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2181225"/>
                    </a:xfrm>
                    <a:prstGeom prst="rect">
                      <a:avLst/>
                    </a:prstGeom>
                  </pic:spPr>
                </pic:pic>
              </a:graphicData>
            </a:graphic>
          </wp:inline>
        </w:drawing>
      </w:r>
    </w:p>
    <w:p w14:paraId="11CF52E1" w14:textId="77777777" w:rsidR="005D452A"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59AB3EE1" w14:textId="77777777" w:rsidR="005D452A" w:rsidRDefault="00000000">
      <w:pPr>
        <w:spacing w:after="220"/>
        <w:ind w:left="220"/>
      </w:pPr>
      <w:r>
        <w:rPr>
          <w:i/>
          <w:iCs/>
          <w:color w:val="444444"/>
          <w:sz w:val="18"/>
          <w:szCs w:val="18"/>
        </w:rPr>
        <w:t>Nota. Origen: NB07, Bloque C. n = 494 noches, 8 pacientes.</w:t>
      </w:r>
    </w:p>
    <w:p w14:paraId="19981FF9" w14:textId="77777777" w:rsidR="005D452A"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7C0F4BF3" w14:textId="77777777" w:rsidR="005D452A" w:rsidRDefault="00000000">
      <w:pPr>
        <w:pStyle w:val="Ttulo2"/>
      </w:pPr>
      <w:r>
        <w:t>6.11  Interpretabilidad del modelo nocturno</w:t>
      </w:r>
    </w:p>
    <w:p w14:paraId="71E1A7D4" w14:textId="77777777" w:rsidR="005D452A" w:rsidRDefault="00000000">
      <w:pPr>
        <w:spacing w:after="140" w:line="280" w:lineRule="auto"/>
        <w:jc w:val="both"/>
      </w:pPr>
      <w:r>
        <w:lastRenderedPageBreak/>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78F06846" w14:textId="77777777" w:rsidR="005D452A" w:rsidRDefault="00000000">
      <w:pPr>
        <w:pStyle w:val="Ttulo2"/>
      </w:pPr>
      <w:r>
        <w:t>6.12  Risk Score PAC: integración evento–noche  (NB07, Bloque D)</w:t>
      </w:r>
    </w:p>
    <w:p w14:paraId="39DD33CD" w14:textId="77777777" w:rsidR="005D452A" w:rsidRDefault="00000000">
      <w:pPr>
        <w:spacing w:after="140" w:line="280" w:lineRule="auto"/>
        <w:jc w:val="both"/>
      </w:pPr>
      <w:r>
        <w:t>¿Por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32EDBE0F" w14:textId="17803201" w:rsidR="00FD58AE" w:rsidRDefault="00FD58AE">
      <w:pPr>
        <w:spacing w:after="140" w:line="280" w:lineRule="auto"/>
        <w:jc w:val="both"/>
      </w:pPr>
      <w:r w:rsidRPr="00FD58AE">
        <w:drawing>
          <wp:inline distT="0" distB="0" distL="0" distR="0" wp14:anchorId="2C0B06C3" wp14:editId="75169865">
            <wp:extent cx="5502910" cy="3207385"/>
            <wp:effectExtent l="0" t="0" r="0" b="0"/>
            <wp:docPr id="1993888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8427" name=""/>
                    <pic:cNvPicPr/>
                  </pic:nvPicPr>
                  <pic:blipFill>
                    <a:blip r:embed="rId26"/>
                    <a:stretch>
                      <a:fillRect/>
                    </a:stretch>
                  </pic:blipFill>
                  <pic:spPr>
                    <a:xfrm>
                      <a:off x="0" y="0"/>
                      <a:ext cx="5502910" cy="3207385"/>
                    </a:xfrm>
                    <a:prstGeom prst="rect">
                      <a:avLst/>
                    </a:prstGeom>
                  </pic:spPr>
                </pic:pic>
              </a:graphicData>
            </a:graphic>
          </wp:inline>
        </w:drawing>
      </w:r>
    </w:p>
    <w:p w14:paraId="76190860" w14:textId="77777777" w:rsidR="005D452A"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396340F6" w14:textId="77777777" w:rsidR="005D452A" w:rsidRDefault="00000000">
      <w:pPr>
        <w:spacing w:before="280" w:after="80"/>
      </w:pPr>
      <w:r>
        <w:rPr>
          <w:b/>
          <w:bCs/>
          <w:color w:val="1E3A5F"/>
          <w:sz w:val="20"/>
          <w:szCs w:val="20"/>
        </w:rPr>
        <w:lastRenderedPageBreak/>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5D452A" w14:paraId="5718BE0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FC00166" w14:textId="77777777" w:rsidR="005D452A"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4026C56" w14:textId="77777777" w:rsidR="005D452A"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C03079F" w14:textId="77777777" w:rsidR="005D452A"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481349" w14:textId="77777777" w:rsidR="005D452A" w:rsidRDefault="00000000">
            <w:r>
              <w:rPr>
                <w:b/>
                <w:bCs/>
                <w:color w:val="FFFFFF"/>
                <w:sz w:val="19"/>
                <w:szCs w:val="19"/>
              </w:rPr>
              <w:t>AUC base</w:t>
            </w:r>
          </w:p>
        </w:tc>
      </w:tr>
      <w:tr w:rsidR="005D452A" w14:paraId="5581E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B23C" w14:textId="77777777" w:rsidR="005D452A"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8A1A1" w14:textId="77777777" w:rsidR="005D452A"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84AB" w14:textId="77777777" w:rsidR="005D452A"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4C2C" w14:textId="77777777" w:rsidR="005D452A" w:rsidRDefault="00000000">
            <w:r>
              <w:rPr>
                <w:sz w:val="19"/>
                <w:szCs w:val="19"/>
              </w:rPr>
              <w:t>0,878</w:t>
            </w:r>
          </w:p>
        </w:tc>
      </w:tr>
      <w:tr w:rsidR="005D452A" w14:paraId="2301D4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D5FFD5" w14:textId="77777777" w:rsidR="005D452A"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C48225" w14:textId="77777777" w:rsidR="005D452A"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19159" w14:textId="77777777" w:rsidR="005D452A"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BF1B6E3" w14:textId="77777777" w:rsidR="005D452A" w:rsidRDefault="00000000">
            <w:r>
              <w:rPr>
                <w:sz w:val="19"/>
                <w:szCs w:val="19"/>
              </w:rPr>
              <w:t>0,905</w:t>
            </w:r>
          </w:p>
        </w:tc>
      </w:tr>
    </w:tbl>
    <w:p w14:paraId="184B524B" w14:textId="77777777" w:rsidR="005D452A"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1CA0D5D9" w14:textId="77777777" w:rsidR="005D452A"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6138AE10" w14:textId="77777777" w:rsidR="005D452A"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567A798C" w14:textId="77777777" w:rsidR="005D452A" w:rsidRDefault="00000000">
      <w:pPr>
        <w:spacing w:before="120"/>
        <w:jc w:val="center"/>
      </w:pPr>
      <w:r>
        <w:rPr>
          <w:noProof/>
        </w:rPr>
        <w:drawing>
          <wp:inline distT="0" distB="0" distL="0" distR="0" wp14:anchorId="1EBBB058" wp14:editId="2168D924">
            <wp:extent cx="5238750" cy="2009775"/>
            <wp:effectExtent l="0" t="0" r="0" b="0"/>
            <wp:docPr id="335690074"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009775"/>
                    </a:xfrm>
                    <a:prstGeom prst="rect">
                      <a:avLst/>
                    </a:prstGeom>
                  </pic:spPr>
                </pic:pic>
              </a:graphicData>
            </a:graphic>
          </wp:inline>
        </w:drawing>
      </w:r>
    </w:p>
    <w:p w14:paraId="3395D29E" w14:textId="77777777" w:rsidR="005D452A"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15BDBA50" w14:textId="77777777" w:rsidR="005D452A" w:rsidRDefault="00000000">
      <w:pPr>
        <w:spacing w:after="220"/>
        <w:ind w:left="220"/>
      </w:pPr>
      <w:r>
        <w:rPr>
          <w:i/>
          <w:iCs/>
          <w:color w:val="444444"/>
          <w:sz w:val="18"/>
          <w:szCs w:val="18"/>
        </w:rPr>
        <w:t>Nota. Origen: NB07, Bloque D. n = 494 noches. El 100 % de las Severas superan el umbral 60; el 77,6 % de las Moderadas; el 9,4 % de las Leves; el 0 % de las Normales.</w:t>
      </w:r>
    </w:p>
    <w:p w14:paraId="2AA14A68" w14:textId="77777777" w:rsidR="005D452A" w:rsidRDefault="00000000">
      <w:pPr>
        <w:spacing w:before="120"/>
        <w:jc w:val="center"/>
      </w:pPr>
      <w:r>
        <w:rPr>
          <w:noProof/>
        </w:rPr>
        <w:drawing>
          <wp:inline distT="0" distB="0" distL="0" distR="0" wp14:anchorId="4E5F0442" wp14:editId="2E332B13">
            <wp:extent cx="5238750" cy="2009775"/>
            <wp:effectExtent l="0" t="0" r="0" b="0"/>
            <wp:docPr id="1918866685"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2009775"/>
                    </a:xfrm>
                    <a:prstGeom prst="rect">
                      <a:avLst/>
                    </a:prstGeom>
                  </pic:spPr>
                </pic:pic>
              </a:graphicData>
            </a:graphic>
          </wp:inline>
        </w:drawing>
      </w:r>
    </w:p>
    <w:p w14:paraId="08B04C3B" w14:textId="77777777" w:rsidR="005D452A" w:rsidRDefault="00000000">
      <w:pPr>
        <w:spacing w:before="80" w:after="60"/>
        <w:ind w:left="220"/>
      </w:pPr>
      <w:r>
        <w:rPr>
          <w:b/>
          <w:bCs/>
          <w:color w:val="1E3A5F"/>
          <w:sz w:val="20"/>
          <w:szCs w:val="20"/>
        </w:rPr>
        <w:lastRenderedPageBreak/>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6E691BBE" w14:textId="77777777" w:rsidR="005D452A" w:rsidRDefault="00000000">
      <w:pPr>
        <w:spacing w:after="220"/>
        <w:ind w:left="220"/>
      </w:pPr>
      <w:r>
        <w:rPr>
          <w:i/>
          <w:iCs/>
          <w:color w:val="444444"/>
          <w:sz w:val="18"/>
          <w:szCs w:val="18"/>
        </w:rPr>
        <w:t>Nota. Origen: NB07, Bloque D. n = 494 noches.</w:t>
      </w:r>
    </w:p>
    <w:p w14:paraId="515A3D96" w14:textId="77777777" w:rsidR="005D452A" w:rsidRDefault="00000000">
      <w:pPr>
        <w:pStyle w:val="Ttulo2"/>
      </w:pPr>
      <w:r>
        <w:t>6.13  Significado clínico del modelo predictivo PAC</w:t>
      </w:r>
    </w:p>
    <w:p w14:paraId="0DF97D2F" w14:textId="77777777" w:rsidR="005D452A" w:rsidRDefault="00000000">
      <w:pPr>
        <w:spacing w:after="140" w:line="280" w:lineRule="auto"/>
        <w:jc w:val="both"/>
      </w:pPr>
      <w:r>
        <w:t>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14:paraId="374437CF" w14:textId="77777777" w:rsidR="005D452A"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4F1DE1D5" w14:textId="77777777" w:rsidR="005D452A" w:rsidRDefault="00000000">
      <w:pPr>
        <w:pStyle w:val="Ttulo2"/>
      </w:pPr>
      <w:r>
        <w:t>6.14  Relación con los capítulos previos</w:t>
      </w:r>
    </w:p>
    <w:p w14:paraId="486D75DB" w14:textId="77777777" w:rsidR="005D452A"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2A4F255B" w14:textId="77777777" w:rsidR="005D452A" w:rsidRDefault="00000000">
      <w:pPr>
        <w:spacing w:after="140" w:line="280" w:lineRule="auto"/>
        <w:jc w:val="both"/>
      </w:pPr>
      <w:r>
        <w:t xml:space="preserve">Los PAC States, construidos de forma completamente no supervisada sobre señales de SpO₂, FC y movimiento, emergen como el grupo predictor dominante en la clasificación </w:t>
      </w:r>
      <w:r>
        <w:lastRenderedPageBreak/>
        <w:t>de severidad nocturna (44,8 % de la importancia total). La predicción emerge naturalmente de la representación, no como un módulo externo añadido, sino como consecuencia de haber estructurado la complejidad fisiológica en capas de abstracción creciente.</w:t>
      </w:r>
    </w:p>
    <w:p w14:paraId="3958E2E2" w14:textId="77777777" w:rsidR="005D452A" w:rsidRDefault="00000000">
      <w:pPr>
        <w:pStyle w:val="Ttulo2"/>
      </w:pPr>
      <w:r>
        <w:t>6.15  Limitaciones</w:t>
      </w:r>
    </w:p>
    <w:p w14:paraId="2204D53D" w14:textId="77777777" w:rsidR="005D452A" w:rsidRDefault="00000000">
      <w:pPr>
        <w:spacing w:after="140" w:line="280" w:lineRule="auto"/>
        <w:jc w:val="both"/>
      </w:pPr>
      <w:r>
        <w:t>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14:paraId="2E755689" w14:textId="77777777" w:rsidR="005D452A"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66858349" w14:textId="77777777" w:rsidR="005D452A"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2B0A663B" w14:textId="77777777" w:rsidR="005D452A" w:rsidRDefault="00000000">
      <w:pPr>
        <w:pStyle w:val="Ttulo2"/>
      </w:pPr>
      <w:r>
        <w:t>6.16  Conclusión</w:t>
      </w:r>
    </w:p>
    <w:p w14:paraId="4900AFB0" w14:textId="77777777" w:rsidR="005D452A"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3A60CD01" w14:textId="77777777" w:rsidR="005D452A"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2EA55F94" w14:textId="77777777" w:rsidR="005D452A" w:rsidRDefault="00000000">
      <w:pPr>
        <w:spacing w:after="140" w:line="280" w:lineRule="auto"/>
        <w:jc w:val="both"/>
      </w:pPr>
      <w:r>
        <w:lastRenderedPageBreak/>
        <w:t>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14:paraId="19507DCB" w14:textId="77777777" w:rsidR="005D452A" w:rsidRDefault="00000000">
      <w:pPr>
        <w:pStyle w:val="Ttulo2"/>
      </w:pPr>
      <w:r>
        <w:t>Referencias</w:t>
      </w:r>
    </w:p>
    <w:p w14:paraId="3FF6A418" w14:textId="77777777" w:rsidR="005D452A"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4021444" w14:textId="77777777" w:rsidR="005D452A"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0ED075F5" w14:textId="77777777" w:rsidR="005D452A" w:rsidRDefault="00000000">
      <w:pPr>
        <w:spacing w:after="140" w:line="280" w:lineRule="auto"/>
        <w:jc w:val="both"/>
      </w:pPr>
      <w:r>
        <w:t>Inza, R., et al. (en preparación). Fenotipado morfológico y respuesta autonómica en eventos de desaturación nocturna: el Índice de Reactividad Autonómica (ARI). [T1]</w:t>
      </w:r>
    </w:p>
    <w:p w14:paraId="6E49F837" w14:textId="77777777" w:rsidR="005D452A" w:rsidRDefault="00000000">
      <w:pPr>
        <w:spacing w:after="140" w:line="280" w:lineRule="auto"/>
        <w:jc w:val="both"/>
      </w:pPr>
      <w:r>
        <w:t>Inza, R., et al. (en preparación). Estados dinámicos multiescala de la fisiología respiratoria nocturna: morfotipos, carga hipóxica y reactividad autonómica. [T2]</w:t>
      </w:r>
    </w:p>
    <w:p w14:paraId="26C4495F" w14:textId="77777777" w:rsidR="005D452A" w:rsidRDefault="00000000">
      <w:pPr>
        <w:spacing w:after="140" w:line="280" w:lineRule="auto"/>
        <w:jc w:val="both"/>
      </w:pPr>
      <w:r>
        <w:t>Inza, R., et al. (en preparación). Acoplamiento evento–estado, trayectorias nocturnas y predicción de severidad en SAOS: el sistema PAC. [T3]</w:t>
      </w:r>
    </w:p>
    <w:p w14:paraId="533F90DC" w14:textId="77777777" w:rsidR="005D452A" w:rsidRDefault="00000000">
      <w:pPr>
        <w:spacing w:after="140" w:line="280" w:lineRule="auto"/>
        <w:jc w:val="both"/>
      </w:pPr>
      <w:r>
        <w:t>Landis, J. R., &amp; Koch, G. G. (1977). The measurement of observer agreement for categorical data. Biometrics, 33(1), 159–174. https://doi.org/10.2307/2529310</w:t>
      </w:r>
    </w:p>
    <w:p w14:paraId="48A52F79" w14:textId="77777777" w:rsidR="005D452A"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041B0FD9" w14:textId="77777777" w:rsidR="005D452A"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5D452A">
      <w:headerReference w:type="default" r:id="rId29"/>
      <w:footerReference w:type="default" r:id="rId3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F4B1C" w14:textId="77777777" w:rsidR="00A159EA" w:rsidRDefault="00A159EA">
      <w:r>
        <w:separator/>
      </w:r>
    </w:p>
  </w:endnote>
  <w:endnote w:type="continuationSeparator" w:id="0">
    <w:p w14:paraId="2913D6A5" w14:textId="77777777" w:rsidR="00A159EA" w:rsidRDefault="00A15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E7CE" w14:textId="77777777" w:rsidR="005D452A"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FD58A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49C8" w14:textId="77777777" w:rsidR="00A159EA" w:rsidRDefault="00A159EA">
      <w:r>
        <w:separator/>
      </w:r>
    </w:p>
  </w:footnote>
  <w:footnote w:type="continuationSeparator" w:id="0">
    <w:p w14:paraId="050B3385" w14:textId="77777777" w:rsidR="00A159EA" w:rsidRDefault="00A15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C8B1" w14:textId="77777777" w:rsidR="005D452A"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53FA"/>
    <w:multiLevelType w:val="hybridMultilevel"/>
    <w:tmpl w:val="DEAACAE8"/>
    <w:lvl w:ilvl="0" w:tplc="DB3291C4">
      <w:start w:val="1"/>
      <w:numFmt w:val="bullet"/>
      <w:lvlText w:val="●"/>
      <w:lvlJc w:val="left"/>
      <w:pPr>
        <w:ind w:left="720" w:hanging="360"/>
      </w:pPr>
    </w:lvl>
    <w:lvl w:ilvl="1" w:tplc="7B24B636">
      <w:start w:val="1"/>
      <w:numFmt w:val="bullet"/>
      <w:lvlText w:val="○"/>
      <w:lvlJc w:val="left"/>
      <w:pPr>
        <w:ind w:left="1440" w:hanging="360"/>
      </w:pPr>
    </w:lvl>
    <w:lvl w:ilvl="2" w:tplc="E3E69582">
      <w:start w:val="1"/>
      <w:numFmt w:val="bullet"/>
      <w:lvlText w:val="■"/>
      <w:lvlJc w:val="left"/>
      <w:pPr>
        <w:ind w:left="2160" w:hanging="360"/>
      </w:pPr>
    </w:lvl>
    <w:lvl w:ilvl="3" w:tplc="12A2304C">
      <w:start w:val="1"/>
      <w:numFmt w:val="bullet"/>
      <w:lvlText w:val="●"/>
      <w:lvlJc w:val="left"/>
      <w:pPr>
        <w:ind w:left="2880" w:hanging="360"/>
      </w:pPr>
    </w:lvl>
    <w:lvl w:ilvl="4" w:tplc="313E913C">
      <w:start w:val="1"/>
      <w:numFmt w:val="bullet"/>
      <w:lvlText w:val="○"/>
      <w:lvlJc w:val="left"/>
      <w:pPr>
        <w:ind w:left="3600" w:hanging="360"/>
      </w:pPr>
    </w:lvl>
    <w:lvl w:ilvl="5" w:tplc="1EB42F1E">
      <w:start w:val="1"/>
      <w:numFmt w:val="bullet"/>
      <w:lvlText w:val="■"/>
      <w:lvlJc w:val="left"/>
      <w:pPr>
        <w:ind w:left="4320" w:hanging="360"/>
      </w:pPr>
    </w:lvl>
    <w:lvl w:ilvl="6" w:tplc="FCBA2AC4">
      <w:start w:val="1"/>
      <w:numFmt w:val="bullet"/>
      <w:lvlText w:val="●"/>
      <w:lvlJc w:val="left"/>
      <w:pPr>
        <w:ind w:left="5040" w:hanging="360"/>
      </w:pPr>
    </w:lvl>
    <w:lvl w:ilvl="7" w:tplc="0076FBB0">
      <w:start w:val="1"/>
      <w:numFmt w:val="bullet"/>
      <w:lvlText w:val="●"/>
      <w:lvlJc w:val="left"/>
      <w:pPr>
        <w:ind w:left="5760" w:hanging="360"/>
      </w:pPr>
    </w:lvl>
    <w:lvl w:ilvl="8" w:tplc="163C68E6">
      <w:start w:val="1"/>
      <w:numFmt w:val="bullet"/>
      <w:lvlText w:val="●"/>
      <w:lvlJc w:val="left"/>
      <w:pPr>
        <w:ind w:left="6480" w:hanging="360"/>
      </w:pPr>
    </w:lvl>
  </w:abstractNum>
  <w:num w:numId="1" w16cid:durableId="998001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52A"/>
    <w:rsid w:val="000B4FE3"/>
    <w:rsid w:val="005D452A"/>
    <w:rsid w:val="00A159EA"/>
    <w:rsid w:val="00FD58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236A2E3"/>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6847</Words>
  <Characters>36974</Characters>
  <Application>Microsoft Office Word</Application>
  <DocSecurity>0</DocSecurity>
  <Lines>821</Lines>
  <Paragraphs>421</Paragraphs>
  <ScaleCrop>false</ScaleCrop>
  <Company/>
  <LinksUpToDate>false</LinksUpToDate>
  <CharactersWithSpaces>43400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2026-05-27T12:11:00Z</dcterms:created>
  <dcterms:modified xsi:type="dcterms:W3CDTF">2026-05-27T15:05:00Z</dcterms:modified>
</cp:coreProperties>
</file>