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9299" w14:textId="77777777" w:rsidR="00770794" w:rsidRDefault="00000000">
      <w:pPr>
        <w:pStyle w:val="Ttulo1"/>
      </w:pPr>
      <w:r>
        <w:t>Guía Editorial PAC 2026</w:t>
      </w:r>
    </w:p>
    <w:p w14:paraId="4F8AE02E" w14:textId="77777777" w:rsidR="00770794" w:rsidRDefault="00000000">
      <w:r>
        <w:t>Reporte de evaluación editorial para la tesis Proyecto PAC.</w:t>
      </w:r>
      <w:r>
        <w:br/>
      </w:r>
    </w:p>
    <w:p w14:paraId="1DC7346E" w14:textId="77777777" w:rsidR="00770794" w:rsidRDefault="00000000">
      <w:pPr>
        <w:pStyle w:val="Ttulo2"/>
      </w:pPr>
      <w:r>
        <w:t>1. Encabezado (Header)</w:t>
      </w:r>
    </w:p>
    <w:p w14:paraId="7E333321" w14:textId="77777777" w:rsidR="00770794" w:rsidRDefault="00000000">
      <w:r>
        <w:t>Fuente Aptos 9. Izquierda: 'Proyecto PAC · Tesis de Maestría'. Derecha en cursiva: 'Capítulo X — Nombre del capítulo (versión resumida vx)'.</w:t>
      </w:r>
    </w:p>
    <w:p w14:paraId="0D3D6AA8" w14:textId="77777777" w:rsidR="00770794" w:rsidRDefault="00000000">
      <w:pPr>
        <w:pStyle w:val="Ttulo2"/>
      </w:pPr>
      <w:r>
        <w:t>2. Pie de página (Footer)</w:t>
      </w:r>
    </w:p>
    <w:p w14:paraId="083177A4" w14:textId="77777777" w:rsidR="00770794" w:rsidRDefault="00000000">
      <w:r>
        <w:t>Fuente Aptos 9. Alineación derecha: 'Roberto Inza · Universidad Austral · 2026' seguido del número de página.</w:t>
      </w:r>
    </w:p>
    <w:p w14:paraId="6CC7826D" w14:textId="77777777" w:rsidR="00770794" w:rsidRDefault="00000000">
      <w:pPr>
        <w:pStyle w:val="Ttulo2"/>
      </w:pPr>
      <w:r>
        <w:t>3. Primera mención de siglas</w:t>
      </w:r>
    </w:p>
    <w:p w14:paraId="3CE3841D" w14:textId="77777777" w:rsidR="00770794" w:rsidRDefault="00000000">
      <w:r>
        <w:t>Texto completo seguido de la sigla entre paréntesis en negrita. Luego utilizar únicamente la sigla.</w:t>
      </w:r>
    </w:p>
    <w:p w14:paraId="7F501164" w14:textId="77777777" w:rsidR="00770794" w:rsidRDefault="00000000">
      <w:pPr>
        <w:pStyle w:val="Ttulo2"/>
      </w:pPr>
      <w:r>
        <w:t>4. Términos en inglés</w:t>
      </w:r>
    </w:p>
    <w:p w14:paraId="3DB826C2" w14:textId="77777777" w:rsidR="00770794" w:rsidRDefault="00000000">
      <w:r>
        <w:t>Utilizar cursiva para términos en inglés: Leave-One-Patient-Out Cross-Validation, baseline, feature importance, hypoxic burden, lead time, etc.</w:t>
      </w:r>
    </w:p>
    <w:p w14:paraId="5CB3BCDD" w14:textId="77777777" w:rsidR="00770794" w:rsidRDefault="00000000">
      <w:pPr>
        <w:pStyle w:val="Ttulo2"/>
      </w:pPr>
      <w:r>
        <w:t>5. Campos de tablas o datasets</w:t>
      </w:r>
    </w:p>
    <w:p w14:paraId="766142B3" w14:textId="77777777" w:rsidR="00770794" w:rsidRDefault="00000000">
      <w:r>
        <w:t>Utilizar cursiva para nombres de campos: in_quality, drop_pct, frac_c1, patient_id, etc.</w:t>
      </w:r>
    </w:p>
    <w:p w14:paraId="0C48B3C2" w14:textId="77777777" w:rsidR="00770794" w:rsidRDefault="00000000">
      <w:pPr>
        <w:pStyle w:val="Ttulo2"/>
      </w:pPr>
      <w:r>
        <w:t>6. Enumeraciones conceptuales</w:t>
      </w:r>
    </w:p>
    <w:p w14:paraId="5C24CE26" w14:textId="77777777" w:rsidR="00770794" w:rsidRDefault="00000000">
      <w:r>
        <w:t>Cuando se enumeren conceptos con explicación, resaltar el concepto principal en negrita.</w:t>
      </w:r>
    </w:p>
    <w:p w14:paraId="0B057C3F" w14:textId="77777777" w:rsidR="00770794" w:rsidRDefault="00000000">
      <w:pPr>
        <w:pStyle w:val="Ttulo2"/>
      </w:pPr>
      <w:r>
        <w:t>7. Variables matemáticas y símbolos</w:t>
      </w:r>
    </w:p>
    <w:p w14:paraId="6C7C3AB3" w14:textId="77777777" w:rsidR="00770794" w:rsidRDefault="00000000">
      <w:r>
        <w:t>Variables aisladas en cursiva: x, y, k, n, ρ, etc.</w:t>
      </w:r>
    </w:p>
    <w:p w14:paraId="74E4DF9B" w14:textId="77777777" w:rsidR="00770794" w:rsidRDefault="00000000">
      <w:pPr>
        <w:pStyle w:val="Ttulo2"/>
      </w:pPr>
      <w:r>
        <w:t>8. Nombres de modelos</w:t>
      </w:r>
    </w:p>
    <w:p w14:paraId="0B6343CF" w14:textId="77777777" w:rsidR="00770794" w:rsidRDefault="00000000">
      <w:r>
        <w:t>Mantener sin cursiva: PCA, K-means, LightGBM, SHAP, Regresión logística.</w:t>
      </w:r>
    </w:p>
    <w:p w14:paraId="7A2D1178" w14:textId="77777777" w:rsidR="00770794" w:rsidRDefault="00000000">
      <w:pPr>
        <w:pStyle w:val="Ttulo2"/>
      </w:pPr>
      <w:r>
        <w:t>9. Nombres propios del proyecto</w:t>
      </w:r>
    </w:p>
    <w:p w14:paraId="2E042E6B" w14:textId="77777777" w:rsidR="00770794" w:rsidRDefault="00000000">
      <w:r>
        <w:t>Usar siempre la misma nomenclatura: PAC_v3, PAC States, Risk Score PAC, ARI.</w:t>
      </w:r>
    </w:p>
    <w:p w14:paraId="71758214" w14:textId="77777777" w:rsidR="00770794" w:rsidRDefault="00000000">
      <w:pPr>
        <w:pStyle w:val="Ttulo2"/>
      </w:pPr>
      <w:r>
        <w:t>10. Figuras</w:t>
      </w:r>
    </w:p>
    <w:p w14:paraId="440C36D8" w14:textId="77777777" w:rsidR="00770794" w:rsidRDefault="00000000">
      <w:r>
        <w:t>Título arriba. Formato: Figura X.Y. Título en negrita. Nota debajo.</w:t>
      </w:r>
    </w:p>
    <w:p w14:paraId="23A0E6CB" w14:textId="77777777" w:rsidR="00770794" w:rsidRDefault="00000000">
      <w:pPr>
        <w:pStyle w:val="Ttulo2"/>
      </w:pPr>
      <w:r>
        <w:t>11. Tablas</w:t>
      </w:r>
    </w:p>
    <w:p w14:paraId="6EC2C9EB" w14:textId="77777777" w:rsidR="00770794" w:rsidRDefault="00000000">
      <w:r>
        <w:t>Título arriba. Notas debajo. No repetir títulos dentro de la tabla.</w:t>
      </w:r>
    </w:p>
    <w:p w14:paraId="41C923D9" w14:textId="77777777" w:rsidR="00770794" w:rsidRDefault="00000000">
      <w:pPr>
        <w:pStyle w:val="Ttulo2"/>
      </w:pPr>
      <w:r>
        <w:t>12. Números</w:t>
      </w:r>
    </w:p>
    <w:p w14:paraId="5C710FD3" w14:textId="77777777" w:rsidR="00770794" w:rsidRDefault="00000000">
      <w:r>
        <w:t>Separador de miles con punto y decimales con coma: 85.277; 0,386.</w:t>
      </w:r>
    </w:p>
    <w:p w14:paraId="7879033E" w14:textId="77777777" w:rsidR="00770794" w:rsidRDefault="00000000">
      <w:pPr>
        <w:pStyle w:val="Ttulo2"/>
      </w:pPr>
      <w:r>
        <w:lastRenderedPageBreak/>
        <w:t>13. Unidades</w:t>
      </w:r>
    </w:p>
    <w:p w14:paraId="557E4973" w14:textId="77777777" w:rsidR="00770794" w:rsidRDefault="00000000">
      <w:r>
        <w:t>Siempre separadas por espacio: 30 s, 5 min, 1 Hz, 10 %.</w:t>
      </w:r>
    </w:p>
    <w:p w14:paraId="68D49837" w14:textId="77777777" w:rsidR="00770794" w:rsidRDefault="00000000">
      <w:pPr>
        <w:pStyle w:val="Ttulo2"/>
      </w:pPr>
      <w:r>
        <w:t>14. Referencias cruzadas</w:t>
      </w:r>
    </w:p>
    <w:p w14:paraId="3EE07536" w14:textId="77777777" w:rsidR="00770794" w:rsidRDefault="00000000">
      <w:r>
        <w:t>Uniformar: Cap. 4, Tabla 4.2, Fig. 4.3, Anexo Suplementario.</w:t>
      </w:r>
    </w:p>
    <w:p w14:paraId="43FD5C6D" w14:textId="77777777" w:rsidR="00770794" w:rsidRDefault="00000000">
      <w:pPr>
        <w:pStyle w:val="Ttulo2"/>
      </w:pPr>
      <w:r>
        <w:t>15. Cohortes y subconjuntos</w:t>
      </w:r>
    </w:p>
    <w:p w14:paraId="69CFAA32" w14:textId="77777777" w:rsidR="00770794" w:rsidRDefault="00000000">
      <w:r>
        <w:t>Mantener una nomenclatura estable: cohorte completa, cohorte estricta, corpus completo.</w:t>
      </w:r>
    </w:p>
    <w:p w14:paraId="5EC12FE1" w14:textId="77777777" w:rsidR="00770794" w:rsidRDefault="00000000">
      <w:pPr>
        <w:pStyle w:val="Ttulo2"/>
      </w:pPr>
      <w:r>
        <w:t>16. Uso de negritas</w:t>
      </w:r>
    </w:p>
    <w:p w14:paraId="3456C446" w14:textId="77777777" w:rsidR="00770794" w:rsidRDefault="00000000">
      <w:r>
        <w:t>Reservar para títulos, conceptos estructurales y siglas en primera aparición.</w:t>
      </w:r>
    </w:p>
    <w:p w14:paraId="7FB47CBB" w14:textId="77777777" w:rsidR="00770794" w:rsidRDefault="00000000">
      <w:pPr>
        <w:pStyle w:val="Ttulo2"/>
      </w:pPr>
      <w:r>
        <w:t>17. Latinismos</w:t>
      </w:r>
    </w:p>
    <w:p w14:paraId="4A2200D4" w14:textId="77777777" w:rsidR="00770794" w:rsidRDefault="00000000">
      <w:r>
        <w:t>Siempre en cursiva: ad hoc, a priori, post hoc, in vivo, in vitro.</w:t>
      </w:r>
    </w:p>
    <w:p w14:paraId="15869844" w14:textId="77777777" w:rsidR="00770794" w:rsidRDefault="00000000">
      <w:pPr>
        <w:pStyle w:val="Ttulo2"/>
      </w:pPr>
      <w:r>
        <w:t>18. Consistencia terminológica</w:t>
      </w:r>
    </w:p>
    <w:p w14:paraId="678C149C" w14:textId="77777777" w:rsidR="00770794" w:rsidRDefault="00000000">
      <w:r>
        <w:t>Congelar terminología: EDO, ARI, PAC State, Risk Score PAC, Hypoxic Burden, LOPO-CV.</w:t>
      </w:r>
    </w:p>
    <w:p w14:paraId="03FF8F73" w14:textId="20157AEF" w:rsidR="00770794" w:rsidRDefault="000E49B8">
      <w:pPr>
        <w:pStyle w:val="Ttulo2"/>
      </w:pPr>
      <w:r>
        <w:t xml:space="preserve">Realizar </w:t>
      </w:r>
      <w:r w:rsidR="00000000">
        <w:t>E</w:t>
      </w:r>
      <w:r>
        <w:t>di</w:t>
      </w:r>
      <w:r w:rsidR="00000000">
        <w:t>ción global</w:t>
      </w:r>
    </w:p>
    <w:p w14:paraId="61850653" w14:textId="6B6EE6D3" w:rsidR="000E49B8" w:rsidRDefault="00000000" w:rsidP="000E49B8">
      <w:pPr>
        <w:pStyle w:val="Prrafodelista"/>
        <w:numPr>
          <w:ilvl w:val="0"/>
          <w:numId w:val="10"/>
        </w:numPr>
      </w:pPr>
      <w:r>
        <w:t>Consistencia tipográfica</w:t>
      </w:r>
    </w:p>
    <w:p w14:paraId="768AEC42" w14:textId="265095E9" w:rsidR="000E49B8" w:rsidRDefault="00000000" w:rsidP="000E49B8">
      <w:pPr>
        <w:pStyle w:val="Prrafodelista"/>
        <w:numPr>
          <w:ilvl w:val="0"/>
          <w:numId w:val="10"/>
        </w:numPr>
      </w:pPr>
      <w:r>
        <w:t>Estilo científico</w:t>
      </w:r>
    </w:p>
    <w:p w14:paraId="11463D54" w14:textId="68F82FB8" w:rsidR="000E49B8" w:rsidRDefault="00000000" w:rsidP="000E49B8">
      <w:pPr>
        <w:pStyle w:val="Prrafodelista"/>
        <w:numPr>
          <w:ilvl w:val="0"/>
          <w:numId w:val="10"/>
        </w:numPr>
      </w:pPr>
      <w:r>
        <w:t>Legibilidad</w:t>
      </w:r>
    </w:p>
    <w:p w14:paraId="4897F3FA" w14:textId="1BEF168A" w:rsidR="000E49B8" w:rsidRDefault="00000000" w:rsidP="000E49B8">
      <w:pPr>
        <w:pStyle w:val="Prrafodelista"/>
        <w:numPr>
          <w:ilvl w:val="0"/>
          <w:numId w:val="10"/>
        </w:numPr>
      </w:pPr>
      <w:r>
        <w:t>Uniformidad de nomenclatura</w:t>
      </w:r>
    </w:p>
    <w:p w14:paraId="7E2EDC08" w14:textId="5A0F341A" w:rsidR="00770794" w:rsidRDefault="00000000" w:rsidP="000E49B8">
      <w:pPr>
        <w:pStyle w:val="Prrafodelista"/>
        <w:numPr>
          <w:ilvl w:val="0"/>
          <w:numId w:val="10"/>
        </w:numPr>
      </w:pPr>
      <w:r>
        <w:t>Convenciones editoriales</w:t>
      </w:r>
      <w:r>
        <w:br/>
      </w:r>
      <w:r>
        <w:br/>
      </w:r>
    </w:p>
    <w:p>
      <w:pPr>
        <w:pStyle w:val="Ttulo2"/>
      </w:pPr>
      <w:r>
        <w:t>Checklist Editorial PAC (Pre-entrega)</w:t>
      </w:r>
    </w:p>
    <w:p>
      <w:r>
        <w:t>□ Header correcto</w:t>
      </w:r>
    </w:p>
    <w:p>
      <w:r>
        <w:t>□ Footer correcto</w:t>
      </w:r>
    </w:p>
    <w:p>
      <w:r>
        <w:t>□ Siglas definidas en primera aparición</w:t>
      </w:r>
    </w:p>
    <w:p>
      <w:r>
        <w:t>□ Términos ingleses en cursiva</w:t>
      </w:r>
    </w:p>
    <w:p>
      <w:r>
        <w:t>□ Latinismos en cursiva</w:t>
      </w:r>
    </w:p>
    <w:p>
      <w:r>
        <w:t>□ Variables de datasets en cursiva</w:t>
      </w:r>
    </w:p>
    <w:p>
      <w:r>
        <w:t>□ Tablas numeradas correctamente</w:t>
      </w:r>
    </w:p>
    <w:p>
      <w:r>
        <w:t>□ Figuras numeradas correctamente</w:t>
      </w:r>
    </w:p>
    <w:p>
      <w:r>
        <w:t>□ Notas de tablas consistentes</w:t>
      </w:r>
    </w:p>
    <w:p>
      <w:r>
        <w:t>□ Notas de figuras consistentes</w:t>
      </w:r>
    </w:p>
    <w:p>
      <w:r>
        <w:t>□ Nomenclatura PAC consistente</w:t>
      </w:r>
    </w:p>
    <w:p>
      <w:r>
        <w:t>□ Cohorte strict/full consistente</w:t>
      </w:r>
    </w:p>
    <w:p>
      <w:r>
        <w:t>□ Unidades SI correctas</w:t>
      </w:r>
    </w:p>
    <w:p>
      <w:r>
        <w:t>□ Formato decimal consistente</w:t>
      </w:r>
    </w:p>
    <w:p>
      <w:r>
        <w:t>□ Referencias cruzadas válidas</w:t>
      </w:r>
    </w:p>
    <w:p>
      <w:r>
        <w:t>□ Bibliografía uniforme</w:t>
      </w:r>
    </w:p>
    <w:p>
      <w:r>
        <w:t>□ Ausencia de cambios de estilo entre capítulos</w:t>
      </w:r>
    </w:p>
    <w:p>
      <w:r>
        <w:t>□ Ausencia de redundancias</w:t>
      </w:r>
    </w:p>
    <w:p>
      <w:r>
        <w:t>□ Legibilidad adecuada</w:t>
      </w:r>
    </w:p>
    <w:p>
      <w:r>
        <w:t>□ Cumplimiento global de la Guía PAC</w:t>
      </w:r>
    </w:p>
    <w:p>
      <w:pPr>
        <w:pStyle w:val="Ttulo2"/>
      </w:pPr>
      <w:r>
        <w:t>10.1 Figuras — Estándar PAC</w:t>
      </w:r>
    </w:p>
    <w:p>
      <w:r>
        <w:t>Título de figura: Aptos 10, negrita, color negro, ubicado encima de la figura.</w:t>
      </w:r>
    </w:p>
    <w:p>
      <w:r>
        <w:t>Epígrafe/Nota de figura: Aptos 9, cursiva, color gris (aprox. Gris 40% / RGB 100,100,100), ubicado debajo de la figura.</w:t>
      </w:r>
    </w:p>
    <w:p>
      <w:r>
        <w:t>Referencias a figuras suplementarias: Aptos 9, cursiva, color gris.</w:t>
      </w:r>
    </w:p>
    <w:sectPr w:rsidR="00770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14011"/>
    <w:multiLevelType w:val="hybridMultilevel"/>
    <w:tmpl w:val="3D185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869952">
    <w:abstractNumId w:val="8"/>
  </w:num>
  <w:num w:numId="2" w16cid:durableId="1158033192">
    <w:abstractNumId w:val="6"/>
  </w:num>
  <w:num w:numId="3" w16cid:durableId="1760640726">
    <w:abstractNumId w:val="5"/>
  </w:num>
  <w:num w:numId="4" w16cid:durableId="1035888085">
    <w:abstractNumId w:val="4"/>
  </w:num>
  <w:num w:numId="5" w16cid:durableId="810562667">
    <w:abstractNumId w:val="7"/>
  </w:num>
  <w:num w:numId="6" w16cid:durableId="1355306375">
    <w:abstractNumId w:val="3"/>
  </w:num>
  <w:num w:numId="7" w16cid:durableId="1385520193">
    <w:abstractNumId w:val="2"/>
  </w:num>
  <w:num w:numId="8" w16cid:durableId="633605035">
    <w:abstractNumId w:val="1"/>
  </w:num>
  <w:num w:numId="9" w16cid:durableId="800807747">
    <w:abstractNumId w:val="0"/>
  </w:num>
  <w:num w:numId="10" w16cid:durableId="171712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B8"/>
    <w:rsid w:val="0015074B"/>
    <w:rsid w:val="0029639D"/>
    <w:rsid w:val="00326F90"/>
    <w:rsid w:val="004C5CAC"/>
    <w:rsid w:val="00770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63C307"/>
  <w14:defaultImageDpi w14:val="300"/>
  <w15:docId w15:val="{0D19E6BF-1AC2-394F-BB92-00F2256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1839</Characters>
  <Application>Microsoft Office Word</Application>
  <DocSecurity>0</DocSecurity>
  <Lines>49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Inza</cp:lastModifiedBy>
  <cp:revision>2</cp:revision>
  <dcterms:created xsi:type="dcterms:W3CDTF">2013-12-23T23:15:00Z</dcterms:created>
  <dcterms:modified xsi:type="dcterms:W3CDTF">2026-06-08T11:38:00Z</dcterms:modified>
  <cp:category/>
</cp:coreProperties>
</file>