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624B7E1C"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w:t>
      </w:r>
      <w:r w:rsidR="00317F48">
        <w:rPr>
          <w:rFonts w:asciiTheme="minorHAnsi" w:hAnsiTheme="minorHAnsi"/>
          <w:i/>
          <w:iCs/>
          <w:sz w:val="18"/>
          <w:szCs w:val="18"/>
        </w:rPr>
        <w:t xml:space="preserve">Estados </w:t>
      </w:r>
      <w:r>
        <w:rPr>
          <w:rFonts w:asciiTheme="minorHAnsi" w:hAnsiTheme="minorHAnsi"/>
          <w:i/>
          <w:iCs/>
          <w:sz w:val="18"/>
          <w:szCs w:val="18"/>
        </w:rPr>
        <w:t>PAC)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spacing w:line="360" w:lineRule="auto"/>
        <w:jc w:val="both"/>
        <w:rPr>
          <w:rFonts w:asciiTheme="minorHAnsi" w:hAnsiTheme="minorHAnsi"/>
        </w:rPr>
      </w:pPr>
      <w:r>
        <w:rPr>
          <w:rFonts w:asciiTheme="minorHAnsi" w:hAnsiTheme="minorHAnsi"/>
        </w:rPr>
        <w:t>El estado PAC no es el fondo del evento: es el terreno. La misma caída de SpO</w:t>
      </w:r>
      <w:r>
        <w:rPr>
          <w:rFonts w:asciiTheme="minorHAnsi" w:hAnsiTheme="minorHAnsi" w:cs="Cambria Math"/>
        </w:rPr>
        <w:t>₂</w:t>
      </w:r>
      <w:r>
        <w:rPr>
          <w:rFonts w:asciiTheme="minorHAnsi" w:hAnsiTheme="minorHAnsi"/>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spacing w:line="360" w:lineRule="auto"/>
        <w:jc w:val="both"/>
        <w:rPr>
          <w:rFonts w:asciiTheme="minorHAnsi" w:hAnsiTheme="minorHAnsi"/>
        </w:rPr>
      </w:pPr>
      <w:r>
        <w:rPr>
          <w:rFonts w:asciiTheme="minorHAnsi" w:hAnsiTheme="minorHAnsi"/>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lastRenderedPageBreak/>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99B8AA1"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r w:rsidR="00212976">
              <w:rPr>
                <w:rFonts w:asciiTheme="minorHAnsi" w:hAnsiTheme="minorHAnsi"/>
                <w:sz w:val="20"/>
                <w:szCs w:val="20"/>
              </w:rPr>
              <w:t xml:space="preserve"> (CHA)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06090FE7" w:rsidR="002F7285" w:rsidRPr="002F7285" w:rsidRDefault="002F7285" w:rsidP="002F7285">
      <w:pPr>
        <w:pStyle w:val="Ttulo2"/>
      </w:pPr>
      <w:r>
        <w:t xml:space="preserve">6.6 Importancia predictiva de las </w:t>
      </w:r>
      <w:r w:rsidR="00EF76BF">
        <w:t>dimensiones</w:t>
      </w:r>
      <w:r>
        <w:t xml:space="preserve">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lastRenderedPageBreak/>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70B269D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 xml:space="preserve">Nota. Barras = media ± SD sobre 8 folds LOPO-CV. Los PAC States concentran el 44,8 % de la importancia Gini total. El modelo </w:t>
      </w:r>
      <w:r w:rsidR="00465E9B">
        <w:rPr>
          <w:rFonts w:asciiTheme="minorHAnsi" w:hAnsiTheme="minorHAnsi"/>
          <w:i/>
          <w:iCs/>
          <w:color w:val="747474" w:themeColor="background2" w:themeShade="80"/>
          <w:sz w:val="18"/>
          <w:szCs w:val="18"/>
        </w:rPr>
        <w:t xml:space="preserve">Estados </w:t>
      </w:r>
      <w:r>
        <w:rPr>
          <w:rFonts w:asciiTheme="minorHAnsi" w:hAnsiTheme="minorHAnsi"/>
          <w:i/>
          <w:iCs/>
          <w:color w:val="747474" w:themeColor="background2" w:themeShade="80"/>
          <w:sz w:val="18"/>
          <w:szCs w:val="18"/>
        </w:rPr>
        <w:t>PAC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53E14D8" w:rsidR="00EC3061" w:rsidRPr="00D639C0" w:rsidRDefault="00D678AC" w:rsidP="00E72CB4">
            <w:pPr>
              <w:spacing w:line="360" w:lineRule="auto"/>
              <w:rPr>
                <w:rFonts w:asciiTheme="minorHAnsi" w:hAnsiTheme="minorHAnsi"/>
              </w:rPr>
            </w:pPr>
            <w:r>
              <w:rPr>
                <w:rFonts w:asciiTheme="minorHAnsi" w:hAnsiTheme="minorHAnsi"/>
                <w:sz w:val="20"/>
                <w:szCs w:val="20"/>
              </w:rPr>
              <w:t xml:space="preserve">Estados </w:t>
            </w:r>
            <w:r w:rsidR="00EC3061">
              <w:rPr>
                <w:rFonts w:asciiTheme="minorHAnsi" w:hAnsiTheme="minorHAnsi"/>
                <w:sz w:val="20"/>
                <w:szCs w:val="20"/>
              </w:rPr>
              <w:t>PAC</w:t>
            </w:r>
            <w:r>
              <w:rPr>
                <w:rFonts w:asciiTheme="minorHAnsi" w:hAnsiTheme="minorHAnsi"/>
                <w:sz w:val="20"/>
                <w:szCs w:val="20"/>
              </w:rPr>
              <w:t xml:space="preserve"> </w:t>
            </w:r>
            <w:r w:rsidR="00EC3061">
              <w:rPr>
                <w:rFonts w:asciiTheme="minorHAnsi" w:hAnsiTheme="minorHAnsi"/>
                <w:sz w:val="20"/>
                <w:szCs w:val="20"/>
              </w:rPr>
              <w:t>(S/M/L)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lastRenderedPageBreak/>
        <w:t>Nota. Importancia Gini promediada sobre 8 folds LOPO-CV. 540 noches, 8 pacientes.</w:t>
      </w:r>
    </w:p>
    <w:p w14:paraId="65C03B74" w14:textId="2FAB255D" w:rsidR="00EC3061" w:rsidRPr="00EC3061" w:rsidRDefault="00EC3061" w:rsidP="00EC3061">
      <w:pPr>
        <w:spacing w:line="360" w:lineRule="auto"/>
        <w:jc w:val="both"/>
        <w:rPr>
          <w:rFonts w:asciiTheme="minorHAnsi" w:hAnsiTheme="minorHAnsi"/>
        </w:rPr>
      </w:pPr>
      <w:r>
        <w:rPr>
          <w:rFonts w:asciiTheme="minorHAnsi" w:hAnsiTheme="minorHAnsi"/>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lastRenderedPageBreak/>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039CD418"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lastRenderedPageBreak/>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spacing w:line="360" w:lineRule="auto"/>
        <w:jc w:val="both"/>
        <w:rPr>
          <w:rFonts w:asciiTheme="minorHAnsi" w:hAnsiTheme="minorHAnsi"/>
        </w:rPr>
      </w:pPr>
      <w:r>
        <w:rPr>
          <w:rFonts w:asciiTheme="minorHAnsi" w:hAnsiTheme="minorHAnsi"/>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spacing w:line="360" w:lineRule="auto"/>
        <w:jc w:val="both"/>
        <w:rPr>
          <w:rFonts w:asciiTheme="minorHAnsi" w:hAnsiTheme="minorHAnsi"/>
        </w:rPr>
      </w:pPr>
      <w:r>
        <w:rPr>
          <w:rFonts w:asciiTheme="minorHAnsi" w:hAnsiTheme="minorHAnsi"/>
        </w:rPr>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lastRenderedPageBreak/>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 mediana de Normal (25,6) cae en el rango Bajo, mientras que la de Leve (31,6) se ubica apenas por encima del umbral de 30, en el límite inferior del rango Moderado; ambas reflejan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lastRenderedPageBreak/>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C1B5" w14:textId="77777777" w:rsidR="00A840A3" w:rsidRDefault="00A840A3">
      <w:r>
        <w:separator/>
      </w:r>
    </w:p>
  </w:endnote>
  <w:endnote w:type="continuationSeparator" w:id="0">
    <w:p w14:paraId="586F5685" w14:textId="77777777" w:rsidR="00A840A3" w:rsidRDefault="00A84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22832" w14:textId="77777777" w:rsidR="00A840A3" w:rsidRDefault="00A840A3">
      <w:r>
        <w:separator/>
      </w:r>
    </w:p>
  </w:footnote>
  <w:footnote w:type="continuationSeparator" w:id="0">
    <w:p w14:paraId="5BD01C07" w14:textId="77777777" w:rsidR="00A840A3" w:rsidRDefault="00A84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2976"/>
    <w:rsid w:val="0021509E"/>
    <w:rsid w:val="00285D38"/>
    <w:rsid w:val="002A2ABE"/>
    <w:rsid w:val="002B1B9F"/>
    <w:rsid w:val="002D569F"/>
    <w:rsid w:val="002F607E"/>
    <w:rsid w:val="002F7285"/>
    <w:rsid w:val="00317F48"/>
    <w:rsid w:val="00320A6A"/>
    <w:rsid w:val="00360CE6"/>
    <w:rsid w:val="00386647"/>
    <w:rsid w:val="003912EA"/>
    <w:rsid w:val="003A0B49"/>
    <w:rsid w:val="003A173E"/>
    <w:rsid w:val="00407470"/>
    <w:rsid w:val="0042185E"/>
    <w:rsid w:val="00453E6B"/>
    <w:rsid w:val="00465E9B"/>
    <w:rsid w:val="004774AE"/>
    <w:rsid w:val="004C3724"/>
    <w:rsid w:val="004C5CAC"/>
    <w:rsid w:val="004D245D"/>
    <w:rsid w:val="004F6C2C"/>
    <w:rsid w:val="005452D4"/>
    <w:rsid w:val="00561E9A"/>
    <w:rsid w:val="00573786"/>
    <w:rsid w:val="005D5989"/>
    <w:rsid w:val="005E7823"/>
    <w:rsid w:val="0060401D"/>
    <w:rsid w:val="0066574C"/>
    <w:rsid w:val="006B067C"/>
    <w:rsid w:val="006E0D21"/>
    <w:rsid w:val="006E1CEF"/>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9C4EE1"/>
    <w:rsid w:val="009E284E"/>
    <w:rsid w:val="00A03C7F"/>
    <w:rsid w:val="00A10CEA"/>
    <w:rsid w:val="00A4213E"/>
    <w:rsid w:val="00A840A3"/>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678AC"/>
    <w:rsid w:val="00D71786"/>
    <w:rsid w:val="00E67DFE"/>
    <w:rsid w:val="00E70F72"/>
    <w:rsid w:val="00E9554E"/>
    <w:rsid w:val="00EA2E08"/>
    <w:rsid w:val="00EA7D7B"/>
    <w:rsid w:val="00EB0EA1"/>
    <w:rsid w:val="00EC3061"/>
    <w:rsid w:val="00EF76BF"/>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3011</Words>
  <Characters>15693</Characters>
  <Application>Microsoft Office Word</Application>
  <DocSecurity>0</DocSecurity>
  <Lines>435</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6</cp:revision>
  <dcterms:created xsi:type="dcterms:W3CDTF">2026-06-08T22:26:00Z</dcterms:created>
  <dcterms:modified xsi:type="dcterms:W3CDTF">2026-06-08T22:28:00Z</dcterms:modified>
</cp:coreProperties>
</file>