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E6FFC8" w14:textId="77777777" w:rsidR="00772457" w:rsidRDefault="00772457" w:rsidP="00772457">
      <w:pPr>
        <w:spacing w:after="360"/>
        <w:jc w:val="center"/>
      </w:pPr>
      <w:r>
        <w:rPr>
          <w:noProof/>
        </w:rPr>
        <w:drawing>
          <wp:anchor distT="0" distB="0" distL="114300" distR="114300" simplePos="0" relativeHeight="251668480" behindDoc="0" locked="0" layoutInCell="1" allowOverlap="1" wp14:anchorId="0BCEA37C" wp14:editId="737F0DC0">
            <wp:simplePos x="0" y="0"/>
            <wp:positionH relativeFrom="column">
              <wp:posOffset>1925320</wp:posOffset>
            </wp:positionH>
            <wp:positionV relativeFrom="paragraph">
              <wp:posOffset>-528955</wp:posOffset>
            </wp:positionV>
            <wp:extent cx="1600200" cy="2013154"/>
            <wp:effectExtent l="0" t="0" r="0" b="6350"/>
            <wp:wrapNone/>
            <wp:docPr id="1134994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94123" name=""/>
                    <pic:cNvPicPr/>
                  </pic:nvPicPr>
                  <pic:blipFill>
                    <a:blip r:embed="rId8">
                      <a:extLst>
                        <a:ext uri="{28A0092B-C50C-407E-A947-70E740481C1C}">
                          <a14:useLocalDpi xmlns:a14="http://schemas.microsoft.com/office/drawing/2010/main" val="0"/>
                        </a:ext>
                      </a:extLst>
                    </a:blip>
                    <a:stretch>
                      <a:fillRect/>
                    </a:stretch>
                  </pic:blipFill>
                  <pic:spPr>
                    <a:xfrm>
                      <a:off x="0" y="0"/>
                      <a:ext cx="1600200" cy="2013154"/>
                    </a:xfrm>
                    <a:prstGeom prst="rect">
                      <a:avLst/>
                    </a:prstGeom>
                  </pic:spPr>
                </pic:pic>
              </a:graphicData>
            </a:graphic>
            <wp14:sizeRelH relativeFrom="page">
              <wp14:pctWidth>0</wp14:pctWidth>
            </wp14:sizeRelH>
            <wp14:sizeRelV relativeFrom="page">
              <wp14:pctHeight>0</wp14:pctHeight>
            </wp14:sizeRelV>
          </wp:anchor>
        </w:drawing>
      </w:r>
    </w:p>
    <w:p w14:paraId="60EF86A7" w14:textId="77777777" w:rsidR="00772457" w:rsidRDefault="00772457" w:rsidP="00772457">
      <w:pPr>
        <w:spacing w:after="60"/>
        <w:jc w:val="center"/>
        <w:rPr>
          <w:b/>
          <w:bCs/>
          <w:color w:val="1F6FC5"/>
          <w:sz w:val="36"/>
          <w:szCs w:val="36"/>
        </w:rPr>
      </w:pPr>
    </w:p>
    <w:p w14:paraId="600D9D31" w14:textId="77777777" w:rsidR="001D1EEC" w:rsidRDefault="001D1EEC" w:rsidP="00772457">
      <w:pPr>
        <w:spacing w:after="60"/>
        <w:jc w:val="center"/>
        <w:rPr>
          <w:b/>
          <w:bCs/>
          <w:color w:val="1F6FC5"/>
          <w:sz w:val="36"/>
          <w:szCs w:val="36"/>
        </w:rPr>
      </w:pPr>
    </w:p>
    <w:p w14:paraId="0554498E" w14:textId="77777777" w:rsidR="001D1EEC" w:rsidRDefault="001D1EEC" w:rsidP="00772457">
      <w:pPr>
        <w:spacing w:after="60"/>
        <w:jc w:val="center"/>
        <w:rPr>
          <w:b/>
          <w:bCs/>
          <w:color w:val="1F6FC5"/>
          <w:sz w:val="36"/>
          <w:szCs w:val="36"/>
        </w:rPr>
      </w:pPr>
    </w:p>
    <w:p w14:paraId="0D967D84" w14:textId="77777777" w:rsidR="00772457" w:rsidRPr="00772457" w:rsidRDefault="00772457" w:rsidP="00772457">
      <w:pPr>
        <w:spacing w:before="120" w:after="120"/>
        <w:jc w:val="center"/>
        <w:rPr>
          <w:b/>
          <w:bCs/>
          <w:color w:val="1F6FC5"/>
          <w:sz w:val="44"/>
          <w:szCs w:val="44"/>
        </w:rPr>
      </w:pPr>
      <w:r>
        <w:rPr>
          <w:b/>
          <w:color w:val="1E3A5F"/>
          <w:sz w:val="32"/>
        </w:rPr>
        <w:t>UNIVERSIDAD AUSTRAL</w:t>
      </w:r>
    </w:p>
    <w:p w14:paraId="6159FBE1" w14:textId="77777777" w:rsidR="00772457" w:rsidRPr="00772457" w:rsidRDefault="00772457" w:rsidP="001D1EEC">
      <w:pPr>
        <w:jc w:val="center"/>
        <w:rPr>
          <w:b/>
          <w:bCs/>
          <w:color w:val="1F6FC5"/>
          <w:sz w:val="44"/>
          <w:szCs w:val="44"/>
        </w:rPr>
      </w:pPr>
      <w:r>
        <w:rPr>
          <w:b/>
          <w:color w:val="1E3A5F"/>
          <w:sz w:val="26"/>
        </w:rPr>
        <w:t>FACULTAD DE INGENIERÍA</w:t>
      </w:r>
    </w:p>
    <w:p w14:paraId="5420D927" w14:textId="77777777" w:rsidR="00772457" w:rsidRPr="004F5C24" w:rsidRDefault="00772457" w:rsidP="00772457">
      <w:pPr>
        <w:spacing w:after="60"/>
        <w:jc w:val="center"/>
        <w:rPr>
          <w:sz w:val="32"/>
          <w:szCs w:val="32"/>
        </w:rPr>
      </w:pPr>
    </w:p>
    <w:p w14:paraId="0B379506" w14:textId="77777777" w:rsidR="00772457" w:rsidRPr="004F5C24" w:rsidRDefault="00772457" w:rsidP="00772457">
      <w:pPr>
        <w:autoSpaceDE w:val="0"/>
        <w:autoSpaceDN w:val="0"/>
        <w:adjustRightInd w:val="0"/>
        <w:jc w:val="center"/>
        <w:rPr>
          <w:rFonts w:asciiTheme="minorHAnsi" w:hAnsiTheme="minorHAnsi"/>
          <w:sz w:val="32"/>
          <w:szCs w:val="32"/>
          <w:lang w:val="es-MX"/>
        </w:rPr>
      </w:pPr>
      <w:r>
        <w:rPr>
          <w:color w:val="6B7280"/>
          <w:sz w:val="26"/>
        </w:rPr>
        <w:t>Maestría en Explotación de Datos</w:t>
      </w:r>
    </w:p>
    <w:p w14:paraId="6E5CB136" w14:textId="77777777" w:rsidR="00772457" w:rsidRDefault="00772457" w:rsidP="001D1EEC">
      <w:pPr>
        <w:jc w:val="center"/>
        <w:rPr>
          <w:rFonts w:asciiTheme="minorHAnsi" w:hAnsiTheme="minorHAnsi"/>
          <w:sz w:val="32"/>
          <w:szCs w:val="32"/>
          <w:lang w:val="es-MX"/>
        </w:rPr>
      </w:pPr>
      <w:r>
        <w:rPr>
          <w:color w:val="6B7280"/>
          <w:sz w:val="26"/>
        </w:rPr>
        <w:t>y Gestión del Conocimiento</w:t>
      </w:r>
    </w:p>
    <w:p w14:paraId="750760FF" w14:textId="77777777" w:rsidR="001D1EEC" w:rsidRPr="001D1EEC" w:rsidRDefault="001D1EEC" w:rsidP="001D1EEC">
      <w:pPr>
        <w:jc w:val="center"/>
        <w:rPr>
          <w:rFonts w:asciiTheme="minorHAnsi" w:hAnsiTheme="minorHAnsi"/>
          <w:sz w:val="22"/>
          <w:szCs w:val="22"/>
          <w:lang w:val="es-MX"/>
        </w:rPr>
      </w:pPr>
    </w:p>
    <w:p w14:paraId="3721048F" w14:textId="77777777" w:rsidR="00772457" w:rsidRDefault="00772457" w:rsidP="00772457">
      <w:pPr>
        <w:spacing w:after="160"/>
        <w:jc w:val="center"/>
      </w:pPr>
      <w:r>
        <w:rPr>
          <w:b/>
          <w:color w:val="1E3A5F"/>
          <w:sz w:val="44"/>
        </w:rPr>
        <w:t>Perfilamiento y Análisis Continuo (PAC)</w:t>
      </w:r>
    </w:p>
    <w:p w14:paraId="08B8A769" w14:textId="77777777" w:rsidR="00772457" w:rsidRDefault="00772457" w:rsidP="00772457">
      <w:pPr>
        <w:jc w:val="center"/>
      </w:pPr>
      <w:r>
        <w:rPr>
          <w:i/>
          <w:color w:val="1E3A5F"/>
          <w:sz w:val="26"/>
        </w:rPr>
        <w:t>Análisis multiescala de la fisiología nocturna del SAOS</w:t>
      </w:r>
    </w:p>
    <w:p w14:paraId="2EFB293C" w14:textId="77777777" w:rsidR="00772457" w:rsidRDefault="00772457" w:rsidP="001D1EEC">
      <w:pPr>
        <w:jc w:val="center"/>
        <w:rPr>
          <w:i/>
          <w:color w:val="1E3A5F"/>
          <w:sz w:val="26"/>
        </w:rPr>
      </w:pPr>
      <w:r>
        <w:rPr>
          <w:i/>
          <w:color w:val="1E3A5F"/>
          <w:sz w:val="26"/>
        </w:rPr>
        <w:t>desde oximetría domiciliaria</w:t>
      </w:r>
    </w:p>
    <w:p w14:paraId="74699E36" w14:textId="77777777" w:rsidR="001D1EEC" w:rsidRDefault="001D1EEC" w:rsidP="001D1EEC">
      <w:pPr>
        <w:jc w:val="center"/>
      </w:pPr>
    </w:p>
    <w:p w14:paraId="12E77F65" w14:textId="77777777" w:rsidR="00772457" w:rsidRDefault="00772457" w:rsidP="00772457">
      <w:pPr>
        <w:pBdr>
          <w:bottom w:val="single" w:sz="6" w:space="8" w:color="9AA7B8"/>
        </w:pBdr>
        <w:spacing w:after="360"/>
        <w:jc w:val="center"/>
      </w:pPr>
      <w:r>
        <w:rPr>
          <w:b/>
          <w:color w:val="1E3A5F"/>
          <w:sz w:val="28"/>
        </w:rPr>
        <w:t>Tesis de Maestría</w:t>
      </w:r>
    </w:p>
    <w:p w14:paraId="560F103E" w14:textId="77777777" w:rsidR="00772457" w:rsidRDefault="00772457" w:rsidP="001D1EEC">
      <w:pPr>
        <w:jc w:val="center"/>
        <w:rPr>
          <w:color w:val="6B7280"/>
          <w:sz w:val="22"/>
        </w:rPr>
      </w:pPr>
      <w:r>
        <w:rPr>
          <w:color w:val="6B7280"/>
          <w:sz w:val="22"/>
        </w:rPr>
        <w:t>Presentada en cumplimiento parcial de los requisitos para la obtención del título de Magíster en Explotación de Datos y Gestión del Conocimiento.</w:t>
      </w:r>
    </w:p>
    <w:p w14:paraId="1AEF1077" w14:textId="77777777" w:rsidR="001D1EEC" w:rsidRDefault="001D1EEC" w:rsidP="001D1EEC">
      <w:pPr>
        <w:jc w:val="center"/>
        <w:rPr>
          <w:b/>
          <w:bCs/>
          <w:color w:val="002060"/>
        </w:rPr>
      </w:pPr>
    </w:p>
    <w:p w14:paraId="605754F5" w14:textId="77777777" w:rsidR="00772457" w:rsidRDefault="00772457" w:rsidP="00772457">
      <w:pPr>
        <w:spacing w:after="80"/>
        <w:jc w:val="center"/>
      </w:pPr>
      <w:r>
        <w:rPr>
          <w:b/>
          <w:color w:val="1E3A5F"/>
        </w:rPr>
        <w:t>Autor: Roberto Inza</w:t>
      </w:r>
    </w:p>
    <w:p w14:paraId="11632FE5" w14:textId="77777777" w:rsidR="00772457" w:rsidRDefault="00772457" w:rsidP="00772457">
      <w:pPr>
        <w:spacing w:after="300"/>
        <w:jc w:val="center"/>
        <w:rPr>
          <w:b/>
          <w:bCs/>
          <w:color w:val="002060"/>
        </w:rPr>
      </w:pPr>
      <w:r>
        <w:rPr>
          <w:b/>
          <w:color w:val="1E3A5F"/>
        </w:rPr>
        <w:t>Director: Prof. Rodrigo Del Rosso</w:t>
      </w:r>
    </w:p>
    <w:p w14:paraId="25312575" w14:textId="77777777" w:rsidR="00662264" w:rsidRPr="001D1EEC" w:rsidRDefault="00772457" w:rsidP="00772457">
      <w:pPr>
        <w:jc w:val="center"/>
        <w:rPr>
          <w:color w:val="6B7280"/>
          <w:sz w:val="22"/>
        </w:rPr>
      </w:pPr>
      <w:r>
        <w:rPr>
          <w:color w:val="6B7280"/>
          <w:sz w:val="22"/>
        </w:rPr>
        <w:t xml:space="preserve">Buenos Aires, Argentina — </w:t>
      </w:r>
      <w:r w:rsidR="001D1EEC">
        <w:rPr>
          <w:color w:val="6B7280"/>
          <w:sz w:val="22"/>
        </w:rPr>
        <w:t>Agost</w:t>
      </w:r>
      <w:r>
        <w:rPr>
          <w:color w:val="6B7280"/>
          <w:sz w:val="22"/>
        </w:rPr>
        <w:t>o 2026</w:t>
      </w:r>
    </w:p>
    <w:bookmarkStart w:id="0" w:name="secResumen"/>
    <w:p w14:paraId="6976B4FF" w14:textId="77777777" w:rsidR="00CE7A06" w:rsidRDefault="00CE7A06">
      <w:pPr>
        <w:pStyle w:val="TituloCap"/>
        <w:pageBreakBefore/>
        <w:spacing w:after="240"/>
      </w:pPr>
      <w:r>
        <w:lastRenderedPageBreak/>
        <w:fldChar w:fldCharType="begin"/>
      </w:r>
      <w:r>
        <w:instrText>HYPERLINK \l "bkResumen"</w:instrText>
      </w:r>
      <w:r>
        <w:fldChar w:fldCharType="separate"/>
      </w:r>
      <w:r>
        <w:rPr>
          <w:color w:val="1E3A5F"/>
        </w:rPr>
        <w:t>Resumen</w:t>
      </w:r>
      <w:r>
        <w:fldChar w:fldCharType="end"/>
      </w:r>
      <w:bookmarkEnd w:id="0"/>
    </w:p>
    <w:p w14:paraId="0A0A7D05" w14:textId="77777777" w:rsidR="00363D4C" w:rsidRDefault="00363D4C">
      <w:pPr>
        <w:spacing w:after="160"/>
      </w:pPr>
      <w:r>
        <w:t xml:space="preserve">El Síndrome de Apneas Obstructivas del Sueño (SAOS) se monitorea con índices escalares (AHI, ODI3) que condensan la noche en un valor único y omiten la morfología de los eventos, la respuesta autonómica y la dinámica nocturna. El Proyecto PAC (Perfilamiento y Análisis Continuo) es un </w:t>
      </w:r>
      <w:r>
        <w:rPr>
          <w:i/>
          <w:iCs/>
        </w:rPr>
        <w:t>pipeline</w:t>
      </w:r>
      <w:r>
        <w:t xml:space="preserve"> reproducible que, desde oximetría domiciliaria de un solo sensor (SOMNI 6000), construye representaciones multiescala en tres niveles: el evento, con fenotipado morfológico no supervisado de las desaturaciones y un nuevo Índice de Reactividad Autonómica (ARI); la noche, con estados dinámicos en tres escalas temporales (30 s, 5 min y 30 min); y el paciente, con modelos de severidad y un Risk Score PAC. Sobre 12 pacientes y 560 noches de calidad se cuantifica el acoplamiento morfotipo–Estado PAC, se evalúan modelos de clasificación bajo validación </w:t>
      </w:r>
      <w:r w:rsidRPr="009F61CB">
        <w:rPr>
          <w:i/>
          <w:iCs/>
        </w:rPr>
        <w:t>Leave-One-Patient-Out</w:t>
      </w:r>
      <w:r>
        <w:t xml:space="preserve"> estricta y se desarrolla un módulo prospectivo que anticiparía eventos severos hasta 5 minutos antes. Incluye la PAC App como prueba de concepto de traslación clínica. Los resultados son evidencia de factibilidad analítica y metodológica, no validación clínica ni eficacia terapéutica: eso requeriría cohortes externas y ensayos controlados.</w:t>
      </w:r>
    </w:p>
    <w:p w14:paraId="4F6AEF40" w14:textId="77777777" w:rsidR="00363D4C" w:rsidRDefault="00363D4C">
      <w:pPr>
        <w:spacing w:after="160"/>
      </w:pPr>
    </w:p>
    <w:p w14:paraId="54693A33" w14:textId="77777777" w:rsidR="00CE7A06" w:rsidRDefault="00000000">
      <w:pPr>
        <w:spacing w:after="160"/>
      </w:pPr>
      <w:r>
        <w:rPr>
          <w:b/>
        </w:rPr>
        <w:t xml:space="preserve">Palabras clave: </w:t>
      </w:r>
      <w:r>
        <w:t>Apnea obstructiva del sueño; oximetría domiciliaria; aprendizaje automático; fenotipado morfológico; series temporales fisiológicas; medicina de precisión del sueño.</w:t>
      </w:r>
    </w:p>
    <w:bookmarkStart w:id="1" w:name="secAbstract"/>
    <w:p w14:paraId="63EA8919" w14:textId="77777777" w:rsidR="00CE7A06" w:rsidRDefault="00CE7A06">
      <w:pPr>
        <w:pStyle w:val="TituloCap"/>
        <w:pageBreakBefore/>
        <w:spacing w:after="240"/>
      </w:pPr>
      <w:r>
        <w:lastRenderedPageBreak/>
        <w:fldChar w:fldCharType="begin"/>
      </w:r>
      <w:r>
        <w:instrText>HYPERLINK \l "bkAbstract"</w:instrText>
      </w:r>
      <w:r>
        <w:fldChar w:fldCharType="separate"/>
      </w:r>
      <w:r>
        <w:rPr>
          <w:color w:val="1E3A5F"/>
        </w:rPr>
        <w:t>Abstract</w:t>
      </w:r>
      <w:r>
        <w:fldChar w:fldCharType="end"/>
      </w:r>
      <w:bookmarkEnd w:id="1"/>
    </w:p>
    <w:p w14:paraId="379A645E" w14:textId="77777777" w:rsidR="00363D4C" w:rsidRDefault="00363D4C">
      <w:pPr>
        <w:spacing w:after="160"/>
      </w:pPr>
      <w:r>
        <w:t>Obstructive Sleep Apnea (OSA) is monitored using scalar indices (AHI, ODI3) that condense a whole night into a single value and overlook event morphology, individual autonomic response, and nocturnal dynamics. The PAC Project (Continuous Profiling and Analysis) is a reproducible pipeline that, from single-sensor home oximetry (SOMNI 6000), builds multiscale representations at three levels: the event, through unsupervised morphological phenotyping of desaturations and a novel Autonomic Reactivity Index (ARI); the night, through dynamic states across three temporal scales (30 s, 5 min, and 30 min); and the patient, through severity models and a PAC Risk Score. Across 12 patients and 560 quality nights, the work quantifies morphotype–PAC state coupling, evaluates classification models under strict Leave-One-Patient-Out validation, and develops a prospective module that would anticipate severe events up to 5 minutes in advance. It includes the PAC App as a proof of concept for clinical translation. The results are evidence of analytical and methodological feasibility, not clinical validation or therapeutic efficacy: that would require external cohorts and controlled trials.</w:t>
      </w:r>
    </w:p>
    <w:p w14:paraId="39092D49" w14:textId="77777777" w:rsidR="00363D4C" w:rsidRDefault="00363D4C">
      <w:pPr>
        <w:spacing w:after="160"/>
      </w:pPr>
    </w:p>
    <w:p w14:paraId="301B19C5" w14:textId="77777777" w:rsidR="007E7E2B" w:rsidRDefault="00000000">
      <w:pPr>
        <w:spacing w:after="160"/>
      </w:pPr>
      <w:r>
        <w:rPr>
          <w:b/>
        </w:rPr>
        <w:t xml:space="preserve">Keywords: </w:t>
      </w:r>
      <w:r>
        <w:t>Obstructive sleep apnea; home oximetry; machine learning; morphological phenotyping; physiological time series; precision sleep medicine.</w:t>
      </w:r>
    </w:p>
    <w:bookmarkStart w:id="2" w:name="secReconocimientos"/>
    <w:p w14:paraId="1AB862A6" w14:textId="77777777" w:rsidR="00642948" w:rsidRDefault="007E7E2B">
      <w:pPr>
        <w:pStyle w:val="TituloCap"/>
        <w:pageBreakBefore/>
        <w:spacing w:after="160"/>
      </w:pPr>
      <w:r>
        <w:lastRenderedPageBreak/>
        <w:fldChar w:fldCharType="begin"/>
      </w:r>
      <w:r>
        <w:instrText>HYPERLINK \l "bkReconocimientos"</w:instrText>
      </w:r>
      <w:r>
        <w:fldChar w:fldCharType="separate"/>
      </w:r>
      <w:r>
        <w:t>Reconocimientos</w:t>
      </w:r>
      <w:r>
        <w:fldChar w:fldCharType="end"/>
      </w:r>
      <w:bookmarkEnd w:id="2"/>
    </w:p>
    <w:p w14:paraId="2EAD4A1B" w14:textId="77777777" w:rsidR="004F49C4" w:rsidRPr="004F49C4" w:rsidRDefault="004F49C4" w:rsidP="00B34FAE">
      <w:pPr>
        <w:spacing w:after="100" w:afterAutospacing="1"/>
        <w:rPr>
          <w:rFonts w:asciiTheme="minorHAnsi" w:hAnsiTheme="minorHAnsi"/>
        </w:rPr>
      </w:pPr>
      <w:r w:rsidRPr="004F49C4">
        <w:rPr>
          <w:rFonts w:asciiTheme="minorHAnsi" w:hAnsiTheme="minorHAnsi"/>
        </w:rPr>
        <w:t>Al Dr. Diego Delia por permitirme ser parte de su proyecto innovador.</w:t>
      </w:r>
    </w:p>
    <w:p w14:paraId="4900B271" w14:textId="77777777" w:rsidR="004F49C4" w:rsidRPr="004F49C4" w:rsidRDefault="004F49C4" w:rsidP="00B34FAE">
      <w:pPr>
        <w:spacing w:after="100" w:afterAutospacing="1"/>
        <w:rPr>
          <w:rFonts w:asciiTheme="minorHAnsi" w:hAnsiTheme="minorHAnsi"/>
        </w:rPr>
      </w:pPr>
      <w:r w:rsidRPr="004F49C4">
        <w:rPr>
          <w:rFonts w:asciiTheme="minorHAnsi" w:hAnsiTheme="minorHAnsi"/>
        </w:rPr>
        <w:t>Al Prof. Mario Rossi por la propuesta de mejora del tema de tesis, y al Prof. Rodrigo Del Rosso, director de esta tesis, por haberme permitido llegar hasta el final de la mejor forma.</w:t>
      </w:r>
    </w:p>
    <w:p w14:paraId="3ACA8194" w14:textId="77777777" w:rsidR="004F49C4" w:rsidRPr="004F49C4" w:rsidRDefault="004F49C4" w:rsidP="00B34FAE">
      <w:pPr>
        <w:spacing w:after="100" w:afterAutospacing="1"/>
        <w:rPr>
          <w:rFonts w:asciiTheme="minorHAnsi" w:hAnsiTheme="minorHAnsi"/>
        </w:rPr>
      </w:pPr>
      <w:r w:rsidRPr="004F49C4">
        <w:rPr>
          <w:rFonts w:asciiTheme="minorHAnsi" w:hAnsiTheme="minorHAnsi"/>
        </w:rPr>
        <w:t>Al Prof. Juan Ale por su comprensión y paciencia para hacer realidad esta presentación.</w:t>
      </w:r>
    </w:p>
    <w:p w14:paraId="05D9CD28" w14:textId="77777777" w:rsidR="004F49C4" w:rsidRPr="004F49C4" w:rsidRDefault="004F49C4" w:rsidP="00B34FAE">
      <w:pPr>
        <w:spacing w:after="100" w:afterAutospacing="1"/>
        <w:rPr>
          <w:rFonts w:asciiTheme="minorHAnsi" w:hAnsiTheme="minorHAnsi"/>
        </w:rPr>
      </w:pPr>
      <w:r w:rsidRPr="004F49C4">
        <w:rPr>
          <w:rFonts w:asciiTheme="minorHAnsi" w:hAnsiTheme="minorHAnsi"/>
        </w:rPr>
        <w:t>Pero principalmente a mis hijos Leonardo y Alejandro por el aguante, y a mi mujer Alejandra, sin cuyo apoyo este proyecto hubiera quedado a la deriva hace mucho tiempo.</w:t>
      </w:r>
    </w:p>
    <w:p w14:paraId="0FA02876" w14:textId="77777777" w:rsidR="00642948" w:rsidRDefault="00642948" w:rsidP="00642948"/>
    <w:p w14:paraId="0E3D01CD" w14:textId="77777777" w:rsidR="00AB1244" w:rsidRDefault="00000000">
      <w:pPr>
        <w:pStyle w:val="TituloCap"/>
        <w:pageBreakBefore/>
        <w:spacing w:after="240"/>
      </w:pPr>
      <w:bookmarkStart w:id="3" w:name="Indice"/>
      <w:r>
        <w:rPr>
          <w:color w:val="1E3A5F"/>
        </w:rPr>
        <w:lastRenderedPageBreak/>
        <w:t>Índice</w:t>
      </w:r>
      <w:bookmarkEnd w:id="3"/>
    </w:p>
    <w:bookmarkStart w:id="4" w:name="bkResumen"/>
    <w:bookmarkEnd w:id="4"/>
    <w:p w14:paraId="557ABB29" w14:textId="6664F866" w:rsidR="00AF2FC8" w:rsidRDefault="00AF2FC8">
      <w:pPr>
        <w:pStyle w:val="TDC1"/>
        <w:tabs>
          <w:tab w:val="right" w:leader="dot" w:pos="8828"/>
        </w:tabs>
        <w:rPr>
          <w:rFonts w:asciiTheme="minorHAnsi" w:eastAsiaTheme="minorEastAsia" w:hAnsiTheme="minorHAnsi" w:cstheme="minorBidi"/>
          <w:noProof/>
          <w:kern w:val="2"/>
          <w14:ligatures w14:val="standardContextual"/>
        </w:rPr>
      </w:pPr>
      <w:r>
        <w:fldChar w:fldCharType="begin"/>
      </w:r>
      <w:r>
        <w:instrText>HYPERLINK \l "secResumen"</w:instrText>
      </w:r>
      <w:r>
        <w:fldChar w:fldCharType="separate"/>
      </w:r>
      <w:r>
        <w:rPr>
          <w:rStyle w:val="Hipervnculo"/>
          <w:noProof/>
        </w:rPr>
        <w:t>Resumen</w:t>
      </w:r>
      <w:r>
        <w:rPr>
          <w:noProof/>
          <w:webHidden/>
        </w:rPr>
        <w:tab/>
      </w:r>
      <w:r>
        <w:rPr>
          <w:noProof/>
          <w:webHidden/>
        </w:rPr>
        <w:fldChar w:fldCharType="begin"/>
      </w:r>
      <w:r>
        <w:rPr>
          <w:noProof/>
          <w:webHidden/>
        </w:rPr>
        <w:instrText xml:space="preserve"> PAGEREF secResumen \h </w:instrText>
      </w:r>
      <w:r>
        <w:rPr>
          <w:noProof/>
          <w:webHidden/>
        </w:rPr>
      </w:r>
      <w:r>
        <w:rPr>
          <w:noProof/>
          <w:webHidden/>
        </w:rPr>
        <w:fldChar w:fldCharType="separate"/>
      </w:r>
      <w:r w:rsidR="00387F68">
        <w:rPr>
          <w:noProof/>
          <w:webHidden/>
        </w:rPr>
        <w:t>2</w:t>
      </w:r>
      <w:r>
        <w:rPr>
          <w:noProof/>
          <w:webHidden/>
        </w:rPr>
        <w:fldChar w:fldCharType="end"/>
      </w:r>
      <w:r>
        <w:fldChar w:fldCharType="end"/>
      </w:r>
    </w:p>
    <w:bookmarkStart w:id="5" w:name="bkAbstract"/>
    <w:bookmarkEnd w:id="5"/>
    <w:p w14:paraId="606AFBBE" w14:textId="07978FDE" w:rsidR="00AF2FC8" w:rsidRDefault="00AF2FC8">
      <w:pPr>
        <w:pStyle w:val="TDC1"/>
        <w:tabs>
          <w:tab w:val="right" w:leader="dot" w:pos="8828"/>
        </w:tabs>
        <w:rPr>
          <w:rFonts w:asciiTheme="minorHAnsi" w:eastAsiaTheme="minorEastAsia" w:hAnsiTheme="minorHAnsi" w:cstheme="minorBidi"/>
          <w:noProof/>
          <w:kern w:val="2"/>
          <w14:ligatures w14:val="standardContextual"/>
        </w:rPr>
      </w:pPr>
      <w:r>
        <w:fldChar w:fldCharType="begin"/>
      </w:r>
      <w:r>
        <w:instrText>HYPERLINK \l "secAbstract"</w:instrText>
      </w:r>
      <w:r>
        <w:fldChar w:fldCharType="separate"/>
      </w:r>
      <w:r>
        <w:rPr>
          <w:rStyle w:val="Hipervnculo"/>
          <w:noProof/>
        </w:rPr>
        <w:t>Abstract</w:t>
      </w:r>
      <w:r>
        <w:rPr>
          <w:noProof/>
          <w:webHidden/>
        </w:rPr>
        <w:tab/>
      </w:r>
      <w:r>
        <w:rPr>
          <w:noProof/>
          <w:webHidden/>
        </w:rPr>
        <w:fldChar w:fldCharType="begin"/>
      </w:r>
      <w:r>
        <w:rPr>
          <w:noProof/>
          <w:webHidden/>
        </w:rPr>
        <w:instrText xml:space="preserve"> PAGEREF secAbstract \h </w:instrText>
      </w:r>
      <w:r>
        <w:rPr>
          <w:noProof/>
          <w:webHidden/>
        </w:rPr>
      </w:r>
      <w:r>
        <w:rPr>
          <w:noProof/>
          <w:webHidden/>
        </w:rPr>
        <w:fldChar w:fldCharType="separate"/>
      </w:r>
      <w:r w:rsidR="00387F68">
        <w:rPr>
          <w:noProof/>
          <w:webHidden/>
        </w:rPr>
        <w:t>3</w:t>
      </w:r>
      <w:r>
        <w:rPr>
          <w:noProof/>
          <w:webHidden/>
        </w:rPr>
        <w:fldChar w:fldCharType="end"/>
      </w:r>
      <w:r>
        <w:fldChar w:fldCharType="end"/>
      </w:r>
    </w:p>
    <w:bookmarkStart w:id="6" w:name="bkReconocimientos"/>
    <w:bookmarkEnd w:id="6"/>
    <w:p w14:paraId="03489ECA" w14:textId="6100C496" w:rsidR="00AF2FC8" w:rsidRDefault="00AF2FC8">
      <w:pPr>
        <w:pStyle w:val="TDC1"/>
        <w:tabs>
          <w:tab w:val="right" w:leader="dot" w:pos="8828"/>
        </w:tabs>
        <w:rPr>
          <w:rFonts w:asciiTheme="minorHAnsi" w:eastAsiaTheme="minorEastAsia" w:hAnsiTheme="minorHAnsi" w:cstheme="minorBidi"/>
          <w:noProof/>
          <w:kern w:val="2"/>
          <w14:ligatures w14:val="standardContextual"/>
        </w:rPr>
      </w:pPr>
      <w:r>
        <w:fldChar w:fldCharType="begin"/>
      </w:r>
      <w:r>
        <w:instrText>HYPERLINK \l "secReconocimientos"</w:instrText>
      </w:r>
      <w:r>
        <w:fldChar w:fldCharType="separate"/>
      </w:r>
      <w:r>
        <w:rPr>
          <w:rStyle w:val="Hipervnculo"/>
          <w:noProof/>
        </w:rPr>
        <w:t>Reconocimientos</w:t>
      </w:r>
      <w:r>
        <w:rPr>
          <w:noProof/>
          <w:webHidden/>
        </w:rPr>
        <w:tab/>
      </w:r>
      <w:r>
        <w:rPr>
          <w:noProof/>
          <w:webHidden/>
        </w:rPr>
        <w:fldChar w:fldCharType="begin"/>
      </w:r>
      <w:r>
        <w:rPr>
          <w:noProof/>
          <w:webHidden/>
        </w:rPr>
        <w:instrText xml:space="preserve"> PAGEREF secReconocimientos \h </w:instrText>
      </w:r>
      <w:r>
        <w:rPr>
          <w:noProof/>
          <w:webHidden/>
        </w:rPr>
      </w:r>
      <w:r>
        <w:rPr>
          <w:noProof/>
          <w:webHidden/>
        </w:rPr>
        <w:fldChar w:fldCharType="separate"/>
      </w:r>
      <w:r w:rsidR="00387F68">
        <w:rPr>
          <w:noProof/>
          <w:webHidden/>
        </w:rPr>
        <w:t>4</w:t>
      </w:r>
      <w:r>
        <w:rPr>
          <w:noProof/>
          <w:webHidden/>
        </w:rPr>
        <w:fldChar w:fldCharType="end"/>
      </w:r>
      <w:r>
        <w:fldChar w:fldCharType="end"/>
      </w:r>
    </w:p>
    <w:bookmarkStart w:id="7" w:name="bkIndiceGraficos"/>
    <w:p w14:paraId="14005B0A" w14:textId="622AFAB7" w:rsidR="00AF2FC8" w:rsidRDefault="00000000">
      <w:pPr>
        <w:pStyle w:val="TDC1"/>
        <w:tabs>
          <w:tab w:val="right" w:leader="dot" w:pos="8828"/>
        </w:tabs>
        <w:rPr>
          <w:rFonts w:asciiTheme="minorHAnsi" w:eastAsiaTheme="minorEastAsia" w:hAnsiTheme="minorHAnsi" w:cstheme="minorBidi"/>
          <w:noProof/>
          <w:kern w:val="2"/>
          <w14:ligatures w14:val="standardContextual"/>
        </w:rPr>
      </w:pPr>
      <w:r>
        <w:fldChar w:fldCharType="begin"/>
      </w:r>
      <w:r>
        <w:instrText>HYPERLINK \l "secIndiceGraficos"</w:instrText>
      </w:r>
      <w:r>
        <w:fldChar w:fldCharType="separate"/>
      </w:r>
      <w:r>
        <w:rPr>
          <w:rStyle w:val="Hipervnculo"/>
          <w:noProof/>
        </w:rPr>
        <w:t>Índice de Figuras</w:t>
      </w:r>
      <w:r>
        <w:rPr>
          <w:noProof/>
          <w:webHidden/>
        </w:rPr>
        <w:tab/>
      </w:r>
      <w:r>
        <w:rPr>
          <w:noProof/>
          <w:webHidden/>
        </w:rPr>
        <w:fldChar w:fldCharType="begin"/>
      </w:r>
      <w:r>
        <w:rPr>
          <w:noProof/>
          <w:webHidden/>
        </w:rPr>
        <w:instrText xml:space="preserve"> PAGEREF secIndiceGraficos \h </w:instrText>
      </w:r>
      <w:r>
        <w:rPr>
          <w:noProof/>
          <w:webHidden/>
        </w:rPr>
      </w:r>
      <w:r>
        <w:rPr>
          <w:noProof/>
          <w:webHidden/>
        </w:rPr>
        <w:fldChar w:fldCharType="separate"/>
      </w:r>
      <w:r w:rsidR="00387F68">
        <w:rPr>
          <w:noProof/>
          <w:webHidden/>
        </w:rPr>
        <w:t>10</w:t>
      </w:r>
      <w:r>
        <w:rPr>
          <w:noProof/>
          <w:webHidden/>
        </w:rPr>
        <w:fldChar w:fldCharType="end"/>
      </w:r>
      <w:r>
        <w:fldChar w:fldCharType="end"/>
      </w:r>
    </w:p>
    <w:bookmarkStart w:id="8" w:name="bkIndiceTablas"/>
    <w:bookmarkEnd w:id="7"/>
    <w:p w14:paraId="6CB15630" w14:textId="0E9BA002" w:rsidR="00AF2FC8" w:rsidRDefault="00000000">
      <w:pPr>
        <w:pStyle w:val="TDC1"/>
        <w:tabs>
          <w:tab w:val="right" w:leader="dot" w:pos="8828"/>
        </w:tabs>
        <w:rPr>
          <w:rFonts w:asciiTheme="minorHAnsi" w:eastAsiaTheme="minorEastAsia" w:hAnsiTheme="minorHAnsi" w:cstheme="minorBidi"/>
          <w:noProof/>
          <w:kern w:val="2"/>
          <w14:ligatures w14:val="standardContextual"/>
        </w:rPr>
      </w:pPr>
      <w:r>
        <w:fldChar w:fldCharType="begin"/>
      </w:r>
      <w:r>
        <w:instrText>HYPERLINK \l "secIndiceTablas"</w:instrText>
      </w:r>
      <w:r>
        <w:fldChar w:fldCharType="separate"/>
      </w:r>
      <w:r>
        <w:rPr>
          <w:rStyle w:val="Hipervnculo"/>
          <w:noProof/>
        </w:rPr>
        <w:t>Índice de Tablas</w:t>
      </w:r>
      <w:r>
        <w:rPr>
          <w:noProof/>
          <w:webHidden/>
        </w:rPr>
        <w:tab/>
      </w:r>
      <w:r>
        <w:rPr>
          <w:noProof/>
          <w:webHidden/>
        </w:rPr>
        <w:fldChar w:fldCharType="begin"/>
      </w:r>
      <w:r>
        <w:rPr>
          <w:noProof/>
          <w:webHidden/>
        </w:rPr>
        <w:instrText xml:space="preserve"> PAGEREF secIndiceTablas \h </w:instrText>
      </w:r>
      <w:r>
        <w:rPr>
          <w:noProof/>
          <w:webHidden/>
        </w:rPr>
      </w:r>
      <w:r>
        <w:rPr>
          <w:noProof/>
          <w:webHidden/>
        </w:rPr>
        <w:fldChar w:fldCharType="separate"/>
      </w:r>
      <w:r w:rsidR="00387F68">
        <w:rPr>
          <w:noProof/>
          <w:webHidden/>
        </w:rPr>
        <w:t>13</w:t>
      </w:r>
      <w:r>
        <w:rPr>
          <w:noProof/>
          <w:webHidden/>
        </w:rPr>
        <w:fldChar w:fldCharType="end"/>
      </w:r>
      <w:r>
        <w:fldChar w:fldCharType="end"/>
      </w:r>
    </w:p>
    <w:bookmarkStart w:id="9" w:name="bk232926357"/>
    <w:bookmarkEnd w:id="8"/>
    <w:p w14:paraId="6A44722F" w14:textId="3EAA5DD5" w:rsidR="0097334B" w:rsidRDefault="0097334B">
      <w:pPr>
        <w:pStyle w:val="TDC1"/>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"_Toc232926357"</w:instrText>
      </w:r>
      <w:r>
        <w:fldChar w:fldCharType="separate"/>
      </w:r>
      <w:r>
        <w:rPr>
          <w:rStyle w:val="Hipervnculo"/>
          <w:noProof/>
        </w:rPr>
        <w:t>Introducción</w:t>
      </w:r>
      <w:r>
        <w:rPr>
          <w:noProof/>
          <w:webHidden/>
        </w:rPr>
        <w:tab/>
      </w:r>
      <w:r>
        <w:rPr>
          <w:noProof/>
          <w:webHidden/>
        </w:rPr>
        <w:fldChar w:fldCharType="begin"/>
      </w:r>
      <w:r>
        <w:rPr>
          <w:noProof/>
          <w:webHidden/>
        </w:rPr>
        <w:instrText xml:space="preserve"> PAGEREF _Toc232926357 \h </w:instrText>
      </w:r>
      <w:r>
        <w:rPr>
          <w:noProof/>
          <w:webHidden/>
        </w:rPr>
      </w:r>
      <w:r>
        <w:rPr>
          <w:noProof/>
          <w:webHidden/>
        </w:rPr>
        <w:fldChar w:fldCharType="separate"/>
      </w:r>
      <w:r w:rsidR="00387F68">
        <w:rPr>
          <w:noProof/>
          <w:webHidden/>
        </w:rPr>
        <w:t>16</w:t>
      </w:r>
      <w:r>
        <w:rPr>
          <w:noProof/>
          <w:webHidden/>
        </w:rPr>
        <w:fldChar w:fldCharType="end"/>
      </w:r>
      <w:r>
        <w:fldChar w:fldCharType="end"/>
      </w:r>
      <w:bookmarkEnd w:id="9"/>
    </w:p>
    <w:bookmarkStart w:id="10" w:name="bk232926358"/>
    <w:p w14:paraId="5EDD73ED" w14:textId="238AB0D2"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"_Toc232926358"</w:instrText>
      </w:r>
      <w:r>
        <w:fldChar w:fldCharType="separate"/>
      </w:r>
      <w:r>
        <w:rPr>
          <w:rStyle w:val="Hipervnculo"/>
          <w:noProof/>
        </w:rPr>
        <w:t>1.1  Problema de investigación</w:t>
      </w:r>
      <w:r>
        <w:rPr>
          <w:noProof/>
          <w:webHidden/>
        </w:rPr>
        <w:tab/>
      </w:r>
      <w:r>
        <w:rPr>
          <w:noProof/>
          <w:webHidden/>
        </w:rPr>
        <w:fldChar w:fldCharType="begin"/>
      </w:r>
      <w:r>
        <w:rPr>
          <w:noProof/>
          <w:webHidden/>
        </w:rPr>
        <w:instrText xml:space="preserve"> PAGEREF _Toc232926358 \h </w:instrText>
      </w:r>
      <w:r>
        <w:rPr>
          <w:noProof/>
          <w:webHidden/>
        </w:rPr>
      </w:r>
      <w:r>
        <w:rPr>
          <w:noProof/>
          <w:webHidden/>
        </w:rPr>
        <w:fldChar w:fldCharType="separate"/>
      </w:r>
      <w:r w:rsidR="00387F68">
        <w:rPr>
          <w:noProof/>
          <w:webHidden/>
        </w:rPr>
        <w:t>16</w:t>
      </w:r>
      <w:r>
        <w:rPr>
          <w:noProof/>
          <w:webHidden/>
        </w:rPr>
        <w:fldChar w:fldCharType="end"/>
      </w:r>
      <w:r>
        <w:fldChar w:fldCharType="end"/>
      </w:r>
      <w:bookmarkEnd w:id="10"/>
    </w:p>
    <w:bookmarkStart w:id="11" w:name="bk232926359"/>
    <w:p w14:paraId="70B538CA" w14:textId="07F0B78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"_Toc232926359"</w:instrText>
      </w:r>
      <w:r>
        <w:fldChar w:fldCharType="separate"/>
      </w:r>
      <w:r>
        <w:rPr>
          <w:rStyle w:val="Hipervnculo"/>
          <w:noProof/>
        </w:rPr>
        <w:t>1.2  Objetivo del trabajo</w:t>
      </w:r>
      <w:r>
        <w:rPr>
          <w:noProof/>
          <w:webHidden/>
        </w:rPr>
        <w:tab/>
      </w:r>
      <w:r>
        <w:rPr>
          <w:noProof/>
          <w:webHidden/>
        </w:rPr>
        <w:fldChar w:fldCharType="begin"/>
      </w:r>
      <w:r>
        <w:rPr>
          <w:noProof/>
          <w:webHidden/>
        </w:rPr>
        <w:instrText xml:space="preserve"> PAGEREF _Toc232926359 \h </w:instrText>
      </w:r>
      <w:r>
        <w:rPr>
          <w:noProof/>
          <w:webHidden/>
        </w:rPr>
      </w:r>
      <w:r>
        <w:rPr>
          <w:noProof/>
          <w:webHidden/>
        </w:rPr>
        <w:fldChar w:fldCharType="separate"/>
      </w:r>
      <w:r w:rsidR="00387F68">
        <w:rPr>
          <w:noProof/>
          <w:webHidden/>
        </w:rPr>
        <w:t>17</w:t>
      </w:r>
      <w:r>
        <w:rPr>
          <w:noProof/>
          <w:webHidden/>
        </w:rPr>
        <w:fldChar w:fldCharType="end"/>
      </w:r>
      <w:r>
        <w:fldChar w:fldCharType="end"/>
      </w:r>
      <w:bookmarkEnd w:id="11"/>
    </w:p>
    <w:bookmarkStart w:id="12" w:name="bk232926360"/>
    <w:p w14:paraId="73509A96" w14:textId="37C24E85"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"_Toc232926360"</w:instrText>
      </w:r>
      <w:r>
        <w:fldChar w:fldCharType="separate"/>
      </w:r>
      <w:r>
        <w:rPr>
          <w:rStyle w:val="Hipervnculo"/>
          <w:noProof/>
        </w:rPr>
        <w:t>1.3  Estructura general del trabajo</w:t>
      </w:r>
      <w:r>
        <w:rPr>
          <w:noProof/>
          <w:webHidden/>
        </w:rPr>
        <w:tab/>
      </w:r>
      <w:r>
        <w:rPr>
          <w:noProof/>
          <w:webHidden/>
        </w:rPr>
        <w:fldChar w:fldCharType="begin"/>
      </w:r>
      <w:r>
        <w:rPr>
          <w:noProof/>
          <w:webHidden/>
        </w:rPr>
        <w:instrText xml:space="preserve"> PAGEREF _Toc232926360 \h </w:instrText>
      </w:r>
      <w:r>
        <w:rPr>
          <w:noProof/>
          <w:webHidden/>
        </w:rPr>
      </w:r>
      <w:r>
        <w:rPr>
          <w:noProof/>
          <w:webHidden/>
        </w:rPr>
        <w:fldChar w:fldCharType="separate"/>
      </w:r>
      <w:r w:rsidR="00387F68">
        <w:rPr>
          <w:noProof/>
          <w:webHidden/>
        </w:rPr>
        <w:t>18</w:t>
      </w:r>
      <w:r>
        <w:rPr>
          <w:noProof/>
          <w:webHidden/>
        </w:rPr>
        <w:fldChar w:fldCharType="end"/>
      </w:r>
      <w:r>
        <w:fldChar w:fldCharType="end"/>
      </w:r>
      <w:bookmarkEnd w:id="12"/>
    </w:p>
    <w:bookmarkStart w:id="13" w:name="bk232926361"/>
    <w:p w14:paraId="76475A69" w14:textId="5C0D3DA1" w:rsidR="0097334B" w:rsidRDefault="0097334B">
      <w:pPr>
        <w:pStyle w:val="TDC1"/>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"_Toc232926361"</w:instrText>
      </w:r>
      <w:r>
        <w:fldChar w:fldCharType="separate"/>
      </w:r>
      <w:r>
        <w:rPr>
          <w:rStyle w:val="Hipervnculo"/>
          <w:noProof/>
        </w:rPr>
        <w:t>Marco Teórico</w:t>
      </w:r>
      <w:r>
        <w:rPr>
          <w:noProof/>
          <w:webHidden/>
        </w:rPr>
        <w:tab/>
      </w:r>
      <w:r>
        <w:rPr>
          <w:noProof/>
          <w:webHidden/>
        </w:rPr>
        <w:fldChar w:fldCharType="begin"/>
      </w:r>
      <w:r>
        <w:rPr>
          <w:noProof/>
          <w:webHidden/>
        </w:rPr>
        <w:instrText xml:space="preserve"> PAGEREF _Toc232926361 \h </w:instrText>
      </w:r>
      <w:r>
        <w:rPr>
          <w:noProof/>
          <w:webHidden/>
        </w:rPr>
      </w:r>
      <w:r>
        <w:rPr>
          <w:noProof/>
          <w:webHidden/>
        </w:rPr>
        <w:fldChar w:fldCharType="separate"/>
      </w:r>
      <w:r w:rsidR="00387F68">
        <w:rPr>
          <w:noProof/>
          <w:webHidden/>
        </w:rPr>
        <w:t>20</w:t>
      </w:r>
      <w:r>
        <w:rPr>
          <w:noProof/>
          <w:webHidden/>
        </w:rPr>
        <w:fldChar w:fldCharType="end"/>
      </w:r>
      <w:r>
        <w:fldChar w:fldCharType="end"/>
      </w:r>
      <w:bookmarkEnd w:id="13"/>
    </w:p>
    <w:bookmarkStart w:id="14" w:name="bk232926362"/>
    <w:p w14:paraId="2A6459F8" w14:textId="1C887DE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"_Toc232926362"</w:instrText>
      </w:r>
      <w:r>
        <w:fldChar w:fldCharType="separate"/>
      </w:r>
      <w:r>
        <w:rPr>
          <w:rStyle w:val="Hipervnculo"/>
          <w:noProof/>
        </w:rPr>
        <w:t>2.1  Síndrome de apnea obstructiva del sueño</w:t>
      </w:r>
      <w:r>
        <w:rPr>
          <w:noProof/>
          <w:webHidden/>
        </w:rPr>
        <w:tab/>
      </w:r>
      <w:r>
        <w:rPr>
          <w:noProof/>
          <w:webHidden/>
        </w:rPr>
        <w:fldChar w:fldCharType="begin"/>
      </w:r>
      <w:r>
        <w:rPr>
          <w:noProof/>
          <w:webHidden/>
        </w:rPr>
        <w:instrText xml:space="preserve"> PAGEREF _Toc232926362 \h </w:instrText>
      </w:r>
      <w:r>
        <w:rPr>
          <w:noProof/>
          <w:webHidden/>
        </w:rPr>
      </w:r>
      <w:r>
        <w:rPr>
          <w:noProof/>
          <w:webHidden/>
        </w:rPr>
        <w:fldChar w:fldCharType="separate"/>
      </w:r>
      <w:r w:rsidR="00387F68">
        <w:rPr>
          <w:noProof/>
          <w:webHidden/>
        </w:rPr>
        <w:t>20</w:t>
      </w:r>
      <w:r>
        <w:rPr>
          <w:noProof/>
          <w:webHidden/>
        </w:rPr>
        <w:fldChar w:fldCharType="end"/>
      </w:r>
      <w:r>
        <w:fldChar w:fldCharType="end"/>
      </w:r>
      <w:bookmarkEnd w:id="14"/>
    </w:p>
    <w:bookmarkStart w:id="15" w:name="bk232926363"/>
    <w:p w14:paraId="66DC4141" w14:textId="370F2851"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"_Toc232926363"</w:instrText>
      </w:r>
      <w:r>
        <w:fldChar w:fldCharType="separate"/>
      </w:r>
      <w:r>
        <w:rPr>
          <w:rStyle w:val="Hipervnculo"/>
          <w:noProof/>
        </w:rPr>
        <w:t>2.2  Monitoreo domiciliario con oximetría portátil</w:t>
      </w:r>
      <w:r>
        <w:rPr>
          <w:noProof/>
          <w:webHidden/>
        </w:rPr>
        <w:tab/>
      </w:r>
      <w:r>
        <w:rPr>
          <w:noProof/>
          <w:webHidden/>
        </w:rPr>
        <w:fldChar w:fldCharType="begin"/>
      </w:r>
      <w:r>
        <w:rPr>
          <w:noProof/>
          <w:webHidden/>
        </w:rPr>
        <w:instrText xml:space="preserve"> PAGEREF _Toc232926363 \h </w:instrText>
      </w:r>
      <w:r>
        <w:rPr>
          <w:noProof/>
          <w:webHidden/>
        </w:rPr>
      </w:r>
      <w:r>
        <w:rPr>
          <w:noProof/>
          <w:webHidden/>
        </w:rPr>
        <w:fldChar w:fldCharType="separate"/>
      </w:r>
      <w:r w:rsidR="00387F68">
        <w:rPr>
          <w:noProof/>
          <w:webHidden/>
        </w:rPr>
        <w:t>21</w:t>
      </w:r>
      <w:r>
        <w:rPr>
          <w:noProof/>
          <w:webHidden/>
        </w:rPr>
        <w:fldChar w:fldCharType="end"/>
      </w:r>
      <w:r>
        <w:fldChar w:fldCharType="end"/>
      </w:r>
      <w:bookmarkEnd w:id="15"/>
    </w:p>
    <w:bookmarkStart w:id="16" w:name="bk232926364"/>
    <w:p w14:paraId="2AC0435D" w14:textId="634DB26E"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"_Toc232926364"</w:instrText>
      </w:r>
      <w:r>
        <w:fldChar w:fldCharType="separate"/>
      </w:r>
      <w:r>
        <w:rPr>
          <w:rStyle w:val="Hipervnculo"/>
          <w:noProof/>
        </w:rPr>
        <w:t>2.3  Análisis de series temporales fisiológicas</w:t>
      </w:r>
      <w:r>
        <w:rPr>
          <w:noProof/>
          <w:webHidden/>
        </w:rPr>
        <w:tab/>
      </w:r>
      <w:r>
        <w:rPr>
          <w:noProof/>
          <w:webHidden/>
        </w:rPr>
        <w:fldChar w:fldCharType="begin"/>
      </w:r>
      <w:r>
        <w:rPr>
          <w:noProof/>
          <w:webHidden/>
        </w:rPr>
        <w:instrText xml:space="preserve"> PAGEREF _Toc232926364 \h </w:instrText>
      </w:r>
      <w:r>
        <w:rPr>
          <w:noProof/>
          <w:webHidden/>
        </w:rPr>
      </w:r>
      <w:r>
        <w:rPr>
          <w:noProof/>
          <w:webHidden/>
        </w:rPr>
        <w:fldChar w:fldCharType="separate"/>
      </w:r>
      <w:r w:rsidR="00387F68">
        <w:rPr>
          <w:noProof/>
          <w:webHidden/>
        </w:rPr>
        <w:t>21</w:t>
      </w:r>
      <w:r>
        <w:rPr>
          <w:noProof/>
          <w:webHidden/>
        </w:rPr>
        <w:fldChar w:fldCharType="end"/>
      </w:r>
      <w:r>
        <w:fldChar w:fldCharType="end"/>
      </w:r>
      <w:bookmarkEnd w:id="16"/>
    </w:p>
    <w:bookmarkStart w:id="17" w:name="bk232926365"/>
    <w:p w14:paraId="2CE51E14" w14:textId="7E27E39D"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"_Toc232926365"</w:instrText>
      </w:r>
      <w:r>
        <w:fldChar w:fldCharType="separate"/>
      </w:r>
      <w:r>
        <w:rPr>
          <w:rStyle w:val="Hipervnculo"/>
          <w:noProof/>
        </w:rPr>
        <w:t>2.4  Aprendizaje automático en señales biomédicas</w:t>
      </w:r>
      <w:r>
        <w:rPr>
          <w:noProof/>
          <w:webHidden/>
        </w:rPr>
        <w:tab/>
      </w:r>
      <w:r>
        <w:rPr>
          <w:noProof/>
          <w:webHidden/>
        </w:rPr>
        <w:fldChar w:fldCharType="begin"/>
      </w:r>
      <w:r>
        <w:rPr>
          <w:noProof/>
          <w:webHidden/>
        </w:rPr>
        <w:instrText xml:space="preserve"> PAGEREF _Toc232926365 \h </w:instrText>
      </w:r>
      <w:r>
        <w:rPr>
          <w:noProof/>
          <w:webHidden/>
        </w:rPr>
      </w:r>
      <w:r>
        <w:rPr>
          <w:noProof/>
          <w:webHidden/>
        </w:rPr>
        <w:fldChar w:fldCharType="separate"/>
      </w:r>
      <w:r w:rsidR="00387F68">
        <w:rPr>
          <w:noProof/>
          <w:webHidden/>
        </w:rPr>
        <w:t>22</w:t>
      </w:r>
      <w:r>
        <w:rPr>
          <w:noProof/>
          <w:webHidden/>
        </w:rPr>
        <w:fldChar w:fldCharType="end"/>
      </w:r>
      <w:r>
        <w:fldChar w:fldCharType="end"/>
      </w:r>
      <w:bookmarkEnd w:id="17"/>
    </w:p>
    <w:bookmarkStart w:id="18" w:name="bk232926366"/>
    <w:p w14:paraId="6CBFB031" w14:textId="3319C4FF" w:rsidR="0097334B" w:rsidRDefault="0097334B">
      <w:pPr>
        <w:pStyle w:val="TDC1"/>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"_Toc232926366"</w:instrText>
      </w:r>
      <w:r>
        <w:fldChar w:fldCharType="separate"/>
      </w:r>
      <w:r>
        <w:rPr>
          <w:rStyle w:val="Hipervnculo"/>
          <w:noProof/>
        </w:rPr>
        <w:t>Materiales y Métodos</w:t>
      </w:r>
      <w:r>
        <w:rPr>
          <w:noProof/>
          <w:webHidden/>
        </w:rPr>
        <w:tab/>
      </w:r>
      <w:r>
        <w:rPr>
          <w:noProof/>
          <w:webHidden/>
        </w:rPr>
        <w:fldChar w:fldCharType="begin"/>
      </w:r>
      <w:r>
        <w:rPr>
          <w:noProof/>
          <w:webHidden/>
        </w:rPr>
        <w:instrText xml:space="preserve"> PAGEREF _Toc232926366 \h </w:instrText>
      </w:r>
      <w:r>
        <w:rPr>
          <w:noProof/>
          <w:webHidden/>
        </w:rPr>
      </w:r>
      <w:r>
        <w:rPr>
          <w:noProof/>
          <w:webHidden/>
        </w:rPr>
        <w:fldChar w:fldCharType="separate"/>
      </w:r>
      <w:r w:rsidR="00387F68">
        <w:rPr>
          <w:noProof/>
          <w:webHidden/>
        </w:rPr>
        <w:t>24</w:t>
      </w:r>
      <w:r>
        <w:rPr>
          <w:noProof/>
          <w:webHidden/>
        </w:rPr>
        <w:fldChar w:fldCharType="end"/>
      </w:r>
      <w:r>
        <w:fldChar w:fldCharType="end"/>
      </w:r>
      <w:bookmarkEnd w:id="18"/>
    </w:p>
    <w:bookmarkStart w:id="19" w:name="bk232926367"/>
    <w:p w14:paraId="10D73A38" w14:textId="481E2111"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"_Toc232926367"</w:instrText>
      </w:r>
      <w:r>
        <w:fldChar w:fldCharType="separate"/>
      </w:r>
      <w:r>
        <w:rPr>
          <w:rStyle w:val="Hipervnculo"/>
          <w:noProof/>
        </w:rPr>
        <w:t>3.1  Diseño del estudio y consideraciones éticas</w:t>
      </w:r>
      <w:r>
        <w:rPr>
          <w:noProof/>
          <w:webHidden/>
        </w:rPr>
        <w:tab/>
      </w:r>
      <w:r>
        <w:rPr>
          <w:noProof/>
          <w:webHidden/>
        </w:rPr>
        <w:fldChar w:fldCharType="begin"/>
      </w:r>
      <w:r>
        <w:rPr>
          <w:noProof/>
          <w:webHidden/>
        </w:rPr>
        <w:instrText xml:space="preserve"> PAGEREF _Toc232926367 \h </w:instrText>
      </w:r>
      <w:r>
        <w:rPr>
          <w:noProof/>
          <w:webHidden/>
        </w:rPr>
      </w:r>
      <w:r>
        <w:rPr>
          <w:noProof/>
          <w:webHidden/>
        </w:rPr>
        <w:fldChar w:fldCharType="separate"/>
      </w:r>
      <w:r w:rsidR="00387F68">
        <w:rPr>
          <w:noProof/>
          <w:webHidden/>
        </w:rPr>
        <w:t>24</w:t>
      </w:r>
      <w:r>
        <w:rPr>
          <w:noProof/>
          <w:webHidden/>
        </w:rPr>
        <w:fldChar w:fldCharType="end"/>
      </w:r>
      <w:r>
        <w:fldChar w:fldCharType="end"/>
      </w:r>
      <w:bookmarkEnd w:id="19"/>
    </w:p>
    <w:bookmarkStart w:id="20" w:name="bk232926368"/>
    <w:p w14:paraId="2BE137E8" w14:textId="401D2FCA"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"_Toc232926368"</w:instrText>
      </w:r>
      <w:r>
        <w:fldChar w:fldCharType="separate"/>
      </w:r>
      <w:r>
        <w:rPr>
          <w:rStyle w:val="Hipervnculo"/>
          <w:noProof/>
        </w:rPr>
        <w:t>3.2  Participantes y adquisición de datos</w:t>
      </w:r>
      <w:r>
        <w:rPr>
          <w:noProof/>
          <w:webHidden/>
        </w:rPr>
        <w:tab/>
      </w:r>
      <w:r>
        <w:rPr>
          <w:noProof/>
          <w:webHidden/>
        </w:rPr>
        <w:fldChar w:fldCharType="begin"/>
      </w:r>
      <w:r>
        <w:rPr>
          <w:noProof/>
          <w:webHidden/>
        </w:rPr>
        <w:instrText xml:space="preserve"> PAGEREF _Toc232926368 \h </w:instrText>
      </w:r>
      <w:r>
        <w:rPr>
          <w:noProof/>
          <w:webHidden/>
        </w:rPr>
      </w:r>
      <w:r>
        <w:rPr>
          <w:noProof/>
          <w:webHidden/>
        </w:rPr>
        <w:fldChar w:fldCharType="separate"/>
      </w:r>
      <w:r w:rsidR="00387F68">
        <w:rPr>
          <w:noProof/>
          <w:webHidden/>
        </w:rPr>
        <w:t>25</w:t>
      </w:r>
      <w:r>
        <w:rPr>
          <w:noProof/>
          <w:webHidden/>
        </w:rPr>
        <w:fldChar w:fldCharType="end"/>
      </w:r>
      <w:r>
        <w:fldChar w:fldCharType="end"/>
      </w:r>
      <w:bookmarkEnd w:id="20"/>
    </w:p>
    <w:bookmarkStart w:id="21" w:name="bk232926369"/>
    <w:p w14:paraId="7A2A96A5" w14:textId="542CBA54" w:rsidR="0097334B" w:rsidRPr="003B7C1E" w:rsidRDefault="0097334B">
      <w:pPr>
        <w:pStyle w:val="TDC3"/>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"_Toc232926369"</w:instrText>
      </w:r>
      <w:r>
        <w:fldChar w:fldCharType="separate"/>
      </w:r>
      <w:r>
        <w:rPr>
          <w:rStyle w:val="Hipervnculo"/>
          <w:noProof/>
        </w:rPr>
        <w:t>3.2.1  Cohorte</w:t>
      </w:r>
      <w:r>
        <w:rPr>
          <w:noProof/>
          <w:webHidden/>
        </w:rPr>
        <w:tab/>
      </w:r>
      <w:r>
        <w:rPr>
          <w:noProof/>
          <w:webHidden/>
        </w:rPr>
        <w:fldChar w:fldCharType="begin"/>
      </w:r>
      <w:r>
        <w:rPr>
          <w:noProof/>
          <w:webHidden/>
        </w:rPr>
        <w:instrText xml:space="preserve"> PAGEREF _Toc232926369 \h </w:instrText>
      </w:r>
      <w:r>
        <w:rPr>
          <w:noProof/>
          <w:webHidden/>
        </w:rPr>
      </w:r>
      <w:r>
        <w:rPr>
          <w:noProof/>
          <w:webHidden/>
        </w:rPr>
        <w:fldChar w:fldCharType="separate"/>
      </w:r>
      <w:r w:rsidR="00387F68">
        <w:rPr>
          <w:noProof/>
          <w:webHidden/>
        </w:rPr>
        <w:t>25</w:t>
      </w:r>
      <w:r>
        <w:rPr>
          <w:noProof/>
          <w:webHidden/>
        </w:rPr>
        <w:fldChar w:fldCharType="end"/>
      </w:r>
      <w:r>
        <w:fldChar w:fldCharType="end"/>
      </w:r>
      <w:bookmarkEnd w:id="21"/>
    </w:p>
    <w:bookmarkStart w:id="22" w:name="bk232926370"/>
    <w:p w14:paraId="4EE23033" w14:textId="374EB53F" w:rsidR="0097334B" w:rsidRPr="003B7C1E" w:rsidRDefault="0097334B">
      <w:pPr>
        <w:pStyle w:val="TDC3"/>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"_Toc232926370"</w:instrText>
      </w:r>
      <w:r>
        <w:fldChar w:fldCharType="separate"/>
      </w:r>
      <w:r>
        <w:rPr>
          <w:rStyle w:val="Hipervnculo"/>
          <w:noProof/>
        </w:rPr>
        <w:t>3.2.2  Dispositivo SOMNI 6000</w:t>
      </w:r>
      <w:r>
        <w:rPr>
          <w:noProof/>
          <w:webHidden/>
        </w:rPr>
        <w:tab/>
      </w:r>
      <w:r>
        <w:rPr>
          <w:noProof/>
          <w:webHidden/>
        </w:rPr>
        <w:fldChar w:fldCharType="begin"/>
      </w:r>
      <w:r>
        <w:rPr>
          <w:noProof/>
          <w:webHidden/>
        </w:rPr>
        <w:instrText xml:space="preserve"> PAGEREF _Toc232926370 \h </w:instrText>
      </w:r>
      <w:r>
        <w:rPr>
          <w:noProof/>
          <w:webHidden/>
        </w:rPr>
      </w:r>
      <w:r>
        <w:rPr>
          <w:noProof/>
          <w:webHidden/>
        </w:rPr>
        <w:fldChar w:fldCharType="separate"/>
      </w:r>
      <w:r w:rsidR="00387F68">
        <w:rPr>
          <w:noProof/>
          <w:webHidden/>
        </w:rPr>
        <w:t>27</w:t>
      </w:r>
      <w:r>
        <w:rPr>
          <w:noProof/>
          <w:webHidden/>
        </w:rPr>
        <w:fldChar w:fldCharType="end"/>
      </w:r>
      <w:r>
        <w:fldChar w:fldCharType="end"/>
      </w:r>
      <w:bookmarkEnd w:id="22"/>
    </w:p>
    <w:bookmarkStart w:id="23" w:name="bk232926371"/>
    <w:p w14:paraId="566002E5" w14:textId="04ABA282"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"_Toc232926371"</w:instrText>
      </w:r>
      <w:r>
        <w:fldChar w:fldCharType="separate"/>
      </w:r>
      <w:r>
        <w:rPr>
          <w:rStyle w:val="Hipervnculo"/>
          <w:noProof/>
        </w:rPr>
        <w:t>3.3  Pipeline PAC_v3: arquitectura de procesamiento</w:t>
      </w:r>
      <w:r>
        <w:rPr>
          <w:noProof/>
          <w:webHidden/>
        </w:rPr>
        <w:tab/>
      </w:r>
      <w:r>
        <w:rPr>
          <w:noProof/>
          <w:webHidden/>
        </w:rPr>
        <w:fldChar w:fldCharType="begin"/>
      </w:r>
      <w:r>
        <w:rPr>
          <w:noProof/>
          <w:webHidden/>
        </w:rPr>
        <w:instrText xml:space="preserve"> PAGEREF _Toc232926371 \h </w:instrText>
      </w:r>
      <w:r>
        <w:rPr>
          <w:noProof/>
          <w:webHidden/>
        </w:rPr>
      </w:r>
      <w:r>
        <w:rPr>
          <w:noProof/>
          <w:webHidden/>
        </w:rPr>
        <w:fldChar w:fldCharType="separate"/>
      </w:r>
      <w:r w:rsidR="00387F68">
        <w:rPr>
          <w:noProof/>
          <w:webHidden/>
        </w:rPr>
        <w:t>27</w:t>
      </w:r>
      <w:r>
        <w:rPr>
          <w:noProof/>
          <w:webHidden/>
        </w:rPr>
        <w:fldChar w:fldCharType="end"/>
      </w:r>
      <w:r>
        <w:fldChar w:fldCharType="end"/>
      </w:r>
      <w:bookmarkEnd w:id="23"/>
    </w:p>
    <w:bookmarkStart w:id="24" w:name="bk232926372"/>
    <w:p w14:paraId="3C5BFA63" w14:textId="5C470319" w:rsidR="0097334B" w:rsidRPr="003B7C1E" w:rsidRDefault="0097334B">
      <w:pPr>
        <w:pStyle w:val="TDC3"/>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"_Toc232926372"</w:instrText>
      </w:r>
      <w:r>
        <w:fldChar w:fldCharType="separate"/>
      </w:r>
      <w:r>
        <w:rPr>
          <w:rStyle w:val="Hipervnculo"/>
          <w:noProof/>
        </w:rPr>
        <w:t>3.3.1  Visión general</w:t>
      </w:r>
      <w:r>
        <w:rPr>
          <w:noProof/>
          <w:webHidden/>
        </w:rPr>
        <w:tab/>
      </w:r>
      <w:r>
        <w:rPr>
          <w:noProof/>
          <w:webHidden/>
        </w:rPr>
        <w:fldChar w:fldCharType="begin"/>
      </w:r>
      <w:r>
        <w:rPr>
          <w:noProof/>
          <w:webHidden/>
        </w:rPr>
        <w:instrText xml:space="preserve"> PAGEREF _Toc232926372 \h </w:instrText>
      </w:r>
      <w:r>
        <w:rPr>
          <w:noProof/>
          <w:webHidden/>
        </w:rPr>
      </w:r>
      <w:r>
        <w:rPr>
          <w:noProof/>
          <w:webHidden/>
        </w:rPr>
        <w:fldChar w:fldCharType="separate"/>
      </w:r>
      <w:r w:rsidR="00387F68">
        <w:rPr>
          <w:noProof/>
          <w:webHidden/>
        </w:rPr>
        <w:t>27</w:t>
      </w:r>
      <w:r>
        <w:rPr>
          <w:noProof/>
          <w:webHidden/>
        </w:rPr>
        <w:fldChar w:fldCharType="end"/>
      </w:r>
      <w:r>
        <w:fldChar w:fldCharType="end"/>
      </w:r>
      <w:bookmarkEnd w:id="24"/>
    </w:p>
    <w:bookmarkStart w:id="25" w:name="bk232926373"/>
    <w:p w14:paraId="2FA170B9" w14:textId="2E4DC9EB" w:rsidR="0097334B" w:rsidRPr="003B7C1E" w:rsidRDefault="0097334B">
      <w:pPr>
        <w:pStyle w:val="TDC3"/>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"_Toc232926373"</w:instrText>
      </w:r>
      <w:r>
        <w:fldChar w:fldCharType="separate"/>
      </w:r>
      <w:r>
        <w:rPr>
          <w:rStyle w:val="Hipervnculo"/>
          <w:noProof/>
        </w:rPr>
        <w:t>3.3.2  Capa Events: detección y caracterización de EDOs</w:t>
      </w:r>
      <w:r>
        <w:rPr>
          <w:noProof/>
          <w:webHidden/>
        </w:rPr>
        <w:tab/>
      </w:r>
      <w:r>
        <w:rPr>
          <w:noProof/>
          <w:webHidden/>
        </w:rPr>
        <w:fldChar w:fldCharType="begin"/>
      </w:r>
      <w:r>
        <w:rPr>
          <w:noProof/>
          <w:webHidden/>
        </w:rPr>
        <w:instrText xml:space="preserve"> PAGEREF _Toc232926373 \h </w:instrText>
      </w:r>
      <w:r>
        <w:rPr>
          <w:noProof/>
          <w:webHidden/>
        </w:rPr>
      </w:r>
      <w:r>
        <w:rPr>
          <w:noProof/>
          <w:webHidden/>
        </w:rPr>
        <w:fldChar w:fldCharType="separate"/>
      </w:r>
      <w:r w:rsidR="00387F68">
        <w:rPr>
          <w:noProof/>
          <w:webHidden/>
        </w:rPr>
        <w:t>28</w:t>
      </w:r>
      <w:r>
        <w:rPr>
          <w:noProof/>
          <w:webHidden/>
        </w:rPr>
        <w:fldChar w:fldCharType="end"/>
      </w:r>
      <w:r>
        <w:fldChar w:fldCharType="end"/>
      </w:r>
      <w:bookmarkEnd w:id="25"/>
    </w:p>
    <w:bookmarkStart w:id="26" w:name="bk232926374"/>
    <w:p w14:paraId="5F6E2AFE" w14:textId="26434571" w:rsidR="0097334B" w:rsidRPr="003B7C1E" w:rsidRDefault="0097334B">
      <w:pPr>
        <w:pStyle w:val="TDC3"/>
        <w:tabs>
          <w:tab w:val="right" w:leader="dot" w:pos="8828"/>
        </w:tabs>
        <w:rPr>
          <w:rFonts w:asciiTheme="minorHAnsi" w:eastAsiaTheme="minorEastAsia" w:hAnsiTheme="minorHAnsi" w:cstheme="minorBidi"/>
          <w:noProof/>
          <w:kern w:val="2"/>
          <w14:ligatures w14:val="standardContextual"/>
        </w:rPr>
      </w:pPr>
      <w:r>
        <w:lastRenderedPageBreak/>
        <w:fldChar w:fldCharType="begin"/>
      </w:r>
      <w:r>
        <w:instrText>HYPERLINK \l "_Toc232926374"</w:instrText>
      </w:r>
      <w:r>
        <w:fldChar w:fldCharType="separate"/>
      </w:r>
      <w:r>
        <w:rPr>
          <w:rStyle w:val="Hipervnculo"/>
          <w:noProof/>
        </w:rPr>
        <w:t>3.3.3  Índice de Reactividad Autonómica (ARI)</w:t>
      </w:r>
      <w:r>
        <w:rPr>
          <w:noProof/>
          <w:webHidden/>
        </w:rPr>
        <w:tab/>
      </w:r>
      <w:r>
        <w:rPr>
          <w:noProof/>
          <w:webHidden/>
        </w:rPr>
        <w:fldChar w:fldCharType="begin"/>
      </w:r>
      <w:r>
        <w:rPr>
          <w:noProof/>
          <w:webHidden/>
        </w:rPr>
        <w:instrText xml:space="preserve"> PAGEREF _Toc232926374 \h </w:instrText>
      </w:r>
      <w:r>
        <w:rPr>
          <w:noProof/>
          <w:webHidden/>
        </w:rPr>
      </w:r>
      <w:r>
        <w:rPr>
          <w:noProof/>
          <w:webHidden/>
        </w:rPr>
        <w:fldChar w:fldCharType="separate"/>
      </w:r>
      <w:r w:rsidR="00387F68">
        <w:rPr>
          <w:noProof/>
          <w:webHidden/>
        </w:rPr>
        <w:t>28</w:t>
      </w:r>
      <w:r>
        <w:rPr>
          <w:noProof/>
          <w:webHidden/>
        </w:rPr>
        <w:fldChar w:fldCharType="end"/>
      </w:r>
      <w:r>
        <w:fldChar w:fldCharType="end"/>
      </w:r>
      <w:bookmarkEnd w:id="26"/>
    </w:p>
    <w:bookmarkStart w:id="27" w:name="bk232926375"/>
    <w:p w14:paraId="20743E8C" w14:textId="4E4AFC4E" w:rsidR="0097334B" w:rsidRPr="003B7C1E" w:rsidRDefault="0097334B">
      <w:pPr>
        <w:pStyle w:val="TDC3"/>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"_Toc232926375"</w:instrText>
      </w:r>
      <w:r>
        <w:fldChar w:fldCharType="separate"/>
      </w:r>
      <w:r>
        <w:rPr>
          <w:rStyle w:val="Hipervnculo"/>
          <w:noProof/>
        </w:rPr>
        <w:t>3.3.4  Capa Gold</w:t>
      </w:r>
      <w:r>
        <w:rPr>
          <w:noProof/>
          <w:webHidden/>
        </w:rPr>
        <w:tab/>
      </w:r>
      <w:r>
        <w:rPr>
          <w:noProof/>
          <w:webHidden/>
        </w:rPr>
        <w:fldChar w:fldCharType="begin"/>
      </w:r>
      <w:r>
        <w:rPr>
          <w:noProof/>
          <w:webHidden/>
        </w:rPr>
        <w:instrText xml:space="preserve"> PAGEREF _Toc232926375 \h </w:instrText>
      </w:r>
      <w:r>
        <w:rPr>
          <w:noProof/>
          <w:webHidden/>
        </w:rPr>
      </w:r>
      <w:r>
        <w:rPr>
          <w:noProof/>
          <w:webHidden/>
        </w:rPr>
        <w:fldChar w:fldCharType="separate"/>
      </w:r>
      <w:r w:rsidR="00387F68">
        <w:rPr>
          <w:noProof/>
          <w:webHidden/>
        </w:rPr>
        <w:t>29</w:t>
      </w:r>
      <w:r>
        <w:rPr>
          <w:noProof/>
          <w:webHidden/>
        </w:rPr>
        <w:fldChar w:fldCharType="end"/>
      </w:r>
      <w:r>
        <w:fldChar w:fldCharType="end"/>
      </w:r>
      <w:bookmarkEnd w:id="27"/>
    </w:p>
    <w:bookmarkStart w:id="28" w:name="bk232926376"/>
    <w:p w14:paraId="26904665" w14:textId="061D48D4"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"_Toc232926376"</w:instrText>
      </w:r>
      <w:r>
        <w:fldChar w:fldCharType="separate"/>
      </w:r>
      <w:r>
        <w:rPr>
          <w:rStyle w:val="Hipervnculo"/>
          <w:noProof/>
        </w:rPr>
        <w:t>3.4  Fenotipado morfológico de eventos: Nivel Evento</w:t>
      </w:r>
      <w:r>
        <w:rPr>
          <w:noProof/>
          <w:webHidden/>
        </w:rPr>
        <w:tab/>
      </w:r>
      <w:r>
        <w:rPr>
          <w:noProof/>
          <w:webHidden/>
        </w:rPr>
        <w:fldChar w:fldCharType="begin"/>
      </w:r>
      <w:r>
        <w:rPr>
          <w:noProof/>
          <w:webHidden/>
        </w:rPr>
        <w:instrText xml:space="preserve"> PAGEREF _Toc232926376 \h </w:instrText>
      </w:r>
      <w:r>
        <w:rPr>
          <w:noProof/>
          <w:webHidden/>
        </w:rPr>
      </w:r>
      <w:r>
        <w:rPr>
          <w:noProof/>
          <w:webHidden/>
        </w:rPr>
        <w:fldChar w:fldCharType="separate"/>
      </w:r>
      <w:r w:rsidR="00387F68">
        <w:rPr>
          <w:noProof/>
          <w:webHidden/>
        </w:rPr>
        <w:t>31</w:t>
      </w:r>
      <w:r>
        <w:rPr>
          <w:noProof/>
          <w:webHidden/>
        </w:rPr>
        <w:fldChar w:fldCharType="end"/>
      </w:r>
      <w:r>
        <w:fldChar w:fldCharType="end"/>
      </w:r>
      <w:bookmarkEnd w:id="28"/>
    </w:p>
    <w:bookmarkStart w:id="29" w:name="bk232926377"/>
    <w:p w14:paraId="07E959C0" w14:textId="0840BF94"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"_Toc232926377"</w:instrText>
      </w:r>
      <w:r>
        <w:fldChar w:fldCharType="separate"/>
      </w:r>
      <w:r>
        <w:rPr>
          <w:rStyle w:val="Hipervnculo"/>
          <w:noProof/>
        </w:rPr>
        <w:t>3.5  Estados dinámicos multiescala: Nivel Noche</w:t>
      </w:r>
      <w:r>
        <w:rPr>
          <w:noProof/>
          <w:webHidden/>
        </w:rPr>
        <w:tab/>
      </w:r>
      <w:r>
        <w:rPr>
          <w:noProof/>
          <w:webHidden/>
        </w:rPr>
        <w:fldChar w:fldCharType="begin"/>
      </w:r>
      <w:r>
        <w:rPr>
          <w:noProof/>
          <w:webHidden/>
        </w:rPr>
        <w:instrText xml:space="preserve"> PAGEREF _Toc232926377 \h </w:instrText>
      </w:r>
      <w:r>
        <w:rPr>
          <w:noProof/>
          <w:webHidden/>
        </w:rPr>
      </w:r>
      <w:r>
        <w:rPr>
          <w:noProof/>
          <w:webHidden/>
        </w:rPr>
        <w:fldChar w:fldCharType="separate"/>
      </w:r>
      <w:r w:rsidR="00387F68">
        <w:rPr>
          <w:noProof/>
          <w:webHidden/>
        </w:rPr>
        <w:t>32</w:t>
      </w:r>
      <w:r>
        <w:rPr>
          <w:noProof/>
          <w:webHidden/>
        </w:rPr>
        <w:fldChar w:fldCharType="end"/>
      </w:r>
      <w:r>
        <w:fldChar w:fldCharType="end"/>
      </w:r>
      <w:bookmarkEnd w:id="29"/>
    </w:p>
    <w:bookmarkStart w:id="30" w:name="bk232926378"/>
    <w:p w14:paraId="1E24D20D" w14:textId="44073D3E"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"_Toc232926378"</w:instrText>
      </w:r>
      <w:r>
        <w:fldChar w:fldCharType="separate"/>
      </w:r>
      <w:r>
        <w:rPr>
          <w:rStyle w:val="Hipervnculo"/>
          <w:noProof/>
        </w:rPr>
        <w:t>3.6  Modelos predictivos: Nivel Paciente</w:t>
      </w:r>
      <w:r>
        <w:rPr>
          <w:noProof/>
          <w:webHidden/>
        </w:rPr>
        <w:tab/>
      </w:r>
      <w:r>
        <w:rPr>
          <w:noProof/>
          <w:webHidden/>
        </w:rPr>
        <w:fldChar w:fldCharType="begin"/>
      </w:r>
      <w:r>
        <w:rPr>
          <w:noProof/>
          <w:webHidden/>
        </w:rPr>
        <w:instrText xml:space="preserve"> PAGEREF _Toc232926378 \h </w:instrText>
      </w:r>
      <w:r>
        <w:rPr>
          <w:noProof/>
          <w:webHidden/>
        </w:rPr>
      </w:r>
      <w:r>
        <w:rPr>
          <w:noProof/>
          <w:webHidden/>
        </w:rPr>
        <w:fldChar w:fldCharType="separate"/>
      </w:r>
      <w:r w:rsidR="00387F68">
        <w:rPr>
          <w:noProof/>
          <w:webHidden/>
        </w:rPr>
        <w:t>33</w:t>
      </w:r>
      <w:r>
        <w:rPr>
          <w:noProof/>
          <w:webHidden/>
        </w:rPr>
        <w:fldChar w:fldCharType="end"/>
      </w:r>
      <w:r>
        <w:fldChar w:fldCharType="end"/>
      </w:r>
      <w:bookmarkEnd w:id="30"/>
    </w:p>
    <w:bookmarkStart w:id="31" w:name="bk232926379"/>
    <w:p w14:paraId="059AF227" w14:textId="3B4B34B8"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"_Toc232926379"</w:instrText>
      </w:r>
      <w:r>
        <w:fldChar w:fldCharType="separate"/>
      </w:r>
      <w:r>
        <w:rPr>
          <w:rStyle w:val="Hipervnculo"/>
          <w:noProof/>
        </w:rPr>
        <w:t>3.7  Predicción prospectiva con lead time clínico</w:t>
      </w:r>
      <w:r>
        <w:rPr>
          <w:noProof/>
          <w:webHidden/>
        </w:rPr>
        <w:tab/>
      </w:r>
      <w:r>
        <w:rPr>
          <w:noProof/>
          <w:webHidden/>
        </w:rPr>
        <w:fldChar w:fldCharType="begin"/>
      </w:r>
      <w:r>
        <w:rPr>
          <w:noProof/>
          <w:webHidden/>
        </w:rPr>
        <w:instrText xml:space="preserve"> PAGEREF _Toc232926379 \h </w:instrText>
      </w:r>
      <w:r>
        <w:rPr>
          <w:noProof/>
          <w:webHidden/>
        </w:rPr>
      </w:r>
      <w:r>
        <w:rPr>
          <w:noProof/>
          <w:webHidden/>
        </w:rPr>
        <w:fldChar w:fldCharType="separate"/>
      </w:r>
      <w:r w:rsidR="00387F68">
        <w:rPr>
          <w:noProof/>
          <w:webHidden/>
        </w:rPr>
        <w:t>34</w:t>
      </w:r>
      <w:r>
        <w:rPr>
          <w:noProof/>
          <w:webHidden/>
        </w:rPr>
        <w:fldChar w:fldCharType="end"/>
      </w:r>
      <w:r>
        <w:fldChar w:fldCharType="end"/>
      </w:r>
      <w:bookmarkEnd w:id="31"/>
    </w:p>
    <w:bookmarkStart w:id="32" w:name="bk232926380"/>
    <w:p w14:paraId="244862D7" w14:textId="1E03DEA3"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"_Toc232926380"</w:instrText>
      </w:r>
      <w:r>
        <w:fldChar w:fldCharType="separate"/>
      </w:r>
      <w:r>
        <w:rPr>
          <w:rStyle w:val="Hipervnculo"/>
          <w:noProof/>
        </w:rPr>
        <w:t>3.8  Estrategia de validación estadística</w:t>
      </w:r>
      <w:r>
        <w:rPr>
          <w:noProof/>
          <w:webHidden/>
        </w:rPr>
        <w:tab/>
      </w:r>
      <w:r>
        <w:rPr>
          <w:noProof/>
          <w:webHidden/>
        </w:rPr>
        <w:fldChar w:fldCharType="begin"/>
      </w:r>
      <w:r>
        <w:rPr>
          <w:noProof/>
          <w:webHidden/>
        </w:rPr>
        <w:instrText xml:space="preserve"> PAGEREF _Toc232926380 \h </w:instrText>
      </w:r>
      <w:r>
        <w:rPr>
          <w:noProof/>
          <w:webHidden/>
        </w:rPr>
      </w:r>
      <w:r>
        <w:rPr>
          <w:noProof/>
          <w:webHidden/>
        </w:rPr>
        <w:fldChar w:fldCharType="separate"/>
      </w:r>
      <w:r w:rsidR="00387F68">
        <w:rPr>
          <w:noProof/>
          <w:webHidden/>
        </w:rPr>
        <w:t>34</w:t>
      </w:r>
      <w:r>
        <w:rPr>
          <w:noProof/>
          <w:webHidden/>
        </w:rPr>
        <w:fldChar w:fldCharType="end"/>
      </w:r>
      <w:r>
        <w:fldChar w:fldCharType="end"/>
      </w:r>
      <w:bookmarkEnd w:id="32"/>
    </w:p>
    <w:bookmarkStart w:id="33" w:name="bk232926381"/>
    <w:p w14:paraId="08048D14" w14:textId="1ECEA81B" w:rsidR="0097334B" w:rsidRDefault="0097334B">
      <w:pPr>
        <w:pStyle w:val="TDC1"/>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"_Toc232926381"</w:instrText>
      </w:r>
      <w:r>
        <w:fldChar w:fldCharType="separate"/>
      </w:r>
      <w:r>
        <w:rPr>
          <w:rStyle w:val="Hipervnculo"/>
          <w:noProof/>
        </w:rPr>
        <w:t>Fenotipado Morfológico y Reactividad Autonómica de los Eventos de Desaturación</w:t>
      </w:r>
      <w:r>
        <w:rPr>
          <w:noProof/>
          <w:webHidden/>
        </w:rPr>
        <w:tab/>
      </w:r>
      <w:r>
        <w:rPr>
          <w:noProof/>
          <w:webHidden/>
        </w:rPr>
        <w:fldChar w:fldCharType="begin"/>
      </w:r>
      <w:r>
        <w:rPr>
          <w:noProof/>
          <w:webHidden/>
        </w:rPr>
        <w:instrText xml:space="preserve"> PAGEREF _Toc232926381 \h </w:instrText>
      </w:r>
      <w:r>
        <w:rPr>
          <w:noProof/>
          <w:webHidden/>
        </w:rPr>
      </w:r>
      <w:r>
        <w:rPr>
          <w:noProof/>
          <w:webHidden/>
        </w:rPr>
        <w:fldChar w:fldCharType="separate"/>
      </w:r>
      <w:r w:rsidR="00387F68">
        <w:rPr>
          <w:noProof/>
          <w:webHidden/>
        </w:rPr>
        <w:t>37</w:t>
      </w:r>
      <w:r>
        <w:rPr>
          <w:noProof/>
          <w:webHidden/>
        </w:rPr>
        <w:fldChar w:fldCharType="end"/>
      </w:r>
      <w:r>
        <w:fldChar w:fldCharType="end"/>
      </w:r>
      <w:bookmarkEnd w:id="33"/>
    </w:p>
    <w:bookmarkStart w:id="34" w:name="bk232926383"/>
    <w:p w14:paraId="31A4E9DF" w14:textId="2E28361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"_Toc232926383"</w:instrText>
      </w:r>
      <w:r>
        <w:fldChar w:fldCharType="separate"/>
      </w:r>
      <w:r>
        <w:rPr>
          <w:rStyle w:val="Hipervnculo"/>
          <w:noProof/>
        </w:rPr>
        <w:t>4.1  Descripción del corpus de eventos</w:t>
      </w:r>
      <w:r>
        <w:rPr>
          <w:noProof/>
          <w:webHidden/>
        </w:rPr>
        <w:tab/>
      </w:r>
      <w:r>
        <w:rPr>
          <w:noProof/>
          <w:webHidden/>
        </w:rPr>
        <w:fldChar w:fldCharType="begin"/>
      </w:r>
      <w:r>
        <w:rPr>
          <w:noProof/>
          <w:webHidden/>
        </w:rPr>
        <w:instrText xml:space="preserve"> PAGEREF _Toc232926383 \h </w:instrText>
      </w:r>
      <w:r>
        <w:rPr>
          <w:noProof/>
          <w:webHidden/>
        </w:rPr>
      </w:r>
      <w:r>
        <w:rPr>
          <w:noProof/>
          <w:webHidden/>
        </w:rPr>
        <w:fldChar w:fldCharType="separate"/>
      </w:r>
      <w:r w:rsidR="00387F68">
        <w:rPr>
          <w:noProof/>
          <w:webHidden/>
        </w:rPr>
        <w:t>38</w:t>
      </w:r>
      <w:r>
        <w:rPr>
          <w:noProof/>
          <w:webHidden/>
        </w:rPr>
        <w:fldChar w:fldCharType="end"/>
      </w:r>
      <w:r>
        <w:fldChar w:fldCharType="end"/>
      </w:r>
      <w:bookmarkEnd w:id="34"/>
    </w:p>
    <w:bookmarkStart w:id="35" w:name="bk232926384"/>
    <w:p w14:paraId="1EACCCEE" w14:textId="226F9AA5"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"_Toc232926384"</w:instrText>
      </w:r>
      <w:r>
        <w:fldChar w:fldCharType="separate"/>
      </w:r>
      <w:r>
        <w:rPr>
          <w:rStyle w:val="Hipervnculo"/>
          <w:noProof/>
        </w:rPr>
        <w:t>4.2  Fenotipado morfológico de los EDOs</w:t>
      </w:r>
      <w:r>
        <w:rPr>
          <w:noProof/>
          <w:webHidden/>
        </w:rPr>
        <w:tab/>
      </w:r>
      <w:r>
        <w:rPr>
          <w:noProof/>
          <w:webHidden/>
        </w:rPr>
        <w:fldChar w:fldCharType="begin"/>
      </w:r>
      <w:r>
        <w:rPr>
          <w:noProof/>
          <w:webHidden/>
        </w:rPr>
        <w:instrText xml:space="preserve"> PAGEREF _Toc232926384 \h </w:instrText>
      </w:r>
      <w:r>
        <w:rPr>
          <w:noProof/>
          <w:webHidden/>
        </w:rPr>
      </w:r>
      <w:r>
        <w:rPr>
          <w:noProof/>
          <w:webHidden/>
        </w:rPr>
        <w:fldChar w:fldCharType="separate"/>
      </w:r>
      <w:r w:rsidR="00387F68">
        <w:rPr>
          <w:noProof/>
          <w:webHidden/>
        </w:rPr>
        <w:t>38</w:t>
      </w:r>
      <w:r>
        <w:rPr>
          <w:noProof/>
          <w:webHidden/>
        </w:rPr>
        <w:fldChar w:fldCharType="end"/>
      </w:r>
      <w:r>
        <w:fldChar w:fldCharType="end"/>
      </w:r>
      <w:bookmarkEnd w:id="35"/>
    </w:p>
    <w:bookmarkStart w:id="36" w:name="bk232926385"/>
    <w:p w14:paraId="663E93C9" w14:textId="7B4B397C" w:rsidR="0097334B" w:rsidRPr="003B7C1E" w:rsidRDefault="0097334B">
      <w:pPr>
        <w:pStyle w:val="TDC3"/>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"_Toc232926385"</w:instrText>
      </w:r>
      <w:r>
        <w:fldChar w:fldCharType="separate"/>
      </w:r>
      <w:r>
        <w:rPr>
          <w:rStyle w:val="Hipervnculo"/>
          <w:noProof/>
        </w:rPr>
        <w:t>4.2.1  Perfiles morfológicos de los cinco fenotipos</w:t>
      </w:r>
      <w:r>
        <w:rPr>
          <w:noProof/>
          <w:webHidden/>
        </w:rPr>
        <w:tab/>
      </w:r>
      <w:r>
        <w:rPr>
          <w:noProof/>
          <w:webHidden/>
        </w:rPr>
        <w:fldChar w:fldCharType="begin"/>
      </w:r>
      <w:r>
        <w:rPr>
          <w:noProof/>
          <w:webHidden/>
        </w:rPr>
        <w:instrText xml:space="preserve"> PAGEREF _Toc232926385 \h </w:instrText>
      </w:r>
      <w:r>
        <w:rPr>
          <w:noProof/>
          <w:webHidden/>
        </w:rPr>
      </w:r>
      <w:r>
        <w:rPr>
          <w:noProof/>
          <w:webHidden/>
        </w:rPr>
        <w:fldChar w:fldCharType="separate"/>
      </w:r>
      <w:r w:rsidR="00387F68">
        <w:rPr>
          <w:noProof/>
          <w:webHidden/>
        </w:rPr>
        <w:t>39</w:t>
      </w:r>
      <w:r>
        <w:rPr>
          <w:noProof/>
          <w:webHidden/>
        </w:rPr>
        <w:fldChar w:fldCharType="end"/>
      </w:r>
      <w:r>
        <w:fldChar w:fldCharType="end"/>
      </w:r>
      <w:bookmarkEnd w:id="36"/>
    </w:p>
    <w:bookmarkStart w:id="37" w:name="bk232926386"/>
    <w:p w14:paraId="09B8713F" w14:textId="185B7BBD" w:rsidR="0097334B" w:rsidRPr="003B7C1E" w:rsidRDefault="0097334B">
      <w:pPr>
        <w:pStyle w:val="TDC3"/>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"_Toc232926386"</w:instrText>
      </w:r>
      <w:r>
        <w:fldChar w:fldCharType="separate"/>
      </w:r>
      <w:r>
        <w:rPr>
          <w:rStyle w:val="Hipervnculo"/>
          <w:noProof/>
        </w:rPr>
        <w:t>4.2.2  Carga hipóxica acumulada</w:t>
      </w:r>
      <w:r>
        <w:rPr>
          <w:noProof/>
          <w:webHidden/>
        </w:rPr>
        <w:tab/>
      </w:r>
      <w:r>
        <w:rPr>
          <w:noProof/>
          <w:webHidden/>
        </w:rPr>
        <w:fldChar w:fldCharType="begin"/>
      </w:r>
      <w:r>
        <w:rPr>
          <w:noProof/>
          <w:webHidden/>
        </w:rPr>
        <w:instrText xml:space="preserve"> PAGEREF _Toc232926386 \h </w:instrText>
      </w:r>
      <w:r>
        <w:rPr>
          <w:noProof/>
          <w:webHidden/>
        </w:rPr>
      </w:r>
      <w:r>
        <w:rPr>
          <w:noProof/>
          <w:webHidden/>
        </w:rPr>
        <w:fldChar w:fldCharType="separate"/>
      </w:r>
      <w:r w:rsidR="00387F68">
        <w:rPr>
          <w:noProof/>
          <w:webHidden/>
        </w:rPr>
        <w:t>41</w:t>
      </w:r>
      <w:r>
        <w:rPr>
          <w:noProof/>
          <w:webHidden/>
        </w:rPr>
        <w:fldChar w:fldCharType="end"/>
      </w:r>
      <w:r>
        <w:fldChar w:fldCharType="end"/>
      </w:r>
      <w:bookmarkEnd w:id="37"/>
    </w:p>
    <w:bookmarkStart w:id="38" w:name="bk232926387"/>
    <w:p w14:paraId="03DD2E98" w14:textId="4FA2E7D0" w:rsidR="0097334B" w:rsidRPr="003B7C1E" w:rsidRDefault="0097334B">
      <w:pPr>
        <w:pStyle w:val="TDC3"/>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"_Toc232926387"</w:instrText>
      </w:r>
      <w:r>
        <w:fldChar w:fldCharType="separate"/>
      </w:r>
      <w:r>
        <w:rPr>
          <w:rStyle w:val="Hipervnculo"/>
          <w:noProof/>
        </w:rPr>
        <w:t>4.2.3  Estabilidad inter-noche de los morfotipos</w:t>
      </w:r>
      <w:r>
        <w:rPr>
          <w:noProof/>
          <w:webHidden/>
        </w:rPr>
        <w:tab/>
      </w:r>
      <w:r>
        <w:rPr>
          <w:noProof/>
          <w:webHidden/>
        </w:rPr>
        <w:fldChar w:fldCharType="begin"/>
      </w:r>
      <w:r>
        <w:rPr>
          <w:noProof/>
          <w:webHidden/>
        </w:rPr>
        <w:instrText xml:space="preserve"> PAGEREF _Toc232926387 \h </w:instrText>
      </w:r>
      <w:r>
        <w:rPr>
          <w:noProof/>
          <w:webHidden/>
        </w:rPr>
      </w:r>
      <w:r>
        <w:rPr>
          <w:noProof/>
          <w:webHidden/>
        </w:rPr>
        <w:fldChar w:fldCharType="separate"/>
      </w:r>
      <w:r w:rsidR="00387F68">
        <w:rPr>
          <w:noProof/>
          <w:webHidden/>
        </w:rPr>
        <w:t>41</w:t>
      </w:r>
      <w:r>
        <w:rPr>
          <w:noProof/>
          <w:webHidden/>
        </w:rPr>
        <w:fldChar w:fldCharType="end"/>
      </w:r>
      <w:r>
        <w:fldChar w:fldCharType="end"/>
      </w:r>
      <w:bookmarkEnd w:id="38"/>
    </w:p>
    <w:bookmarkStart w:id="39" w:name="bk232926388"/>
    <w:p w14:paraId="5751333E" w14:textId="45E25ABC"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"_Toc232926388"</w:instrText>
      </w:r>
      <w:r>
        <w:fldChar w:fldCharType="separate"/>
      </w:r>
      <w:r>
        <w:rPr>
          <w:rStyle w:val="Hipervnculo"/>
          <w:noProof/>
        </w:rPr>
        <w:t>4.3  Definición del Índice de Reactividad Autonómica (ARI)</w:t>
      </w:r>
      <w:r>
        <w:rPr>
          <w:noProof/>
          <w:webHidden/>
        </w:rPr>
        <w:tab/>
      </w:r>
      <w:r>
        <w:rPr>
          <w:noProof/>
          <w:webHidden/>
        </w:rPr>
        <w:fldChar w:fldCharType="begin"/>
      </w:r>
      <w:r>
        <w:rPr>
          <w:noProof/>
          <w:webHidden/>
        </w:rPr>
        <w:instrText xml:space="preserve"> PAGEREF _Toc232926388 \h </w:instrText>
      </w:r>
      <w:r>
        <w:rPr>
          <w:noProof/>
          <w:webHidden/>
        </w:rPr>
      </w:r>
      <w:r>
        <w:rPr>
          <w:noProof/>
          <w:webHidden/>
        </w:rPr>
        <w:fldChar w:fldCharType="separate"/>
      </w:r>
      <w:r w:rsidR="00387F68">
        <w:rPr>
          <w:noProof/>
          <w:webHidden/>
        </w:rPr>
        <w:t>42</w:t>
      </w:r>
      <w:r>
        <w:rPr>
          <w:noProof/>
          <w:webHidden/>
        </w:rPr>
        <w:fldChar w:fldCharType="end"/>
      </w:r>
      <w:r>
        <w:fldChar w:fldCharType="end"/>
      </w:r>
      <w:bookmarkEnd w:id="39"/>
    </w:p>
    <w:bookmarkStart w:id="40" w:name="bk232926389"/>
    <w:p w14:paraId="6127A9F0" w14:textId="1F898F23" w:rsidR="0097334B" w:rsidRDefault="0097334B">
      <w:pPr>
        <w:pStyle w:val="TDC3"/>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"_Toc232926389"</w:instrText>
      </w:r>
      <w:r>
        <w:fldChar w:fldCharType="separate"/>
      </w:r>
      <w:r>
        <w:rPr>
          <w:rStyle w:val="Hipervnculo"/>
          <w:noProof/>
        </w:rPr>
        <w:t>4.3.1  Propiedades empíricas del ARI</w:t>
      </w:r>
      <w:r>
        <w:rPr>
          <w:noProof/>
          <w:webHidden/>
        </w:rPr>
        <w:tab/>
      </w:r>
      <w:r>
        <w:rPr>
          <w:noProof/>
          <w:webHidden/>
        </w:rPr>
        <w:fldChar w:fldCharType="begin"/>
      </w:r>
      <w:r>
        <w:rPr>
          <w:noProof/>
          <w:webHidden/>
        </w:rPr>
        <w:instrText xml:space="preserve"> PAGEREF _Toc232926389 \h </w:instrText>
      </w:r>
      <w:r>
        <w:rPr>
          <w:noProof/>
          <w:webHidden/>
        </w:rPr>
      </w:r>
      <w:r>
        <w:rPr>
          <w:noProof/>
          <w:webHidden/>
        </w:rPr>
        <w:fldChar w:fldCharType="separate"/>
      </w:r>
      <w:r w:rsidR="00387F68">
        <w:rPr>
          <w:noProof/>
          <w:webHidden/>
        </w:rPr>
        <w:t>43</w:t>
      </w:r>
      <w:r>
        <w:rPr>
          <w:noProof/>
          <w:webHidden/>
        </w:rPr>
        <w:fldChar w:fldCharType="end"/>
      </w:r>
      <w:r>
        <w:fldChar w:fldCharType="end"/>
      </w:r>
      <w:bookmarkEnd w:id="40"/>
    </w:p>
    <w:bookmarkStart w:id="41" w:name="bk232926390"/>
    <w:p w14:paraId="49AF42EA" w14:textId="3F04A6FD" w:rsidR="0097334B" w:rsidRDefault="0097334B">
      <w:pPr>
        <w:pStyle w:val="TDC3"/>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"_Toc232926390"</w:instrText>
      </w:r>
      <w:r>
        <w:fldChar w:fldCharType="separate"/>
      </w:r>
      <w:r>
        <w:rPr>
          <w:rStyle w:val="Hipervnculo"/>
          <w:noProof/>
        </w:rPr>
        <w:t>4.3.2  Perfil autonómico por morfotipo y gradiente inverso del C5</w:t>
      </w:r>
      <w:r>
        <w:rPr>
          <w:noProof/>
          <w:webHidden/>
        </w:rPr>
        <w:tab/>
      </w:r>
      <w:r>
        <w:rPr>
          <w:noProof/>
          <w:webHidden/>
        </w:rPr>
        <w:fldChar w:fldCharType="begin"/>
      </w:r>
      <w:r>
        <w:rPr>
          <w:noProof/>
          <w:webHidden/>
        </w:rPr>
        <w:instrText xml:space="preserve"> PAGEREF _Toc232926390 \h </w:instrText>
      </w:r>
      <w:r>
        <w:rPr>
          <w:noProof/>
          <w:webHidden/>
        </w:rPr>
      </w:r>
      <w:r>
        <w:rPr>
          <w:noProof/>
          <w:webHidden/>
        </w:rPr>
        <w:fldChar w:fldCharType="separate"/>
      </w:r>
      <w:r w:rsidR="00387F68">
        <w:rPr>
          <w:noProof/>
          <w:webHidden/>
        </w:rPr>
        <w:t>44</w:t>
      </w:r>
      <w:r>
        <w:rPr>
          <w:noProof/>
          <w:webHidden/>
        </w:rPr>
        <w:fldChar w:fldCharType="end"/>
      </w:r>
      <w:r>
        <w:fldChar w:fldCharType="end"/>
      </w:r>
      <w:bookmarkEnd w:id="41"/>
    </w:p>
    <w:bookmarkStart w:id="42" w:name="bk232926391"/>
    <w:p w14:paraId="63A6E5F8" w14:textId="205FA861"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"_Toc232926391"</w:instrText>
      </w:r>
      <w:r>
        <w:fldChar w:fldCharType="separate"/>
      </w:r>
      <w:r>
        <w:rPr>
          <w:rStyle w:val="Hipervnculo"/>
          <w:noProof/>
        </w:rPr>
        <w:t>4.4  Síntesis de variables nocturnas</w:t>
      </w:r>
      <w:r>
        <w:rPr>
          <w:noProof/>
          <w:webHidden/>
        </w:rPr>
        <w:tab/>
      </w:r>
      <w:r>
        <w:rPr>
          <w:noProof/>
          <w:webHidden/>
        </w:rPr>
        <w:fldChar w:fldCharType="begin"/>
      </w:r>
      <w:r>
        <w:rPr>
          <w:noProof/>
          <w:webHidden/>
        </w:rPr>
        <w:instrText xml:space="preserve"> PAGEREF _Toc232926391 \h </w:instrText>
      </w:r>
      <w:r>
        <w:rPr>
          <w:noProof/>
          <w:webHidden/>
        </w:rPr>
      </w:r>
      <w:r>
        <w:rPr>
          <w:noProof/>
          <w:webHidden/>
        </w:rPr>
        <w:fldChar w:fldCharType="separate"/>
      </w:r>
      <w:r w:rsidR="00387F68">
        <w:rPr>
          <w:noProof/>
          <w:webHidden/>
        </w:rPr>
        <w:t>45</w:t>
      </w:r>
      <w:r>
        <w:rPr>
          <w:noProof/>
          <w:webHidden/>
        </w:rPr>
        <w:fldChar w:fldCharType="end"/>
      </w:r>
      <w:r>
        <w:fldChar w:fldCharType="end"/>
      </w:r>
      <w:bookmarkEnd w:id="42"/>
    </w:p>
    <w:bookmarkStart w:id="43" w:name="bk232926392"/>
    <w:p w14:paraId="14D14891" w14:textId="078B0743"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"_Toc232926392"</w:instrText>
      </w:r>
      <w:r>
        <w:fldChar w:fldCharType="separate"/>
      </w:r>
      <w:r>
        <w:rPr>
          <w:rStyle w:val="Hipervnculo"/>
          <w:noProof/>
        </w:rPr>
        <w:t>4.5  Validación de reproducibilidad multi-noche</w:t>
      </w:r>
      <w:r>
        <w:rPr>
          <w:noProof/>
          <w:webHidden/>
        </w:rPr>
        <w:tab/>
      </w:r>
      <w:r>
        <w:rPr>
          <w:noProof/>
          <w:webHidden/>
        </w:rPr>
        <w:fldChar w:fldCharType="begin"/>
      </w:r>
      <w:r>
        <w:rPr>
          <w:noProof/>
          <w:webHidden/>
        </w:rPr>
        <w:instrText xml:space="preserve"> PAGEREF _Toc232926392 \h </w:instrText>
      </w:r>
      <w:r>
        <w:rPr>
          <w:noProof/>
          <w:webHidden/>
        </w:rPr>
      </w:r>
      <w:r>
        <w:rPr>
          <w:noProof/>
          <w:webHidden/>
        </w:rPr>
        <w:fldChar w:fldCharType="separate"/>
      </w:r>
      <w:r w:rsidR="00387F68">
        <w:rPr>
          <w:noProof/>
          <w:webHidden/>
        </w:rPr>
        <w:t>46</w:t>
      </w:r>
      <w:r>
        <w:rPr>
          <w:noProof/>
          <w:webHidden/>
        </w:rPr>
        <w:fldChar w:fldCharType="end"/>
      </w:r>
      <w:r>
        <w:fldChar w:fldCharType="end"/>
      </w:r>
      <w:bookmarkEnd w:id="43"/>
    </w:p>
    <w:bookmarkStart w:id="44" w:name="bk232926393"/>
    <w:p w14:paraId="3BD9A49D" w14:textId="488622D8"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"_Toc232926393"</w:instrText>
      </w:r>
      <w:r>
        <w:fldChar w:fldCharType="separate"/>
      </w:r>
      <w:r>
        <w:rPr>
          <w:rStyle w:val="Hipervnculo"/>
          <w:noProof/>
        </w:rPr>
        <w:t>4.6  Síntesis</w:t>
      </w:r>
      <w:r>
        <w:rPr>
          <w:noProof/>
          <w:webHidden/>
        </w:rPr>
        <w:tab/>
      </w:r>
      <w:r>
        <w:rPr>
          <w:noProof/>
          <w:webHidden/>
        </w:rPr>
        <w:fldChar w:fldCharType="begin"/>
      </w:r>
      <w:r>
        <w:rPr>
          <w:noProof/>
          <w:webHidden/>
        </w:rPr>
        <w:instrText xml:space="preserve"> PAGEREF _Toc232926393 \h </w:instrText>
      </w:r>
      <w:r>
        <w:rPr>
          <w:noProof/>
          <w:webHidden/>
        </w:rPr>
      </w:r>
      <w:r>
        <w:rPr>
          <w:noProof/>
          <w:webHidden/>
        </w:rPr>
        <w:fldChar w:fldCharType="separate"/>
      </w:r>
      <w:r w:rsidR="00387F68">
        <w:rPr>
          <w:noProof/>
          <w:webHidden/>
        </w:rPr>
        <w:t>47</w:t>
      </w:r>
      <w:r>
        <w:rPr>
          <w:noProof/>
          <w:webHidden/>
        </w:rPr>
        <w:fldChar w:fldCharType="end"/>
      </w:r>
      <w:r>
        <w:fldChar w:fldCharType="end"/>
      </w:r>
      <w:bookmarkEnd w:id="44"/>
    </w:p>
    <w:bookmarkStart w:id="45" w:name="bk232926394"/>
    <w:p w14:paraId="278CEEE2" w14:textId="2C707A52" w:rsidR="0097334B" w:rsidRDefault="0097334B">
      <w:pPr>
        <w:pStyle w:val="TDC1"/>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"_Toc232926394"</w:instrText>
      </w:r>
      <w:r>
        <w:fldChar w:fldCharType="separate"/>
      </w:r>
      <w:r>
        <w:rPr>
          <w:rStyle w:val="Hipervnculo"/>
          <w:noProof/>
        </w:rPr>
        <w:t>Estados PAC y Caracterización Multiescala de la Fisiología Nocturna</w:t>
      </w:r>
      <w:r>
        <w:rPr>
          <w:noProof/>
          <w:webHidden/>
        </w:rPr>
        <w:tab/>
      </w:r>
      <w:r>
        <w:rPr>
          <w:noProof/>
          <w:webHidden/>
        </w:rPr>
        <w:fldChar w:fldCharType="begin"/>
      </w:r>
      <w:r>
        <w:rPr>
          <w:noProof/>
          <w:webHidden/>
        </w:rPr>
        <w:instrText xml:space="preserve"> PAGEREF _Toc232926394 \h </w:instrText>
      </w:r>
      <w:r>
        <w:rPr>
          <w:noProof/>
          <w:webHidden/>
        </w:rPr>
      </w:r>
      <w:r>
        <w:rPr>
          <w:noProof/>
          <w:webHidden/>
        </w:rPr>
        <w:fldChar w:fldCharType="separate"/>
      </w:r>
      <w:r w:rsidR="00387F68">
        <w:rPr>
          <w:noProof/>
          <w:webHidden/>
        </w:rPr>
        <w:t>50</w:t>
      </w:r>
      <w:r>
        <w:rPr>
          <w:noProof/>
          <w:webHidden/>
        </w:rPr>
        <w:fldChar w:fldCharType="end"/>
      </w:r>
      <w:r>
        <w:fldChar w:fldCharType="end"/>
      </w:r>
      <w:bookmarkEnd w:id="45"/>
    </w:p>
    <w:bookmarkStart w:id="46" w:name="bk232926396"/>
    <w:p w14:paraId="64B51164" w14:textId="455FFB6D"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"_Toc232926396"</w:instrText>
      </w:r>
      <w:r>
        <w:fldChar w:fldCharType="separate"/>
      </w:r>
      <w:r>
        <w:rPr>
          <w:rStyle w:val="Hipervnculo"/>
          <w:noProof/>
        </w:rPr>
        <w:t xml:space="preserve">5.1  Construcción del espacio de </w:t>
      </w:r>
      <w:r w:rsidR="00C74C7D">
        <w:rPr>
          <w:rStyle w:val="Hipervnculo"/>
          <w:noProof/>
        </w:rPr>
        <w:t>E</w:t>
      </w:r>
      <w:r>
        <w:rPr>
          <w:rStyle w:val="Hipervnculo"/>
          <w:noProof/>
        </w:rPr>
        <w:t>stados PAC</w:t>
      </w:r>
      <w:r>
        <w:rPr>
          <w:noProof/>
          <w:webHidden/>
        </w:rPr>
        <w:tab/>
      </w:r>
      <w:r>
        <w:rPr>
          <w:noProof/>
          <w:webHidden/>
        </w:rPr>
        <w:fldChar w:fldCharType="begin"/>
      </w:r>
      <w:r>
        <w:rPr>
          <w:noProof/>
          <w:webHidden/>
        </w:rPr>
        <w:instrText xml:space="preserve"> PAGEREF _Toc232926396 \h </w:instrText>
      </w:r>
      <w:r>
        <w:rPr>
          <w:noProof/>
          <w:webHidden/>
        </w:rPr>
      </w:r>
      <w:r>
        <w:rPr>
          <w:noProof/>
          <w:webHidden/>
        </w:rPr>
        <w:fldChar w:fldCharType="separate"/>
      </w:r>
      <w:r w:rsidR="00387F68">
        <w:rPr>
          <w:noProof/>
          <w:webHidden/>
        </w:rPr>
        <w:t>51</w:t>
      </w:r>
      <w:r>
        <w:rPr>
          <w:noProof/>
          <w:webHidden/>
        </w:rPr>
        <w:fldChar w:fldCharType="end"/>
      </w:r>
      <w:r>
        <w:fldChar w:fldCharType="end"/>
      </w:r>
      <w:bookmarkEnd w:id="46"/>
    </w:p>
    <w:bookmarkStart w:id="47" w:name="bk232926397"/>
    <w:p w14:paraId="11691980" w14:textId="4EDEC378"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"_Toc232926397"</w:instrText>
      </w:r>
      <w:r>
        <w:fldChar w:fldCharType="separate"/>
      </w:r>
      <w:r>
        <w:rPr>
          <w:rStyle w:val="Hipervnculo"/>
          <w:noProof/>
        </w:rPr>
        <w:t>5.2  Escala S: microdinámica nocturna</w:t>
      </w:r>
      <w:r>
        <w:rPr>
          <w:noProof/>
          <w:webHidden/>
        </w:rPr>
        <w:tab/>
      </w:r>
      <w:r>
        <w:rPr>
          <w:noProof/>
          <w:webHidden/>
        </w:rPr>
        <w:fldChar w:fldCharType="begin"/>
      </w:r>
      <w:r>
        <w:rPr>
          <w:noProof/>
          <w:webHidden/>
        </w:rPr>
        <w:instrText xml:space="preserve"> PAGEREF _Toc232926397 \h </w:instrText>
      </w:r>
      <w:r>
        <w:rPr>
          <w:noProof/>
          <w:webHidden/>
        </w:rPr>
      </w:r>
      <w:r>
        <w:rPr>
          <w:noProof/>
          <w:webHidden/>
        </w:rPr>
        <w:fldChar w:fldCharType="separate"/>
      </w:r>
      <w:r w:rsidR="00387F68">
        <w:rPr>
          <w:noProof/>
          <w:webHidden/>
        </w:rPr>
        <w:t>52</w:t>
      </w:r>
      <w:r>
        <w:rPr>
          <w:noProof/>
          <w:webHidden/>
        </w:rPr>
        <w:fldChar w:fldCharType="end"/>
      </w:r>
      <w:r>
        <w:fldChar w:fldCharType="end"/>
      </w:r>
      <w:bookmarkEnd w:id="47"/>
    </w:p>
    <w:bookmarkStart w:id="48" w:name="bk232926398"/>
    <w:p w14:paraId="0803F3C2" w14:textId="20EA8448"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"_Toc232926398"</w:instrText>
      </w:r>
      <w:r>
        <w:fldChar w:fldCharType="separate"/>
      </w:r>
      <w:r>
        <w:rPr>
          <w:rStyle w:val="Hipervnculo"/>
          <w:noProof/>
        </w:rPr>
        <w:t>5.3  Escala M: regulación intermedia</w:t>
      </w:r>
      <w:r>
        <w:rPr>
          <w:noProof/>
          <w:webHidden/>
        </w:rPr>
        <w:tab/>
      </w:r>
      <w:r>
        <w:rPr>
          <w:noProof/>
          <w:webHidden/>
        </w:rPr>
        <w:fldChar w:fldCharType="begin"/>
      </w:r>
      <w:r>
        <w:rPr>
          <w:noProof/>
          <w:webHidden/>
        </w:rPr>
        <w:instrText xml:space="preserve"> PAGEREF _Toc232926398 \h </w:instrText>
      </w:r>
      <w:r>
        <w:rPr>
          <w:noProof/>
          <w:webHidden/>
        </w:rPr>
      </w:r>
      <w:r>
        <w:rPr>
          <w:noProof/>
          <w:webHidden/>
        </w:rPr>
        <w:fldChar w:fldCharType="separate"/>
      </w:r>
      <w:r w:rsidR="00387F68">
        <w:rPr>
          <w:noProof/>
          <w:webHidden/>
        </w:rPr>
        <w:t>53</w:t>
      </w:r>
      <w:r>
        <w:rPr>
          <w:noProof/>
          <w:webHidden/>
        </w:rPr>
        <w:fldChar w:fldCharType="end"/>
      </w:r>
      <w:r>
        <w:fldChar w:fldCharType="end"/>
      </w:r>
      <w:bookmarkEnd w:id="48"/>
    </w:p>
    <w:bookmarkStart w:id="49" w:name="bk232926400"/>
    <w:p w14:paraId="1AAB0C0E" w14:textId="1577B81E"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lastRenderedPageBreak/>
        <w:fldChar w:fldCharType="begin"/>
      </w:r>
      <w:r>
        <w:instrText>HYPERLINK \l "_Toc232926400"</w:instrText>
      </w:r>
      <w:r>
        <w:fldChar w:fldCharType="separate"/>
      </w:r>
      <w:r>
        <w:rPr>
          <w:rStyle w:val="Hipervnculo"/>
          <w:noProof/>
        </w:rPr>
        <w:t>5.4  Escala L: arquitectura global</w:t>
      </w:r>
      <w:r>
        <w:rPr>
          <w:noProof/>
          <w:webHidden/>
        </w:rPr>
        <w:tab/>
      </w:r>
      <w:r>
        <w:rPr>
          <w:noProof/>
          <w:webHidden/>
        </w:rPr>
        <w:fldChar w:fldCharType="begin"/>
      </w:r>
      <w:r>
        <w:rPr>
          <w:noProof/>
          <w:webHidden/>
        </w:rPr>
        <w:instrText xml:space="preserve"> PAGEREF _Toc232926400 \h </w:instrText>
      </w:r>
      <w:r>
        <w:rPr>
          <w:noProof/>
          <w:webHidden/>
        </w:rPr>
      </w:r>
      <w:r>
        <w:rPr>
          <w:noProof/>
          <w:webHidden/>
        </w:rPr>
        <w:fldChar w:fldCharType="separate"/>
      </w:r>
      <w:r w:rsidR="00387F68">
        <w:rPr>
          <w:noProof/>
          <w:webHidden/>
        </w:rPr>
        <w:t>55</w:t>
      </w:r>
      <w:r>
        <w:rPr>
          <w:noProof/>
          <w:webHidden/>
        </w:rPr>
        <w:fldChar w:fldCharType="end"/>
      </w:r>
      <w:r>
        <w:fldChar w:fldCharType="end"/>
      </w:r>
      <w:bookmarkEnd w:id="49"/>
    </w:p>
    <w:bookmarkStart w:id="50" w:name="bk232926401"/>
    <w:p w14:paraId="2EFA3FDE" w14:textId="32F9FFDB"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"_Toc232926401"</w:instrText>
      </w:r>
      <w:r>
        <w:fldChar w:fldCharType="separate"/>
      </w:r>
      <w:r>
        <w:rPr>
          <w:rStyle w:val="Hipervnculo"/>
          <w:noProof/>
        </w:rPr>
        <w:t>5.5  Dimensiones nocturnas multiescala derivadas</w:t>
      </w:r>
      <w:r>
        <w:rPr>
          <w:noProof/>
          <w:webHidden/>
        </w:rPr>
        <w:tab/>
      </w:r>
      <w:r>
        <w:rPr>
          <w:noProof/>
          <w:webHidden/>
        </w:rPr>
        <w:fldChar w:fldCharType="begin"/>
      </w:r>
      <w:r>
        <w:rPr>
          <w:noProof/>
          <w:webHidden/>
        </w:rPr>
        <w:instrText xml:space="preserve"> PAGEREF _Toc232926401 \h </w:instrText>
      </w:r>
      <w:r>
        <w:rPr>
          <w:noProof/>
          <w:webHidden/>
        </w:rPr>
      </w:r>
      <w:r>
        <w:rPr>
          <w:noProof/>
          <w:webHidden/>
        </w:rPr>
        <w:fldChar w:fldCharType="separate"/>
      </w:r>
      <w:r w:rsidR="00387F68">
        <w:rPr>
          <w:noProof/>
          <w:webHidden/>
        </w:rPr>
        <w:t>56</w:t>
      </w:r>
      <w:r>
        <w:rPr>
          <w:noProof/>
          <w:webHidden/>
        </w:rPr>
        <w:fldChar w:fldCharType="end"/>
      </w:r>
      <w:r>
        <w:fldChar w:fldCharType="end"/>
      </w:r>
      <w:bookmarkEnd w:id="50"/>
    </w:p>
    <w:bookmarkStart w:id="51" w:name="bk232926402"/>
    <w:p w14:paraId="5170E5C3" w14:textId="7792CB19"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"_Toc232926402"</w:instrText>
      </w:r>
      <w:r>
        <w:fldChar w:fldCharType="separate"/>
      </w:r>
      <w:r>
        <w:rPr>
          <w:rStyle w:val="Hipervnculo"/>
          <w:noProof/>
        </w:rPr>
        <w:t>5.6  Especialización funcional por escala: hallazgo central</w:t>
      </w:r>
      <w:r>
        <w:rPr>
          <w:noProof/>
          <w:webHidden/>
        </w:rPr>
        <w:tab/>
      </w:r>
      <w:r>
        <w:rPr>
          <w:noProof/>
          <w:webHidden/>
        </w:rPr>
        <w:fldChar w:fldCharType="begin"/>
      </w:r>
      <w:r>
        <w:rPr>
          <w:noProof/>
          <w:webHidden/>
        </w:rPr>
        <w:instrText xml:space="preserve"> PAGEREF _Toc232926402 \h </w:instrText>
      </w:r>
      <w:r>
        <w:rPr>
          <w:noProof/>
          <w:webHidden/>
        </w:rPr>
      </w:r>
      <w:r>
        <w:rPr>
          <w:noProof/>
          <w:webHidden/>
        </w:rPr>
        <w:fldChar w:fldCharType="separate"/>
      </w:r>
      <w:r w:rsidR="00387F68">
        <w:rPr>
          <w:noProof/>
          <w:webHidden/>
        </w:rPr>
        <w:t>56</w:t>
      </w:r>
      <w:r>
        <w:rPr>
          <w:noProof/>
          <w:webHidden/>
        </w:rPr>
        <w:fldChar w:fldCharType="end"/>
      </w:r>
      <w:r>
        <w:fldChar w:fldCharType="end"/>
      </w:r>
      <w:bookmarkEnd w:id="51"/>
    </w:p>
    <w:bookmarkStart w:id="52" w:name="bk232926403"/>
    <w:p w14:paraId="732B59EE" w14:textId="27CF1DC3"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"_Toc232926403"</w:instrText>
      </w:r>
      <w:r>
        <w:fldChar w:fldCharType="separate"/>
      </w:r>
      <w:r>
        <w:rPr>
          <w:rStyle w:val="Hipervnculo"/>
          <w:noProof/>
        </w:rPr>
        <w:t>5.7  Síntesis y limitaciones</w:t>
      </w:r>
      <w:r>
        <w:rPr>
          <w:noProof/>
          <w:webHidden/>
        </w:rPr>
        <w:tab/>
      </w:r>
      <w:r>
        <w:rPr>
          <w:noProof/>
          <w:webHidden/>
        </w:rPr>
        <w:fldChar w:fldCharType="begin"/>
      </w:r>
      <w:r>
        <w:rPr>
          <w:noProof/>
          <w:webHidden/>
        </w:rPr>
        <w:instrText xml:space="preserve"> PAGEREF _Toc232926403 \h </w:instrText>
      </w:r>
      <w:r>
        <w:rPr>
          <w:noProof/>
          <w:webHidden/>
        </w:rPr>
      </w:r>
      <w:r>
        <w:rPr>
          <w:noProof/>
          <w:webHidden/>
        </w:rPr>
        <w:fldChar w:fldCharType="separate"/>
      </w:r>
      <w:r w:rsidR="00387F68">
        <w:rPr>
          <w:noProof/>
          <w:webHidden/>
        </w:rPr>
        <w:t>57</w:t>
      </w:r>
      <w:r>
        <w:rPr>
          <w:noProof/>
          <w:webHidden/>
        </w:rPr>
        <w:fldChar w:fldCharType="end"/>
      </w:r>
      <w:r>
        <w:fldChar w:fldCharType="end"/>
      </w:r>
      <w:bookmarkEnd w:id="52"/>
    </w:p>
    <w:bookmarkStart w:id="53" w:name="bk232926404"/>
    <w:p w14:paraId="6125F579" w14:textId="1F588340" w:rsidR="0097334B" w:rsidRDefault="0097334B">
      <w:pPr>
        <w:pStyle w:val="TDC1"/>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"_Toc232926404"</w:instrText>
      </w:r>
      <w:r>
        <w:fldChar w:fldCharType="separate"/>
      </w:r>
      <w:r>
        <w:rPr>
          <w:rStyle w:val="Hipervnculo"/>
          <w:noProof/>
        </w:rPr>
        <w:t>Análisis Cuantitativo Basado en PAC: Acoplamiento, Severidad y Riesgo Fisiológico Nocturno</w:t>
      </w:r>
      <w:r>
        <w:rPr>
          <w:noProof/>
          <w:webHidden/>
        </w:rPr>
        <w:tab/>
      </w:r>
      <w:r>
        <w:rPr>
          <w:noProof/>
          <w:webHidden/>
        </w:rPr>
        <w:fldChar w:fldCharType="begin"/>
      </w:r>
      <w:r>
        <w:rPr>
          <w:noProof/>
          <w:webHidden/>
        </w:rPr>
        <w:instrText xml:space="preserve"> PAGEREF _Toc232926404 \h </w:instrText>
      </w:r>
      <w:r>
        <w:rPr>
          <w:noProof/>
          <w:webHidden/>
        </w:rPr>
      </w:r>
      <w:r>
        <w:rPr>
          <w:noProof/>
          <w:webHidden/>
        </w:rPr>
        <w:fldChar w:fldCharType="separate"/>
      </w:r>
      <w:r w:rsidR="00387F68">
        <w:rPr>
          <w:noProof/>
          <w:webHidden/>
        </w:rPr>
        <w:t>59</w:t>
      </w:r>
      <w:r>
        <w:rPr>
          <w:noProof/>
          <w:webHidden/>
        </w:rPr>
        <w:fldChar w:fldCharType="end"/>
      </w:r>
      <w:r>
        <w:fldChar w:fldCharType="end"/>
      </w:r>
      <w:bookmarkEnd w:id="53"/>
    </w:p>
    <w:bookmarkStart w:id="54" w:name="bk232926406"/>
    <w:p w14:paraId="08470019" w14:textId="3717388B"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"_Toc232926406"</w:instrText>
      </w:r>
      <w:r>
        <w:fldChar w:fldCharType="separate"/>
      </w:r>
      <w:r>
        <w:rPr>
          <w:rStyle w:val="Hipervnculo"/>
          <w:noProof/>
        </w:rPr>
        <w:t>6.1  Contexto, corpus y diseño analítico</w:t>
      </w:r>
      <w:r>
        <w:rPr>
          <w:noProof/>
          <w:webHidden/>
        </w:rPr>
        <w:tab/>
      </w:r>
      <w:r>
        <w:rPr>
          <w:noProof/>
          <w:webHidden/>
        </w:rPr>
        <w:fldChar w:fldCharType="begin"/>
      </w:r>
      <w:r>
        <w:rPr>
          <w:noProof/>
          <w:webHidden/>
        </w:rPr>
        <w:instrText xml:space="preserve"> PAGEREF _Toc232926406 \h </w:instrText>
      </w:r>
      <w:r>
        <w:rPr>
          <w:noProof/>
          <w:webHidden/>
        </w:rPr>
      </w:r>
      <w:r>
        <w:rPr>
          <w:noProof/>
          <w:webHidden/>
        </w:rPr>
        <w:fldChar w:fldCharType="separate"/>
      </w:r>
      <w:r w:rsidR="00387F68">
        <w:rPr>
          <w:noProof/>
          <w:webHidden/>
        </w:rPr>
        <w:t>60</w:t>
      </w:r>
      <w:r>
        <w:rPr>
          <w:noProof/>
          <w:webHidden/>
        </w:rPr>
        <w:fldChar w:fldCharType="end"/>
      </w:r>
      <w:r>
        <w:fldChar w:fldCharType="end"/>
      </w:r>
      <w:bookmarkEnd w:id="54"/>
    </w:p>
    <w:bookmarkStart w:id="55" w:name="bk232926407"/>
    <w:p w14:paraId="26DB6A18" w14:textId="5CC425F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"_Toc232926407"</w:instrText>
      </w:r>
      <w:r>
        <w:fldChar w:fldCharType="separate"/>
      </w:r>
      <w:r>
        <w:rPr>
          <w:rStyle w:val="Hipervnculo"/>
          <w:noProof/>
        </w:rPr>
        <w:t>6.2  Acoplamiento morfotipo–estado PAC</w:t>
      </w:r>
      <w:r>
        <w:rPr>
          <w:noProof/>
          <w:webHidden/>
        </w:rPr>
        <w:tab/>
      </w:r>
      <w:r>
        <w:rPr>
          <w:noProof/>
          <w:webHidden/>
        </w:rPr>
        <w:fldChar w:fldCharType="begin"/>
      </w:r>
      <w:r>
        <w:rPr>
          <w:noProof/>
          <w:webHidden/>
        </w:rPr>
        <w:instrText xml:space="preserve"> PAGEREF _Toc232926407 \h </w:instrText>
      </w:r>
      <w:r>
        <w:rPr>
          <w:noProof/>
          <w:webHidden/>
        </w:rPr>
      </w:r>
      <w:r>
        <w:rPr>
          <w:noProof/>
          <w:webHidden/>
        </w:rPr>
        <w:fldChar w:fldCharType="separate"/>
      </w:r>
      <w:r w:rsidR="00387F68">
        <w:rPr>
          <w:noProof/>
          <w:webHidden/>
        </w:rPr>
        <w:t>61</w:t>
      </w:r>
      <w:r>
        <w:rPr>
          <w:noProof/>
          <w:webHidden/>
        </w:rPr>
        <w:fldChar w:fldCharType="end"/>
      </w:r>
      <w:r>
        <w:fldChar w:fldCharType="end"/>
      </w:r>
      <w:bookmarkEnd w:id="55"/>
    </w:p>
    <w:bookmarkStart w:id="56" w:name="bk232926408"/>
    <w:p w14:paraId="4A81D83C" w14:textId="000B3AA0"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"_Toc232926408"</w:instrText>
      </w:r>
      <w:r>
        <w:fldChar w:fldCharType="separate"/>
      </w:r>
      <w:r>
        <w:rPr>
          <w:rStyle w:val="Hipervnculo"/>
          <w:noProof/>
        </w:rPr>
        <w:t>6.3  Coupling Index</w:t>
      </w:r>
      <w:r>
        <w:rPr>
          <w:noProof/>
          <w:webHidden/>
        </w:rPr>
        <w:tab/>
      </w:r>
      <w:r>
        <w:rPr>
          <w:noProof/>
          <w:webHidden/>
        </w:rPr>
        <w:fldChar w:fldCharType="begin"/>
      </w:r>
      <w:r>
        <w:rPr>
          <w:noProof/>
          <w:webHidden/>
        </w:rPr>
        <w:instrText xml:space="preserve"> PAGEREF _Toc232926408 \h </w:instrText>
      </w:r>
      <w:r>
        <w:rPr>
          <w:noProof/>
          <w:webHidden/>
        </w:rPr>
      </w:r>
      <w:r>
        <w:rPr>
          <w:noProof/>
          <w:webHidden/>
        </w:rPr>
        <w:fldChar w:fldCharType="separate"/>
      </w:r>
      <w:r w:rsidR="00387F68">
        <w:rPr>
          <w:noProof/>
          <w:webHidden/>
        </w:rPr>
        <w:t>63</w:t>
      </w:r>
      <w:r>
        <w:rPr>
          <w:noProof/>
          <w:webHidden/>
        </w:rPr>
        <w:fldChar w:fldCharType="end"/>
      </w:r>
      <w:r>
        <w:fldChar w:fldCharType="end"/>
      </w:r>
      <w:bookmarkEnd w:id="56"/>
    </w:p>
    <w:bookmarkStart w:id="57" w:name="bk232926409"/>
    <w:p w14:paraId="72515481" w14:textId="74CA485E"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"_Toc232926409"</w:instrText>
      </w:r>
      <w:r>
        <w:fldChar w:fldCharType="separate"/>
      </w:r>
      <w:r>
        <w:rPr>
          <w:rStyle w:val="Hipervnculo"/>
          <w:noProof/>
        </w:rPr>
        <w:t>6.4  Resiliencia fisiológica y dinámica Markoviana</w:t>
      </w:r>
      <w:r>
        <w:rPr>
          <w:noProof/>
          <w:webHidden/>
        </w:rPr>
        <w:tab/>
      </w:r>
      <w:r>
        <w:rPr>
          <w:noProof/>
          <w:webHidden/>
        </w:rPr>
        <w:fldChar w:fldCharType="begin"/>
      </w:r>
      <w:r>
        <w:rPr>
          <w:noProof/>
          <w:webHidden/>
        </w:rPr>
        <w:instrText xml:space="preserve"> PAGEREF _Toc232926409 \h </w:instrText>
      </w:r>
      <w:r>
        <w:rPr>
          <w:noProof/>
          <w:webHidden/>
        </w:rPr>
      </w:r>
      <w:r>
        <w:rPr>
          <w:noProof/>
          <w:webHidden/>
        </w:rPr>
        <w:fldChar w:fldCharType="separate"/>
      </w:r>
      <w:r w:rsidR="00387F68">
        <w:rPr>
          <w:noProof/>
          <w:webHidden/>
        </w:rPr>
        <w:t>65</w:t>
      </w:r>
      <w:r>
        <w:rPr>
          <w:noProof/>
          <w:webHidden/>
        </w:rPr>
        <w:fldChar w:fldCharType="end"/>
      </w:r>
      <w:r>
        <w:fldChar w:fldCharType="end"/>
      </w:r>
      <w:bookmarkEnd w:id="57"/>
    </w:p>
    <w:bookmarkStart w:id="58" w:name="bk232926410"/>
    <w:p w14:paraId="3523C97B" w14:textId="45D6A6E6"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"_Toc232926410"</w:instrText>
      </w:r>
      <w:r>
        <w:fldChar w:fldCharType="separate"/>
      </w:r>
      <w:r>
        <w:rPr>
          <w:rStyle w:val="Hipervnculo"/>
          <w:noProof/>
        </w:rPr>
        <w:t>6.5  Fenotipos dinámicos nocturnos</w:t>
      </w:r>
      <w:r>
        <w:rPr>
          <w:noProof/>
          <w:webHidden/>
        </w:rPr>
        <w:tab/>
      </w:r>
      <w:r>
        <w:rPr>
          <w:noProof/>
          <w:webHidden/>
        </w:rPr>
        <w:fldChar w:fldCharType="begin"/>
      </w:r>
      <w:r>
        <w:rPr>
          <w:noProof/>
          <w:webHidden/>
        </w:rPr>
        <w:instrText xml:space="preserve"> PAGEREF _Toc232926410 \h </w:instrText>
      </w:r>
      <w:r>
        <w:rPr>
          <w:noProof/>
          <w:webHidden/>
        </w:rPr>
      </w:r>
      <w:r>
        <w:rPr>
          <w:noProof/>
          <w:webHidden/>
        </w:rPr>
        <w:fldChar w:fldCharType="separate"/>
      </w:r>
      <w:r w:rsidR="00387F68">
        <w:rPr>
          <w:noProof/>
          <w:webHidden/>
        </w:rPr>
        <w:t>67</w:t>
      </w:r>
      <w:r>
        <w:rPr>
          <w:noProof/>
          <w:webHidden/>
        </w:rPr>
        <w:fldChar w:fldCharType="end"/>
      </w:r>
      <w:r>
        <w:fldChar w:fldCharType="end"/>
      </w:r>
      <w:bookmarkEnd w:id="58"/>
    </w:p>
    <w:bookmarkStart w:id="59" w:name="bk232926411"/>
    <w:p w14:paraId="38F54DD3" w14:textId="1C08D3DA"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"_Toc232926411"</w:instrText>
      </w:r>
      <w:r>
        <w:fldChar w:fldCharType="separate"/>
      </w:r>
      <w:r>
        <w:rPr>
          <w:rStyle w:val="Hipervnculo"/>
          <w:noProof/>
        </w:rPr>
        <w:t>6.6 ¿Qué dimensiones de PAC pesan en la clasificación de severidad?</w:t>
      </w:r>
      <w:r>
        <w:rPr>
          <w:noProof/>
          <w:webHidden/>
        </w:rPr>
        <w:tab/>
      </w:r>
      <w:r>
        <w:rPr>
          <w:noProof/>
          <w:webHidden/>
        </w:rPr>
        <w:fldChar w:fldCharType="begin"/>
      </w:r>
      <w:r>
        <w:rPr>
          <w:noProof/>
          <w:webHidden/>
        </w:rPr>
        <w:instrText xml:space="preserve"> PAGEREF _Toc232926411 \h </w:instrText>
      </w:r>
      <w:r>
        <w:rPr>
          <w:noProof/>
          <w:webHidden/>
        </w:rPr>
      </w:r>
      <w:r>
        <w:rPr>
          <w:noProof/>
          <w:webHidden/>
        </w:rPr>
        <w:fldChar w:fldCharType="separate"/>
      </w:r>
      <w:r w:rsidR="00387F68">
        <w:rPr>
          <w:noProof/>
          <w:webHidden/>
        </w:rPr>
        <w:t>69</w:t>
      </w:r>
      <w:r>
        <w:rPr>
          <w:noProof/>
          <w:webHidden/>
        </w:rPr>
        <w:fldChar w:fldCharType="end"/>
      </w:r>
      <w:r>
        <w:fldChar w:fldCharType="end"/>
      </w:r>
      <w:bookmarkEnd w:id="59"/>
    </w:p>
    <w:bookmarkStart w:id="60" w:name="bk232926412"/>
    <w:p w14:paraId="35B75ED6" w14:textId="1C5CC826"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"_Toc232926412"</w:instrText>
      </w:r>
      <w:r>
        <w:fldChar w:fldCharType="separate"/>
      </w:r>
      <w:r>
        <w:rPr>
          <w:rStyle w:val="Hipervnculo"/>
          <w:noProof/>
        </w:rPr>
        <w:t>6.7  Modelo predictivo a nivel de evento</w:t>
      </w:r>
      <w:r>
        <w:rPr>
          <w:noProof/>
          <w:webHidden/>
        </w:rPr>
        <w:tab/>
      </w:r>
      <w:r>
        <w:rPr>
          <w:noProof/>
          <w:webHidden/>
        </w:rPr>
        <w:fldChar w:fldCharType="begin"/>
      </w:r>
      <w:r>
        <w:rPr>
          <w:noProof/>
          <w:webHidden/>
        </w:rPr>
        <w:instrText xml:space="preserve"> PAGEREF _Toc232926412 \h </w:instrText>
      </w:r>
      <w:r>
        <w:rPr>
          <w:noProof/>
          <w:webHidden/>
        </w:rPr>
      </w:r>
      <w:r>
        <w:rPr>
          <w:noProof/>
          <w:webHidden/>
        </w:rPr>
        <w:fldChar w:fldCharType="separate"/>
      </w:r>
      <w:r w:rsidR="00387F68">
        <w:rPr>
          <w:noProof/>
          <w:webHidden/>
        </w:rPr>
        <w:t>71</w:t>
      </w:r>
      <w:r>
        <w:rPr>
          <w:noProof/>
          <w:webHidden/>
        </w:rPr>
        <w:fldChar w:fldCharType="end"/>
      </w:r>
      <w:r>
        <w:fldChar w:fldCharType="end"/>
      </w:r>
      <w:bookmarkEnd w:id="60"/>
    </w:p>
    <w:bookmarkStart w:id="61" w:name="bk232926413"/>
    <w:p w14:paraId="56BE00A5" w14:textId="32389198"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"_Toc232926413"</w:instrText>
      </w:r>
      <w:r>
        <w:fldChar w:fldCharType="separate"/>
      </w:r>
      <w:r>
        <w:rPr>
          <w:rStyle w:val="Hipervnculo"/>
          <w:noProof/>
        </w:rPr>
        <w:t>6.8  Clasificación de riesgo a nivel de noche</w:t>
      </w:r>
      <w:r>
        <w:rPr>
          <w:noProof/>
          <w:webHidden/>
        </w:rPr>
        <w:tab/>
      </w:r>
      <w:r>
        <w:rPr>
          <w:noProof/>
          <w:webHidden/>
        </w:rPr>
        <w:fldChar w:fldCharType="begin"/>
      </w:r>
      <w:r>
        <w:rPr>
          <w:noProof/>
          <w:webHidden/>
        </w:rPr>
        <w:instrText xml:space="preserve"> PAGEREF _Toc232926413 \h </w:instrText>
      </w:r>
      <w:r>
        <w:rPr>
          <w:noProof/>
          <w:webHidden/>
        </w:rPr>
      </w:r>
      <w:r>
        <w:rPr>
          <w:noProof/>
          <w:webHidden/>
        </w:rPr>
        <w:fldChar w:fldCharType="separate"/>
      </w:r>
      <w:r w:rsidR="00387F68">
        <w:rPr>
          <w:noProof/>
          <w:webHidden/>
        </w:rPr>
        <w:t>72</w:t>
      </w:r>
      <w:r>
        <w:rPr>
          <w:noProof/>
          <w:webHidden/>
        </w:rPr>
        <w:fldChar w:fldCharType="end"/>
      </w:r>
      <w:r>
        <w:fldChar w:fldCharType="end"/>
      </w:r>
      <w:bookmarkEnd w:id="61"/>
    </w:p>
    <w:bookmarkStart w:id="62" w:name="bk232926414"/>
    <w:p w14:paraId="522BB007" w14:textId="4F7F5785"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"_Toc232926414"</w:instrText>
      </w:r>
      <w:r>
        <w:fldChar w:fldCharType="separate"/>
      </w:r>
      <w:r>
        <w:rPr>
          <w:rStyle w:val="Hipervnculo"/>
          <w:noProof/>
        </w:rPr>
        <w:t>6.9  Risk Score PAC</w:t>
      </w:r>
      <w:r>
        <w:rPr>
          <w:noProof/>
          <w:webHidden/>
        </w:rPr>
        <w:tab/>
      </w:r>
      <w:r>
        <w:rPr>
          <w:noProof/>
          <w:webHidden/>
        </w:rPr>
        <w:fldChar w:fldCharType="begin"/>
      </w:r>
      <w:r>
        <w:rPr>
          <w:noProof/>
          <w:webHidden/>
        </w:rPr>
        <w:instrText xml:space="preserve"> PAGEREF _Toc232926414 \h </w:instrText>
      </w:r>
      <w:r>
        <w:rPr>
          <w:noProof/>
          <w:webHidden/>
        </w:rPr>
      </w:r>
      <w:r>
        <w:rPr>
          <w:noProof/>
          <w:webHidden/>
        </w:rPr>
        <w:fldChar w:fldCharType="separate"/>
      </w:r>
      <w:r w:rsidR="00387F68">
        <w:rPr>
          <w:noProof/>
          <w:webHidden/>
        </w:rPr>
        <w:t>74</w:t>
      </w:r>
      <w:r>
        <w:rPr>
          <w:noProof/>
          <w:webHidden/>
        </w:rPr>
        <w:fldChar w:fldCharType="end"/>
      </w:r>
      <w:r>
        <w:fldChar w:fldCharType="end"/>
      </w:r>
      <w:bookmarkEnd w:id="62"/>
    </w:p>
    <w:bookmarkStart w:id="63" w:name="bk232926415"/>
    <w:p w14:paraId="710CE092" w14:textId="0C4E30F9"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"_Toc232926415"</w:instrText>
      </w:r>
      <w:r>
        <w:fldChar w:fldCharType="separate"/>
      </w:r>
      <w:r>
        <w:rPr>
          <w:rStyle w:val="Hipervnculo"/>
          <w:noProof/>
        </w:rPr>
        <w:t>6.10  Limitaciones</w:t>
      </w:r>
      <w:r>
        <w:rPr>
          <w:noProof/>
          <w:webHidden/>
        </w:rPr>
        <w:tab/>
      </w:r>
      <w:r>
        <w:rPr>
          <w:noProof/>
          <w:webHidden/>
        </w:rPr>
        <w:fldChar w:fldCharType="begin"/>
      </w:r>
      <w:r>
        <w:rPr>
          <w:noProof/>
          <w:webHidden/>
        </w:rPr>
        <w:instrText xml:space="preserve"> PAGEREF _Toc232926415 \h </w:instrText>
      </w:r>
      <w:r>
        <w:rPr>
          <w:noProof/>
          <w:webHidden/>
        </w:rPr>
      </w:r>
      <w:r>
        <w:rPr>
          <w:noProof/>
          <w:webHidden/>
        </w:rPr>
        <w:fldChar w:fldCharType="separate"/>
      </w:r>
      <w:r w:rsidR="00387F68">
        <w:rPr>
          <w:noProof/>
          <w:webHidden/>
        </w:rPr>
        <w:t>75</w:t>
      </w:r>
      <w:r>
        <w:rPr>
          <w:noProof/>
          <w:webHidden/>
        </w:rPr>
        <w:fldChar w:fldCharType="end"/>
      </w:r>
      <w:r>
        <w:fldChar w:fldCharType="end"/>
      </w:r>
      <w:bookmarkEnd w:id="63"/>
    </w:p>
    <w:bookmarkStart w:id="64" w:name="bk232926416"/>
    <w:p w14:paraId="16102DB0" w14:textId="16FA78D9" w:rsidR="0097334B" w:rsidRDefault="0097334B">
      <w:pPr>
        <w:pStyle w:val="TDC1"/>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"_Toc232926416"</w:instrText>
      </w:r>
      <w:r>
        <w:fldChar w:fldCharType="separate"/>
      </w:r>
      <w:r>
        <w:rPr>
          <w:rStyle w:val="Hipervnculo"/>
          <w:rFonts w:eastAsia="Arial"/>
          <w:noProof/>
        </w:rPr>
        <w:t>Interfaz Clínica Interactiva: PAC App</w:t>
      </w:r>
      <w:r>
        <w:rPr>
          <w:noProof/>
          <w:webHidden/>
        </w:rPr>
        <w:tab/>
      </w:r>
      <w:r>
        <w:rPr>
          <w:noProof/>
          <w:webHidden/>
        </w:rPr>
        <w:fldChar w:fldCharType="begin"/>
      </w:r>
      <w:r>
        <w:rPr>
          <w:noProof/>
          <w:webHidden/>
        </w:rPr>
        <w:instrText xml:space="preserve"> PAGEREF _Toc232926416 \h </w:instrText>
      </w:r>
      <w:r>
        <w:rPr>
          <w:noProof/>
          <w:webHidden/>
        </w:rPr>
      </w:r>
      <w:r>
        <w:rPr>
          <w:noProof/>
          <w:webHidden/>
        </w:rPr>
        <w:fldChar w:fldCharType="separate"/>
      </w:r>
      <w:r w:rsidR="00387F68">
        <w:rPr>
          <w:noProof/>
          <w:webHidden/>
        </w:rPr>
        <w:t>77</w:t>
      </w:r>
      <w:r>
        <w:rPr>
          <w:noProof/>
          <w:webHidden/>
        </w:rPr>
        <w:fldChar w:fldCharType="end"/>
      </w:r>
      <w:r>
        <w:fldChar w:fldCharType="end"/>
      </w:r>
      <w:bookmarkEnd w:id="64"/>
    </w:p>
    <w:bookmarkStart w:id="65" w:name="bk232926418"/>
    <w:p w14:paraId="05B57AF4" w14:textId="4210AC03"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"_Toc232926418"</w:instrText>
      </w:r>
      <w:r>
        <w:fldChar w:fldCharType="separate"/>
      </w:r>
      <w:r>
        <w:rPr>
          <w:rStyle w:val="Hipervnculo"/>
          <w:rFonts w:eastAsia="Arial" w:cs="Arial"/>
          <w:noProof/>
        </w:rPr>
        <w:t>7.1  Motivación y objetivos</w:t>
      </w:r>
      <w:r>
        <w:rPr>
          <w:noProof/>
          <w:webHidden/>
        </w:rPr>
        <w:tab/>
      </w:r>
      <w:r>
        <w:rPr>
          <w:noProof/>
          <w:webHidden/>
        </w:rPr>
        <w:fldChar w:fldCharType="begin"/>
      </w:r>
      <w:r>
        <w:rPr>
          <w:noProof/>
          <w:webHidden/>
        </w:rPr>
        <w:instrText xml:space="preserve"> PAGEREF _Toc232926418 \h </w:instrText>
      </w:r>
      <w:r>
        <w:rPr>
          <w:noProof/>
          <w:webHidden/>
        </w:rPr>
      </w:r>
      <w:r>
        <w:rPr>
          <w:noProof/>
          <w:webHidden/>
        </w:rPr>
        <w:fldChar w:fldCharType="separate"/>
      </w:r>
      <w:r w:rsidR="00387F68">
        <w:rPr>
          <w:noProof/>
          <w:webHidden/>
        </w:rPr>
        <w:t>78</w:t>
      </w:r>
      <w:r>
        <w:rPr>
          <w:noProof/>
          <w:webHidden/>
        </w:rPr>
        <w:fldChar w:fldCharType="end"/>
      </w:r>
      <w:r>
        <w:fldChar w:fldCharType="end"/>
      </w:r>
      <w:bookmarkEnd w:id="65"/>
    </w:p>
    <w:bookmarkStart w:id="66" w:name="bk232926419"/>
    <w:p w14:paraId="1E3A9718" w14:textId="76770975"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"_Toc232926419"</w:instrText>
      </w:r>
      <w:r>
        <w:fldChar w:fldCharType="separate"/>
      </w:r>
      <w:r>
        <w:rPr>
          <w:rStyle w:val="Hipervnculo"/>
          <w:rFonts w:eastAsia="Arial" w:cs="Arial"/>
          <w:noProof/>
        </w:rPr>
        <w:t>7.2  Arquitectura del sistema</w:t>
      </w:r>
      <w:r>
        <w:rPr>
          <w:noProof/>
          <w:webHidden/>
        </w:rPr>
        <w:tab/>
      </w:r>
      <w:r>
        <w:rPr>
          <w:noProof/>
          <w:webHidden/>
        </w:rPr>
        <w:fldChar w:fldCharType="begin"/>
      </w:r>
      <w:r>
        <w:rPr>
          <w:noProof/>
          <w:webHidden/>
        </w:rPr>
        <w:instrText xml:space="preserve"> PAGEREF _Toc232926419 \h </w:instrText>
      </w:r>
      <w:r>
        <w:rPr>
          <w:noProof/>
          <w:webHidden/>
        </w:rPr>
      </w:r>
      <w:r>
        <w:rPr>
          <w:noProof/>
          <w:webHidden/>
        </w:rPr>
        <w:fldChar w:fldCharType="separate"/>
      </w:r>
      <w:r w:rsidR="00387F68">
        <w:rPr>
          <w:noProof/>
          <w:webHidden/>
        </w:rPr>
        <w:t>78</w:t>
      </w:r>
      <w:r>
        <w:rPr>
          <w:noProof/>
          <w:webHidden/>
        </w:rPr>
        <w:fldChar w:fldCharType="end"/>
      </w:r>
      <w:r>
        <w:fldChar w:fldCharType="end"/>
      </w:r>
      <w:bookmarkEnd w:id="66"/>
    </w:p>
    <w:bookmarkStart w:id="67" w:name="bk232926420"/>
    <w:p w14:paraId="48C32CE4" w14:textId="4C0EFADB"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"_Toc232926420"</w:instrText>
      </w:r>
      <w:r>
        <w:fldChar w:fldCharType="separate"/>
      </w:r>
      <w:r>
        <w:rPr>
          <w:rStyle w:val="Hipervnculo"/>
          <w:rFonts w:eastAsia="Arial" w:cs="Arial"/>
          <w:noProof/>
        </w:rPr>
        <w:t>7.3  Interfaz de usuario: cinco pestañas</w:t>
      </w:r>
      <w:r>
        <w:rPr>
          <w:noProof/>
          <w:webHidden/>
        </w:rPr>
        <w:tab/>
      </w:r>
      <w:r>
        <w:rPr>
          <w:noProof/>
          <w:webHidden/>
        </w:rPr>
        <w:fldChar w:fldCharType="begin"/>
      </w:r>
      <w:r>
        <w:rPr>
          <w:noProof/>
          <w:webHidden/>
        </w:rPr>
        <w:instrText xml:space="preserve"> PAGEREF _Toc232926420 \h </w:instrText>
      </w:r>
      <w:r>
        <w:rPr>
          <w:noProof/>
          <w:webHidden/>
        </w:rPr>
      </w:r>
      <w:r>
        <w:rPr>
          <w:noProof/>
          <w:webHidden/>
        </w:rPr>
        <w:fldChar w:fldCharType="separate"/>
      </w:r>
      <w:r w:rsidR="00387F68">
        <w:rPr>
          <w:noProof/>
          <w:webHidden/>
        </w:rPr>
        <w:t>79</w:t>
      </w:r>
      <w:r>
        <w:rPr>
          <w:noProof/>
          <w:webHidden/>
        </w:rPr>
        <w:fldChar w:fldCharType="end"/>
      </w:r>
      <w:r>
        <w:fldChar w:fldCharType="end"/>
      </w:r>
      <w:bookmarkEnd w:id="67"/>
    </w:p>
    <w:bookmarkStart w:id="68" w:name="bk232926421"/>
    <w:p w14:paraId="029DF103" w14:textId="5165D576"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"_Toc232926421"</w:instrText>
      </w:r>
      <w:r>
        <w:fldChar w:fldCharType="separate"/>
      </w:r>
      <w:r>
        <w:rPr>
          <w:rStyle w:val="Hipervnculo"/>
          <w:rFonts w:eastAsia="Arial" w:cs="Arial"/>
          <w:noProof/>
        </w:rPr>
        <w:t>7.4  Caso de uso ilustrativo</w:t>
      </w:r>
      <w:r>
        <w:rPr>
          <w:noProof/>
          <w:webHidden/>
        </w:rPr>
        <w:tab/>
      </w:r>
      <w:r>
        <w:rPr>
          <w:noProof/>
          <w:webHidden/>
        </w:rPr>
        <w:fldChar w:fldCharType="begin"/>
      </w:r>
      <w:r>
        <w:rPr>
          <w:noProof/>
          <w:webHidden/>
        </w:rPr>
        <w:instrText xml:space="preserve"> PAGEREF _Toc232926421 \h </w:instrText>
      </w:r>
      <w:r>
        <w:rPr>
          <w:noProof/>
          <w:webHidden/>
        </w:rPr>
      </w:r>
      <w:r>
        <w:rPr>
          <w:noProof/>
          <w:webHidden/>
        </w:rPr>
        <w:fldChar w:fldCharType="separate"/>
      </w:r>
      <w:r w:rsidR="00387F68">
        <w:rPr>
          <w:noProof/>
          <w:webHidden/>
        </w:rPr>
        <w:t>80</w:t>
      </w:r>
      <w:r>
        <w:rPr>
          <w:noProof/>
          <w:webHidden/>
        </w:rPr>
        <w:fldChar w:fldCharType="end"/>
      </w:r>
      <w:r>
        <w:fldChar w:fldCharType="end"/>
      </w:r>
      <w:bookmarkEnd w:id="68"/>
    </w:p>
    <w:bookmarkStart w:id="69" w:name="bk232926422"/>
    <w:p w14:paraId="0033ACD4" w14:textId="03895B3E"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"_Toc232926422"</w:instrText>
      </w:r>
      <w:r>
        <w:fldChar w:fldCharType="separate"/>
      </w:r>
      <w:r>
        <w:rPr>
          <w:rStyle w:val="Hipervnculo"/>
          <w:rFonts w:eastAsia="Arial" w:cs="Arial"/>
          <w:noProof/>
        </w:rPr>
        <w:t>7.5  Consideraciones éticas</w:t>
      </w:r>
      <w:r>
        <w:rPr>
          <w:noProof/>
          <w:webHidden/>
        </w:rPr>
        <w:tab/>
      </w:r>
      <w:r>
        <w:rPr>
          <w:noProof/>
          <w:webHidden/>
        </w:rPr>
        <w:fldChar w:fldCharType="begin"/>
      </w:r>
      <w:r>
        <w:rPr>
          <w:noProof/>
          <w:webHidden/>
        </w:rPr>
        <w:instrText xml:space="preserve"> PAGEREF _Toc232926422 \h </w:instrText>
      </w:r>
      <w:r>
        <w:rPr>
          <w:noProof/>
          <w:webHidden/>
        </w:rPr>
      </w:r>
      <w:r>
        <w:rPr>
          <w:noProof/>
          <w:webHidden/>
        </w:rPr>
        <w:fldChar w:fldCharType="separate"/>
      </w:r>
      <w:r w:rsidR="00387F68">
        <w:rPr>
          <w:noProof/>
          <w:webHidden/>
        </w:rPr>
        <w:t>82</w:t>
      </w:r>
      <w:r>
        <w:rPr>
          <w:noProof/>
          <w:webHidden/>
        </w:rPr>
        <w:fldChar w:fldCharType="end"/>
      </w:r>
      <w:r>
        <w:fldChar w:fldCharType="end"/>
      </w:r>
      <w:bookmarkEnd w:id="69"/>
    </w:p>
    <w:bookmarkStart w:id="70" w:name="bk232926423"/>
    <w:p w14:paraId="5979DEFD" w14:textId="475023BE"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"_Toc232926423"</w:instrText>
      </w:r>
      <w:r>
        <w:fldChar w:fldCharType="separate"/>
      </w:r>
      <w:r>
        <w:rPr>
          <w:rStyle w:val="Hipervnculo"/>
          <w:rFonts w:eastAsia="Arial" w:cs="Arial"/>
          <w:noProof/>
        </w:rPr>
        <w:t>7.6  Limitaciones</w:t>
      </w:r>
      <w:r>
        <w:rPr>
          <w:noProof/>
          <w:webHidden/>
        </w:rPr>
        <w:tab/>
      </w:r>
      <w:r>
        <w:rPr>
          <w:noProof/>
          <w:webHidden/>
        </w:rPr>
        <w:fldChar w:fldCharType="begin"/>
      </w:r>
      <w:r>
        <w:rPr>
          <w:noProof/>
          <w:webHidden/>
        </w:rPr>
        <w:instrText xml:space="preserve"> PAGEREF _Toc232926423 \h </w:instrText>
      </w:r>
      <w:r>
        <w:rPr>
          <w:noProof/>
          <w:webHidden/>
        </w:rPr>
      </w:r>
      <w:r>
        <w:rPr>
          <w:noProof/>
          <w:webHidden/>
        </w:rPr>
        <w:fldChar w:fldCharType="separate"/>
      </w:r>
      <w:r w:rsidR="00387F68">
        <w:rPr>
          <w:noProof/>
          <w:webHidden/>
        </w:rPr>
        <w:t>83</w:t>
      </w:r>
      <w:r>
        <w:rPr>
          <w:noProof/>
          <w:webHidden/>
        </w:rPr>
        <w:fldChar w:fldCharType="end"/>
      </w:r>
      <w:r>
        <w:fldChar w:fldCharType="end"/>
      </w:r>
      <w:bookmarkEnd w:id="70"/>
    </w:p>
    <w:bookmarkStart w:id="71" w:name="bk232926424"/>
    <w:p w14:paraId="336C738F" w14:textId="392207D0"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"_Toc232926424"</w:instrText>
      </w:r>
      <w:r>
        <w:fldChar w:fldCharType="separate"/>
      </w:r>
      <w:r>
        <w:rPr>
          <w:rStyle w:val="Hipervnculo"/>
          <w:rFonts w:eastAsia="Arial" w:cs="Arial"/>
          <w:noProof/>
        </w:rPr>
        <w:t>7.7  Conclusiones</w:t>
      </w:r>
      <w:r>
        <w:rPr>
          <w:noProof/>
          <w:webHidden/>
        </w:rPr>
        <w:tab/>
      </w:r>
      <w:r>
        <w:rPr>
          <w:noProof/>
          <w:webHidden/>
        </w:rPr>
        <w:fldChar w:fldCharType="begin"/>
      </w:r>
      <w:r>
        <w:rPr>
          <w:noProof/>
          <w:webHidden/>
        </w:rPr>
        <w:instrText xml:space="preserve"> PAGEREF _Toc232926424 \h </w:instrText>
      </w:r>
      <w:r>
        <w:rPr>
          <w:noProof/>
          <w:webHidden/>
        </w:rPr>
      </w:r>
      <w:r>
        <w:rPr>
          <w:noProof/>
          <w:webHidden/>
        </w:rPr>
        <w:fldChar w:fldCharType="separate"/>
      </w:r>
      <w:r w:rsidR="00387F68">
        <w:rPr>
          <w:noProof/>
          <w:webHidden/>
        </w:rPr>
        <w:t>84</w:t>
      </w:r>
      <w:r>
        <w:rPr>
          <w:noProof/>
          <w:webHidden/>
        </w:rPr>
        <w:fldChar w:fldCharType="end"/>
      </w:r>
      <w:r>
        <w:fldChar w:fldCharType="end"/>
      </w:r>
      <w:bookmarkEnd w:id="71"/>
    </w:p>
    <w:bookmarkStart w:id="72" w:name="bk232926425"/>
    <w:p w14:paraId="629A14DB" w14:textId="6CE39559" w:rsidR="0097334B" w:rsidRDefault="0097334B">
      <w:pPr>
        <w:pStyle w:val="TDC1"/>
        <w:tabs>
          <w:tab w:val="right" w:leader="dot" w:pos="8828"/>
        </w:tabs>
        <w:rPr>
          <w:rFonts w:asciiTheme="minorHAnsi" w:eastAsiaTheme="minorEastAsia" w:hAnsiTheme="minorHAnsi" w:cstheme="minorBidi"/>
          <w:noProof/>
          <w:kern w:val="2"/>
          <w14:ligatures w14:val="standardContextual"/>
        </w:rPr>
      </w:pPr>
      <w:r>
        <w:lastRenderedPageBreak/>
        <w:fldChar w:fldCharType="begin"/>
      </w:r>
      <w:r>
        <w:instrText>HYPERLINK \l "_Toc232926425"</w:instrText>
      </w:r>
      <w:r>
        <w:fldChar w:fldCharType="separate"/>
      </w:r>
      <w:r>
        <w:rPr>
          <w:rStyle w:val="Hipervnculo"/>
          <w:noProof/>
        </w:rPr>
        <w:t>Predicción Prospectiva con Horizonte Temporal</w:t>
      </w:r>
      <w:r>
        <w:rPr>
          <w:noProof/>
          <w:webHidden/>
        </w:rPr>
        <w:tab/>
      </w:r>
      <w:r>
        <w:rPr>
          <w:noProof/>
          <w:webHidden/>
        </w:rPr>
        <w:fldChar w:fldCharType="begin"/>
      </w:r>
      <w:r>
        <w:rPr>
          <w:noProof/>
          <w:webHidden/>
        </w:rPr>
        <w:instrText xml:space="preserve"> PAGEREF _Toc232926425 \h </w:instrText>
      </w:r>
      <w:r>
        <w:rPr>
          <w:noProof/>
          <w:webHidden/>
        </w:rPr>
      </w:r>
      <w:r>
        <w:rPr>
          <w:noProof/>
          <w:webHidden/>
        </w:rPr>
        <w:fldChar w:fldCharType="separate"/>
      </w:r>
      <w:r w:rsidR="00387F68">
        <w:rPr>
          <w:noProof/>
          <w:webHidden/>
        </w:rPr>
        <w:t>85</w:t>
      </w:r>
      <w:r>
        <w:rPr>
          <w:noProof/>
          <w:webHidden/>
        </w:rPr>
        <w:fldChar w:fldCharType="end"/>
      </w:r>
      <w:r>
        <w:fldChar w:fldCharType="end"/>
      </w:r>
      <w:bookmarkEnd w:id="72"/>
    </w:p>
    <w:bookmarkStart w:id="73" w:name="bk232926427"/>
    <w:p w14:paraId="4C1F0294" w14:textId="1B2BE679"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"_Toc232926427"</w:instrText>
      </w:r>
      <w:r>
        <w:fldChar w:fldCharType="separate"/>
      </w:r>
      <w:r>
        <w:rPr>
          <w:rStyle w:val="Hipervnculo"/>
          <w:noProof/>
        </w:rPr>
        <w:t>8.1  Formulación del problema y motivación clínica</w:t>
      </w:r>
      <w:r>
        <w:rPr>
          <w:noProof/>
          <w:webHidden/>
        </w:rPr>
        <w:tab/>
      </w:r>
      <w:r>
        <w:rPr>
          <w:noProof/>
          <w:webHidden/>
        </w:rPr>
        <w:fldChar w:fldCharType="begin"/>
      </w:r>
      <w:r>
        <w:rPr>
          <w:noProof/>
          <w:webHidden/>
        </w:rPr>
        <w:instrText xml:space="preserve"> PAGEREF _Toc232926427 \h </w:instrText>
      </w:r>
      <w:r>
        <w:rPr>
          <w:noProof/>
          <w:webHidden/>
        </w:rPr>
      </w:r>
      <w:r>
        <w:rPr>
          <w:noProof/>
          <w:webHidden/>
        </w:rPr>
        <w:fldChar w:fldCharType="separate"/>
      </w:r>
      <w:r w:rsidR="00387F68">
        <w:rPr>
          <w:noProof/>
          <w:webHidden/>
        </w:rPr>
        <w:t>86</w:t>
      </w:r>
      <w:r>
        <w:rPr>
          <w:noProof/>
          <w:webHidden/>
        </w:rPr>
        <w:fldChar w:fldCharType="end"/>
      </w:r>
      <w:r>
        <w:fldChar w:fldCharType="end"/>
      </w:r>
      <w:bookmarkEnd w:id="73"/>
    </w:p>
    <w:bookmarkStart w:id="74" w:name="bk232926428"/>
    <w:p w14:paraId="5CB2CC9E" w14:textId="28CFDA39"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"_Toc232926428"</w:instrText>
      </w:r>
      <w:r>
        <w:fldChar w:fldCharType="separate"/>
      </w:r>
      <w:r>
        <w:rPr>
          <w:rStyle w:val="Hipervnculo"/>
          <w:noProof/>
        </w:rPr>
        <w:t>8.2  Diseño del análisis</w:t>
      </w:r>
      <w:r>
        <w:rPr>
          <w:noProof/>
          <w:webHidden/>
        </w:rPr>
        <w:tab/>
      </w:r>
      <w:r>
        <w:rPr>
          <w:noProof/>
          <w:webHidden/>
        </w:rPr>
        <w:fldChar w:fldCharType="begin"/>
      </w:r>
      <w:r>
        <w:rPr>
          <w:noProof/>
          <w:webHidden/>
        </w:rPr>
        <w:instrText xml:space="preserve"> PAGEREF _Toc232926428 \h </w:instrText>
      </w:r>
      <w:r>
        <w:rPr>
          <w:noProof/>
          <w:webHidden/>
        </w:rPr>
      </w:r>
      <w:r>
        <w:rPr>
          <w:noProof/>
          <w:webHidden/>
        </w:rPr>
        <w:fldChar w:fldCharType="separate"/>
      </w:r>
      <w:r w:rsidR="00387F68">
        <w:rPr>
          <w:noProof/>
          <w:webHidden/>
        </w:rPr>
        <w:t>87</w:t>
      </w:r>
      <w:r>
        <w:rPr>
          <w:noProof/>
          <w:webHidden/>
        </w:rPr>
        <w:fldChar w:fldCharType="end"/>
      </w:r>
      <w:r>
        <w:fldChar w:fldCharType="end"/>
      </w:r>
      <w:bookmarkEnd w:id="74"/>
    </w:p>
    <w:bookmarkStart w:id="75" w:name="bk232926429"/>
    <w:p w14:paraId="5260B5F8" w14:textId="6B47DEC6"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"_Toc232926429"</w:instrText>
      </w:r>
      <w:r>
        <w:fldChar w:fldCharType="separate"/>
      </w:r>
      <w:r>
        <w:rPr>
          <w:rStyle w:val="Hipervnculo"/>
          <w:noProof/>
        </w:rPr>
        <w:t>8.3  Prevalencia del target y heterogeneidad inter-paciente</w:t>
      </w:r>
      <w:r>
        <w:rPr>
          <w:noProof/>
          <w:webHidden/>
        </w:rPr>
        <w:tab/>
      </w:r>
      <w:r>
        <w:rPr>
          <w:noProof/>
          <w:webHidden/>
        </w:rPr>
        <w:fldChar w:fldCharType="begin"/>
      </w:r>
      <w:r>
        <w:rPr>
          <w:noProof/>
          <w:webHidden/>
        </w:rPr>
        <w:instrText xml:space="preserve"> PAGEREF _Toc232926429 \h </w:instrText>
      </w:r>
      <w:r>
        <w:rPr>
          <w:noProof/>
          <w:webHidden/>
        </w:rPr>
      </w:r>
      <w:r>
        <w:rPr>
          <w:noProof/>
          <w:webHidden/>
        </w:rPr>
        <w:fldChar w:fldCharType="separate"/>
      </w:r>
      <w:r w:rsidR="00387F68">
        <w:rPr>
          <w:noProof/>
          <w:webHidden/>
        </w:rPr>
        <w:t>87</w:t>
      </w:r>
      <w:r>
        <w:rPr>
          <w:noProof/>
          <w:webHidden/>
        </w:rPr>
        <w:fldChar w:fldCharType="end"/>
      </w:r>
      <w:r>
        <w:fldChar w:fldCharType="end"/>
      </w:r>
      <w:bookmarkEnd w:id="75"/>
    </w:p>
    <w:bookmarkStart w:id="76" w:name="bk232926430"/>
    <w:p w14:paraId="6331CC80" w14:textId="05B208B0"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"_Toc232926430"</w:instrText>
      </w:r>
      <w:r>
        <w:fldChar w:fldCharType="separate"/>
      </w:r>
      <w:r>
        <w:rPr>
          <w:rStyle w:val="Hipervnculo"/>
          <w:noProof/>
        </w:rPr>
        <w:t>8.4  Rendimiento discriminativo</w:t>
      </w:r>
      <w:r>
        <w:rPr>
          <w:noProof/>
          <w:webHidden/>
        </w:rPr>
        <w:tab/>
      </w:r>
      <w:r>
        <w:rPr>
          <w:noProof/>
          <w:webHidden/>
        </w:rPr>
        <w:fldChar w:fldCharType="begin"/>
      </w:r>
      <w:r>
        <w:rPr>
          <w:noProof/>
          <w:webHidden/>
        </w:rPr>
        <w:instrText xml:space="preserve"> PAGEREF _Toc232926430 \h </w:instrText>
      </w:r>
      <w:r>
        <w:rPr>
          <w:noProof/>
          <w:webHidden/>
        </w:rPr>
      </w:r>
      <w:r>
        <w:rPr>
          <w:noProof/>
          <w:webHidden/>
        </w:rPr>
        <w:fldChar w:fldCharType="separate"/>
      </w:r>
      <w:r w:rsidR="00387F68">
        <w:rPr>
          <w:noProof/>
          <w:webHidden/>
        </w:rPr>
        <w:t>89</w:t>
      </w:r>
      <w:r>
        <w:rPr>
          <w:noProof/>
          <w:webHidden/>
        </w:rPr>
        <w:fldChar w:fldCharType="end"/>
      </w:r>
      <w:r>
        <w:fldChar w:fldCharType="end"/>
      </w:r>
      <w:bookmarkEnd w:id="76"/>
    </w:p>
    <w:bookmarkStart w:id="77" w:name="bk232926431"/>
    <w:p w14:paraId="087F2970" w14:textId="4B947BCB"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"_Toc232926431"</w:instrText>
      </w:r>
      <w:r>
        <w:fldChar w:fldCharType="separate"/>
      </w:r>
      <w:r>
        <w:rPr>
          <w:rStyle w:val="Hipervnculo"/>
          <w:noProof/>
        </w:rPr>
        <w:t>8.5  Análisis operacional: horizonte óptimo y umbral de activación</w:t>
      </w:r>
      <w:r>
        <w:rPr>
          <w:noProof/>
          <w:webHidden/>
        </w:rPr>
        <w:tab/>
      </w:r>
      <w:r>
        <w:rPr>
          <w:noProof/>
          <w:webHidden/>
        </w:rPr>
        <w:fldChar w:fldCharType="begin"/>
      </w:r>
      <w:r>
        <w:rPr>
          <w:noProof/>
          <w:webHidden/>
        </w:rPr>
        <w:instrText xml:space="preserve"> PAGEREF _Toc232926431 \h </w:instrText>
      </w:r>
      <w:r>
        <w:rPr>
          <w:noProof/>
          <w:webHidden/>
        </w:rPr>
      </w:r>
      <w:r>
        <w:rPr>
          <w:noProof/>
          <w:webHidden/>
        </w:rPr>
        <w:fldChar w:fldCharType="separate"/>
      </w:r>
      <w:r w:rsidR="00387F68">
        <w:rPr>
          <w:noProof/>
          <w:webHidden/>
        </w:rPr>
        <w:t>91</w:t>
      </w:r>
      <w:r>
        <w:rPr>
          <w:noProof/>
          <w:webHidden/>
        </w:rPr>
        <w:fldChar w:fldCharType="end"/>
      </w:r>
      <w:r>
        <w:fldChar w:fldCharType="end"/>
      </w:r>
      <w:bookmarkEnd w:id="77"/>
    </w:p>
    <w:bookmarkStart w:id="78" w:name="bk232926432"/>
    <w:p w14:paraId="1165667C" w14:textId="6D747493"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"_Toc232926432"</w:instrText>
      </w:r>
      <w:r>
        <w:fldChar w:fldCharType="separate"/>
      </w:r>
      <w:r>
        <w:rPr>
          <w:rStyle w:val="Hipervnculo"/>
          <w:noProof/>
        </w:rPr>
        <w:t>8.6  Implicancias para la estimulación transcutánea</w:t>
      </w:r>
      <w:r>
        <w:rPr>
          <w:noProof/>
          <w:webHidden/>
        </w:rPr>
        <w:tab/>
      </w:r>
      <w:r>
        <w:rPr>
          <w:noProof/>
          <w:webHidden/>
        </w:rPr>
        <w:fldChar w:fldCharType="begin"/>
      </w:r>
      <w:r>
        <w:rPr>
          <w:noProof/>
          <w:webHidden/>
        </w:rPr>
        <w:instrText xml:space="preserve"> PAGEREF _Toc232926432 \h </w:instrText>
      </w:r>
      <w:r>
        <w:rPr>
          <w:noProof/>
          <w:webHidden/>
        </w:rPr>
      </w:r>
      <w:r>
        <w:rPr>
          <w:noProof/>
          <w:webHidden/>
        </w:rPr>
        <w:fldChar w:fldCharType="separate"/>
      </w:r>
      <w:r w:rsidR="00387F68">
        <w:rPr>
          <w:noProof/>
          <w:webHidden/>
        </w:rPr>
        <w:t>93</w:t>
      </w:r>
      <w:r>
        <w:rPr>
          <w:noProof/>
          <w:webHidden/>
        </w:rPr>
        <w:fldChar w:fldCharType="end"/>
      </w:r>
      <w:r>
        <w:fldChar w:fldCharType="end"/>
      </w:r>
      <w:bookmarkEnd w:id="78"/>
    </w:p>
    <w:bookmarkStart w:id="79" w:name="bk232926433"/>
    <w:p w14:paraId="7A1970BF" w14:textId="4BF61304"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"_Toc232926433"</w:instrText>
      </w:r>
      <w:r>
        <w:fldChar w:fldCharType="separate"/>
      </w:r>
      <w:r>
        <w:rPr>
          <w:rStyle w:val="Hipervnculo"/>
          <w:noProof/>
        </w:rPr>
        <w:t>8.7  Limitaciones principales</w:t>
      </w:r>
      <w:r>
        <w:rPr>
          <w:noProof/>
          <w:webHidden/>
        </w:rPr>
        <w:tab/>
      </w:r>
      <w:r>
        <w:rPr>
          <w:noProof/>
          <w:webHidden/>
        </w:rPr>
        <w:fldChar w:fldCharType="begin"/>
      </w:r>
      <w:r>
        <w:rPr>
          <w:noProof/>
          <w:webHidden/>
        </w:rPr>
        <w:instrText xml:space="preserve"> PAGEREF _Toc232926433 \h </w:instrText>
      </w:r>
      <w:r>
        <w:rPr>
          <w:noProof/>
          <w:webHidden/>
        </w:rPr>
      </w:r>
      <w:r>
        <w:rPr>
          <w:noProof/>
          <w:webHidden/>
        </w:rPr>
        <w:fldChar w:fldCharType="separate"/>
      </w:r>
      <w:r w:rsidR="00387F68">
        <w:rPr>
          <w:noProof/>
          <w:webHidden/>
        </w:rPr>
        <w:t>94</w:t>
      </w:r>
      <w:r>
        <w:rPr>
          <w:noProof/>
          <w:webHidden/>
        </w:rPr>
        <w:fldChar w:fldCharType="end"/>
      </w:r>
      <w:r>
        <w:fldChar w:fldCharType="end"/>
      </w:r>
      <w:bookmarkEnd w:id="79"/>
    </w:p>
    <w:bookmarkStart w:id="80" w:name="bk232926434"/>
    <w:p w14:paraId="3D073717" w14:textId="316F4FD0"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"_Toc232926434"</w:instrText>
      </w:r>
      <w:r>
        <w:fldChar w:fldCharType="separate"/>
      </w:r>
      <w:r>
        <w:rPr>
          <w:rStyle w:val="Hipervnculo"/>
          <w:noProof/>
        </w:rPr>
        <w:t>8.8  Conclusión</w:t>
      </w:r>
      <w:r>
        <w:rPr>
          <w:noProof/>
          <w:webHidden/>
        </w:rPr>
        <w:tab/>
      </w:r>
      <w:r>
        <w:rPr>
          <w:noProof/>
          <w:webHidden/>
        </w:rPr>
        <w:fldChar w:fldCharType="begin"/>
      </w:r>
      <w:r>
        <w:rPr>
          <w:noProof/>
          <w:webHidden/>
        </w:rPr>
        <w:instrText xml:space="preserve"> PAGEREF _Toc232926434 \h </w:instrText>
      </w:r>
      <w:r>
        <w:rPr>
          <w:noProof/>
          <w:webHidden/>
        </w:rPr>
      </w:r>
      <w:r>
        <w:rPr>
          <w:noProof/>
          <w:webHidden/>
        </w:rPr>
        <w:fldChar w:fldCharType="separate"/>
      </w:r>
      <w:r w:rsidR="00387F68">
        <w:rPr>
          <w:noProof/>
          <w:webHidden/>
        </w:rPr>
        <w:t>94</w:t>
      </w:r>
      <w:r>
        <w:rPr>
          <w:noProof/>
          <w:webHidden/>
        </w:rPr>
        <w:fldChar w:fldCharType="end"/>
      </w:r>
      <w:r>
        <w:fldChar w:fldCharType="end"/>
      </w:r>
      <w:bookmarkEnd w:id="80"/>
    </w:p>
    <w:bookmarkStart w:id="81" w:name="bk232926435"/>
    <w:p w14:paraId="58D92FD1" w14:textId="2E6E23AB" w:rsidR="0097334B" w:rsidRDefault="0097334B">
      <w:pPr>
        <w:pStyle w:val="TDC1"/>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"_Toc232926435"</w:instrText>
      </w:r>
      <w:r>
        <w:fldChar w:fldCharType="separate"/>
      </w:r>
      <w:r>
        <w:rPr>
          <w:rStyle w:val="Hipervnculo"/>
          <w:noProof/>
        </w:rPr>
        <w:t>Discusión</w:t>
      </w:r>
      <w:r>
        <w:rPr>
          <w:noProof/>
          <w:webHidden/>
        </w:rPr>
        <w:tab/>
      </w:r>
      <w:r>
        <w:rPr>
          <w:noProof/>
          <w:webHidden/>
        </w:rPr>
        <w:fldChar w:fldCharType="begin"/>
      </w:r>
      <w:r>
        <w:rPr>
          <w:noProof/>
          <w:webHidden/>
        </w:rPr>
        <w:instrText xml:space="preserve"> PAGEREF _Toc232926435 \h </w:instrText>
      </w:r>
      <w:r>
        <w:rPr>
          <w:noProof/>
          <w:webHidden/>
        </w:rPr>
      </w:r>
      <w:r>
        <w:rPr>
          <w:noProof/>
          <w:webHidden/>
        </w:rPr>
        <w:fldChar w:fldCharType="separate"/>
      </w:r>
      <w:r w:rsidR="00387F68">
        <w:rPr>
          <w:noProof/>
          <w:webHidden/>
        </w:rPr>
        <w:t>96</w:t>
      </w:r>
      <w:r>
        <w:rPr>
          <w:noProof/>
          <w:webHidden/>
        </w:rPr>
        <w:fldChar w:fldCharType="end"/>
      </w:r>
      <w:r>
        <w:fldChar w:fldCharType="end"/>
      </w:r>
      <w:bookmarkEnd w:id="81"/>
    </w:p>
    <w:bookmarkStart w:id="82" w:name="bk232926436"/>
    <w:p w14:paraId="1F0C4330" w14:textId="4D90112B"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"_Toc232926436"</w:instrText>
      </w:r>
      <w:r>
        <w:fldChar w:fldCharType="separate"/>
      </w:r>
      <w:r>
        <w:rPr>
          <w:rStyle w:val="Hipervnculo"/>
          <w:noProof/>
        </w:rPr>
        <w:t>9.1  Índices de evento e índices agregados nocturnos</w:t>
      </w:r>
      <w:r>
        <w:rPr>
          <w:noProof/>
          <w:webHidden/>
        </w:rPr>
        <w:tab/>
      </w:r>
      <w:r>
        <w:rPr>
          <w:noProof/>
          <w:webHidden/>
        </w:rPr>
        <w:fldChar w:fldCharType="begin"/>
      </w:r>
      <w:r>
        <w:rPr>
          <w:noProof/>
          <w:webHidden/>
        </w:rPr>
        <w:instrText xml:space="preserve"> PAGEREF _Toc232926436 \h </w:instrText>
      </w:r>
      <w:r>
        <w:rPr>
          <w:noProof/>
          <w:webHidden/>
        </w:rPr>
      </w:r>
      <w:r>
        <w:rPr>
          <w:noProof/>
          <w:webHidden/>
        </w:rPr>
        <w:fldChar w:fldCharType="separate"/>
      </w:r>
      <w:r w:rsidR="00387F68">
        <w:rPr>
          <w:noProof/>
          <w:webHidden/>
        </w:rPr>
        <w:t>96</w:t>
      </w:r>
      <w:r>
        <w:rPr>
          <w:noProof/>
          <w:webHidden/>
        </w:rPr>
        <w:fldChar w:fldCharType="end"/>
      </w:r>
      <w:r>
        <w:fldChar w:fldCharType="end"/>
      </w:r>
      <w:bookmarkEnd w:id="82"/>
    </w:p>
    <w:bookmarkStart w:id="83" w:name="bk232927001"/>
    <w:p w14:paraId="347A4F3F" w14:textId="14208252"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"_Toc232927001"</w:instrText>
      </w:r>
      <w:r>
        <w:fldChar w:fldCharType="separate"/>
      </w:r>
      <w:r>
        <w:rPr>
          <w:rStyle w:val="Hipervnculo"/>
          <w:noProof/>
        </w:rPr>
        <w:t>9.2  Fenotipado morfológico de EDOs: morfotipos C1–C5 y el ARI en perspectiva</w:t>
      </w:r>
      <w:r>
        <w:rPr>
          <w:noProof/>
          <w:webHidden/>
        </w:rPr>
        <w:tab/>
      </w:r>
      <w:r>
        <w:rPr>
          <w:noProof/>
          <w:webHidden/>
        </w:rPr>
        <w:fldChar w:fldCharType="begin"/>
      </w:r>
      <w:r>
        <w:rPr>
          <w:noProof/>
          <w:webHidden/>
        </w:rPr>
        <w:instrText xml:space="preserve"> PAGEREF _Toc232927001 \h </w:instrText>
      </w:r>
      <w:r>
        <w:rPr>
          <w:noProof/>
          <w:webHidden/>
        </w:rPr>
      </w:r>
      <w:r>
        <w:rPr>
          <w:noProof/>
          <w:webHidden/>
        </w:rPr>
        <w:fldChar w:fldCharType="separate"/>
      </w:r>
      <w:r w:rsidR="00387F68">
        <w:rPr>
          <w:noProof/>
          <w:webHidden/>
        </w:rPr>
        <w:t>97</w:t>
      </w:r>
      <w:r>
        <w:rPr>
          <w:noProof/>
          <w:webHidden/>
        </w:rPr>
        <w:fldChar w:fldCharType="end"/>
      </w:r>
      <w:r>
        <w:fldChar w:fldCharType="end"/>
      </w:r>
      <w:bookmarkEnd w:id="83"/>
    </w:p>
    <w:bookmarkStart w:id="84" w:name="bk232926437"/>
    <w:p w14:paraId="533EF050" w14:textId="3399EC7F" w:rsidR="0097334B" w:rsidRDefault="0097334B">
      <w:pPr>
        <w:pStyle w:val="TDC3"/>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"_Toc232926437"</w:instrText>
      </w:r>
      <w:r>
        <w:fldChar w:fldCharType="separate"/>
      </w:r>
      <w:r>
        <w:rPr>
          <w:rStyle w:val="Hipervnculo"/>
          <w:noProof/>
        </w:rPr>
        <w:t>9.2.1  Los morfotipos de curvas SpO₂ frente a la literatura</w:t>
      </w:r>
      <w:r>
        <w:rPr>
          <w:noProof/>
          <w:webHidden/>
        </w:rPr>
        <w:tab/>
      </w:r>
      <w:r>
        <w:rPr>
          <w:noProof/>
          <w:webHidden/>
        </w:rPr>
        <w:fldChar w:fldCharType="begin"/>
      </w:r>
      <w:r>
        <w:rPr>
          <w:noProof/>
          <w:webHidden/>
        </w:rPr>
        <w:instrText xml:space="preserve"> PAGEREF _Toc232926437 \h </w:instrText>
      </w:r>
      <w:r>
        <w:rPr>
          <w:noProof/>
          <w:webHidden/>
        </w:rPr>
      </w:r>
      <w:r>
        <w:rPr>
          <w:noProof/>
          <w:webHidden/>
        </w:rPr>
        <w:fldChar w:fldCharType="separate"/>
      </w:r>
      <w:r w:rsidR="00387F68">
        <w:rPr>
          <w:noProof/>
          <w:webHidden/>
        </w:rPr>
        <w:t>97</w:t>
      </w:r>
      <w:r>
        <w:rPr>
          <w:noProof/>
          <w:webHidden/>
        </w:rPr>
        <w:fldChar w:fldCharType="end"/>
      </w:r>
      <w:r>
        <w:fldChar w:fldCharType="end"/>
      </w:r>
      <w:bookmarkEnd w:id="84"/>
    </w:p>
    <w:bookmarkStart w:id="85" w:name="bk232926438"/>
    <w:p w14:paraId="30961165" w14:textId="1701AAB4" w:rsidR="0097334B" w:rsidRDefault="0097334B">
      <w:pPr>
        <w:pStyle w:val="TDC3"/>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"_Toc232926438"</w:instrText>
      </w:r>
      <w:r>
        <w:fldChar w:fldCharType="separate"/>
      </w:r>
      <w:r>
        <w:rPr>
          <w:rStyle w:val="Hipervnculo"/>
          <w:noProof/>
        </w:rPr>
        <w:t>9.2.2  El ARI: una dimensión ortogonal a la severidad hipóxica</w:t>
      </w:r>
      <w:r>
        <w:rPr>
          <w:noProof/>
          <w:webHidden/>
        </w:rPr>
        <w:tab/>
      </w:r>
      <w:r>
        <w:rPr>
          <w:noProof/>
          <w:webHidden/>
        </w:rPr>
        <w:fldChar w:fldCharType="begin"/>
      </w:r>
      <w:r>
        <w:rPr>
          <w:noProof/>
          <w:webHidden/>
        </w:rPr>
        <w:instrText xml:space="preserve"> PAGEREF _Toc232926438 \h </w:instrText>
      </w:r>
      <w:r>
        <w:rPr>
          <w:noProof/>
          <w:webHidden/>
        </w:rPr>
      </w:r>
      <w:r>
        <w:rPr>
          <w:noProof/>
          <w:webHidden/>
        </w:rPr>
        <w:fldChar w:fldCharType="separate"/>
      </w:r>
      <w:r w:rsidR="00387F68">
        <w:rPr>
          <w:noProof/>
          <w:webHidden/>
        </w:rPr>
        <w:t>97</w:t>
      </w:r>
      <w:r>
        <w:rPr>
          <w:noProof/>
          <w:webHidden/>
        </w:rPr>
        <w:fldChar w:fldCharType="end"/>
      </w:r>
      <w:r>
        <w:fldChar w:fldCharType="end"/>
      </w:r>
      <w:bookmarkEnd w:id="85"/>
    </w:p>
    <w:bookmarkStart w:id="86" w:name="bk232926439"/>
    <w:p w14:paraId="08260B7D" w14:textId="12AF4150"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"_Toc232926439"</w:instrText>
      </w:r>
      <w:r>
        <w:fldChar w:fldCharType="separate"/>
      </w:r>
      <w:r>
        <w:rPr>
          <w:rStyle w:val="Hipervnculo"/>
          <w:noProof/>
        </w:rPr>
        <w:t xml:space="preserve">9.3 </w:t>
      </w:r>
      <w:r w:rsidR="00192C6E">
        <w:rPr>
          <w:rStyle w:val="Hipervnculo"/>
          <w:noProof/>
        </w:rPr>
        <w:t>Estados PAC</w:t>
      </w:r>
      <w:r>
        <w:rPr>
          <w:rStyle w:val="Hipervnculo"/>
          <w:noProof/>
        </w:rPr>
        <w:t>: la fisiología nocturna como sistema dinámico multiescala</w:t>
      </w:r>
      <w:r>
        <w:rPr>
          <w:noProof/>
          <w:webHidden/>
        </w:rPr>
        <w:tab/>
      </w:r>
      <w:r>
        <w:rPr>
          <w:noProof/>
          <w:webHidden/>
        </w:rPr>
        <w:fldChar w:fldCharType="begin"/>
      </w:r>
      <w:r>
        <w:rPr>
          <w:noProof/>
          <w:webHidden/>
        </w:rPr>
        <w:instrText xml:space="preserve"> PAGEREF _Toc232926439 \h </w:instrText>
      </w:r>
      <w:r>
        <w:rPr>
          <w:noProof/>
          <w:webHidden/>
        </w:rPr>
      </w:r>
      <w:r>
        <w:rPr>
          <w:noProof/>
          <w:webHidden/>
        </w:rPr>
        <w:fldChar w:fldCharType="separate"/>
      </w:r>
      <w:r w:rsidR="00387F68">
        <w:rPr>
          <w:noProof/>
          <w:webHidden/>
        </w:rPr>
        <w:t>98</w:t>
      </w:r>
      <w:r>
        <w:rPr>
          <w:noProof/>
          <w:webHidden/>
        </w:rPr>
        <w:fldChar w:fldCharType="end"/>
      </w:r>
      <w:r>
        <w:fldChar w:fldCharType="end"/>
      </w:r>
      <w:bookmarkEnd w:id="86"/>
    </w:p>
    <w:bookmarkStart w:id="87" w:name="bk232926440"/>
    <w:p w14:paraId="36936BF0" w14:textId="603F3236" w:rsidR="0097334B" w:rsidRDefault="0097334B">
      <w:pPr>
        <w:pStyle w:val="TDC3"/>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"_Toc232926440"</w:instrText>
      </w:r>
      <w:r>
        <w:fldChar w:fldCharType="separate"/>
      </w:r>
      <w:r>
        <w:rPr>
          <w:rStyle w:val="Hipervnculo"/>
          <w:noProof/>
        </w:rPr>
        <w:t>9.3.1  Representación del sueño como secuencia de estados</w:t>
      </w:r>
      <w:r>
        <w:rPr>
          <w:noProof/>
          <w:webHidden/>
        </w:rPr>
        <w:tab/>
      </w:r>
      <w:r>
        <w:rPr>
          <w:noProof/>
          <w:webHidden/>
        </w:rPr>
        <w:fldChar w:fldCharType="begin"/>
      </w:r>
      <w:r>
        <w:rPr>
          <w:noProof/>
          <w:webHidden/>
        </w:rPr>
        <w:instrText xml:space="preserve"> PAGEREF _Toc232926440 \h </w:instrText>
      </w:r>
      <w:r>
        <w:rPr>
          <w:noProof/>
          <w:webHidden/>
        </w:rPr>
      </w:r>
      <w:r>
        <w:rPr>
          <w:noProof/>
          <w:webHidden/>
        </w:rPr>
        <w:fldChar w:fldCharType="separate"/>
      </w:r>
      <w:r w:rsidR="00387F68">
        <w:rPr>
          <w:noProof/>
          <w:webHidden/>
        </w:rPr>
        <w:t>98</w:t>
      </w:r>
      <w:r>
        <w:rPr>
          <w:noProof/>
          <w:webHidden/>
        </w:rPr>
        <w:fldChar w:fldCharType="end"/>
      </w:r>
      <w:r>
        <w:fldChar w:fldCharType="end"/>
      </w:r>
      <w:bookmarkEnd w:id="87"/>
    </w:p>
    <w:bookmarkStart w:id="88" w:name="bk232926441"/>
    <w:p w14:paraId="50A0B280" w14:textId="1BD23708" w:rsidR="0097334B" w:rsidRDefault="0097334B">
      <w:pPr>
        <w:pStyle w:val="TDC3"/>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"_Toc232926441"</w:instrText>
      </w:r>
      <w:r>
        <w:fldChar w:fldCharType="separate"/>
      </w:r>
      <w:r>
        <w:rPr>
          <w:rStyle w:val="Hipervnculo"/>
          <w:noProof/>
        </w:rPr>
        <w:t>9.3.2  Especialización funcional y variabilidad intraindividual</w:t>
      </w:r>
      <w:r>
        <w:rPr>
          <w:noProof/>
          <w:webHidden/>
        </w:rPr>
        <w:tab/>
      </w:r>
      <w:r>
        <w:rPr>
          <w:noProof/>
          <w:webHidden/>
        </w:rPr>
        <w:fldChar w:fldCharType="begin"/>
      </w:r>
      <w:r>
        <w:rPr>
          <w:noProof/>
          <w:webHidden/>
        </w:rPr>
        <w:instrText xml:space="preserve"> PAGEREF _Toc232926441 \h </w:instrText>
      </w:r>
      <w:r>
        <w:rPr>
          <w:noProof/>
          <w:webHidden/>
        </w:rPr>
      </w:r>
      <w:r>
        <w:rPr>
          <w:noProof/>
          <w:webHidden/>
        </w:rPr>
        <w:fldChar w:fldCharType="separate"/>
      </w:r>
      <w:r w:rsidR="00387F68">
        <w:rPr>
          <w:noProof/>
          <w:webHidden/>
        </w:rPr>
        <w:t>99</w:t>
      </w:r>
      <w:r>
        <w:rPr>
          <w:noProof/>
          <w:webHidden/>
        </w:rPr>
        <w:fldChar w:fldCharType="end"/>
      </w:r>
      <w:r>
        <w:fldChar w:fldCharType="end"/>
      </w:r>
      <w:bookmarkEnd w:id="88"/>
    </w:p>
    <w:bookmarkStart w:id="89" w:name="bk232927002"/>
    <w:p w14:paraId="3FECA9F3" w14:textId="491D8081"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"_Toc232927002"</w:instrText>
      </w:r>
      <w:r>
        <w:fldChar w:fldCharType="separate"/>
      </w:r>
      <w:r>
        <w:rPr>
          <w:rStyle w:val="Hipervnculo"/>
          <w:noProof/>
        </w:rPr>
        <w:t>9.4  Acoplamiento morfotipo–estado: la estructura no aleatoria del riesgo nocturno</w:t>
      </w:r>
      <w:r>
        <w:rPr>
          <w:noProof/>
          <w:webHidden/>
        </w:rPr>
        <w:tab/>
      </w:r>
      <w:r>
        <w:rPr>
          <w:noProof/>
          <w:webHidden/>
        </w:rPr>
        <w:fldChar w:fldCharType="begin"/>
      </w:r>
      <w:r>
        <w:rPr>
          <w:noProof/>
          <w:webHidden/>
        </w:rPr>
        <w:instrText xml:space="preserve"> PAGEREF _Toc232927002 \h </w:instrText>
      </w:r>
      <w:r>
        <w:rPr>
          <w:noProof/>
          <w:webHidden/>
        </w:rPr>
      </w:r>
      <w:r>
        <w:rPr>
          <w:noProof/>
          <w:webHidden/>
        </w:rPr>
        <w:fldChar w:fldCharType="separate"/>
      </w:r>
      <w:r w:rsidR="00387F68">
        <w:rPr>
          <w:noProof/>
          <w:webHidden/>
        </w:rPr>
        <w:t>99</w:t>
      </w:r>
      <w:r>
        <w:rPr>
          <w:noProof/>
          <w:webHidden/>
        </w:rPr>
        <w:fldChar w:fldCharType="end"/>
      </w:r>
      <w:r>
        <w:fldChar w:fldCharType="end"/>
      </w:r>
      <w:bookmarkEnd w:id="89"/>
    </w:p>
    <w:bookmarkStart w:id="90" w:name="bk232926442"/>
    <w:p w14:paraId="754093C2" w14:textId="393FE572"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"_Toc232926442"</w:instrText>
      </w:r>
      <w:r>
        <w:fldChar w:fldCharType="separate"/>
      </w:r>
      <w:r>
        <w:rPr>
          <w:rStyle w:val="Hipervnculo"/>
          <w:noProof/>
        </w:rPr>
        <w:t>9.5  Los modelos de predicción frente a la literatura</w:t>
      </w:r>
      <w:r>
        <w:rPr>
          <w:noProof/>
          <w:webHidden/>
        </w:rPr>
        <w:tab/>
      </w:r>
      <w:r>
        <w:rPr>
          <w:noProof/>
          <w:webHidden/>
        </w:rPr>
        <w:fldChar w:fldCharType="begin"/>
      </w:r>
      <w:r>
        <w:rPr>
          <w:noProof/>
          <w:webHidden/>
        </w:rPr>
        <w:instrText xml:space="preserve"> PAGEREF _Toc232926442 \h </w:instrText>
      </w:r>
      <w:r>
        <w:rPr>
          <w:noProof/>
          <w:webHidden/>
        </w:rPr>
      </w:r>
      <w:r>
        <w:rPr>
          <w:noProof/>
          <w:webHidden/>
        </w:rPr>
        <w:fldChar w:fldCharType="separate"/>
      </w:r>
      <w:r w:rsidR="00387F68">
        <w:rPr>
          <w:noProof/>
          <w:webHidden/>
        </w:rPr>
        <w:t>100</w:t>
      </w:r>
      <w:r>
        <w:rPr>
          <w:noProof/>
          <w:webHidden/>
        </w:rPr>
        <w:fldChar w:fldCharType="end"/>
      </w:r>
      <w:r>
        <w:fldChar w:fldCharType="end"/>
      </w:r>
      <w:bookmarkEnd w:id="90"/>
    </w:p>
    <w:bookmarkStart w:id="91" w:name="bk232926443"/>
    <w:p w14:paraId="49717A6E" w14:textId="19266F5C"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"_Toc232926443"</w:instrText>
      </w:r>
      <w:r>
        <w:fldChar w:fldCharType="separate"/>
      </w:r>
      <w:r>
        <w:rPr>
          <w:rStyle w:val="Hipervnculo"/>
          <w:noProof/>
        </w:rPr>
        <w:t>9.6  Oximetría domiciliaria como plataforma de fenotipado frente al PSG</w:t>
      </w:r>
      <w:r>
        <w:rPr>
          <w:noProof/>
          <w:webHidden/>
        </w:rPr>
        <w:tab/>
      </w:r>
      <w:r>
        <w:rPr>
          <w:noProof/>
          <w:webHidden/>
        </w:rPr>
        <w:fldChar w:fldCharType="begin"/>
      </w:r>
      <w:r>
        <w:rPr>
          <w:noProof/>
          <w:webHidden/>
        </w:rPr>
        <w:instrText xml:space="preserve"> PAGEREF _Toc232926443 \h </w:instrText>
      </w:r>
      <w:r>
        <w:rPr>
          <w:noProof/>
          <w:webHidden/>
        </w:rPr>
      </w:r>
      <w:r>
        <w:rPr>
          <w:noProof/>
          <w:webHidden/>
        </w:rPr>
        <w:fldChar w:fldCharType="separate"/>
      </w:r>
      <w:r w:rsidR="00387F68">
        <w:rPr>
          <w:noProof/>
          <w:webHidden/>
        </w:rPr>
        <w:t>101</w:t>
      </w:r>
      <w:r>
        <w:rPr>
          <w:noProof/>
          <w:webHidden/>
        </w:rPr>
        <w:fldChar w:fldCharType="end"/>
      </w:r>
      <w:r>
        <w:fldChar w:fldCharType="end"/>
      </w:r>
      <w:bookmarkEnd w:id="91"/>
    </w:p>
    <w:bookmarkStart w:id="92" w:name="bk232927003"/>
    <w:p w14:paraId="217298AB" w14:textId="68A45C6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"_Toc232927003"</w:instrText>
      </w:r>
      <w:r>
        <w:fldChar w:fldCharType="separate"/>
      </w:r>
      <w:r>
        <w:rPr>
          <w:rStyle w:val="Hipervnculo"/>
          <w:noProof/>
        </w:rPr>
        <w:t>9.7  Hacia la terapéutica automática del SAOS severo: condición algorítmica y agenda clínica</w:t>
      </w:r>
      <w:r>
        <w:rPr>
          <w:noProof/>
          <w:webHidden/>
        </w:rPr>
        <w:tab/>
      </w:r>
      <w:r>
        <w:rPr>
          <w:noProof/>
          <w:webHidden/>
        </w:rPr>
        <w:fldChar w:fldCharType="begin"/>
      </w:r>
      <w:r>
        <w:rPr>
          <w:noProof/>
          <w:webHidden/>
        </w:rPr>
        <w:instrText xml:space="preserve"> PAGEREF _Toc232927003 \h </w:instrText>
      </w:r>
      <w:r>
        <w:rPr>
          <w:noProof/>
          <w:webHidden/>
        </w:rPr>
      </w:r>
      <w:r>
        <w:rPr>
          <w:noProof/>
          <w:webHidden/>
        </w:rPr>
        <w:fldChar w:fldCharType="separate"/>
      </w:r>
      <w:r w:rsidR="00387F68">
        <w:rPr>
          <w:noProof/>
          <w:webHidden/>
        </w:rPr>
        <w:t>101</w:t>
      </w:r>
      <w:r>
        <w:rPr>
          <w:noProof/>
          <w:webHidden/>
        </w:rPr>
        <w:fldChar w:fldCharType="end"/>
      </w:r>
      <w:r>
        <w:fldChar w:fldCharType="end"/>
      </w:r>
      <w:bookmarkEnd w:id="92"/>
    </w:p>
    <w:bookmarkStart w:id="93" w:name="bk232926444"/>
    <w:p w14:paraId="44578F45" w14:textId="19DFD748"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lastRenderedPageBreak/>
        <w:fldChar w:fldCharType="begin"/>
      </w:r>
      <w:r>
        <w:instrText>HYPERLINK \l "_Toc232926444"</w:instrText>
      </w:r>
      <w:r>
        <w:fldChar w:fldCharType="separate"/>
      </w:r>
      <w:r>
        <w:rPr>
          <w:rStyle w:val="Hipervnculo"/>
          <w:noProof/>
        </w:rPr>
        <w:t>9.8  Limitaciones integradas del arco analítico</w:t>
      </w:r>
      <w:r>
        <w:rPr>
          <w:noProof/>
          <w:webHidden/>
        </w:rPr>
        <w:tab/>
      </w:r>
      <w:r>
        <w:rPr>
          <w:noProof/>
          <w:webHidden/>
        </w:rPr>
        <w:fldChar w:fldCharType="begin"/>
      </w:r>
      <w:r>
        <w:rPr>
          <w:noProof/>
          <w:webHidden/>
        </w:rPr>
        <w:instrText xml:space="preserve"> PAGEREF _Toc232926444 \h </w:instrText>
      </w:r>
      <w:r>
        <w:rPr>
          <w:noProof/>
          <w:webHidden/>
        </w:rPr>
      </w:r>
      <w:r>
        <w:rPr>
          <w:noProof/>
          <w:webHidden/>
        </w:rPr>
        <w:fldChar w:fldCharType="separate"/>
      </w:r>
      <w:r w:rsidR="00387F68">
        <w:rPr>
          <w:noProof/>
          <w:webHidden/>
        </w:rPr>
        <w:t>103</w:t>
      </w:r>
      <w:r>
        <w:rPr>
          <w:noProof/>
          <w:webHidden/>
        </w:rPr>
        <w:fldChar w:fldCharType="end"/>
      </w:r>
      <w:r>
        <w:fldChar w:fldCharType="end"/>
      </w:r>
      <w:bookmarkEnd w:id="93"/>
    </w:p>
    <w:bookmarkStart w:id="94" w:name="bk232926445"/>
    <w:p w14:paraId="6E2017EA" w14:textId="317C7A7A"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"_Toc232926445"</w:instrText>
      </w:r>
      <w:r>
        <w:fldChar w:fldCharType="separate"/>
      </w:r>
      <w:r>
        <w:rPr>
          <w:rStyle w:val="Hipervnculo"/>
          <w:noProof/>
        </w:rPr>
        <w:t>9.9  Síntesis: contribuciones principales</w:t>
      </w:r>
      <w:r>
        <w:rPr>
          <w:noProof/>
          <w:webHidden/>
        </w:rPr>
        <w:tab/>
      </w:r>
      <w:r>
        <w:rPr>
          <w:noProof/>
          <w:webHidden/>
        </w:rPr>
        <w:fldChar w:fldCharType="begin"/>
      </w:r>
      <w:r>
        <w:rPr>
          <w:noProof/>
          <w:webHidden/>
        </w:rPr>
        <w:instrText xml:space="preserve"> PAGEREF _Toc232926445 \h </w:instrText>
      </w:r>
      <w:r>
        <w:rPr>
          <w:noProof/>
          <w:webHidden/>
        </w:rPr>
      </w:r>
      <w:r>
        <w:rPr>
          <w:noProof/>
          <w:webHidden/>
        </w:rPr>
        <w:fldChar w:fldCharType="separate"/>
      </w:r>
      <w:r w:rsidR="00387F68">
        <w:rPr>
          <w:noProof/>
          <w:webHidden/>
        </w:rPr>
        <w:t>104</w:t>
      </w:r>
      <w:r>
        <w:rPr>
          <w:noProof/>
          <w:webHidden/>
        </w:rPr>
        <w:fldChar w:fldCharType="end"/>
      </w:r>
      <w:r>
        <w:fldChar w:fldCharType="end"/>
      </w:r>
      <w:bookmarkEnd w:id="94"/>
    </w:p>
    <w:bookmarkStart w:id="95" w:name="bk232926446"/>
    <w:p w14:paraId="604261A5" w14:textId="3FC1F32B" w:rsidR="0097334B" w:rsidRDefault="0097334B">
      <w:pPr>
        <w:pStyle w:val="TDC1"/>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"_Toc232926446"</w:instrText>
      </w:r>
      <w:r>
        <w:fldChar w:fldCharType="separate"/>
      </w:r>
      <w:r>
        <w:rPr>
          <w:rStyle w:val="Hipervnculo"/>
          <w:noProof/>
        </w:rPr>
        <w:t>Conclusiones</w:t>
      </w:r>
      <w:r>
        <w:rPr>
          <w:noProof/>
          <w:webHidden/>
        </w:rPr>
        <w:tab/>
      </w:r>
      <w:r>
        <w:rPr>
          <w:noProof/>
          <w:webHidden/>
        </w:rPr>
        <w:fldChar w:fldCharType="begin"/>
      </w:r>
      <w:r>
        <w:rPr>
          <w:noProof/>
          <w:webHidden/>
        </w:rPr>
        <w:instrText xml:space="preserve"> PAGEREF _Toc232926446 \h </w:instrText>
      </w:r>
      <w:r>
        <w:rPr>
          <w:noProof/>
          <w:webHidden/>
        </w:rPr>
      </w:r>
      <w:r>
        <w:rPr>
          <w:noProof/>
          <w:webHidden/>
        </w:rPr>
        <w:fldChar w:fldCharType="separate"/>
      </w:r>
      <w:r w:rsidR="00387F68">
        <w:rPr>
          <w:noProof/>
          <w:webHidden/>
        </w:rPr>
        <w:t>106</w:t>
      </w:r>
      <w:r>
        <w:rPr>
          <w:noProof/>
          <w:webHidden/>
        </w:rPr>
        <w:fldChar w:fldCharType="end"/>
      </w:r>
      <w:r>
        <w:fldChar w:fldCharType="end"/>
      </w:r>
      <w:bookmarkEnd w:id="95"/>
    </w:p>
    <w:bookmarkStart w:id="96" w:name="bk232926447"/>
    <w:p w14:paraId="6DA8D786" w14:textId="4153D674"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"_Toc232926447"</w:instrText>
      </w:r>
      <w:r>
        <w:fldChar w:fldCharType="separate"/>
      </w:r>
      <w:r>
        <w:rPr>
          <w:rStyle w:val="Hipervnculo"/>
          <w:noProof/>
        </w:rPr>
        <w:t>10.1  Respuesta a los objetivos específicos</w:t>
      </w:r>
      <w:r>
        <w:rPr>
          <w:noProof/>
          <w:webHidden/>
        </w:rPr>
        <w:tab/>
      </w:r>
      <w:r>
        <w:rPr>
          <w:noProof/>
          <w:webHidden/>
        </w:rPr>
        <w:fldChar w:fldCharType="begin"/>
      </w:r>
      <w:r>
        <w:rPr>
          <w:noProof/>
          <w:webHidden/>
        </w:rPr>
        <w:instrText xml:space="preserve"> PAGEREF _Toc232926447 \h </w:instrText>
      </w:r>
      <w:r>
        <w:rPr>
          <w:noProof/>
          <w:webHidden/>
        </w:rPr>
      </w:r>
      <w:r>
        <w:rPr>
          <w:noProof/>
          <w:webHidden/>
        </w:rPr>
        <w:fldChar w:fldCharType="separate"/>
      </w:r>
      <w:r w:rsidR="00387F68">
        <w:rPr>
          <w:noProof/>
          <w:webHidden/>
        </w:rPr>
        <w:t>106</w:t>
      </w:r>
      <w:r>
        <w:rPr>
          <w:noProof/>
          <w:webHidden/>
        </w:rPr>
        <w:fldChar w:fldCharType="end"/>
      </w:r>
      <w:r>
        <w:fldChar w:fldCharType="end"/>
      </w:r>
      <w:bookmarkEnd w:id="96"/>
    </w:p>
    <w:bookmarkStart w:id="97" w:name="bk232926448"/>
    <w:p w14:paraId="01610EB1" w14:textId="3E3750B9"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"_Toc232926448"</w:instrText>
      </w:r>
      <w:r>
        <w:fldChar w:fldCharType="separate"/>
      </w:r>
      <w:r>
        <w:rPr>
          <w:rStyle w:val="Hipervnculo"/>
          <w:noProof/>
        </w:rPr>
        <w:t>10.2  Contribuciones principales</w:t>
      </w:r>
      <w:r>
        <w:rPr>
          <w:noProof/>
          <w:webHidden/>
        </w:rPr>
        <w:tab/>
      </w:r>
      <w:r>
        <w:rPr>
          <w:noProof/>
          <w:webHidden/>
        </w:rPr>
        <w:fldChar w:fldCharType="begin"/>
      </w:r>
      <w:r>
        <w:rPr>
          <w:noProof/>
          <w:webHidden/>
        </w:rPr>
        <w:instrText xml:space="preserve"> PAGEREF _Toc232926448 \h </w:instrText>
      </w:r>
      <w:r>
        <w:rPr>
          <w:noProof/>
          <w:webHidden/>
        </w:rPr>
      </w:r>
      <w:r>
        <w:rPr>
          <w:noProof/>
          <w:webHidden/>
        </w:rPr>
        <w:fldChar w:fldCharType="separate"/>
      </w:r>
      <w:r w:rsidR="00387F68">
        <w:rPr>
          <w:noProof/>
          <w:webHidden/>
        </w:rPr>
        <w:t>107</w:t>
      </w:r>
      <w:r>
        <w:rPr>
          <w:noProof/>
          <w:webHidden/>
        </w:rPr>
        <w:fldChar w:fldCharType="end"/>
      </w:r>
      <w:r>
        <w:fldChar w:fldCharType="end"/>
      </w:r>
      <w:bookmarkEnd w:id="97"/>
    </w:p>
    <w:bookmarkStart w:id="98" w:name="bk232926449"/>
    <w:p w14:paraId="037D5C12" w14:textId="3845A81C"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"_Toc232926449"</w:instrText>
      </w:r>
      <w:r>
        <w:fldChar w:fldCharType="separate"/>
      </w:r>
      <w:r>
        <w:rPr>
          <w:rStyle w:val="Hipervnculo"/>
          <w:noProof/>
        </w:rPr>
        <w:t>10.3  Publicaciones asociadas</w:t>
      </w:r>
      <w:r>
        <w:rPr>
          <w:noProof/>
          <w:webHidden/>
        </w:rPr>
        <w:tab/>
      </w:r>
      <w:r>
        <w:rPr>
          <w:noProof/>
          <w:webHidden/>
        </w:rPr>
        <w:fldChar w:fldCharType="begin"/>
      </w:r>
      <w:r>
        <w:rPr>
          <w:noProof/>
          <w:webHidden/>
        </w:rPr>
        <w:instrText xml:space="preserve"> PAGEREF _Toc232926449 \h </w:instrText>
      </w:r>
      <w:r>
        <w:rPr>
          <w:noProof/>
          <w:webHidden/>
        </w:rPr>
      </w:r>
      <w:r>
        <w:rPr>
          <w:noProof/>
          <w:webHidden/>
        </w:rPr>
        <w:fldChar w:fldCharType="separate"/>
      </w:r>
      <w:r w:rsidR="00387F68">
        <w:rPr>
          <w:noProof/>
          <w:webHidden/>
        </w:rPr>
        <w:t>109</w:t>
      </w:r>
      <w:r>
        <w:rPr>
          <w:noProof/>
          <w:webHidden/>
        </w:rPr>
        <w:fldChar w:fldCharType="end"/>
      </w:r>
      <w:r>
        <w:fldChar w:fldCharType="end"/>
      </w:r>
      <w:bookmarkEnd w:id="98"/>
    </w:p>
    <w:bookmarkStart w:id="99" w:name="bk232926450"/>
    <w:p w14:paraId="7B41C1C1" w14:textId="6E700C89"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"_Toc232926450"</w:instrText>
      </w:r>
      <w:r>
        <w:fldChar w:fldCharType="separate"/>
      </w:r>
      <w:r>
        <w:rPr>
          <w:rStyle w:val="Hipervnculo"/>
          <w:noProof/>
        </w:rPr>
        <w:t>10.4  Trabajo futuro</w:t>
      </w:r>
      <w:r>
        <w:rPr>
          <w:noProof/>
          <w:webHidden/>
        </w:rPr>
        <w:tab/>
      </w:r>
      <w:r>
        <w:rPr>
          <w:noProof/>
          <w:webHidden/>
        </w:rPr>
        <w:fldChar w:fldCharType="begin"/>
      </w:r>
      <w:r>
        <w:rPr>
          <w:noProof/>
          <w:webHidden/>
        </w:rPr>
        <w:instrText xml:space="preserve"> PAGEREF _Toc232926450 \h </w:instrText>
      </w:r>
      <w:r>
        <w:rPr>
          <w:noProof/>
          <w:webHidden/>
        </w:rPr>
      </w:r>
      <w:r>
        <w:rPr>
          <w:noProof/>
          <w:webHidden/>
        </w:rPr>
        <w:fldChar w:fldCharType="separate"/>
      </w:r>
      <w:r w:rsidR="00387F68">
        <w:rPr>
          <w:noProof/>
          <w:webHidden/>
        </w:rPr>
        <w:t>109</w:t>
      </w:r>
      <w:r>
        <w:rPr>
          <w:noProof/>
          <w:webHidden/>
        </w:rPr>
        <w:fldChar w:fldCharType="end"/>
      </w:r>
      <w:r>
        <w:fldChar w:fldCharType="end"/>
      </w:r>
      <w:bookmarkEnd w:id="99"/>
    </w:p>
    <w:bookmarkStart w:id="100" w:name="bk232926451"/>
    <w:p w14:paraId="24B2FCB1" w14:textId="41A9A930"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"_Toc232926451"</w:instrText>
      </w:r>
      <w:r>
        <w:fldChar w:fldCharType="separate"/>
      </w:r>
      <w:r>
        <w:rPr>
          <w:rStyle w:val="Hipervnculo"/>
          <w:noProof/>
        </w:rPr>
        <w:t>10.5  Reflexión final</w:t>
      </w:r>
      <w:r>
        <w:rPr>
          <w:noProof/>
          <w:webHidden/>
        </w:rPr>
        <w:tab/>
      </w:r>
      <w:r>
        <w:rPr>
          <w:noProof/>
          <w:webHidden/>
        </w:rPr>
        <w:fldChar w:fldCharType="begin"/>
      </w:r>
      <w:r>
        <w:rPr>
          <w:noProof/>
          <w:webHidden/>
        </w:rPr>
        <w:instrText xml:space="preserve"> PAGEREF _Toc232926451 \h </w:instrText>
      </w:r>
      <w:r>
        <w:rPr>
          <w:noProof/>
          <w:webHidden/>
        </w:rPr>
      </w:r>
      <w:r>
        <w:rPr>
          <w:noProof/>
          <w:webHidden/>
        </w:rPr>
        <w:fldChar w:fldCharType="separate"/>
      </w:r>
      <w:r w:rsidR="00387F68">
        <w:rPr>
          <w:noProof/>
          <w:webHidden/>
        </w:rPr>
        <w:t>110</w:t>
      </w:r>
      <w:r>
        <w:rPr>
          <w:noProof/>
          <w:webHidden/>
        </w:rPr>
        <w:fldChar w:fldCharType="end"/>
      </w:r>
      <w:r>
        <w:fldChar w:fldCharType="end"/>
      </w:r>
      <w:bookmarkEnd w:id="100"/>
    </w:p>
    <w:bookmarkStart w:id="101" w:name="bk232926452"/>
    <w:p w14:paraId="0194DFDB" w14:textId="2F8FC0F2" w:rsidR="0097334B" w:rsidRDefault="0097334B">
      <w:pPr>
        <w:pStyle w:val="TDC1"/>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"_Toc232926452"</w:instrText>
      </w:r>
      <w:r>
        <w:fldChar w:fldCharType="separate"/>
      </w:r>
      <w:r>
        <w:rPr>
          <w:rStyle w:val="Hipervnculo"/>
          <w:noProof/>
        </w:rPr>
        <w:t>ANEXO A</w:t>
      </w:r>
      <w:r>
        <w:rPr>
          <w:noProof/>
          <w:webHidden/>
        </w:rPr>
        <w:tab/>
      </w:r>
      <w:r>
        <w:rPr>
          <w:noProof/>
          <w:webHidden/>
        </w:rPr>
        <w:fldChar w:fldCharType="begin"/>
      </w:r>
      <w:r>
        <w:rPr>
          <w:noProof/>
          <w:webHidden/>
        </w:rPr>
        <w:instrText xml:space="preserve"> PAGEREF _Toc232926452 \h </w:instrText>
      </w:r>
      <w:r>
        <w:rPr>
          <w:noProof/>
          <w:webHidden/>
        </w:rPr>
      </w:r>
      <w:r>
        <w:rPr>
          <w:noProof/>
          <w:webHidden/>
        </w:rPr>
        <w:fldChar w:fldCharType="separate"/>
      </w:r>
      <w:r w:rsidR="00387F68">
        <w:rPr>
          <w:noProof/>
          <w:webHidden/>
        </w:rPr>
        <w:t>113</w:t>
      </w:r>
      <w:r>
        <w:rPr>
          <w:noProof/>
          <w:webHidden/>
        </w:rPr>
        <w:fldChar w:fldCharType="end"/>
      </w:r>
      <w:r>
        <w:fldChar w:fldCharType="end"/>
      </w:r>
      <w:bookmarkEnd w:id="101"/>
    </w:p>
    <w:bookmarkStart w:id="102" w:name="bk232926453"/>
    <w:p w14:paraId="475C87F6" w14:textId="3C93F067"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"_Toc232926453"</w:instrText>
      </w:r>
      <w:r>
        <w:fldChar w:fldCharType="separate"/>
      </w:r>
      <w:r>
        <w:rPr>
          <w:rStyle w:val="Hipervnculo"/>
          <w:noProof/>
        </w:rPr>
        <w:t>Referencias</w:t>
      </w:r>
      <w:r>
        <w:rPr>
          <w:noProof/>
          <w:webHidden/>
        </w:rPr>
        <w:tab/>
      </w:r>
      <w:r>
        <w:rPr>
          <w:noProof/>
          <w:webHidden/>
        </w:rPr>
        <w:fldChar w:fldCharType="begin"/>
      </w:r>
      <w:r>
        <w:rPr>
          <w:noProof/>
          <w:webHidden/>
        </w:rPr>
        <w:instrText xml:space="preserve"> PAGEREF _Toc232926453 \h </w:instrText>
      </w:r>
      <w:r>
        <w:rPr>
          <w:noProof/>
          <w:webHidden/>
        </w:rPr>
      </w:r>
      <w:r>
        <w:rPr>
          <w:noProof/>
          <w:webHidden/>
        </w:rPr>
        <w:fldChar w:fldCharType="separate"/>
      </w:r>
      <w:r w:rsidR="00387F68">
        <w:rPr>
          <w:noProof/>
          <w:webHidden/>
        </w:rPr>
        <w:t>113</w:t>
      </w:r>
      <w:r>
        <w:rPr>
          <w:noProof/>
          <w:webHidden/>
        </w:rPr>
        <w:fldChar w:fldCharType="end"/>
      </w:r>
      <w:r>
        <w:fldChar w:fldCharType="end"/>
      </w:r>
      <w:bookmarkEnd w:id="102"/>
    </w:p>
    <w:bookmarkStart w:id="103" w:name="bk232926454"/>
    <w:p w14:paraId="43D8B312" w14:textId="77895497" w:rsidR="0097334B" w:rsidRDefault="0097334B">
      <w:pPr>
        <w:pStyle w:val="TDC1"/>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"_Toc232926454"</w:instrText>
      </w:r>
      <w:r>
        <w:fldChar w:fldCharType="separate"/>
      </w:r>
      <w:r>
        <w:rPr>
          <w:rStyle w:val="Hipervnculo"/>
          <w:noProof/>
        </w:rPr>
        <w:t>ANEXO B</w:t>
      </w:r>
      <w:r>
        <w:rPr>
          <w:noProof/>
          <w:webHidden/>
        </w:rPr>
        <w:tab/>
      </w:r>
      <w:r>
        <w:rPr>
          <w:noProof/>
          <w:webHidden/>
        </w:rPr>
        <w:fldChar w:fldCharType="begin"/>
      </w:r>
      <w:r>
        <w:rPr>
          <w:noProof/>
          <w:webHidden/>
        </w:rPr>
        <w:instrText xml:space="preserve"> PAGEREF _Toc232926454 \h </w:instrText>
      </w:r>
      <w:r>
        <w:rPr>
          <w:noProof/>
          <w:webHidden/>
        </w:rPr>
      </w:r>
      <w:r>
        <w:rPr>
          <w:noProof/>
          <w:webHidden/>
        </w:rPr>
        <w:fldChar w:fldCharType="separate"/>
      </w:r>
      <w:r w:rsidR="00387F68">
        <w:rPr>
          <w:noProof/>
          <w:webHidden/>
        </w:rPr>
        <w:t>122</w:t>
      </w:r>
      <w:r>
        <w:rPr>
          <w:noProof/>
          <w:webHidden/>
        </w:rPr>
        <w:fldChar w:fldCharType="end"/>
      </w:r>
      <w:r>
        <w:fldChar w:fldCharType="end"/>
      </w:r>
      <w:bookmarkEnd w:id="103"/>
    </w:p>
    <w:bookmarkStart w:id="104" w:name="bk232926455"/>
    <w:p w14:paraId="6B5AA283" w14:textId="45C4A512"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"_Toc232926455"</w:instrText>
      </w:r>
      <w:r>
        <w:fldChar w:fldCharType="separate"/>
      </w:r>
      <w:r>
        <w:rPr>
          <w:rStyle w:val="Hipervnculo"/>
          <w:noProof/>
        </w:rPr>
        <w:t>Glosario de Términos PAC</w:t>
      </w:r>
      <w:r>
        <w:rPr>
          <w:noProof/>
          <w:webHidden/>
        </w:rPr>
        <w:tab/>
      </w:r>
      <w:r>
        <w:rPr>
          <w:noProof/>
          <w:webHidden/>
        </w:rPr>
        <w:fldChar w:fldCharType="begin"/>
      </w:r>
      <w:r>
        <w:rPr>
          <w:noProof/>
          <w:webHidden/>
        </w:rPr>
        <w:instrText xml:space="preserve"> PAGEREF _Toc232926455 \h </w:instrText>
      </w:r>
      <w:r>
        <w:rPr>
          <w:noProof/>
          <w:webHidden/>
        </w:rPr>
      </w:r>
      <w:r>
        <w:rPr>
          <w:noProof/>
          <w:webHidden/>
        </w:rPr>
        <w:fldChar w:fldCharType="separate"/>
      </w:r>
      <w:r w:rsidR="00387F68">
        <w:rPr>
          <w:noProof/>
          <w:webHidden/>
        </w:rPr>
        <w:t>122</w:t>
      </w:r>
      <w:r>
        <w:rPr>
          <w:noProof/>
          <w:webHidden/>
        </w:rPr>
        <w:fldChar w:fldCharType="end"/>
      </w:r>
      <w:r>
        <w:fldChar w:fldCharType="end"/>
      </w:r>
      <w:bookmarkEnd w:id="104"/>
    </w:p>
    <w:bookmarkStart w:id="105" w:name="bkAnexoC"/>
    <w:p w14:paraId="0F1967CA" w14:textId="653B3F09" w:rsidR="0097334B" w:rsidRDefault="0097334B">
      <w:pPr>
        <w:pStyle w:val="TDC1"/>
        <w:tabs>
          <w:tab w:val="right" w:leader="dot" w:pos="8828"/>
        </w:tabs>
        <w:rPr>
          <w:rFonts w:asciiTheme="minorHAnsi" w:eastAsiaTheme="minorEastAsia" w:hAnsiTheme="minorHAnsi" w:cstheme="minorBidi"/>
          <w:noProof/>
          <w:kern w:val="2"/>
          <w14:ligatures w14:val="standardContextual"/>
        </w:rPr>
      </w:pPr>
      <w:r>
        <w:fldChar w:fldCharType="begin"/>
      </w:r>
      <w:r>
        <w:instrText>HYPERLINK \l "secAnexoC"</w:instrText>
      </w:r>
      <w:r>
        <w:fldChar w:fldCharType="separate"/>
      </w:r>
      <w:r>
        <w:rPr>
          <w:rStyle w:val="Hipervnculo"/>
          <w:noProof/>
        </w:rPr>
        <w:t>ANEXO C</w:t>
      </w:r>
      <w:r>
        <w:rPr>
          <w:noProof/>
          <w:webHidden/>
        </w:rPr>
        <w:tab/>
      </w:r>
      <w:r>
        <w:rPr>
          <w:noProof/>
          <w:webHidden/>
        </w:rPr>
        <w:fldChar w:fldCharType="begin"/>
      </w:r>
      <w:r>
        <w:rPr>
          <w:noProof/>
          <w:webHidden/>
        </w:rPr>
        <w:instrText xml:space="preserve"> PAGEREF secAnexoC \h </w:instrText>
      </w:r>
      <w:r>
        <w:rPr>
          <w:noProof/>
          <w:webHidden/>
        </w:rPr>
      </w:r>
      <w:r>
        <w:rPr>
          <w:noProof/>
          <w:webHidden/>
        </w:rPr>
        <w:fldChar w:fldCharType="separate"/>
      </w:r>
      <w:r w:rsidR="00387F68">
        <w:rPr>
          <w:noProof/>
          <w:webHidden/>
        </w:rPr>
        <w:t>136</w:t>
      </w:r>
      <w:r>
        <w:rPr>
          <w:noProof/>
          <w:webHidden/>
        </w:rPr>
        <w:fldChar w:fldCharType="end"/>
      </w:r>
      <w:r>
        <w:fldChar w:fldCharType="end"/>
      </w:r>
      <w:bookmarkEnd w:id="105"/>
    </w:p>
    <w:bookmarkStart w:id="106" w:name="bk232926456"/>
    <w:p w14:paraId="5CAF6EF2" w14:textId="56847B5B"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"_Toc232926456"</w:instrText>
      </w:r>
      <w:r>
        <w:fldChar w:fldCharType="separate"/>
      </w:r>
      <w:r>
        <w:rPr>
          <w:rStyle w:val="Hipervnculo"/>
          <w:noProof/>
        </w:rPr>
        <w:t>Material Suplementario</w:t>
      </w:r>
      <w:r>
        <w:rPr>
          <w:noProof/>
          <w:webHidden/>
        </w:rPr>
        <w:tab/>
      </w:r>
      <w:r>
        <w:rPr>
          <w:noProof/>
          <w:webHidden/>
        </w:rPr>
        <w:fldChar w:fldCharType="begin"/>
      </w:r>
      <w:r>
        <w:rPr>
          <w:noProof/>
          <w:webHidden/>
        </w:rPr>
        <w:instrText xml:space="preserve"> PAGEREF _Toc232926456 \h </w:instrText>
      </w:r>
      <w:r>
        <w:rPr>
          <w:noProof/>
          <w:webHidden/>
        </w:rPr>
      </w:r>
      <w:r>
        <w:rPr>
          <w:noProof/>
          <w:webHidden/>
        </w:rPr>
        <w:fldChar w:fldCharType="separate"/>
      </w:r>
      <w:r w:rsidR="00387F68">
        <w:rPr>
          <w:noProof/>
          <w:webHidden/>
        </w:rPr>
        <w:t>136</w:t>
      </w:r>
      <w:r>
        <w:rPr>
          <w:noProof/>
          <w:webHidden/>
        </w:rPr>
        <w:fldChar w:fldCharType="end"/>
      </w:r>
      <w:r>
        <w:fldChar w:fldCharType="end"/>
      </w:r>
      <w:bookmarkEnd w:id="106"/>
    </w:p>
    <w:bookmarkStart w:id="107" w:name="bk232926457"/>
    <w:p w14:paraId="51402D74" w14:textId="71873743"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"_Toc232926457"</w:instrText>
      </w:r>
      <w:r>
        <w:fldChar w:fldCharType="separate"/>
      </w:r>
      <w:r>
        <w:rPr>
          <w:rStyle w:val="Hipervnculo"/>
          <w:noProof/>
        </w:rPr>
        <w:t>Cap. 1  Introducción</w:t>
      </w:r>
      <w:r>
        <w:rPr>
          <w:noProof/>
          <w:webHidden/>
        </w:rPr>
        <w:tab/>
      </w:r>
      <w:r>
        <w:rPr>
          <w:noProof/>
          <w:webHidden/>
        </w:rPr>
        <w:fldChar w:fldCharType="begin"/>
      </w:r>
      <w:r>
        <w:rPr>
          <w:noProof/>
          <w:webHidden/>
        </w:rPr>
        <w:instrText xml:space="preserve"> PAGEREF _Toc232926457 \h </w:instrText>
      </w:r>
      <w:r>
        <w:rPr>
          <w:noProof/>
          <w:webHidden/>
        </w:rPr>
      </w:r>
      <w:r>
        <w:rPr>
          <w:noProof/>
          <w:webHidden/>
        </w:rPr>
        <w:fldChar w:fldCharType="separate"/>
      </w:r>
      <w:r w:rsidR="00387F68">
        <w:rPr>
          <w:noProof/>
          <w:webHidden/>
        </w:rPr>
        <w:t>137</w:t>
      </w:r>
      <w:r>
        <w:rPr>
          <w:noProof/>
          <w:webHidden/>
        </w:rPr>
        <w:fldChar w:fldCharType="end"/>
      </w:r>
      <w:r>
        <w:fldChar w:fldCharType="end"/>
      </w:r>
      <w:bookmarkEnd w:id="107"/>
    </w:p>
    <w:bookmarkStart w:id="108" w:name="bk232926458"/>
    <w:p w14:paraId="261C986E" w14:textId="356179AD"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"_Toc232926458"</w:instrText>
      </w:r>
      <w:r>
        <w:fldChar w:fldCharType="separate"/>
      </w:r>
      <w:r>
        <w:rPr>
          <w:rStyle w:val="Hipervnculo"/>
          <w:noProof/>
        </w:rPr>
        <w:t>Cap. 4  Fenotipado Morfológico y Reactividad Autonómica</w:t>
      </w:r>
      <w:r>
        <w:rPr>
          <w:noProof/>
          <w:webHidden/>
        </w:rPr>
        <w:tab/>
      </w:r>
      <w:r>
        <w:rPr>
          <w:noProof/>
          <w:webHidden/>
        </w:rPr>
        <w:fldChar w:fldCharType="begin"/>
      </w:r>
      <w:r>
        <w:rPr>
          <w:noProof/>
          <w:webHidden/>
        </w:rPr>
        <w:instrText xml:space="preserve"> PAGEREF _Toc232926458 \h </w:instrText>
      </w:r>
      <w:r>
        <w:rPr>
          <w:noProof/>
          <w:webHidden/>
        </w:rPr>
      </w:r>
      <w:r>
        <w:rPr>
          <w:noProof/>
          <w:webHidden/>
        </w:rPr>
        <w:fldChar w:fldCharType="separate"/>
      </w:r>
      <w:r w:rsidR="00387F68">
        <w:rPr>
          <w:noProof/>
          <w:webHidden/>
        </w:rPr>
        <w:t>142</w:t>
      </w:r>
      <w:r>
        <w:rPr>
          <w:noProof/>
          <w:webHidden/>
        </w:rPr>
        <w:fldChar w:fldCharType="end"/>
      </w:r>
      <w:r>
        <w:fldChar w:fldCharType="end"/>
      </w:r>
      <w:bookmarkEnd w:id="108"/>
    </w:p>
    <w:bookmarkStart w:id="109" w:name="bk232926459"/>
    <w:p w14:paraId="32106CE8" w14:textId="3CC24E42"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"_Toc232926459"</w:instrText>
      </w:r>
      <w:r>
        <w:fldChar w:fldCharType="separate"/>
      </w:r>
      <w:r>
        <w:rPr>
          <w:rStyle w:val="Hipervnculo"/>
          <w:noProof/>
        </w:rPr>
        <w:t xml:space="preserve">Cap. 5  </w:t>
      </w:r>
      <w:r w:rsidR="00192C6E">
        <w:rPr>
          <w:rStyle w:val="Hipervnculo"/>
          <w:noProof/>
        </w:rPr>
        <w:t>Estados PAC</w:t>
      </w:r>
      <w:r>
        <w:rPr>
          <w:rStyle w:val="Hipervnculo"/>
          <w:noProof/>
        </w:rPr>
        <w:t xml:space="preserve"> y Caracterización Multiescala</w:t>
      </w:r>
      <w:r>
        <w:rPr>
          <w:noProof/>
          <w:webHidden/>
        </w:rPr>
        <w:tab/>
      </w:r>
      <w:r>
        <w:rPr>
          <w:noProof/>
          <w:webHidden/>
        </w:rPr>
        <w:fldChar w:fldCharType="begin"/>
      </w:r>
      <w:r>
        <w:rPr>
          <w:noProof/>
          <w:webHidden/>
        </w:rPr>
        <w:instrText xml:space="preserve"> PAGEREF _Toc232926459 \h </w:instrText>
      </w:r>
      <w:r>
        <w:rPr>
          <w:noProof/>
          <w:webHidden/>
        </w:rPr>
      </w:r>
      <w:r>
        <w:rPr>
          <w:noProof/>
          <w:webHidden/>
        </w:rPr>
        <w:fldChar w:fldCharType="separate"/>
      </w:r>
      <w:r w:rsidR="00387F68">
        <w:rPr>
          <w:noProof/>
          <w:webHidden/>
        </w:rPr>
        <w:t>147</w:t>
      </w:r>
      <w:r>
        <w:rPr>
          <w:noProof/>
          <w:webHidden/>
        </w:rPr>
        <w:fldChar w:fldCharType="end"/>
      </w:r>
      <w:r>
        <w:fldChar w:fldCharType="end"/>
      </w:r>
      <w:bookmarkEnd w:id="109"/>
    </w:p>
    <w:bookmarkStart w:id="110" w:name="bk232926460"/>
    <w:p w14:paraId="3B2EDBEB" w14:textId="697A86F4"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"_Toc232926460"</w:instrText>
      </w:r>
      <w:r>
        <w:fldChar w:fldCharType="separate"/>
      </w:r>
      <w:r>
        <w:rPr>
          <w:rStyle w:val="Hipervnculo"/>
          <w:noProof/>
        </w:rPr>
        <w:t>Cap. 6  Modelado Predictivo Basado en PAC</w:t>
      </w:r>
      <w:r>
        <w:rPr>
          <w:noProof/>
          <w:webHidden/>
        </w:rPr>
        <w:tab/>
      </w:r>
      <w:r>
        <w:rPr>
          <w:noProof/>
          <w:webHidden/>
        </w:rPr>
        <w:fldChar w:fldCharType="begin"/>
      </w:r>
      <w:r>
        <w:rPr>
          <w:noProof/>
          <w:webHidden/>
        </w:rPr>
        <w:instrText xml:space="preserve"> PAGEREF _Toc232926460 \h </w:instrText>
      </w:r>
      <w:r>
        <w:rPr>
          <w:noProof/>
          <w:webHidden/>
        </w:rPr>
      </w:r>
      <w:r>
        <w:rPr>
          <w:noProof/>
          <w:webHidden/>
        </w:rPr>
        <w:fldChar w:fldCharType="separate"/>
      </w:r>
      <w:r w:rsidR="00387F68">
        <w:rPr>
          <w:noProof/>
          <w:webHidden/>
        </w:rPr>
        <w:t>151</w:t>
      </w:r>
      <w:r>
        <w:rPr>
          <w:noProof/>
          <w:webHidden/>
        </w:rPr>
        <w:fldChar w:fldCharType="end"/>
      </w:r>
      <w:r>
        <w:fldChar w:fldCharType="end"/>
      </w:r>
      <w:bookmarkEnd w:id="110"/>
    </w:p>
    <w:bookmarkStart w:id="111" w:name="bkCap07"/>
    <w:bookmarkStart w:id="112" w:name="bk232926461"/>
    <w:p w14:paraId="0FB7A5D5" w14:textId="74A93E8E"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"_TocCap07"</w:instrText>
      </w:r>
      <w:r>
        <w:fldChar w:fldCharType="separate"/>
      </w:r>
      <w:r>
        <w:rPr>
          <w:rStyle w:val="Hipervnculo"/>
          <w:noProof/>
        </w:rPr>
        <w:t>Cap. 7  App Clínica Interactiva (PAC App)</w:t>
      </w:r>
      <w:r>
        <w:rPr>
          <w:noProof/>
          <w:webHidden/>
        </w:rPr>
        <w:tab/>
      </w:r>
      <w:r>
        <w:rPr>
          <w:noProof/>
          <w:webHidden/>
        </w:rPr>
        <w:fldChar w:fldCharType="begin"/>
      </w:r>
      <w:r>
        <w:rPr>
          <w:noProof/>
          <w:webHidden/>
        </w:rPr>
        <w:instrText xml:space="preserve"> PAGEREF _TocCap07 \h </w:instrText>
      </w:r>
      <w:r>
        <w:rPr>
          <w:noProof/>
          <w:webHidden/>
        </w:rPr>
      </w:r>
      <w:r>
        <w:rPr>
          <w:noProof/>
          <w:webHidden/>
        </w:rPr>
        <w:fldChar w:fldCharType="separate"/>
      </w:r>
      <w:r w:rsidR="00387F68">
        <w:rPr>
          <w:noProof/>
          <w:webHidden/>
        </w:rPr>
        <w:t>153</w:t>
      </w:r>
      <w:r>
        <w:rPr>
          <w:noProof/>
          <w:webHidden/>
        </w:rPr>
        <w:fldChar w:fldCharType="end"/>
      </w:r>
      <w:r>
        <w:fldChar w:fldCharType="end"/>
      </w:r>
      <w:bookmarkEnd w:id="111"/>
    </w:p>
    <w:p w14:paraId="13619F98" w14:textId="260D149F" w:rsidR="0097334B" w:rsidRDefault="0097334B">
      <w:pPr>
        <w:pStyle w:val="TDC2"/>
        <w:tabs>
          <w:tab w:val="right" w:leader="dot" w:pos="8828"/>
        </w:tabs>
        <w:rPr>
          <w:rFonts w:asciiTheme="minorHAnsi" w:eastAsiaTheme="minorEastAsia" w:hAnsiTheme="minorHAnsi" w:cstheme="minorBidi"/>
          <w:noProof/>
          <w:kern w:val="2"/>
          <w14:ligatures w14:val="standardContextual"/>
        </w:rPr>
      </w:pPr>
      <w:hyperlink w:anchor="_Toc232926461" w:history="1">
        <w:r>
          <w:rPr>
            <w:rStyle w:val="Hipervnculo"/>
            <w:noProof/>
          </w:rPr>
          <w:t>Cap. 8  Predicción Prospectiva con Horizonte Temporal</w:t>
        </w:r>
        <w:r>
          <w:rPr>
            <w:noProof/>
            <w:webHidden/>
          </w:rPr>
          <w:tab/>
        </w:r>
        <w:r>
          <w:rPr>
            <w:noProof/>
            <w:webHidden/>
          </w:rPr>
          <w:fldChar w:fldCharType="begin"/>
        </w:r>
        <w:r>
          <w:rPr>
            <w:noProof/>
            <w:webHidden/>
          </w:rPr>
          <w:instrText xml:space="preserve"> PAGEREF _Toc232926461 \h </w:instrText>
        </w:r>
        <w:r>
          <w:rPr>
            <w:noProof/>
            <w:webHidden/>
          </w:rPr>
        </w:r>
        <w:r>
          <w:rPr>
            <w:noProof/>
            <w:webHidden/>
          </w:rPr>
          <w:fldChar w:fldCharType="separate"/>
        </w:r>
        <w:r w:rsidR="00387F68">
          <w:rPr>
            <w:noProof/>
            <w:webHidden/>
          </w:rPr>
          <w:t>157</w:t>
        </w:r>
        <w:r>
          <w:rPr>
            <w:noProof/>
            <w:webHidden/>
          </w:rPr>
          <w:fldChar w:fldCharType="end"/>
        </w:r>
      </w:hyperlink>
      <w:bookmarkEnd w:id="112"/>
    </w:p>
    <w:bookmarkStart w:id="113" w:name="bkAnexoD"/>
    <w:p w14:paraId="23343B13" w14:textId="06852F21" w:rsidR="00CE7A06" w:rsidRDefault="00CE7A06">
      <w:pPr>
        <w:pStyle w:val="TDC1"/>
        <w:tabs>
          <w:tab w:val="right" w:leader="dot" w:pos="8828"/>
        </w:tabs>
        <w:rPr>
          <w:rFonts w:asciiTheme="minorHAnsi" w:eastAsiaTheme="minorEastAsia" w:hAnsiTheme="minorHAnsi" w:cstheme="minorBidi"/>
          <w:noProof/>
          <w:kern w:val="2"/>
          <w14:ligatures w14:val="standardContextual"/>
        </w:rPr>
      </w:pPr>
      <w:r>
        <w:fldChar w:fldCharType="begin"/>
      </w:r>
      <w:r>
        <w:instrText>HYPERLINK \l "secAnexoD"</w:instrText>
      </w:r>
      <w:r>
        <w:fldChar w:fldCharType="separate"/>
      </w:r>
      <w:r>
        <w:rPr>
          <w:rStyle w:val="Hipervnculo"/>
          <w:noProof/>
        </w:rPr>
        <w:t>ANEXO D</w:t>
      </w:r>
      <w:r>
        <w:rPr>
          <w:noProof/>
          <w:webHidden/>
        </w:rPr>
        <w:tab/>
      </w:r>
      <w:r>
        <w:rPr>
          <w:noProof/>
          <w:webHidden/>
        </w:rPr>
        <w:fldChar w:fldCharType="begin"/>
      </w:r>
      <w:r>
        <w:rPr>
          <w:noProof/>
          <w:webHidden/>
        </w:rPr>
        <w:instrText xml:space="preserve"> PAGEREF secAnexoD \h </w:instrText>
      </w:r>
      <w:r>
        <w:rPr>
          <w:noProof/>
          <w:webHidden/>
        </w:rPr>
      </w:r>
      <w:r>
        <w:rPr>
          <w:noProof/>
          <w:webHidden/>
        </w:rPr>
        <w:fldChar w:fldCharType="separate"/>
      </w:r>
      <w:r w:rsidR="00387F68">
        <w:rPr>
          <w:noProof/>
          <w:webHidden/>
        </w:rPr>
        <w:t>159</w:t>
      </w:r>
      <w:r>
        <w:rPr>
          <w:noProof/>
          <w:webHidden/>
        </w:rPr>
        <w:fldChar w:fldCharType="end"/>
      </w:r>
      <w:r>
        <w:fldChar w:fldCharType="end"/>
      </w:r>
    </w:p>
    <w:bookmarkStart w:id="114" w:name="bkAnexoDSub"/>
    <w:bookmarkEnd w:id="113"/>
    <w:p w14:paraId="25CB0BDD" w14:textId="44541C78" w:rsidR="00CE7A06" w:rsidRDefault="00CE7A06">
      <w:pPr>
        <w:pStyle w:val="TDC2"/>
        <w:tabs>
          <w:tab w:val="right" w:leader="dot" w:pos="8828"/>
        </w:tabs>
        <w:rPr>
          <w:rFonts w:asciiTheme="minorHAnsi" w:eastAsiaTheme="minorEastAsia" w:hAnsiTheme="minorHAnsi" w:cstheme="minorBidi"/>
          <w:noProof/>
          <w:kern w:val="2"/>
          <w14:ligatures w14:val="standardContextual"/>
        </w:rPr>
      </w:pPr>
      <w:r>
        <w:fldChar w:fldCharType="begin"/>
      </w:r>
      <w:r>
        <w:instrText>HYPERLINK \l "_Toc990002"</w:instrText>
      </w:r>
      <w:r>
        <w:fldChar w:fldCharType="separate"/>
      </w:r>
      <w:r>
        <w:rPr>
          <w:rStyle w:val="Hipervnculo"/>
          <w:noProof/>
        </w:rPr>
        <w:t>Código y Reproducibilidad</w:t>
      </w:r>
      <w:r>
        <w:rPr>
          <w:noProof/>
          <w:webHidden/>
        </w:rPr>
        <w:tab/>
      </w:r>
      <w:r>
        <w:rPr>
          <w:noProof/>
          <w:webHidden/>
        </w:rPr>
        <w:fldChar w:fldCharType="begin"/>
      </w:r>
      <w:r>
        <w:rPr>
          <w:noProof/>
          <w:webHidden/>
        </w:rPr>
        <w:instrText xml:space="preserve"> PAGEREF _Toc990002 \h </w:instrText>
      </w:r>
      <w:r>
        <w:rPr>
          <w:noProof/>
          <w:webHidden/>
        </w:rPr>
      </w:r>
      <w:r>
        <w:rPr>
          <w:noProof/>
          <w:webHidden/>
        </w:rPr>
        <w:fldChar w:fldCharType="separate"/>
      </w:r>
      <w:r w:rsidR="00387F68">
        <w:rPr>
          <w:noProof/>
          <w:webHidden/>
        </w:rPr>
        <w:t>159</w:t>
      </w:r>
      <w:r>
        <w:rPr>
          <w:noProof/>
          <w:webHidden/>
        </w:rPr>
        <w:fldChar w:fldCharType="end"/>
      </w:r>
      <w:r>
        <w:fldChar w:fldCharType="end"/>
      </w:r>
    </w:p>
    <w:bookmarkStart w:id="115" w:name="secIndiceGraficos"/>
    <w:bookmarkEnd w:id="114"/>
    <w:p w14:paraId="7992ED75" w14:textId="2A5FFF9D" w:rsidR="00CE7A06" w:rsidRDefault="00CE7A06">
      <w:pPr>
        <w:pStyle w:val="TituloCap"/>
        <w:pageBreakBefore/>
        <w:spacing w:after="240"/>
      </w:pPr>
      <w:r>
        <w:lastRenderedPageBreak/>
        <w:fldChar w:fldCharType="begin"/>
      </w:r>
      <w:r>
        <w:instrText>HYPERLINK \l "bkIndiceGraficos"</w:instrText>
      </w:r>
      <w:r>
        <w:fldChar w:fldCharType="separate"/>
      </w:r>
      <w:r>
        <w:rPr>
          <w:color w:val="1E3A5F"/>
        </w:rPr>
        <w:t>Índice de Figuras</w:t>
      </w:r>
      <w:r>
        <w:fldChar w:fldCharType="end"/>
      </w:r>
      <w:bookmarkEnd w:id="115"/>
    </w:p>
    <w:p w14:paraId="14AC88FC" w14:textId="77777777" w:rsidR="00CE7A06" w:rsidRDefault="00000000">
      <w:pPr>
        <w:spacing w:before="200" w:after="80"/>
      </w:pPr>
      <w:r>
        <w:rPr>
          <w:b/>
        </w:rPr>
        <w:t>Capítulo 4</w:t>
      </w:r>
    </w:p>
    <w:p w14:paraId="3A0FD92E" w14:textId="4B140EF8" w:rsidR="00974DDE" w:rsidRDefault="00974DDE">
      <w:pPr>
        <w:tabs>
          <w:tab w:val="right" w:leader="dot" w:pos="8828"/>
        </w:tabs>
        <w:spacing w:after="60"/>
        <w:ind w:left="284" w:hanging="284"/>
      </w:pPr>
      <w:hyperlink w:anchor="cap_f_4_1" w:history="1">
        <w:r>
          <w:t>Figura 4.1. Análisis de componentes principales sobre curvas ΔSpO₂ normalizadas. (Anexo Suplementario)</w:t>
        </w:r>
      </w:hyperlink>
      <w:r>
        <w:tab/>
      </w:r>
      <w:r>
        <w:fldChar w:fldCharType="begin"/>
      </w:r>
      <w:r>
        <w:instrText xml:space="preserve"> PAGEREF cap_f_4_1 \h </w:instrText>
      </w:r>
      <w:r>
        <w:fldChar w:fldCharType="separate"/>
      </w:r>
      <w:r w:rsidR="00387F68">
        <w:rPr>
          <w:noProof/>
        </w:rPr>
        <w:t>142</w:t>
      </w:r>
      <w:r>
        <w:fldChar w:fldCharType="end"/>
      </w:r>
    </w:p>
    <w:p w14:paraId="0D0B84F1" w14:textId="5A105B50" w:rsidR="00CE7A06" w:rsidRDefault="00CE7A06">
      <w:pPr>
        <w:tabs>
          <w:tab w:val="right" w:leader="dot" w:pos="8828"/>
        </w:tabs>
        <w:spacing w:after="60"/>
        <w:ind w:left="284" w:hanging="284"/>
      </w:pPr>
      <w:hyperlink w:anchor="cap_f_4_2" w:history="1">
        <w:r>
          <w:t xml:space="preserve">Figura 4.2. Selección de K = 5 morfotipos, distribución de EDOs y curvas SpO₂ medianas por </w:t>
        </w:r>
        <w:r>
          <w:rPr>
            <w:i/>
            <w:iCs/>
          </w:rPr>
          <w:t>cluster</w:t>
        </w:r>
        <w:r>
          <w:t>.</w:t>
        </w:r>
      </w:hyperlink>
      <w:r>
        <w:tab/>
      </w:r>
      <w:r>
        <w:fldChar w:fldCharType="begin"/>
      </w:r>
      <w:r>
        <w:instrText xml:space="preserve"> PAGEREF cap_f_4_2 \h </w:instrText>
      </w:r>
      <w:r>
        <w:fldChar w:fldCharType="separate"/>
      </w:r>
      <w:r w:rsidR="00387F68">
        <w:rPr>
          <w:noProof/>
        </w:rPr>
        <w:t>39</w:t>
      </w:r>
      <w:r>
        <w:fldChar w:fldCharType="end"/>
      </w:r>
    </w:p>
    <w:p w14:paraId="0DF7D31E" w14:textId="3C5798DB" w:rsidR="00CE7A06" w:rsidRDefault="00CE7A06">
      <w:pPr>
        <w:tabs>
          <w:tab w:val="right" w:leader="dot" w:pos="8828"/>
        </w:tabs>
        <w:spacing w:after="60"/>
        <w:ind w:left="284" w:hanging="284"/>
      </w:pPr>
      <w:hyperlink w:anchor="cap_f_4_3" w:history="1">
        <w:r>
          <w:t>Figura 4.3. Perfiles de frecuencia cardíaca (FC) y movimiento (MOV) por morfotipo C1–C5. (Anexo Suplementario)</w:t>
        </w:r>
      </w:hyperlink>
      <w:r>
        <w:tab/>
      </w:r>
      <w:r>
        <w:fldChar w:fldCharType="begin"/>
      </w:r>
      <w:r>
        <w:instrText xml:space="preserve"> PAGEREF cap_f_4_3 \h </w:instrText>
      </w:r>
      <w:r>
        <w:fldChar w:fldCharType="separate"/>
      </w:r>
      <w:r w:rsidR="00387F68">
        <w:rPr>
          <w:noProof/>
        </w:rPr>
        <w:t>142</w:t>
      </w:r>
      <w:r>
        <w:fldChar w:fldCharType="end"/>
      </w:r>
    </w:p>
    <w:p w14:paraId="776AD6E6" w14:textId="3BDCB749" w:rsidR="00974DDE" w:rsidRDefault="00974DDE">
      <w:pPr>
        <w:tabs>
          <w:tab w:val="right" w:leader="dot" w:pos="8828"/>
        </w:tabs>
        <w:spacing w:after="60"/>
        <w:ind w:left="284" w:hanging="284"/>
      </w:pPr>
      <w:hyperlink w:anchor="cap_f_4_4" w:history="1">
        <w:r>
          <w:t>Figura 4.4. Distribución del ARI por morfotipo y relación con severidad morfológica. (Anexo Suplementario)</w:t>
        </w:r>
      </w:hyperlink>
      <w:r>
        <w:tab/>
      </w:r>
      <w:r>
        <w:fldChar w:fldCharType="begin"/>
      </w:r>
      <w:r>
        <w:instrText xml:space="preserve"> PAGEREF cap_f_4_4 \h </w:instrText>
      </w:r>
      <w:r>
        <w:fldChar w:fldCharType="separate"/>
      </w:r>
      <w:r w:rsidR="00387F68">
        <w:rPr>
          <w:noProof/>
        </w:rPr>
        <w:t>143</w:t>
      </w:r>
      <w:r>
        <w:fldChar w:fldCharType="end"/>
      </w:r>
    </w:p>
    <w:p w14:paraId="58C32DD0" w14:textId="75A604FE" w:rsidR="00CE7A06" w:rsidRDefault="00CE7A06">
      <w:pPr>
        <w:tabs>
          <w:tab w:val="right" w:leader="dot" w:pos="8828"/>
        </w:tabs>
        <w:spacing w:after="60"/>
        <w:ind w:left="284" w:hanging="284"/>
      </w:pPr>
      <w:hyperlink w:anchor="cap_f_4_5" w:history="1">
        <w:r>
          <w:t>Figura 4.5. Análisis within-stratum del ARI: diferencias entre ARI-alto y ARI-bajo dentro de cada estrato de severidad ODI3. (Anexo Suplementario)</w:t>
        </w:r>
      </w:hyperlink>
      <w:r>
        <w:tab/>
      </w:r>
      <w:r>
        <w:fldChar w:fldCharType="begin"/>
      </w:r>
      <w:r>
        <w:instrText xml:space="preserve"> PAGEREF cap_f_4_5 \h </w:instrText>
      </w:r>
      <w:r>
        <w:fldChar w:fldCharType="separate"/>
      </w:r>
      <w:r w:rsidR="00387F68">
        <w:rPr>
          <w:noProof/>
        </w:rPr>
        <w:t>143</w:t>
      </w:r>
      <w:r>
        <w:fldChar w:fldCharType="end"/>
      </w:r>
    </w:p>
    <w:p w14:paraId="52C172EE" w14:textId="4F402808" w:rsidR="00974DDE" w:rsidRDefault="00974DDE">
      <w:pPr>
        <w:tabs>
          <w:tab w:val="right" w:leader="dot" w:pos="8828"/>
        </w:tabs>
        <w:spacing w:after="60"/>
        <w:ind w:left="284" w:hanging="284"/>
      </w:pPr>
      <w:hyperlink w:anchor="cap_f_4_6" w:history="1">
        <w:r>
          <w:t>Figura 4.6. Estabilización del ODI3 con el número de noches promediadas. (Anexo Suplementario)</w:t>
        </w:r>
      </w:hyperlink>
      <w:r>
        <w:tab/>
      </w:r>
      <w:r>
        <w:fldChar w:fldCharType="begin"/>
      </w:r>
      <w:r>
        <w:instrText xml:space="preserve"> PAGEREF cap_f_4_6 \h </w:instrText>
      </w:r>
      <w:r>
        <w:fldChar w:fldCharType="separate"/>
      </w:r>
      <w:r w:rsidR="00387F68">
        <w:rPr>
          <w:noProof/>
        </w:rPr>
        <w:t>144</w:t>
      </w:r>
      <w:r>
        <w:fldChar w:fldCharType="end"/>
      </w:r>
    </w:p>
    <w:p w14:paraId="626303A7" w14:textId="57B54C40" w:rsidR="00CE7A06" w:rsidRDefault="00CE7A06">
      <w:pPr>
        <w:tabs>
          <w:tab w:val="right" w:leader="dot" w:pos="8828"/>
        </w:tabs>
        <w:spacing w:after="60"/>
        <w:ind w:left="284" w:hanging="284"/>
      </w:pPr>
      <w:hyperlink w:anchor="cap_f_4_7" w:history="1">
        <w:r>
          <w:t xml:space="preserve">Figura 4.7. Validación multi-noche del ARI: MAE </w:t>
        </w:r>
        <w:r w:rsidRPr="0084460D">
          <w:rPr>
            <w:i/>
            <w:iCs/>
          </w:rPr>
          <w:t>bootstrap</w:t>
        </w:r>
        <w:r>
          <w:t xml:space="preserve"> y análisis de concordancia Bland-Altman. (Anexo Suplementario)</w:t>
        </w:r>
      </w:hyperlink>
      <w:r>
        <w:tab/>
      </w:r>
      <w:r>
        <w:fldChar w:fldCharType="begin"/>
      </w:r>
      <w:r>
        <w:instrText xml:space="preserve"> PAGEREF cap_f_4_7 \h </w:instrText>
      </w:r>
      <w:r>
        <w:fldChar w:fldCharType="separate"/>
      </w:r>
      <w:r w:rsidR="00387F68">
        <w:rPr>
          <w:noProof/>
        </w:rPr>
        <w:t>144</w:t>
      </w:r>
      <w:r>
        <w:fldChar w:fldCharType="end"/>
      </w:r>
    </w:p>
    <w:p w14:paraId="0B900CCA" w14:textId="77777777" w:rsidR="00CE7A06" w:rsidRDefault="00000000">
      <w:pPr>
        <w:spacing w:before="200" w:after="80"/>
      </w:pPr>
      <w:r>
        <w:rPr>
          <w:b/>
        </w:rPr>
        <w:t>Capítulo 5</w:t>
      </w:r>
    </w:p>
    <w:p w14:paraId="3047632C" w14:textId="35946351" w:rsidR="00CE7A06" w:rsidRDefault="00CE7A06">
      <w:pPr>
        <w:tabs>
          <w:tab w:val="right" w:leader="dot" w:pos="8828"/>
        </w:tabs>
        <w:spacing w:after="60"/>
        <w:ind w:left="284" w:hanging="284"/>
      </w:pPr>
      <w:hyperlink w:anchor="cap_f_5_1" w:history="1">
        <w:r>
          <w:t>Figura 5.1. Estabilidad del ARI nocturno por paciente a lo largo de las noches monitoreadas. (Anexo Suplementario)</w:t>
        </w:r>
      </w:hyperlink>
      <w:r>
        <w:tab/>
      </w:r>
      <w:r>
        <w:fldChar w:fldCharType="begin"/>
      </w:r>
      <w:r>
        <w:instrText xml:space="preserve"> PAGEREF cap_f_5_1 \h </w:instrText>
      </w:r>
      <w:r>
        <w:fldChar w:fldCharType="separate"/>
      </w:r>
      <w:r w:rsidR="00387F68">
        <w:rPr>
          <w:noProof/>
        </w:rPr>
        <w:t>147</w:t>
      </w:r>
      <w:r>
        <w:fldChar w:fldCharType="end"/>
      </w:r>
    </w:p>
    <w:p w14:paraId="3DB454E5" w14:textId="74F5159C" w:rsidR="002A745B" w:rsidRDefault="002A745B">
      <w:pPr>
        <w:tabs>
          <w:tab w:val="right" w:leader="dot" w:pos="8828"/>
        </w:tabs>
        <w:spacing w:after="60"/>
        <w:ind w:left="284" w:hanging="284"/>
      </w:pPr>
      <w:hyperlink w:anchor="cap_f_5_2" w:history="1">
        <w:r>
          <w:t>Figura 5.2. Fisiología de los eventos según el estado S activo (mediana ± IQR). (Anexo Suplementario)</w:t>
        </w:r>
      </w:hyperlink>
      <w:r>
        <w:tab/>
      </w:r>
      <w:r>
        <w:fldChar w:fldCharType="begin"/>
      </w:r>
      <w:r>
        <w:instrText xml:space="preserve"> PAGEREF cap_f_5_2 \h </w:instrText>
      </w:r>
      <w:r>
        <w:fldChar w:fldCharType="separate"/>
      </w:r>
      <w:r w:rsidR="00387F68">
        <w:rPr>
          <w:noProof/>
        </w:rPr>
        <w:t>148</w:t>
      </w:r>
      <w:r>
        <w:fldChar w:fldCharType="end"/>
      </w:r>
    </w:p>
    <w:p w14:paraId="4A299AB9" w14:textId="768762E6" w:rsidR="00CE7A06" w:rsidRDefault="00CE7A06">
      <w:pPr>
        <w:tabs>
          <w:tab w:val="right" w:leader="dot" w:pos="8828"/>
        </w:tabs>
        <w:spacing w:after="60"/>
        <w:ind w:left="284" w:hanging="284"/>
      </w:pPr>
      <w:hyperlink w:anchor="cap_f_5_3" w:history="1">
        <w:r>
          <w:t>Figura 5.3. Fisiología de los eventos según el estado M activo (mediana ± IQR).</w:t>
        </w:r>
      </w:hyperlink>
      <w:r>
        <w:tab/>
      </w:r>
      <w:r>
        <w:fldChar w:fldCharType="begin"/>
      </w:r>
      <w:r>
        <w:instrText xml:space="preserve"> PAGEREF cap_f_5_3 \h </w:instrText>
      </w:r>
      <w:r>
        <w:fldChar w:fldCharType="separate"/>
      </w:r>
      <w:r w:rsidR="00387F68">
        <w:rPr>
          <w:noProof/>
        </w:rPr>
        <w:t>54</w:t>
      </w:r>
      <w:r>
        <w:fldChar w:fldCharType="end"/>
      </w:r>
    </w:p>
    <w:p w14:paraId="39219AA0" w14:textId="4B86407E" w:rsidR="002A745B" w:rsidRDefault="002A745B">
      <w:pPr>
        <w:tabs>
          <w:tab w:val="right" w:leader="dot" w:pos="8828"/>
        </w:tabs>
        <w:spacing w:after="60"/>
        <w:ind w:left="284" w:hanging="284"/>
      </w:pPr>
      <w:hyperlink w:anchor="cap_f_5_4" w:history="1">
        <w:r>
          <w:t>Figura 5.4. PCA multiescala y fenotipos nocturnos (K = 3). (Anexo Suplementario)</w:t>
        </w:r>
      </w:hyperlink>
      <w:r>
        <w:tab/>
      </w:r>
      <w:r>
        <w:fldChar w:fldCharType="begin"/>
      </w:r>
      <w:r>
        <w:instrText xml:space="preserve"> PAGEREF cap_f_5_4 \h </w:instrText>
      </w:r>
      <w:r>
        <w:fldChar w:fldCharType="separate"/>
      </w:r>
      <w:r w:rsidR="00387F68">
        <w:rPr>
          <w:noProof/>
        </w:rPr>
        <w:t>149</w:t>
      </w:r>
      <w:r>
        <w:fldChar w:fldCharType="end"/>
      </w:r>
    </w:p>
    <w:p w14:paraId="5935C9C9" w14:textId="13D5A1E9" w:rsidR="002A745B" w:rsidRDefault="002A745B">
      <w:pPr>
        <w:tabs>
          <w:tab w:val="right" w:leader="dot" w:pos="8828"/>
        </w:tabs>
        <w:spacing w:after="60"/>
        <w:ind w:left="284" w:hanging="284"/>
      </w:pPr>
      <w:hyperlink w:anchor="cap_f_5_5" w:history="1">
        <w:r>
          <w:t>Figura 5.5. Fisiología de los eventos según el estado L activo (mediana ± IQR). (Anexo Suplementario)</w:t>
        </w:r>
      </w:hyperlink>
      <w:r>
        <w:tab/>
      </w:r>
      <w:r>
        <w:fldChar w:fldCharType="begin"/>
      </w:r>
      <w:r>
        <w:instrText xml:space="preserve"> PAGEREF cap_f_5_5 \h </w:instrText>
      </w:r>
      <w:r>
        <w:fldChar w:fldCharType="separate"/>
      </w:r>
      <w:r w:rsidR="00387F68">
        <w:rPr>
          <w:noProof/>
        </w:rPr>
        <w:t>150</w:t>
      </w:r>
      <w:r>
        <w:fldChar w:fldCharType="end"/>
      </w:r>
    </w:p>
    <w:p w14:paraId="7F8AFFCE" w14:textId="77777777" w:rsidR="00CE7A06" w:rsidRDefault="00000000">
      <w:pPr>
        <w:spacing w:before="200" w:after="80"/>
      </w:pPr>
      <w:r>
        <w:rPr>
          <w:b/>
        </w:rPr>
        <w:lastRenderedPageBreak/>
        <w:t>Capítulo 6</w:t>
      </w:r>
    </w:p>
    <w:p w14:paraId="12846F3C" w14:textId="55D116D2" w:rsidR="00CE7A06" w:rsidRDefault="00CE7A06">
      <w:pPr>
        <w:tabs>
          <w:tab w:val="right" w:leader="dot" w:pos="8828"/>
        </w:tabs>
        <w:spacing w:after="60"/>
        <w:ind w:left="284" w:hanging="284"/>
      </w:pPr>
      <w:hyperlink w:anchor="cap_f_6_1" w:history="1">
        <w:r>
          <w:t>Figura 6.1. Arquitectura escalonada del modelado PAC.</w:t>
        </w:r>
      </w:hyperlink>
      <w:r>
        <w:tab/>
      </w:r>
      <w:r>
        <w:fldChar w:fldCharType="begin"/>
      </w:r>
      <w:r>
        <w:instrText xml:space="preserve"> PAGEREF cap_f_6_1 \h </w:instrText>
      </w:r>
      <w:r>
        <w:fldChar w:fldCharType="separate"/>
      </w:r>
      <w:r w:rsidR="00387F68">
        <w:rPr>
          <w:noProof/>
        </w:rPr>
        <w:t>60</w:t>
      </w:r>
      <w:r>
        <w:fldChar w:fldCharType="end"/>
      </w:r>
    </w:p>
    <w:p w14:paraId="7DAC0BC3" w14:textId="15EA4337" w:rsidR="00CE7A06" w:rsidRDefault="00CE7A06">
      <w:pPr>
        <w:tabs>
          <w:tab w:val="right" w:leader="dot" w:pos="8828"/>
        </w:tabs>
        <w:spacing w:after="60"/>
        <w:ind w:left="284" w:hanging="284"/>
      </w:pPr>
      <w:hyperlink w:anchor="cap_f_6_2" w:history="1">
        <w:r>
          <w:t xml:space="preserve">Figura 6.2. Riesgo relativo (RR) de evento severo por </w:t>
        </w:r>
        <w:r w:rsidR="00F51449">
          <w:t>E</w:t>
        </w:r>
        <w:r>
          <w:t>stado PAC en las tres escalas.</w:t>
        </w:r>
      </w:hyperlink>
      <w:r>
        <w:tab/>
      </w:r>
      <w:r>
        <w:fldChar w:fldCharType="begin"/>
      </w:r>
      <w:r>
        <w:instrText xml:space="preserve"> PAGEREF cap_f_6_2 \h </w:instrText>
      </w:r>
      <w:r>
        <w:fldChar w:fldCharType="separate"/>
      </w:r>
      <w:r w:rsidR="00387F68">
        <w:rPr>
          <w:noProof/>
        </w:rPr>
        <w:t>62</w:t>
      </w:r>
      <w:r>
        <w:fldChar w:fldCharType="end"/>
      </w:r>
    </w:p>
    <w:p w14:paraId="4C4C362B" w14:textId="03553194" w:rsidR="00E70EE8" w:rsidRDefault="00E70EE8">
      <w:pPr>
        <w:tabs>
          <w:tab w:val="right" w:leader="dot" w:pos="8828"/>
        </w:tabs>
        <w:spacing w:after="60"/>
        <w:ind w:left="284" w:hanging="284"/>
      </w:pPr>
      <w:hyperlink w:anchor="cap_f_6_3" w:history="1">
        <w:r>
          <w:t>Figura 6.3. Distribución condicional P(morfotipo | estado PAC) en las tres escalas. (Anexo Suplementario)</w:t>
        </w:r>
      </w:hyperlink>
      <w:r>
        <w:tab/>
      </w:r>
      <w:r>
        <w:fldChar w:fldCharType="begin"/>
      </w:r>
      <w:r>
        <w:instrText xml:space="preserve"> PAGEREF cap_f_6_3 \h </w:instrText>
      </w:r>
      <w:r>
        <w:fldChar w:fldCharType="separate"/>
      </w:r>
      <w:r w:rsidR="00387F68">
        <w:rPr>
          <w:noProof/>
        </w:rPr>
        <w:t>151</w:t>
      </w:r>
      <w:r>
        <w:fldChar w:fldCharType="end"/>
      </w:r>
    </w:p>
    <w:p w14:paraId="22C6F2E7" w14:textId="5ABDB4E5" w:rsidR="00CE7A06" w:rsidRDefault="00CE7A06">
      <w:pPr>
        <w:tabs>
          <w:tab w:val="right" w:leader="dot" w:pos="8828"/>
        </w:tabs>
        <w:spacing w:after="60"/>
        <w:ind w:left="284" w:hanging="284"/>
      </w:pPr>
      <w:hyperlink w:anchor="cap_f_6_4" w:history="1">
        <w:r>
          <w:t>Figura 6.4. Acoplamiento morfotipo–estado PAC (escala M): esquema conceptual.</w:t>
        </w:r>
      </w:hyperlink>
      <w:r>
        <w:tab/>
      </w:r>
      <w:r>
        <w:fldChar w:fldCharType="begin"/>
      </w:r>
      <w:r>
        <w:instrText xml:space="preserve"> PAGEREF cap_f_6_4 \h </w:instrText>
      </w:r>
      <w:r>
        <w:fldChar w:fldCharType="separate"/>
      </w:r>
      <w:r w:rsidR="00387F68">
        <w:rPr>
          <w:noProof/>
        </w:rPr>
        <w:t>62</w:t>
      </w:r>
      <w:r>
        <w:fldChar w:fldCharType="end"/>
      </w:r>
    </w:p>
    <w:p w14:paraId="4561553E" w14:textId="5D0D8C78" w:rsidR="00CE7A06" w:rsidRDefault="00CE7A06">
      <w:pPr>
        <w:tabs>
          <w:tab w:val="right" w:leader="dot" w:pos="8828"/>
        </w:tabs>
        <w:spacing w:after="60"/>
        <w:ind w:left="284" w:hanging="284"/>
      </w:pPr>
      <w:hyperlink w:anchor="cap_f_6_5" w:history="1">
        <w:r>
          <w:t>Figura 6.5. Dos noches con ODI3 = 14 ev/h y Coupling Index opuesto.</w:t>
        </w:r>
      </w:hyperlink>
      <w:r>
        <w:tab/>
      </w:r>
      <w:r>
        <w:fldChar w:fldCharType="begin"/>
      </w:r>
      <w:r>
        <w:instrText xml:space="preserve"> PAGEREF cap_f_6_5 \h </w:instrText>
      </w:r>
      <w:r>
        <w:fldChar w:fldCharType="separate"/>
      </w:r>
      <w:r w:rsidR="00387F68">
        <w:rPr>
          <w:noProof/>
        </w:rPr>
        <w:t>64</w:t>
      </w:r>
      <w:r>
        <w:fldChar w:fldCharType="end"/>
      </w:r>
    </w:p>
    <w:p w14:paraId="421016BF" w14:textId="2DA804C3" w:rsidR="00E70EE8" w:rsidRDefault="00E70EE8">
      <w:pPr>
        <w:tabs>
          <w:tab w:val="right" w:leader="dot" w:pos="8828"/>
        </w:tabs>
        <w:spacing w:after="60"/>
        <w:ind w:left="284" w:hanging="284"/>
      </w:pPr>
      <w:hyperlink w:anchor="anx_6_11" w:history="1">
        <w:r>
          <w:t>Figura</w:t>
        </w:r>
        <w:r w:rsidR="006D54DC">
          <w:t xml:space="preserve"> </w:t>
        </w:r>
        <w:r>
          <w:t>6.6. Coupling Index (CI) en las tres escalas temporales. (Anexo Suplementario)</w:t>
        </w:r>
      </w:hyperlink>
      <w:r w:rsidR="006D54DC">
        <w:t xml:space="preserve"> .</w:t>
      </w:r>
      <w:r>
        <w:tab/>
      </w:r>
      <w:r>
        <w:fldChar w:fldCharType="begin"/>
      </w:r>
      <w:r>
        <w:instrText xml:space="preserve"> PAGEREF anx_6_11 \h </w:instrText>
      </w:r>
      <w:r>
        <w:fldChar w:fldCharType="separate"/>
      </w:r>
      <w:r w:rsidR="00387F68">
        <w:rPr>
          <w:noProof/>
        </w:rPr>
        <w:t>151</w:t>
      </w:r>
      <w:r>
        <w:fldChar w:fldCharType="end"/>
      </w:r>
    </w:p>
    <w:p w14:paraId="7E457473" w14:textId="10FD2C86" w:rsidR="00CE7A06" w:rsidRDefault="00CE7A06">
      <w:pPr>
        <w:tabs>
          <w:tab w:val="right" w:leader="dot" w:pos="8828"/>
        </w:tabs>
        <w:spacing w:after="60"/>
        <w:ind w:left="284" w:hanging="284"/>
      </w:pPr>
      <w:hyperlink w:anchor="cap_f_6_7" w:history="1">
        <w:r>
          <w:t>Figura 6.7. Dinámica peri-evento y resiliencia fisiológica: esquema conceptual.</w:t>
        </w:r>
      </w:hyperlink>
      <w:r>
        <w:tab/>
      </w:r>
      <w:r>
        <w:fldChar w:fldCharType="begin"/>
      </w:r>
      <w:r>
        <w:instrText xml:space="preserve"> PAGEREF cap_f_6_7 \h </w:instrText>
      </w:r>
      <w:r>
        <w:fldChar w:fldCharType="separate"/>
      </w:r>
      <w:r w:rsidR="00387F68">
        <w:rPr>
          <w:noProof/>
        </w:rPr>
        <w:t>65</w:t>
      </w:r>
      <w:r>
        <w:fldChar w:fldCharType="end"/>
      </w:r>
    </w:p>
    <w:p w14:paraId="49916287" w14:textId="65B91E21" w:rsidR="00E70EE8" w:rsidRDefault="00E70EE8">
      <w:pPr>
        <w:tabs>
          <w:tab w:val="right" w:leader="dot" w:pos="8828"/>
        </w:tabs>
        <w:spacing w:after="60"/>
        <w:ind w:left="284" w:hanging="284"/>
      </w:pPr>
      <w:hyperlink w:anchor="cap_f_6_8" w:history="1">
        <w:r>
          <w:t>Figura 6.8. Resiliencia fisiológica post-evento en las tres escalas temporales. (Anexo Suplementario)</w:t>
        </w:r>
      </w:hyperlink>
      <w:r>
        <w:tab/>
      </w:r>
      <w:r>
        <w:fldChar w:fldCharType="begin"/>
      </w:r>
      <w:r>
        <w:instrText xml:space="preserve"> PAGEREF cap_f_6_8 \h </w:instrText>
      </w:r>
      <w:r>
        <w:fldChar w:fldCharType="separate"/>
      </w:r>
      <w:r w:rsidR="00387F68">
        <w:rPr>
          <w:noProof/>
        </w:rPr>
        <w:t>151</w:t>
      </w:r>
      <w:r>
        <w:fldChar w:fldCharType="end"/>
      </w:r>
    </w:p>
    <w:p w14:paraId="697DAD88" w14:textId="623AD19B" w:rsidR="00CE7A06" w:rsidRDefault="00CE7A06">
      <w:pPr>
        <w:tabs>
          <w:tab w:val="right" w:leader="dot" w:pos="8828"/>
        </w:tabs>
        <w:spacing w:after="60"/>
        <w:ind w:left="284" w:hanging="284"/>
      </w:pPr>
      <w:hyperlink w:anchor="cap_f_6_9" w:history="1">
        <w:r>
          <w:t>Figura 6.9. Corredor de deterioro Markoviano en escala M.</w:t>
        </w:r>
      </w:hyperlink>
      <w:r>
        <w:tab/>
      </w:r>
      <w:r>
        <w:fldChar w:fldCharType="begin"/>
      </w:r>
      <w:r>
        <w:instrText xml:space="preserve"> PAGEREF cap_f_6_9 \h </w:instrText>
      </w:r>
      <w:r>
        <w:fldChar w:fldCharType="separate"/>
      </w:r>
      <w:r w:rsidR="00387F68">
        <w:rPr>
          <w:noProof/>
        </w:rPr>
        <w:t>66</w:t>
      </w:r>
      <w:r>
        <w:fldChar w:fldCharType="end"/>
      </w:r>
    </w:p>
    <w:p w14:paraId="1577281B" w14:textId="51138E94" w:rsidR="00E70EE8" w:rsidRDefault="00E70EE8">
      <w:pPr>
        <w:tabs>
          <w:tab w:val="right" w:leader="dot" w:pos="8828"/>
        </w:tabs>
        <w:spacing w:after="60"/>
        <w:ind w:left="284" w:hanging="284"/>
      </w:pPr>
      <w:hyperlink w:anchor="cap_f_6_10" w:history="1">
        <w:r>
          <w:t>Figura 6.10. Matrices de transición Markoviana de los Estados PAC en las tres escalas. (Anexo Suplementario)</w:t>
        </w:r>
      </w:hyperlink>
      <w:r>
        <w:tab/>
      </w:r>
      <w:r>
        <w:fldChar w:fldCharType="begin"/>
      </w:r>
      <w:r>
        <w:instrText xml:space="preserve"> PAGEREF cap_f_6_10 \h </w:instrText>
      </w:r>
      <w:r>
        <w:fldChar w:fldCharType="separate"/>
      </w:r>
      <w:r w:rsidR="00387F68">
        <w:rPr>
          <w:noProof/>
        </w:rPr>
        <w:t>152</w:t>
      </w:r>
      <w:r>
        <w:fldChar w:fldCharType="end"/>
      </w:r>
    </w:p>
    <w:p w14:paraId="174A444A" w14:textId="7BF0FE4C" w:rsidR="00CE7A06" w:rsidRDefault="00CE7A06">
      <w:pPr>
        <w:tabs>
          <w:tab w:val="right" w:leader="dot" w:pos="8828"/>
        </w:tabs>
        <w:spacing w:after="60"/>
        <w:ind w:left="284" w:hanging="284"/>
      </w:pPr>
      <w:hyperlink w:anchor="cap_f_6_11" w:history="1">
        <w:r>
          <w:t>Figura 6.11. Contribución por grupo de variables: balanced accuracy y κ de Cohen, LOPO-CV.</w:t>
        </w:r>
      </w:hyperlink>
      <w:r>
        <w:tab/>
      </w:r>
      <w:r>
        <w:fldChar w:fldCharType="begin"/>
      </w:r>
      <w:r>
        <w:instrText xml:space="preserve"> PAGEREF cap_f_6_11 \h </w:instrText>
      </w:r>
      <w:r>
        <w:fldChar w:fldCharType="separate"/>
      </w:r>
      <w:r w:rsidR="00387F68">
        <w:rPr>
          <w:noProof/>
        </w:rPr>
        <w:t>70</w:t>
      </w:r>
      <w:r>
        <w:fldChar w:fldCharType="end"/>
      </w:r>
    </w:p>
    <w:p w14:paraId="172A925E" w14:textId="503A478C" w:rsidR="00E70EE8" w:rsidRDefault="00E70EE8">
      <w:pPr>
        <w:tabs>
          <w:tab w:val="right" w:leader="dot" w:pos="8828"/>
        </w:tabs>
        <w:spacing w:after="60"/>
        <w:ind w:left="284" w:hanging="284"/>
      </w:pPr>
      <w:hyperlink w:anchor="cap_f_6_12" w:history="1">
        <w:r>
          <w:t>Figura 6.12. Curvas ROC y Precision-Recall: LightGBM vs. regresión logística basal. (Anexo Suplementario)</w:t>
        </w:r>
      </w:hyperlink>
      <w:r>
        <w:tab/>
      </w:r>
      <w:r>
        <w:fldChar w:fldCharType="begin"/>
      </w:r>
      <w:r>
        <w:instrText xml:space="preserve"> PAGEREF cap_f_6_12 \h </w:instrText>
      </w:r>
      <w:r>
        <w:fldChar w:fldCharType="separate"/>
      </w:r>
      <w:r w:rsidR="00387F68">
        <w:rPr>
          <w:noProof/>
        </w:rPr>
        <w:t>152</w:t>
      </w:r>
      <w:r>
        <w:fldChar w:fldCharType="end"/>
      </w:r>
    </w:p>
    <w:p w14:paraId="573DDE90" w14:textId="312A0F50" w:rsidR="00E70EE8" w:rsidRDefault="00E70EE8">
      <w:pPr>
        <w:tabs>
          <w:tab w:val="right" w:leader="dot" w:pos="8828"/>
        </w:tabs>
        <w:spacing w:after="60"/>
        <w:ind w:left="284" w:hanging="284"/>
      </w:pPr>
      <w:hyperlink w:anchor="cap_f_6_13" w:history="1">
        <w:r>
          <w:t>Figura 6.13. Curva ROC y matriz de confusión para la clasificación nocturna binaria.</w:t>
        </w:r>
      </w:hyperlink>
      <w:r>
        <w:tab/>
      </w:r>
      <w:r>
        <w:fldChar w:fldCharType="begin"/>
      </w:r>
      <w:r>
        <w:instrText xml:space="preserve"> PAGEREF cap_f_6_13 \h </w:instrText>
      </w:r>
      <w:r>
        <w:fldChar w:fldCharType="separate"/>
      </w:r>
      <w:r w:rsidR="00387F68">
        <w:rPr>
          <w:noProof/>
        </w:rPr>
        <w:t>73</w:t>
      </w:r>
      <w:r>
        <w:fldChar w:fldCharType="end"/>
      </w:r>
    </w:p>
    <w:p w14:paraId="7B901FE9" w14:textId="3E5C7638" w:rsidR="00CE7A06" w:rsidRDefault="00CE7A06">
      <w:pPr>
        <w:tabs>
          <w:tab w:val="right" w:leader="dot" w:pos="8828"/>
        </w:tabs>
        <w:spacing w:after="60"/>
        <w:ind w:left="284" w:hanging="284"/>
      </w:pPr>
      <w:hyperlink w:anchor="cap_f_6_14" w:history="1">
        <w:r>
          <w:t>Figura 6.14. Distribución del Risk Score PAC (0–100) por categoría clínica AASM.</w:t>
        </w:r>
      </w:hyperlink>
      <w:r>
        <w:tab/>
      </w:r>
      <w:r>
        <w:fldChar w:fldCharType="begin"/>
      </w:r>
      <w:r>
        <w:instrText xml:space="preserve"> PAGEREF cap_f_6_14 \h </w:instrText>
      </w:r>
      <w:r>
        <w:fldChar w:fldCharType="separate"/>
      </w:r>
      <w:r w:rsidR="00387F68">
        <w:rPr>
          <w:noProof/>
        </w:rPr>
        <w:t>75</w:t>
      </w:r>
      <w:r>
        <w:fldChar w:fldCharType="end"/>
      </w:r>
    </w:p>
    <w:p w14:paraId="63253989" w14:textId="77777777" w:rsidR="00CE7A06" w:rsidRDefault="00000000">
      <w:pPr>
        <w:spacing w:before="200" w:after="80"/>
      </w:pPr>
      <w:r>
        <w:rPr>
          <w:b/>
        </w:rPr>
        <w:t>Capítulo 7</w:t>
      </w:r>
    </w:p>
    <w:p w14:paraId="261D1B68" w14:textId="76AEFB22" w:rsidR="00CE7A06" w:rsidRDefault="00CE7A06">
      <w:pPr>
        <w:tabs>
          <w:tab w:val="right" w:leader="dot" w:pos="8828"/>
        </w:tabs>
        <w:spacing w:after="60"/>
        <w:ind w:left="284" w:hanging="284"/>
      </w:pPr>
      <w:hyperlink w:anchor="cap_f_7_1" w:history="1">
        <w:r>
          <w:t>Figura 7.1. Arquitectura de capas de la PAC App.</w:t>
        </w:r>
      </w:hyperlink>
      <w:r>
        <w:tab/>
      </w:r>
      <w:r>
        <w:fldChar w:fldCharType="begin"/>
      </w:r>
      <w:r>
        <w:instrText xml:space="preserve"> PAGEREF cap_f_7_1 \h </w:instrText>
      </w:r>
      <w:r>
        <w:fldChar w:fldCharType="separate"/>
      </w:r>
      <w:r w:rsidR="00387F68">
        <w:rPr>
          <w:noProof/>
        </w:rPr>
        <w:t>79</w:t>
      </w:r>
      <w:r>
        <w:fldChar w:fldCharType="end"/>
      </w:r>
    </w:p>
    <w:p w14:paraId="45B12811" w14:textId="420077FC" w:rsidR="00CE7A06" w:rsidRDefault="00CE7A06">
      <w:pPr>
        <w:tabs>
          <w:tab w:val="right" w:leader="dot" w:pos="8828"/>
        </w:tabs>
        <w:spacing w:after="60"/>
        <w:ind w:left="284" w:hanging="284"/>
      </w:pPr>
      <w:hyperlink w:anchor="cap_f_7_2" w:history="1">
        <w:r>
          <w:t>Figura 7.2. Pestaña Resumen de la PAC App.</w:t>
        </w:r>
      </w:hyperlink>
      <w:r>
        <w:tab/>
      </w:r>
      <w:r>
        <w:fldChar w:fldCharType="begin"/>
      </w:r>
      <w:r>
        <w:instrText xml:space="preserve"> PAGEREF cap_f_7_2 \h </w:instrText>
      </w:r>
      <w:r>
        <w:fldChar w:fldCharType="separate"/>
      </w:r>
      <w:r w:rsidR="00387F68">
        <w:rPr>
          <w:noProof/>
        </w:rPr>
        <w:t>81</w:t>
      </w:r>
      <w:r>
        <w:fldChar w:fldCharType="end"/>
      </w:r>
    </w:p>
    <w:p w14:paraId="385AF25D" w14:textId="318D65DE" w:rsidR="00CE7A06" w:rsidRDefault="00CE7A06">
      <w:pPr>
        <w:tabs>
          <w:tab w:val="right" w:leader="dot" w:pos="8828"/>
        </w:tabs>
        <w:spacing w:after="60"/>
        <w:ind w:left="284" w:hanging="284"/>
      </w:pPr>
      <w:hyperlink w:anchor="cap_f_7_3" w:history="1">
        <w:r>
          <w:t>Figura 7.3. Informe médico-técnico generado por IA para el especialista.</w:t>
        </w:r>
      </w:hyperlink>
      <w:r>
        <w:tab/>
      </w:r>
      <w:r>
        <w:fldChar w:fldCharType="begin"/>
      </w:r>
      <w:r>
        <w:instrText xml:space="preserve"> PAGEREF cap_f_7_3 \h </w:instrText>
      </w:r>
      <w:r>
        <w:fldChar w:fldCharType="separate"/>
      </w:r>
      <w:r w:rsidR="00387F68">
        <w:rPr>
          <w:noProof/>
        </w:rPr>
        <w:t>82</w:t>
      </w:r>
      <w:r>
        <w:fldChar w:fldCharType="end"/>
      </w:r>
    </w:p>
    <w:p w14:paraId="141099A1" w14:textId="147BECF8" w:rsidR="00CE7A06" w:rsidRDefault="00CE7A06">
      <w:pPr>
        <w:tabs>
          <w:tab w:val="right" w:leader="dot" w:pos="8828"/>
        </w:tabs>
        <w:spacing w:after="60"/>
        <w:ind w:left="284" w:hanging="284"/>
      </w:pPr>
      <w:hyperlink w:anchor="cap_f_7_4" w:history="1">
        <w:r>
          <w:t>Figura 7.4. Pestaña Eventos: distribución de morfotipos C1–C5 y profundidad de caída por morfotipo. (Anexo Suplementario)</w:t>
        </w:r>
      </w:hyperlink>
      <w:r>
        <w:tab/>
      </w:r>
      <w:r>
        <w:fldChar w:fldCharType="begin"/>
      </w:r>
      <w:r>
        <w:instrText xml:space="preserve"> PAGEREF cap_f_7_4 \h </w:instrText>
      </w:r>
      <w:r>
        <w:fldChar w:fldCharType="separate"/>
      </w:r>
      <w:r w:rsidR="00387F68">
        <w:rPr>
          <w:noProof/>
        </w:rPr>
        <w:t>153</w:t>
      </w:r>
      <w:r>
        <w:fldChar w:fldCharType="end"/>
      </w:r>
    </w:p>
    <w:p w14:paraId="5BE25FAC" w14:textId="2402367A" w:rsidR="00CE7A06" w:rsidRDefault="00CE7A06">
      <w:pPr>
        <w:tabs>
          <w:tab w:val="right" w:leader="dot" w:pos="8828"/>
        </w:tabs>
        <w:spacing w:after="60"/>
        <w:ind w:left="284" w:hanging="284"/>
      </w:pPr>
      <w:hyperlink w:anchor="cap_f_7_5" w:history="1">
        <w:r>
          <w:t>Figura 7.5. Pestaña Estados PAC: matriz de transición de los estados de escala M (5 min). (Anexo Suplementario)</w:t>
        </w:r>
      </w:hyperlink>
      <w:r>
        <w:tab/>
      </w:r>
      <w:r>
        <w:fldChar w:fldCharType="begin"/>
      </w:r>
      <w:r>
        <w:instrText xml:space="preserve"> PAGEREF cap_f_7_5 \h </w:instrText>
      </w:r>
      <w:r>
        <w:fldChar w:fldCharType="separate"/>
      </w:r>
      <w:r w:rsidR="00387F68">
        <w:rPr>
          <w:noProof/>
        </w:rPr>
        <w:t>153</w:t>
      </w:r>
      <w:r>
        <w:fldChar w:fldCharType="end"/>
      </w:r>
    </w:p>
    <w:p w14:paraId="167D2D71" w14:textId="1D1EC1EF" w:rsidR="001028BF" w:rsidRDefault="001028BF">
      <w:pPr>
        <w:tabs>
          <w:tab w:val="right" w:leader="dot" w:pos="8828"/>
        </w:tabs>
        <w:spacing w:after="60"/>
        <w:ind w:left="284" w:hanging="284"/>
      </w:pPr>
      <w:hyperlink w:anchor="cap_f_7_6" w:history="1">
        <w:r>
          <w:t>Figura 7.6. Pestaña Informe IA: configuración del informe. (Anexo Suplementario)</w:t>
        </w:r>
      </w:hyperlink>
      <w:r>
        <w:tab/>
      </w:r>
      <w:r>
        <w:fldChar w:fldCharType="begin"/>
      </w:r>
      <w:r>
        <w:instrText xml:space="preserve"> PAGEREF cap_f_7_6 \h </w:instrText>
      </w:r>
      <w:r>
        <w:fldChar w:fldCharType="separate"/>
      </w:r>
      <w:r w:rsidR="00387F68">
        <w:rPr>
          <w:noProof/>
        </w:rPr>
        <w:t>154</w:t>
      </w:r>
      <w:r>
        <w:fldChar w:fldCharType="end"/>
      </w:r>
    </w:p>
    <w:p w14:paraId="5B45075D" w14:textId="4513C2D7" w:rsidR="00CE7A06" w:rsidRDefault="00CE7A06">
      <w:pPr>
        <w:tabs>
          <w:tab w:val="right" w:leader="dot" w:pos="8828"/>
        </w:tabs>
        <w:spacing w:after="60"/>
        <w:ind w:left="284" w:hanging="284"/>
      </w:pPr>
      <w:hyperlink w:anchor="cap_f_7_7" w:history="1">
        <w:r>
          <w:t xml:space="preserve">Figura 7.7. </w:t>
        </w:r>
        <w:r>
          <w:rPr>
            <w:i/>
            <w:iCs/>
          </w:rPr>
          <w:t>Backend</w:t>
        </w:r>
        <w:r>
          <w:t xml:space="preserve"> LLM local con un modelo de lenguaje cargado.</w:t>
        </w:r>
      </w:hyperlink>
      <w:r>
        <w:tab/>
      </w:r>
      <w:r>
        <w:fldChar w:fldCharType="begin"/>
      </w:r>
      <w:r>
        <w:instrText xml:space="preserve"> PAGEREF cap_f_7_7 \h </w:instrText>
      </w:r>
      <w:r>
        <w:fldChar w:fldCharType="separate"/>
      </w:r>
      <w:r w:rsidR="00387F68">
        <w:rPr>
          <w:noProof/>
        </w:rPr>
        <w:t>154</w:t>
      </w:r>
      <w:r>
        <w:fldChar w:fldCharType="end"/>
      </w:r>
    </w:p>
    <w:p w14:paraId="02386749" w14:textId="2AE69458" w:rsidR="00CE7A06" w:rsidRDefault="00CE7A06">
      <w:pPr>
        <w:tabs>
          <w:tab w:val="right" w:leader="dot" w:pos="8828"/>
        </w:tabs>
        <w:spacing w:after="60"/>
        <w:ind w:left="284" w:hanging="284"/>
      </w:pPr>
      <w:hyperlink w:anchor="cap_f_7_8" w:history="1">
        <w:r>
          <w:t>Figura 7.8. Resumen para el paciente generado por IA (audiencia no técnica).</w:t>
        </w:r>
      </w:hyperlink>
      <w:r>
        <w:tab/>
      </w:r>
      <w:r>
        <w:fldChar w:fldCharType="begin"/>
      </w:r>
      <w:r>
        <w:instrText xml:space="preserve"> PAGEREF cap_f_7_8 \h </w:instrText>
      </w:r>
      <w:r>
        <w:fldChar w:fldCharType="separate"/>
      </w:r>
      <w:r w:rsidR="00387F68">
        <w:rPr>
          <w:noProof/>
        </w:rPr>
        <w:t>155</w:t>
      </w:r>
      <w:r>
        <w:fldChar w:fldCharType="end"/>
      </w:r>
    </w:p>
    <w:p w14:paraId="48DF0F98" w14:textId="5EE14B2F" w:rsidR="00CE7A06" w:rsidRDefault="00CE7A06">
      <w:pPr>
        <w:tabs>
          <w:tab w:val="right" w:leader="dot" w:pos="8828"/>
        </w:tabs>
        <w:spacing w:after="60"/>
        <w:ind w:left="284" w:hanging="284"/>
      </w:pPr>
      <w:hyperlink w:anchor="cap_f_7_9" w:history="1">
        <w:r>
          <w:t>Figura 7.9. Pestaña Historia, vista integrada: SpO₂, bandas de estado M y EDOs por morfotipo.</w:t>
        </w:r>
      </w:hyperlink>
      <w:r>
        <w:tab/>
      </w:r>
      <w:r>
        <w:fldChar w:fldCharType="begin"/>
      </w:r>
      <w:r>
        <w:instrText xml:space="preserve"> PAGEREF cap_f_7_9 \h </w:instrText>
      </w:r>
      <w:r>
        <w:fldChar w:fldCharType="separate"/>
      </w:r>
      <w:r w:rsidR="00387F68">
        <w:rPr>
          <w:noProof/>
        </w:rPr>
        <w:t>155</w:t>
      </w:r>
      <w:r>
        <w:fldChar w:fldCharType="end"/>
      </w:r>
    </w:p>
    <w:p w14:paraId="30661D47" w14:textId="2518E7C3" w:rsidR="00CE7A06" w:rsidRDefault="00CE7A06">
      <w:pPr>
        <w:tabs>
          <w:tab w:val="right" w:leader="dot" w:pos="8828"/>
        </w:tabs>
        <w:spacing w:after="60"/>
        <w:ind w:left="284" w:hanging="284"/>
      </w:pPr>
      <w:hyperlink w:anchor="cap_f_7_10" w:history="1">
        <w:r>
          <w:t>Figura 7.10. Pestaña Historia, perfil de variables nocturnas y trayectoria.</w:t>
        </w:r>
      </w:hyperlink>
      <w:r>
        <w:tab/>
      </w:r>
      <w:r>
        <w:fldChar w:fldCharType="begin"/>
      </w:r>
      <w:r>
        <w:instrText xml:space="preserve"> PAGEREF cap_f_7_10 \h </w:instrText>
      </w:r>
      <w:r>
        <w:fldChar w:fldCharType="separate"/>
      </w:r>
      <w:r w:rsidR="00387F68">
        <w:rPr>
          <w:noProof/>
        </w:rPr>
        <w:t>156</w:t>
      </w:r>
      <w:r>
        <w:fldChar w:fldCharType="end"/>
      </w:r>
    </w:p>
    <w:p w14:paraId="587DFC37" w14:textId="77777777" w:rsidR="00CE7A06" w:rsidRDefault="00000000">
      <w:pPr>
        <w:spacing w:before="200" w:after="80"/>
      </w:pPr>
      <w:r>
        <w:rPr>
          <w:b/>
        </w:rPr>
        <w:t>Capítulo 8</w:t>
      </w:r>
    </w:p>
    <w:p w14:paraId="7441B87F" w14:textId="731A2812" w:rsidR="008A4BE6" w:rsidRDefault="008A4BE6">
      <w:pPr>
        <w:tabs>
          <w:tab w:val="right" w:leader="dot" w:pos="8828"/>
        </w:tabs>
        <w:spacing w:after="60"/>
        <w:ind w:left="284" w:hanging="284"/>
      </w:pPr>
      <w:hyperlink w:anchor="cap_f_8_1" w:history="1">
        <w:r>
          <w:t xml:space="preserve">Figura 8.1. </w:t>
        </w:r>
        <w:r>
          <w:rPr>
            <w:i/>
            <w:iCs/>
          </w:rPr>
          <w:t>Dataset</w:t>
        </w:r>
        <w:r>
          <w:t xml:space="preserve"> de ventanas: características del corpus (NB08). (Anexo Suplementario)</w:t>
        </w:r>
      </w:hyperlink>
      <w:r>
        <w:tab/>
      </w:r>
      <w:r>
        <w:fldChar w:fldCharType="begin"/>
      </w:r>
      <w:r>
        <w:instrText xml:space="preserve"> PAGEREF cap_f_8_1 \h </w:instrText>
      </w:r>
      <w:r>
        <w:fldChar w:fldCharType="separate"/>
      </w:r>
      <w:r w:rsidR="00387F68">
        <w:rPr>
          <w:noProof/>
        </w:rPr>
        <w:t>157</w:t>
      </w:r>
      <w:r>
        <w:fldChar w:fldCharType="end"/>
      </w:r>
    </w:p>
    <w:p w14:paraId="184FDD45" w14:textId="40C563A5" w:rsidR="00CE7A06" w:rsidRDefault="00CE7A06">
      <w:pPr>
        <w:tabs>
          <w:tab w:val="right" w:leader="dot" w:pos="8828"/>
        </w:tabs>
        <w:spacing w:after="60"/>
        <w:ind w:left="284" w:hanging="284"/>
      </w:pPr>
      <w:hyperlink w:anchor="cap_f_8_2" w:history="1">
        <w:r>
          <w:t>Figura 8.2. Importancia de variables LightGBM por horizonte (gain, modelo completo).</w:t>
        </w:r>
      </w:hyperlink>
      <w:r>
        <w:tab/>
      </w:r>
      <w:r>
        <w:fldChar w:fldCharType="begin"/>
      </w:r>
      <w:r>
        <w:instrText xml:space="preserve"> PAGEREF cap_f_8_2 \h </w:instrText>
      </w:r>
      <w:r>
        <w:fldChar w:fldCharType="separate"/>
      </w:r>
      <w:r w:rsidR="00387F68">
        <w:rPr>
          <w:noProof/>
        </w:rPr>
        <w:t>90</w:t>
      </w:r>
      <w:r>
        <w:fldChar w:fldCharType="end"/>
      </w:r>
    </w:p>
    <w:p w14:paraId="4AE86094" w14:textId="38E62C2A" w:rsidR="00CE7A06" w:rsidRDefault="00CE7A06">
      <w:pPr>
        <w:tabs>
          <w:tab w:val="right" w:leader="dot" w:pos="8828"/>
        </w:tabs>
        <w:spacing w:after="60"/>
        <w:ind w:left="284" w:hanging="284"/>
      </w:pPr>
      <w:hyperlink w:anchor="cap_f_8_3" w:history="1">
        <w:r>
          <w:t>Figura 8.3. AUC por paciente y horizonte (LOPO-CV, LightGBM).</w:t>
        </w:r>
      </w:hyperlink>
      <w:r>
        <w:tab/>
      </w:r>
      <w:r>
        <w:fldChar w:fldCharType="begin"/>
      </w:r>
      <w:r>
        <w:instrText xml:space="preserve"> PAGEREF cap_f_8_3 \h </w:instrText>
      </w:r>
      <w:r>
        <w:fldChar w:fldCharType="separate"/>
      </w:r>
      <w:r w:rsidR="00387F68">
        <w:rPr>
          <w:noProof/>
        </w:rPr>
        <w:t>91</w:t>
      </w:r>
      <w:r>
        <w:fldChar w:fldCharType="end"/>
      </w:r>
    </w:p>
    <w:p w14:paraId="4FCDF6AA" w14:textId="50E75508" w:rsidR="00CE7A06" w:rsidRDefault="00CE7A06">
      <w:pPr>
        <w:tabs>
          <w:tab w:val="right" w:leader="dot" w:pos="8828"/>
        </w:tabs>
        <w:spacing w:after="60"/>
        <w:ind w:left="284" w:hanging="284"/>
      </w:pPr>
      <w:hyperlink w:anchor="cap_f_8_4" w:history="1">
        <w:r>
          <w:t xml:space="preserve">Figura 8.4. Rendimiento discriminativo por horizonte: AUC y AP vs. </w:t>
        </w:r>
        <w:r>
          <w:rPr>
            <w:i/>
            <w:iCs/>
          </w:rPr>
          <w:t>lead time</w:t>
        </w:r>
        <w:r>
          <w:t>.</w:t>
        </w:r>
      </w:hyperlink>
      <w:r>
        <w:tab/>
      </w:r>
      <w:r>
        <w:fldChar w:fldCharType="begin"/>
      </w:r>
      <w:r>
        <w:instrText xml:space="preserve"> PAGEREF cap_f_8_4 \h </w:instrText>
      </w:r>
      <w:r>
        <w:fldChar w:fldCharType="separate"/>
      </w:r>
      <w:r w:rsidR="00387F68">
        <w:rPr>
          <w:noProof/>
        </w:rPr>
        <w:t>92</w:t>
      </w:r>
      <w:r>
        <w:fldChar w:fldCharType="end"/>
      </w:r>
    </w:p>
    <w:p w14:paraId="2B7CBCFD" w14:textId="6139951F" w:rsidR="00CE7A06" w:rsidRDefault="00CE7A06">
      <w:pPr>
        <w:tabs>
          <w:tab w:val="right" w:leader="dot" w:pos="8828"/>
        </w:tabs>
        <w:spacing w:after="60"/>
        <w:ind w:left="284" w:hanging="284"/>
      </w:pPr>
      <w:hyperlink w:anchor="cap_f_8_5" w:history="1">
        <w:r>
          <w:t>Figura 8.5. Análisis operacional: umbral clínico por horizonte (LightGBM, LOPO-CV). (Anexo Suplementario)</w:t>
        </w:r>
      </w:hyperlink>
      <w:r>
        <w:tab/>
      </w:r>
      <w:r>
        <w:fldChar w:fldCharType="begin"/>
      </w:r>
      <w:r>
        <w:instrText xml:space="preserve"> PAGEREF cap_f_8_5 \h </w:instrText>
      </w:r>
      <w:r>
        <w:fldChar w:fldCharType="separate"/>
      </w:r>
      <w:r w:rsidR="00387F68">
        <w:rPr>
          <w:noProof/>
        </w:rPr>
        <w:t>157</w:t>
      </w:r>
      <w:r>
        <w:fldChar w:fldCharType="end"/>
      </w:r>
    </w:p>
    <w:p w14:paraId="6B6AF898" w14:textId="1F6C8A28" w:rsidR="00CE7A06" w:rsidRDefault="00CE7A06">
      <w:pPr>
        <w:tabs>
          <w:tab w:val="right" w:leader="dot" w:pos="8828"/>
        </w:tabs>
        <w:spacing w:after="60"/>
        <w:ind w:left="284" w:hanging="284"/>
      </w:pPr>
      <w:hyperlink w:anchor="cap_f_8_6" w:history="1">
        <w:r>
          <w:t>Figura 8.6. Perfil de riesgo temporal a lo largo de la noche y calibración del modelo (H = 5 min). (Anexo Suplementario)</w:t>
        </w:r>
      </w:hyperlink>
      <w:r>
        <w:tab/>
      </w:r>
      <w:r>
        <w:fldChar w:fldCharType="begin"/>
      </w:r>
      <w:r>
        <w:instrText xml:space="preserve"> PAGEREF cap_f_8_6 \h </w:instrText>
      </w:r>
      <w:r>
        <w:fldChar w:fldCharType="separate"/>
      </w:r>
      <w:r w:rsidR="00387F68">
        <w:rPr>
          <w:noProof/>
        </w:rPr>
        <w:t>157</w:t>
      </w:r>
      <w:r>
        <w:fldChar w:fldCharType="end"/>
      </w:r>
    </w:p>
    <w:bookmarkStart w:id="116" w:name="secIndiceTablas"/>
    <w:p w14:paraId="01CFD263" w14:textId="7E7D3E71" w:rsidR="00CE7A06" w:rsidRDefault="00CE7A06">
      <w:pPr>
        <w:pStyle w:val="TituloCap"/>
        <w:pageBreakBefore/>
        <w:spacing w:after="240"/>
      </w:pPr>
      <w:r>
        <w:lastRenderedPageBreak/>
        <w:fldChar w:fldCharType="begin"/>
      </w:r>
      <w:r>
        <w:instrText>HYPERLINK \l "bkIndiceTablas"</w:instrText>
      </w:r>
      <w:r>
        <w:fldChar w:fldCharType="separate"/>
      </w:r>
      <w:r>
        <w:rPr>
          <w:color w:val="1E3A5F"/>
        </w:rPr>
        <w:t>Índice de Tablas</w:t>
      </w:r>
      <w:r>
        <w:fldChar w:fldCharType="end"/>
      </w:r>
      <w:bookmarkEnd w:id="116"/>
    </w:p>
    <w:p w14:paraId="1CC6DA7C" w14:textId="77777777" w:rsidR="00F76E1B" w:rsidRDefault="00F76E1B" w:rsidP="00F76E1B">
      <w:pPr>
        <w:spacing w:before="200" w:after="80"/>
      </w:pPr>
      <w:r>
        <w:rPr>
          <w:b/>
        </w:rPr>
        <w:t>Capítulo 1</w:t>
      </w:r>
    </w:p>
    <w:p w14:paraId="13B89B92" w14:textId="1FDD3315" w:rsidR="00F76E1B" w:rsidRDefault="00F76E1B" w:rsidP="00F76E1B">
      <w:pPr>
        <w:tabs>
          <w:tab w:val="right" w:leader="dot" w:pos="8828"/>
        </w:tabs>
        <w:spacing w:after="60"/>
        <w:ind w:left="284" w:hanging="284"/>
      </w:pPr>
      <w:hyperlink w:anchor="cap_t_1_1" w:history="1">
        <w:r>
          <w:t>Tabla 1.1. Técnicas de ciencia de datos y aprendizaje automático aplicadas en el Proyecto PAC. (Anexo Suplementario)</w:t>
        </w:r>
      </w:hyperlink>
      <w:r>
        <w:tab/>
      </w:r>
      <w:r>
        <w:fldChar w:fldCharType="begin"/>
      </w:r>
      <w:r>
        <w:instrText xml:space="preserve"> PAGEREF cap_t_1_1 \h </w:instrText>
      </w:r>
      <w:r>
        <w:fldChar w:fldCharType="separate"/>
      </w:r>
      <w:r w:rsidR="00387F68">
        <w:rPr>
          <w:noProof/>
        </w:rPr>
        <w:t>137</w:t>
      </w:r>
      <w:r>
        <w:fldChar w:fldCharType="end"/>
      </w:r>
    </w:p>
    <w:p w14:paraId="2C34F653" w14:textId="022B0E1B" w:rsidR="00F76E1B" w:rsidRDefault="00F76E1B" w:rsidP="00F76E1B">
      <w:pPr>
        <w:tabs>
          <w:tab w:val="right" w:leader="dot" w:pos="8828"/>
        </w:tabs>
        <w:spacing w:after="60"/>
        <w:ind w:left="284" w:hanging="284"/>
      </w:pPr>
      <w:hyperlink w:anchor="cap_t_1_2" w:history="1">
        <w:r>
          <w:t>Tabla 1.2. Referencia rápida: cifras de titular del Proyecto PAC. (Anexo Suplementario)</w:t>
        </w:r>
      </w:hyperlink>
      <w:r>
        <w:tab/>
      </w:r>
      <w:r>
        <w:fldChar w:fldCharType="begin"/>
      </w:r>
      <w:r>
        <w:instrText xml:space="preserve"> PAGEREF cap_t_1_2 \h </w:instrText>
      </w:r>
      <w:r>
        <w:fldChar w:fldCharType="separate"/>
      </w:r>
      <w:r w:rsidR="00387F68">
        <w:rPr>
          <w:noProof/>
        </w:rPr>
        <w:t>139</w:t>
      </w:r>
      <w:r>
        <w:fldChar w:fldCharType="end"/>
      </w:r>
    </w:p>
    <w:p w14:paraId="06DA902B" w14:textId="774D0033" w:rsidR="00F76E1B" w:rsidRPr="00F76E1B" w:rsidRDefault="00F76E1B" w:rsidP="00F76E1B">
      <w:pPr>
        <w:tabs>
          <w:tab w:val="right" w:leader="dot" w:pos="8828"/>
        </w:tabs>
        <w:spacing w:after="60"/>
        <w:ind w:left="284" w:hanging="284"/>
      </w:pPr>
      <w:hyperlink w:anchor="cap_t_1_3" w:history="1">
        <w:r>
          <w:t xml:space="preserve">Tabla 1.3. Tabla de trazabilidad: capítulo, </w:t>
        </w:r>
        <w:r>
          <w:rPr>
            <w:i/>
            <w:iCs/>
          </w:rPr>
          <w:t>notebook</w:t>
        </w:r>
        <w:r>
          <w:t>, tabla Gold, figura y resultado clave. (Anexo Suplementario)</w:t>
        </w:r>
      </w:hyperlink>
      <w:r>
        <w:tab/>
      </w:r>
      <w:r>
        <w:fldChar w:fldCharType="begin"/>
      </w:r>
      <w:r>
        <w:instrText xml:space="preserve"> PAGEREF cap_t_1_3 \h </w:instrText>
      </w:r>
      <w:r>
        <w:fldChar w:fldCharType="separate"/>
      </w:r>
      <w:r w:rsidR="00387F68">
        <w:rPr>
          <w:noProof/>
        </w:rPr>
        <w:t>140</w:t>
      </w:r>
      <w:r>
        <w:fldChar w:fldCharType="end"/>
      </w:r>
    </w:p>
    <w:p w14:paraId="09D97613" w14:textId="77777777" w:rsidR="00CE7A06" w:rsidRDefault="00000000">
      <w:pPr>
        <w:spacing w:before="200" w:after="80"/>
      </w:pPr>
      <w:r>
        <w:rPr>
          <w:b/>
        </w:rPr>
        <w:t>Capítulo 3</w:t>
      </w:r>
    </w:p>
    <w:p w14:paraId="76937012" w14:textId="54DA7221" w:rsidR="00CE7A06" w:rsidRDefault="00CE7A06">
      <w:pPr>
        <w:tabs>
          <w:tab w:val="right" w:leader="dot" w:pos="8828"/>
        </w:tabs>
        <w:spacing w:after="60"/>
        <w:ind w:left="284" w:hanging="284"/>
      </w:pPr>
      <w:hyperlink w:anchor="cap_t_3_1" w:history="1">
        <w:r>
          <w:t>Tabla 3.1. Características demográficas y clínicas de la cohorte (n = 12).</w:t>
        </w:r>
      </w:hyperlink>
      <w:r>
        <w:tab/>
      </w:r>
      <w:r>
        <w:fldChar w:fldCharType="begin"/>
      </w:r>
      <w:r>
        <w:instrText xml:space="preserve"> PAGEREF cap_t_3_1 \h </w:instrText>
      </w:r>
      <w:r>
        <w:fldChar w:fldCharType="separate"/>
      </w:r>
      <w:r w:rsidR="00387F68">
        <w:rPr>
          <w:noProof/>
        </w:rPr>
        <w:t>26</w:t>
      </w:r>
      <w:r>
        <w:fldChar w:fldCharType="end"/>
      </w:r>
    </w:p>
    <w:p w14:paraId="113F5316" w14:textId="12EF5069" w:rsidR="00CE7A06" w:rsidRDefault="00CE7A06">
      <w:pPr>
        <w:tabs>
          <w:tab w:val="right" w:leader="dot" w:pos="8828"/>
        </w:tabs>
        <w:spacing w:after="60"/>
        <w:ind w:left="284" w:hanging="284"/>
      </w:pPr>
      <w:hyperlink w:anchor="cap_t_3_2" w:history="1">
        <w:r>
          <w:t>Tabla 3.2. Universos de datos del corpus de eventos del Proyecto PAC.</w:t>
        </w:r>
      </w:hyperlink>
      <w:r>
        <w:tab/>
      </w:r>
      <w:r>
        <w:fldChar w:fldCharType="begin"/>
      </w:r>
      <w:r>
        <w:instrText xml:space="preserve"> PAGEREF cap_t_3_2 \h </w:instrText>
      </w:r>
      <w:r>
        <w:fldChar w:fldCharType="separate"/>
      </w:r>
      <w:r w:rsidR="00387F68">
        <w:rPr>
          <w:noProof/>
        </w:rPr>
        <w:t>30</w:t>
      </w:r>
      <w:r>
        <w:fldChar w:fldCharType="end"/>
      </w:r>
    </w:p>
    <w:p w14:paraId="45631FB9" w14:textId="0E850C08" w:rsidR="0011283A" w:rsidRPr="0011283A" w:rsidRDefault="0011283A">
      <w:pPr>
        <w:tabs>
          <w:tab w:val="right" w:leader="dot" w:pos="8828"/>
        </w:tabs>
        <w:spacing w:after="60"/>
        <w:ind w:left="284" w:hanging="284"/>
      </w:pPr>
      <w:hyperlink w:anchor="cap_t_3_3" w:history="1">
        <w:r>
          <w:t>Tabla 3.3. Universos de noches y ventanas del Proyecto PAC.</w:t>
        </w:r>
      </w:hyperlink>
      <w:r>
        <w:tab/>
      </w:r>
      <w:r>
        <w:fldChar w:fldCharType="begin"/>
      </w:r>
      <w:r>
        <w:instrText xml:space="preserve"> PAGEREF cap_t_3_3 \h </w:instrText>
      </w:r>
      <w:r>
        <w:fldChar w:fldCharType="separate"/>
      </w:r>
      <w:r w:rsidR="00387F68">
        <w:rPr>
          <w:noProof/>
        </w:rPr>
        <w:t>31</w:t>
      </w:r>
      <w:r>
        <w:fldChar w:fldCharType="end"/>
      </w:r>
    </w:p>
    <w:p w14:paraId="06C4E6E9" w14:textId="77777777" w:rsidR="00CE7A06" w:rsidRDefault="00000000">
      <w:pPr>
        <w:spacing w:before="200" w:after="80"/>
      </w:pPr>
      <w:r>
        <w:rPr>
          <w:b/>
        </w:rPr>
        <w:t>Capítulo 4</w:t>
      </w:r>
    </w:p>
    <w:p w14:paraId="4ADB1EEF" w14:textId="0F6F3F34" w:rsidR="00CE7A06" w:rsidRDefault="00CE7A06">
      <w:pPr>
        <w:tabs>
          <w:tab w:val="right" w:leader="dot" w:pos="8828"/>
        </w:tabs>
        <w:spacing w:after="60"/>
        <w:ind w:left="284" w:hanging="284"/>
      </w:pPr>
      <w:hyperlink w:anchor="cap_t_4_1" w:history="1">
        <w:r>
          <w:t>Tabla 4.1. Distribución de la cohorte por categoría AASM según ODI3.</w:t>
        </w:r>
      </w:hyperlink>
      <w:r>
        <w:tab/>
      </w:r>
      <w:r>
        <w:fldChar w:fldCharType="begin"/>
      </w:r>
      <w:r>
        <w:instrText xml:space="preserve"> PAGEREF cap_t_4_1 \h </w:instrText>
      </w:r>
      <w:r>
        <w:fldChar w:fldCharType="separate"/>
      </w:r>
      <w:r w:rsidR="00387F68">
        <w:rPr>
          <w:noProof/>
        </w:rPr>
        <w:t>38</w:t>
      </w:r>
      <w:r>
        <w:fldChar w:fldCharType="end"/>
      </w:r>
    </w:p>
    <w:p w14:paraId="533E89B2" w14:textId="49762B99" w:rsidR="00CE7A06" w:rsidRDefault="00CE7A06">
      <w:pPr>
        <w:tabs>
          <w:tab w:val="right" w:leader="dot" w:pos="8828"/>
        </w:tabs>
        <w:spacing w:after="60"/>
        <w:ind w:left="284" w:hanging="284"/>
      </w:pPr>
      <w:hyperlink w:anchor="cap_t_4_2" w:history="1">
        <w:r>
          <w:t>Tabla 4.2. Perfiles morfológicos de los cinco fenotipos de curva de SpO₂.</w:t>
        </w:r>
      </w:hyperlink>
      <w:r>
        <w:tab/>
      </w:r>
      <w:r>
        <w:fldChar w:fldCharType="begin"/>
      </w:r>
      <w:r>
        <w:instrText xml:space="preserve"> PAGEREF cap_t_4_2 \h </w:instrText>
      </w:r>
      <w:r>
        <w:fldChar w:fldCharType="separate"/>
      </w:r>
      <w:r w:rsidR="00387F68">
        <w:rPr>
          <w:noProof/>
        </w:rPr>
        <w:t>40</w:t>
      </w:r>
      <w:r>
        <w:fldChar w:fldCharType="end"/>
      </w:r>
    </w:p>
    <w:p w14:paraId="21354776" w14:textId="24769BB6" w:rsidR="00A726A5" w:rsidRDefault="00A726A5">
      <w:pPr>
        <w:tabs>
          <w:tab w:val="right" w:leader="dot" w:pos="8828"/>
        </w:tabs>
        <w:spacing w:after="60"/>
        <w:ind w:left="284" w:hanging="284"/>
      </w:pPr>
      <w:hyperlink w:anchor="cap_t_4_3" w:history="1">
        <w:r>
          <w:t>Tabla 4.3. Contribución a la carga hipóxica acumulada por morfotipo de curva SpO₂. (Anexo Suplementario)</w:t>
        </w:r>
      </w:hyperlink>
      <w:r>
        <w:tab/>
      </w:r>
      <w:r>
        <w:fldChar w:fldCharType="begin"/>
      </w:r>
      <w:r>
        <w:instrText xml:space="preserve"> PAGEREF cap_t_4_3 \h </w:instrText>
      </w:r>
      <w:r>
        <w:fldChar w:fldCharType="separate"/>
      </w:r>
      <w:r w:rsidR="00387F68">
        <w:rPr>
          <w:noProof/>
        </w:rPr>
        <w:t>145</w:t>
      </w:r>
      <w:r>
        <w:fldChar w:fldCharType="end"/>
      </w:r>
    </w:p>
    <w:p w14:paraId="14032C86" w14:textId="7B02E843" w:rsidR="00CE7A06" w:rsidRDefault="00CE7A06">
      <w:pPr>
        <w:tabs>
          <w:tab w:val="right" w:leader="dot" w:pos="8828"/>
        </w:tabs>
        <w:spacing w:after="60"/>
        <w:ind w:left="284" w:hanging="284"/>
      </w:pPr>
      <w:hyperlink w:anchor="cap_t_4_4" w:history="1">
        <w:r>
          <w:t>Tabla 4.4. Estabilidad inter-noche de las fracciones de morfotipo: ICC(1,1), cohorte completa.</w:t>
        </w:r>
      </w:hyperlink>
      <w:r>
        <w:tab/>
      </w:r>
      <w:r>
        <w:fldChar w:fldCharType="begin"/>
      </w:r>
      <w:r>
        <w:instrText xml:space="preserve"> PAGEREF cap_t_4_4 \h </w:instrText>
      </w:r>
      <w:r>
        <w:fldChar w:fldCharType="separate"/>
      </w:r>
      <w:r w:rsidR="00387F68">
        <w:rPr>
          <w:noProof/>
        </w:rPr>
        <w:t>42</w:t>
      </w:r>
      <w:r>
        <w:fldChar w:fldCharType="end"/>
      </w:r>
    </w:p>
    <w:p w14:paraId="58CFBC10" w14:textId="60BA4ED9" w:rsidR="00CE7A06" w:rsidRDefault="00CE7A06">
      <w:pPr>
        <w:tabs>
          <w:tab w:val="right" w:leader="dot" w:pos="8828"/>
        </w:tabs>
        <w:spacing w:after="60"/>
        <w:ind w:left="284" w:hanging="284"/>
      </w:pPr>
      <w:hyperlink w:anchor="cap_t_4_5" w:history="1">
        <w:r>
          <w:t>Tabla 4.5. Problema de escala en una combinación lineal directa de los tres componentes iniciales.</w:t>
        </w:r>
      </w:hyperlink>
      <w:r>
        <w:tab/>
      </w:r>
      <w:r>
        <w:fldChar w:fldCharType="begin"/>
      </w:r>
      <w:r>
        <w:instrText xml:space="preserve"> PAGEREF cap_t_4_5 \h </w:instrText>
      </w:r>
      <w:r>
        <w:fldChar w:fldCharType="separate"/>
      </w:r>
      <w:r w:rsidR="00387F68">
        <w:rPr>
          <w:noProof/>
        </w:rPr>
        <w:t>145</w:t>
      </w:r>
      <w:r>
        <w:fldChar w:fldCharType="end"/>
      </w:r>
    </w:p>
    <w:p w14:paraId="346E922C" w14:textId="431C148C" w:rsidR="00CE7A06" w:rsidRDefault="00CE7A06">
      <w:pPr>
        <w:tabs>
          <w:tab w:val="right" w:leader="dot" w:pos="8828"/>
        </w:tabs>
        <w:spacing w:after="60"/>
        <w:ind w:left="284" w:hanging="284"/>
      </w:pPr>
      <w:hyperlink w:anchor="cap_t_4_6" w:history="1">
        <w:r>
          <w:t>Tabla 4.6. Análisis de sensibilidad de los pesos del ARI. (Anexo Suplementario)</w:t>
        </w:r>
      </w:hyperlink>
      <w:r>
        <w:tab/>
      </w:r>
      <w:r>
        <w:fldChar w:fldCharType="begin"/>
      </w:r>
      <w:r>
        <w:instrText xml:space="preserve"> PAGEREF cap_t_4_6 \h </w:instrText>
      </w:r>
      <w:r>
        <w:fldChar w:fldCharType="separate"/>
      </w:r>
      <w:r w:rsidR="00387F68">
        <w:rPr>
          <w:noProof/>
        </w:rPr>
        <w:t>146</w:t>
      </w:r>
      <w:r>
        <w:fldChar w:fldCharType="end"/>
      </w:r>
    </w:p>
    <w:p w14:paraId="10EA6C17" w14:textId="011975FA" w:rsidR="00CE7A06" w:rsidRDefault="00CE7A06">
      <w:pPr>
        <w:tabs>
          <w:tab w:val="right" w:leader="dot" w:pos="8828"/>
        </w:tabs>
        <w:spacing w:after="60"/>
        <w:ind w:left="284" w:hanging="284"/>
      </w:pPr>
      <w:hyperlink w:anchor="cap_t_4_7" w:history="1">
        <w:r>
          <w:t>Tabla 4.7. Perfil autonómico por morfotipo de curva SpO₂.</w:t>
        </w:r>
      </w:hyperlink>
      <w:r>
        <w:tab/>
      </w:r>
      <w:r>
        <w:fldChar w:fldCharType="begin"/>
      </w:r>
      <w:r>
        <w:instrText xml:space="preserve"> PAGEREF cap_t_4_7 \h </w:instrText>
      </w:r>
      <w:r>
        <w:fldChar w:fldCharType="separate"/>
      </w:r>
      <w:r w:rsidR="00387F68">
        <w:rPr>
          <w:noProof/>
        </w:rPr>
        <w:t>45</w:t>
      </w:r>
      <w:r>
        <w:fldChar w:fldCharType="end"/>
      </w:r>
    </w:p>
    <w:p w14:paraId="0C417A7C" w14:textId="3258D7C4" w:rsidR="00CE7A06" w:rsidRDefault="00CE7A06">
      <w:pPr>
        <w:tabs>
          <w:tab w:val="right" w:leader="dot" w:pos="8828"/>
        </w:tabs>
        <w:spacing w:after="60"/>
        <w:ind w:left="284" w:hanging="284"/>
      </w:pPr>
      <w:hyperlink w:anchor="cap_t_4_8" w:history="1">
        <w:r>
          <w:t>Tabla 4.8. ICC(1,1) por métrica: cohortes completa (12 p.) y estricta (8 p.).</w:t>
        </w:r>
      </w:hyperlink>
      <w:r>
        <w:tab/>
      </w:r>
      <w:r>
        <w:fldChar w:fldCharType="begin"/>
      </w:r>
      <w:r>
        <w:instrText xml:space="preserve"> PAGEREF cap_t_4_8 \h </w:instrText>
      </w:r>
      <w:r>
        <w:fldChar w:fldCharType="separate"/>
      </w:r>
      <w:r w:rsidR="00387F68">
        <w:rPr>
          <w:noProof/>
        </w:rPr>
        <w:t>47</w:t>
      </w:r>
      <w:r>
        <w:fldChar w:fldCharType="end"/>
      </w:r>
    </w:p>
    <w:p w14:paraId="4704AF81" w14:textId="058AEFA2" w:rsidR="00CE7A06" w:rsidRDefault="00CE7A06">
      <w:pPr>
        <w:tabs>
          <w:tab w:val="right" w:leader="dot" w:pos="8828"/>
        </w:tabs>
        <w:spacing w:after="60"/>
        <w:ind w:left="284" w:hanging="284"/>
      </w:pPr>
      <w:hyperlink w:anchor="cap_t_4_9" w:history="1">
        <w:r>
          <w:t>Tabla 4.9. Estabilización del ODI3 con el número de noches promediadas.</w:t>
        </w:r>
      </w:hyperlink>
      <w:r>
        <w:tab/>
      </w:r>
      <w:r>
        <w:fldChar w:fldCharType="begin"/>
      </w:r>
      <w:r>
        <w:instrText xml:space="preserve"> PAGEREF cap_t_4_9 \h </w:instrText>
      </w:r>
      <w:r>
        <w:fldChar w:fldCharType="separate"/>
      </w:r>
      <w:r w:rsidR="00387F68">
        <w:rPr>
          <w:noProof/>
        </w:rPr>
        <w:t>47</w:t>
      </w:r>
      <w:r>
        <w:fldChar w:fldCharType="end"/>
      </w:r>
    </w:p>
    <w:p w14:paraId="19CDB425" w14:textId="77777777" w:rsidR="00CE7A06" w:rsidRDefault="00000000">
      <w:pPr>
        <w:spacing w:before="200" w:after="80"/>
      </w:pPr>
      <w:r>
        <w:rPr>
          <w:b/>
        </w:rPr>
        <w:lastRenderedPageBreak/>
        <w:t>Capítulo 5</w:t>
      </w:r>
    </w:p>
    <w:p w14:paraId="03849F79" w14:textId="60FBFEAF" w:rsidR="00CE7A06" w:rsidRDefault="00CE7A06">
      <w:pPr>
        <w:tabs>
          <w:tab w:val="right" w:leader="dot" w:pos="8828"/>
        </w:tabs>
        <w:spacing w:after="60"/>
        <w:ind w:left="284" w:hanging="284"/>
      </w:pPr>
      <w:hyperlink w:anchor="cap_t_5_1" w:history="1">
        <w:r>
          <w:t>Tabla 5.1. Parámetros del sistema Estados PAC por escala temporal.</w:t>
        </w:r>
      </w:hyperlink>
      <w:r>
        <w:tab/>
      </w:r>
      <w:r>
        <w:fldChar w:fldCharType="begin"/>
      </w:r>
      <w:r>
        <w:instrText xml:space="preserve"> PAGEREF cap_t_5_1 \h </w:instrText>
      </w:r>
      <w:r>
        <w:fldChar w:fldCharType="separate"/>
      </w:r>
      <w:r w:rsidR="00387F68">
        <w:rPr>
          <w:noProof/>
        </w:rPr>
        <w:t>52</w:t>
      </w:r>
      <w:r>
        <w:fldChar w:fldCharType="end"/>
      </w:r>
    </w:p>
    <w:p w14:paraId="11E6A8FF" w14:textId="520D0511" w:rsidR="00CE7A06" w:rsidRDefault="00CE7A06">
      <w:pPr>
        <w:tabs>
          <w:tab w:val="right" w:leader="dot" w:pos="8828"/>
        </w:tabs>
        <w:spacing w:after="60"/>
        <w:ind w:left="284" w:hanging="284"/>
      </w:pPr>
      <w:hyperlink w:anchor="cap_t_5_2" w:history="1">
        <w:r>
          <w:t>Tabla 5.2. Especialización funcional de escalas Estados PAC por dimensión fisiológica nocturna.</w:t>
        </w:r>
      </w:hyperlink>
      <w:r>
        <w:tab/>
      </w:r>
      <w:r>
        <w:fldChar w:fldCharType="begin"/>
      </w:r>
      <w:r>
        <w:instrText xml:space="preserve"> PAGEREF cap_t_5_2 \h </w:instrText>
      </w:r>
      <w:r>
        <w:fldChar w:fldCharType="separate"/>
      </w:r>
      <w:r w:rsidR="00387F68">
        <w:rPr>
          <w:noProof/>
        </w:rPr>
        <w:t>57</w:t>
      </w:r>
      <w:r>
        <w:fldChar w:fldCharType="end"/>
      </w:r>
    </w:p>
    <w:p w14:paraId="58EDEF6A" w14:textId="77777777" w:rsidR="00CE7A06" w:rsidRDefault="00000000">
      <w:pPr>
        <w:spacing w:before="200" w:after="80"/>
      </w:pPr>
      <w:r>
        <w:rPr>
          <w:b/>
        </w:rPr>
        <w:t>Capítulo 6</w:t>
      </w:r>
    </w:p>
    <w:p w14:paraId="3B0698DD" w14:textId="0DD726A0" w:rsidR="00CE7A06" w:rsidRDefault="00CE7A06">
      <w:pPr>
        <w:tabs>
          <w:tab w:val="right" w:leader="dot" w:pos="8828"/>
        </w:tabs>
        <w:spacing w:after="60"/>
        <w:ind w:left="284" w:hanging="284"/>
      </w:pPr>
      <w:hyperlink w:anchor="cap_t_6_1" w:history="1">
        <w:r>
          <w:t>Tabla 6.1. Resumen del diseño predictivo del Capítulo 6.</w:t>
        </w:r>
      </w:hyperlink>
      <w:r>
        <w:tab/>
      </w:r>
      <w:r>
        <w:fldChar w:fldCharType="begin"/>
      </w:r>
      <w:r>
        <w:instrText xml:space="preserve"> PAGEREF cap_t_6_1 \h </w:instrText>
      </w:r>
      <w:r>
        <w:fldChar w:fldCharType="separate"/>
      </w:r>
      <w:r w:rsidR="00387F68">
        <w:rPr>
          <w:noProof/>
        </w:rPr>
        <w:t>61</w:t>
      </w:r>
      <w:r>
        <w:fldChar w:fldCharType="end"/>
      </w:r>
    </w:p>
    <w:p w14:paraId="07232A95" w14:textId="0F26FE97" w:rsidR="00CE7A06" w:rsidRDefault="00CE7A06">
      <w:pPr>
        <w:tabs>
          <w:tab w:val="right" w:leader="dot" w:pos="8828"/>
        </w:tabs>
        <w:spacing w:after="60"/>
        <w:ind w:left="284" w:hanging="284"/>
      </w:pPr>
      <w:hyperlink w:anchor="cap_t_6_2" w:history="1">
        <w:r>
          <w:t>Tabla 6.2. Definición operativa del Coupling Index por escala temporal.</w:t>
        </w:r>
      </w:hyperlink>
      <w:r>
        <w:tab/>
      </w:r>
      <w:r>
        <w:fldChar w:fldCharType="begin"/>
      </w:r>
      <w:r>
        <w:instrText xml:space="preserve"> PAGEREF cap_t_6_2 \h </w:instrText>
      </w:r>
      <w:r>
        <w:fldChar w:fldCharType="separate"/>
      </w:r>
      <w:r w:rsidR="00387F68">
        <w:rPr>
          <w:noProof/>
        </w:rPr>
        <w:t>63</w:t>
      </w:r>
      <w:r>
        <w:fldChar w:fldCharType="end"/>
      </w:r>
    </w:p>
    <w:p w14:paraId="6B2556DD" w14:textId="3664F6A2" w:rsidR="00CE7A06" w:rsidRDefault="00CE7A06">
      <w:pPr>
        <w:tabs>
          <w:tab w:val="right" w:leader="dot" w:pos="8828"/>
        </w:tabs>
        <w:spacing w:after="60"/>
        <w:ind w:left="284" w:hanging="284"/>
      </w:pPr>
      <w:hyperlink w:anchor="cap_t_6_3" w:history="1">
        <w:r>
          <w:t>Tabla 6.3. Resiliencia fisiológica posterior a eventos severos en estados patológicos.</w:t>
        </w:r>
      </w:hyperlink>
      <w:r>
        <w:tab/>
      </w:r>
      <w:r>
        <w:fldChar w:fldCharType="begin"/>
      </w:r>
      <w:r>
        <w:instrText xml:space="preserve"> PAGEREF cap_t_6_3 \h </w:instrText>
      </w:r>
      <w:r>
        <w:fldChar w:fldCharType="separate"/>
      </w:r>
      <w:r w:rsidR="00387F68">
        <w:rPr>
          <w:noProof/>
        </w:rPr>
        <w:t>66</w:t>
      </w:r>
      <w:r>
        <w:fldChar w:fldCharType="end"/>
      </w:r>
    </w:p>
    <w:p w14:paraId="12825A18" w14:textId="732CADAE" w:rsidR="00CE7A06" w:rsidRDefault="00CE7A06">
      <w:pPr>
        <w:tabs>
          <w:tab w:val="right" w:leader="dot" w:pos="8828"/>
        </w:tabs>
        <w:spacing w:after="60"/>
        <w:ind w:left="284" w:hanging="284"/>
      </w:pPr>
      <w:hyperlink w:anchor="cap_t_6_4" w:history="1">
        <w:r>
          <w:t>Tabla 6.4. Fenotipos dinámicos nocturnos identificados por PAC (K = 3).</w:t>
        </w:r>
      </w:hyperlink>
      <w:r>
        <w:tab/>
      </w:r>
      <w:r>
        <w:fldChar w:fldCharType="begin"/>
      </w:r>
      <w:r>
        <w:instrText xml:space="preserve"> PAGEREF cap_t_6_4 \h </w:instrText>
      </w:r>
      <w:r>
        <w:fldChar w:fldCharType="separate"/>
      </w:r>
      <w:r w:rsidR="00387F68">
        <w:rPr>
          <w:noProof/>
        </w:rPr>
        <w:t>68</w:t>
      </w:r>
      <w:r>
        <w:fldChar w:fldCharType="end"/>
      </w:r>
    </w:p>
    <w:p w14:paraId="2DC6FD4C" w14:textId="1EECFE83" w:rsidR="00CE7A06" w:rsidRDefault="00CE7A06">
      <w:pPr>
        <w:tabs>
          <w:tab w:val="right" w:leader="dot" w:pos="8828"/>
        </w:tabs>
        <w:spacing w:after="60"/>
        <w:ind w:left="284" w:hanging="284"/>
      </w:pPr>
      <w:hyperlink w:anchor="cap_t_6_5" w:history="1">
        <w:r>
          <w:t>Tabla 6.5. Importancia relativa de grupos de variables: Random Forest, LOPO-CV.</w:t>
        </w:r>
      </w:hyperlink>
      <w:r>
        <w:tab/>
      </w:r>
      <w:r>
        <w:fldChar w:fldCharType="begin"/>
      </w:r>
      <w:r>
        <w:instrText xml:space="preserve"> PAGEREF cap_t_6_5 \h </w:instrText>
      </w:r>
      <w:r>
        <w:fldChar w:fldCharType="separate"/>
      </w:r>
      <w:r w:rsidR="00387F68">
        <w:rPr>
          <w:noProof/>
        </w:rPr>
        <w:t>70</w:t>
      </w:r>
      <w:r>
        <w:fldChar w:fldCharType="end"/>
      </w:r>
    </w:p>
    <w:p w14:paraId="45F01763" w14:textId="6896821A" w:rsidR="00CE7A06" w:rsidRDefault="00CE7A06">
      <w:pPr>
        <w:tabs>
          <w:tab w:val="right" w:leader="dot" w:pos="8828"/>
        </w:tabs>
        <w:spacing w:after="60"/>
        <w:ind w:left="284" w:hanging="284"/>
      </w:pPr>
      <w:hyperlink w:anchor="cap_t_6_6" w:history="1">
        <w:r>
          <w:t>Tabla 6.6. Rendimiento del modelo predictivo de evento severo: LOPO-CV.</w:t>
        </w:r>
      </w:hyperlink>
      <w:r>
        <w:tab/>
      </w:r>
      <w:r>
        <w:fldChar w:fldCharType="begin"/>
      </w:r>
      <w:r>
        <w:instrText xml:space="preserve"> PAGEREF cap_t_6_6 \h </w:instrText>
      </w:r>
      <w:r>
        <w:fldChar w:fldCharType="separate"/>
      </w:r>
      <w:r w:rsidR="00387F68">
        <w:rPr>
          <w:noProof/>
        </w:rPr>
        <w:t>72</w:t>
      </w:r>
      <w:r>
        <w:fldChar w:fldCharType="end"/>
      </w:r>
    </w:p>
    <w:p w14:paraId="26BE1572" w14:textId="71341CAD" w:rsidR="00CE7A06" w:rsidRDefault="00CE7A06">
      <w:pPr>
        <w:tabs>
          <w:tab w:val="right" w:leader="dot" w:pos="8828"/>
        </w:tabs>
        <w:spacing w:after="60"/>
        <w:ind w:left="284" w:hanging="284"/>
      </w:pPr>
      <w:hyperlink w:anchor="cap_t_6_7" w:history="1">
        <w:r>
          <w:t>Tabla 6.7. Rendimiento del modelo predictivo nocturno binario: LOPO-CV.</w:t>
        </w:r>
      </w:hyperlink>
      <w:r>
        <w:tab/>
      </w:r>
      <w:r>
        <w:fldChar w:fldCharType="begin"/>
      </w:r>
      <w:r>
        <w:instrText xml:space="preserve"> PAGEREF cap_t_6_7 \h </w:instrText>
      </w:r>
      <w:r>
        <w:fldChar w:fldCharType="separate"/>
      </w:r>
      <w:r w:rsidR="00387F68">
        <w:rPr>
          <w:noProof/>
        </w:rPr>
        <w:t>73</w:t>
      </w:r>
      <w:r>
        <w:fldChar w:fldCharType="end"/>
      </w:r>
    </w:p>
    <w:p w14:paraId="65498024" w14:textId="1DCA3AEA" w:rsidR="00CE7A06" w:rsidRDefault="00CE7A06">
      <w:pPr>
        <w:tabs>
          <w:tab w:val="right" w:leader="dot" w:pos="8828"/>
        </w:tabs>
        <w:spacing w:after="60"/>
        <w:ind w:left="284" w:hanging="284"/>
      </w:pPr>
      <w:hyperlink w:anchor="cap_t_6_8" w:history="1">
        <w:r>
          <w:t>Tabla 6.8. Composición del Risk Score PAC (escala 0–100).</w:t>
        </w:r>
      </w:hyperlink>
      <w:r>
        <w:tab/>
      </w:r>
      <w:r>
        <w:fldChar w:fldCharType="begin"/>
      </w:r>
      <w:r>
        <w:instrText xml:space="preserve"> PAGEREF cap_t_6_8 \h </w:instrText>
      </w:r>
      <w:r>
        <w:fldChar w:fldCharType="separate"/>
      </w:r>
      <w:r w:rsidR="00387F68">
        <w:rPr>
          <w:noProof/>
        </w:rPr>
        <w:t>74</w:t>
      </w:r>
      <w:r>
        <w:fldChar w:fldCharType="end"/>
      </w:r>
    </w:p>
    <w:p w14:paraId="4FC5DB17" w14:textId="77777777" w:rsidR="00CE7A06" w:rsidRDefault="00000000">
      <w:pPr>
        <w:spacing w:before="200" w:after="80"/>
      </w:pPr>
      <w:r>
        <w:rPr>
          <w:b/>
        </w:rPr>
        <w:t>Capítulo 7</w:t>
      </w:r>
    </w:p>
    <w:p w14:paraId="7472DE6A" w14:textId="5A7C72F4" w:rsidR="00CE7A06" w:rsidRDefault="00CE7A06">
      <w:pPr>
        <w:tabs>
          <w:tab w:val="right" w:leader="dot" w:pos="8828"/>
        </w:tabs>
        <w:spacing w:after="60"/>
        <w:ind w:left="284" w:hanging="284"/>
      </w:pPr>
      <w:hyperlink w:anchor="cap_t_7_1" w:history="1">
        <w:r>
          <w:t>Tabla 7.1. Descripción de las cinco pestañas de la PAC App.</w:t>
        </w:r>
      </w:hyperlink>
      <w:r>
        <w:tab/>
      </w:r>
      <w:r>
        <w:fldChar w:fldCharType="begin"/>
      </w:r>
      <w:r>
        <w:instrText xml:space="preserve"> PAGEREF cap_t_7_1 \h </w:instrText>
      </w:r>
      <w:r>
        <w:fldChar w:fldCharType="separate"/>
      </w:r>
      <w:r w:rsidR="00387F68">
        <w:rPr>
          <w:noProof/>
        </w:rPr>
        <w:t>80</w:t>
      </w:r>
      <w:r>
        <w:fldChar w:fldCharType="end"/>
      </w:r>
    </w:p>
    <w:p w14:paraId="75CB7946" w14:textId="77777777" w:rsidR="00CE7A06" w:rsidRDefault="00000000">
      <w:pPr>
        <w:spacing w:before="200" w:after="80"/>
      </w:pPr>
      <w:r>
        <w:rPr>
          <w:b/>
        </w:rPr>
        <w:t>Capítulo 8</w:t>
      </w:r>
    </w:p>
    <w:p w14:paraId="19F85A82" w14:textId="3F5DBAD0" w:rsidR="00CE7A06" w:rsidRDefault="00CE7A06">
      <w:pPr>
        <w:tabs>
          <w:tab w:val="right" w:leader="dot" w:pos="8828"/>
        </w:tabs>
        <w:spacing w:after="60"/>
        <w:ind w:left="284" w:hanging="284"/>
      </w:pPr>
      <w:hyperlink w:anchor="cap_t_8_1" w:history="1">
        <w:r>
          <w:t>Tabla 8.1. Clasificación condicional vs. predicción prospectiva: diferencias de diseño.</w:t>
        </w:r>
      </w:hyperlink>
      <w:r>
        <w:tab/>
      </w:r>
      <w:r>
        <w:fldChar w:fldCharType="begin"/>
      </w:r>
      <w:r>
        <w:instrText xml:space="preserve"> PAGEREF cap_t_8_1 \h </w:instrText>
      </w:r>
      <w:r>
        <w:fldChar w:fldCharType="separate"/>
      </w:r>
      <w:r w:rsidR="00387F68">
        <w:rPr>
          <w:noProof/>
        </w:rPr>
        <w:t>86</w:t>
      </w:r>
      <w:r>
        <w:fldChar w:fldCharType="end"/>
      </w:r>
    </w:p>
    <w:p w14:paraId="67B4EC3D" w14:textId="7C0C442F" w:rsidR="00CE7A06" w:rsidRDefault="00CE7A06">
      <w:pPr>
        <w:tabs>
          <w:tab w:val="right" w:leader="dot" w:pos="8828"/>
        </w:tabs>
        <w:spacing w:after="60"/>
        <w:ind w:left="284" w:hanging="284"/>
      </w:pPr>
      <w:hyperlink w:anchor="cap_t_8_2" w:history="1">
        <w:r>
          <w:t>Tabla 8.2. Prevalencia de la clase positiva por horizonte temporal.</w:t>
        </w:r>
      </w:hyperlink>
      <w:r>
        <w:tab/>
      </w:r>
      <w:r>
        <w:fldChar w:fldCharType="begin"/>
      </w:r>
      <w:r>
        <w:instrText xml:space="preserve"> PAGEREF cap_t_8_2 \h </w:instrText>
      </w:r>
      <w:r>
        <w:fldChar w:fldCharType="separate"/>
      </w:r>
      <w:r w:rsidR="00387F68">
        <w:rPr>
          <w:noProof/>
        </w:rPr>
        <w:t>88</w:t>
      </w:r>
      <w:r>
        <w:fldChar w:fldCharType="end"/>
      </w:r>
    </w:p>
    <w:p w14:paraId="22D7D726" w14:textId="44368929" w:rsidR="00CE7A06" w:rsidRDefault="00CE7A06">
      <w:pPr>
        <w:tabs>
          <w:tab w:val="right" w:leader="dot" w:pos="8828"/>
        </w:tabs>
        <w:spacing w:after="60"/>
        <w:ind w:left="284" w:hanging="284"/>
      </w:pPr>
      <w:hyperlink w:anchor="cap_t_8_3" w:history="1">
        <w:r>
          <w:t>Tabla 8.3. Prevalencia de la clase positiva (H = 5 min) por paciente.</w:t>
        </w:r>
      </w:hyperlink>
      <w:r>
        <w:tab/>
      </w:r>
      <w:r>
        <w:fldChar w:fldCharType="begin"/>
      </w:r>
      <w:r>
        <w:instrText xml:space="preserve"> PAGEREF cap_t_8_3 \h </w:instrText>
      </w:r>
      <w:r>
        <w:fldChar w:fldCharType="separate"/>
      </w:r>
      <w:r w:rsidR="00387F68">
        <w:rPr>
          <w:noProof/>
        </w:rPr>
        <w:t>88</w:t>
      </w:r>
      <w:r>
        <w:fldChar w:fldCharType="end"/>
      </w:r>
    </w:p>
    <w:p w14:paraId="4D65915D" w14:textId="51C92072" w:rsidR="00CE7A06" w:rsidRDefault="00CE7A06">
      <w:pPr>
        <w:tabs>
          <w:tab w:val="right" w:leader="dot" w:pos="8828"/>
        </w:tabs>
        <w:spacing w:after="60"/>
        <w:ind w:left="284" w:hanging="284"/>
      </w:pPr>
      <w:hyperlink w:anchor="cap_t_8_4" w:history="1">
        <w:r>
          <w:t>Tabla 8.4. AUC-ROC y Average Precision por horizonte y modelo: LOPO-CV.</w:t>
        </w:r>
      </w:hyperlink>
      <w:r>
        <w:tab/>
      </w:r>
      <w:r>
        <w:fldChar w:fldCharType="begin"/>
      </w:r>
      <w:r>
        <w:instrText xml:space="preserve"> PAGEREF cap_t_8_4 \h </w:instrText>
      </w:r>
      <w:r>
        <w:fldChar w:fldCharType="separate"/>
      </w:r>
      <w:r w:rsidR="00387F68">
        <w:rPr>
          <w:noProof/>
        </w:rPr>
        <w:t>89</w:t>
      </w:r>
      <w:r>
        <w:fldChar w:fldCharType="end"/>
      </w:r>
    </w:p>
    <w:p w14:paraId="4C867E57" w14:textId="30289748" w:rsidR="00CE7A06" w:rsidRDefault="00CE7A06">
      <w:pPr>
        <w:tabs>
          <w:tab w:val="right" w:leader="dot" w:pos="8828"/>
        </w:tabs>
        <w:spacing w:after="60"/>
        <w:ind w:left="284" w:hanging="284"/>
      </w:pPr>
      <w:hyperlink w:anchor="cap_t_8_5" w:history="1">
        <w:r>
          <w:t>Tabla 8.5. Métricas operacionales en el umbral de Youden óptimo por horizonte.</w:t>
        </w:r>
      </w:hyperlink>
      <w:r>
        <w:tab/>
      </w:r>
      <w:r>
        <w:fldChar w:fldCharType="begin"/>
      </w:r>
      <w:r>
        <w:instrText xml:space="preserve"> PAGEREF cap_t_8_5 \h </w:instrText>
      </w:r>
      <w:r>
        <w:fldChar w:fldCharType="separate"/>
      </w:r>
      <w:r w:rsidR="00387F68">
        <w:rPr>
          <w:noProof/>
        </w:rPr>
        <w:t>93</w:t>
      </w:r>
      <w:r>
        <w:fldChar w:fldCharType="end"/>
      </w:r>
    </w:p>
    <w:p w14:paraId="5EA9BC7A" w14:textId="77777777" w:rsidR="00CE7A06" w:rsidRDefault="00000000">
      <w:pPr>
        <w:spacing w:before="200" w:after="80"/>
      </w:pPr>
      <w:r>
        <w:rPr>
          <w:b/>
        </w:rPr>
        <w:t>Capítulo 10</w:t>
      </w:r>
    </w:p>
    <w:p w14:paraId="30B06B3D" w14:textId="04B8DF31" w:rsidR="00CE7A06" w:rsidRDefault="00CE7A06">
      <w:pPr>
        <w:tabs>
          <w:tab w:val="right" w:leader="dot" w:pos="8828"/>
        </w:tabs>
        <w:spacing w:after="60"/>
        <w:ind w:left="284" w:hanging="284"/>
      </w:pPr>
      <w:hyperlink w:anchor="cap_t_10_1" w:history="1">
        <w:r>
          <w:t>Tabla 10.1. Respuesta a los seis objetivos específicos del Cap. 1 §1.2.</w:t>
        </w:r>
      </w:hyperlink>
      <w:r>
        <w:tab/>
      </w:r>
      <w:r>
        <w:fldChar w:fldCharType="begin"/>
      </w:r>
      <w:r>
        <w:instrText xml:space="preserve"> PAGEREF cap_t_10_1 \h </w:instrText>
      </w:r>
      <w:r>
        <w:fldChar w:fldCharType="separate"/>
      </w:r>
      <w:r w:rsidR="00387F68">
        <w:rPr>
          <w:noProof/>
        </w:rPr>
        <w:t>107</w:t>
      </w:r>
      <w:r>
        <w:fldChar w:fldCharType="end"/>
      </w:r>
    </w:p>
    <w:p w14:paraId="7B0ED19B" w14:textId="1E1A5018" w:rsidR="00CE7A06" w:rsidRDefault="00CE7A06">
      <w:pPr>
        <w:tabs>
          <w:tab w:val="right" w:leader="dot" w:pos="8828"/>
        </w:tabs>
        <w:spacing w:after="60"/>
        <w:ind w:left="284" w:hanging="284"/>
      </w:pPr>
      <w:hyperlink w:anchor="cap_t_10_2" w:history="1">
        <w:r>
          <w:t>Tabla 10.2. Trabajos previstos para publicación derivados del Proyecto PAC.</w:t>
        </w:r>
      </w:hyperlink>
      <w:r>
        <w:tab/>
      </w:r>
      <w:r>
        <w:fldChar w:fldCharType="begin"/>
      </w:r>
      <w:r>
        <w:instrText xml:space="preserve"> PAGEREF cap_t_10_2 \h </w:instrText>
      </w:r>
      <w:r>
        <w:fldChar w:fldCharType="separate"/>
      </w:r>
      <w:r w:rsidR="00387F68">
        <w:rPr>
          <w:noProof/>
        </w:rPr>
        <w:t>109</w:t>
      </w:r>
      <w:r>
        <w:fldChar w:fldCharType="end"/>
      </w:r>
    </w:p>
    <w:p w14:paraId="028C2E55" w14:textId="77777777" w:rsidR="0066404F" w:rsidRDefault="0066404F">
      <w:pPr>
        <w:spacing w:line="240" w:lineRule="auto"/>
        <w:jc w:val="left"/>
        <w:rPr>
          <w:rFonts w:asciiTheme="minorHAnsi" w:hAnsiTheme="minorHAnsi"/>
          <w:b/>
          <w:bCs/>
          <w:color w:val="002060"/>
          <w:sz w:val="36"/>
          <w:szCs w:val="36"/>
        </w:rPr>
      </w:pPr>
      <w:r>
        <w:br w:type="page"/>
      </w:r>
    </w:p>
    <w:p w14:paraId="56DA327E" w14:textId="77777777" w:rsidR="00123B25" w:rsidRDefault="00123B25" w:rsidP="00123B25">
      <w:r>
        <w:lastRenderedPageBreak/>
        <w:t>CAPÍTULO 1</w:t>
      </w:r>
    </w:p>
    <w:p w14:paraId="0BCFEDC9" w14:textId="77777777" w:rsidR="007F1B76" w:rsidRPr="002A1331" w:rsidRDefault="007F1B76" w:rsidP="00853D1E">
      <w:pPr>
        <w:pStyle w:val="TituloCap"/>
      </w:pPr>
      <w:hyperlink w:anchor="bk232926357" w:history="1">
        <w:bookmarkStart w:id="117" w:name="_Toc232880726"/>
        <w:bookmarkStart w:id="118" w:name="_Toc232926357"/>
        <w:r>
          <w:t>Introducción</w:t>
        </w:r>
        <w:bookmarkEnd w:id="117"/>
        <w:bookmarkEnd w:id="118"/>
      </w:hyperlink>
    </w:p>
    <w:p w14:paraId="42E1F29D" w14:textId="77777777" w:rsidR="007F1B76" w:rsidRPr="002A1331" w:rsidRDefault="007F1B76" w:rsidP="009379B4">
      <w:pPr>
        <w:pStyle w:val="Ttulo2"/>
        <w:spacing w:line="360" w:lineRule="auto"/>
        <w:jc w:val="both"/>
      </w:pPr>
      <w:hyperlink w:anchor="bk232926358" w:history="1">
        <w:bookmarkStart w:id="119" w:name="_Toc232880727"/>
        <w:bookmarkStart w:id="120" w:name="_Toc232926358"/>
        <w:r>
          <w:t>1.1  Problema de investigación</w:t>
        </w:r>
        <w:bookmarkEnd w:id="119"/>
        <w:bookmarkEnd w:id="120"/>
      </w:hyperlink>
    </w:p>
    <w:p w14:paraId="71254C85" w14:textId="77777777" w:rsidR="007F1B76" w:rsidRPr="002A1331" w:rsidRDefault="00000000" w:rsidP="00337B10">
      <w:pPr>
        <w:spacing w:after="240"/>
      </w:pPr>
      <w:r>
        <w:t>El síndrome de apnea obstructiva del sueño</w:t>
      </w:r>
      <w:r>
        <w:rPr>
          <w:b/>
          <w:bCs/>
        </w:rPr>
        <w:t xml:space="preserve"> (SAOS)</w:t>
      </w:r>
      <w:r>
        <w:t xml:space="preserve"> es uno de los trastornos respiratorios más prevalentes en adultos, con una estimación de más de 900 millones de afectados a nivel global (Benjafield et al., 2019). Su diagnóstico y seguimiento dependen hoy de índices escalares, principalmente el índice de apnea-hipopnea</w:t>
      </w:r>
      <w:r>
        <w:rPr>
          <w:b/>
          <w:bCs/>
        </w:rPr>
        <w:t xml:space="preserve"> (AHI)</w:t>
      </w:r>
      <w:r>
        <w:t xml:space="preserve"> y el índice de desaturación de oxígeno </w:t>
      </w:r>
      <w:r>
        <w:rPr>
          <w:b/>
          <w:bCs/>
        </w:rPr>
        <w:t>(ODI)</w:t>
      </w:r>
      <w:r>
        <w:t xml:space="preserve">, que condensan la noche completa en un único valor resumen. Estos índices presentan tres limitaciones estructurales: no capturan la heterogeneidad morfológica de los eventos (dos eventos con igual duración pueden tener curvas de saturación de oxígeno </w:t>
      </w:r>
      <w:r>
        <w:rPr>
          <w:b/>
          <w:bCs/>
        </w:rPr>
        <w:t>(SpO₂)</w:t>
      </w:r>
      <w:r>
        <w:t xml:space="preserve"> completamente distintas); no reflejan la respuesta autonómica individual a cada evento hipóxico; y no representan la organización dinámica temporal de la noche como secuencia de estados fisiológicos.</w:t>
      </w:r>
    </w:p>
    <w:p w14:paraId="3EF58234" w14:textId="77777777" w:rsidR="007F1B76" w:rsidRPr="002A1331" w:rsidRDefault="00000000" w:rsidP="00337B10">
      <w:pPr>
        <w:spacing w:after="240"/>
      </w:pPr>
      <w:r>
        <w:t xml:space="preserve">La disponibilidad de sensores portátiles domiciliarios, que registran SpO₂, frecuencia cardíaca </w:t>
      </w:r>
      <w:r>
        <w:rPr>
          <w:b/>
          <w:bCs/>
        </w:rPr>
        <w:t>(FC)</w:t>
      </w:r>
      <w:r>
        <w:t xml:space="preserve"> y movimiento </w:t>
      </w:r>
      <w:r w:rsidR="009F3AEA">
        <w:t>de dedo (</w:t>
      </w:r>
      <w:r w:rsidR="009F3AEA" w:rsidRPr="009F3AEA">
        <w:rPr>
          <w:b/>
          <w:bCs/>
        </w:rPr>
        <w:t>MOV</w:t>
      </w:r>
      <w:r w:rsidR="009F3AEA">
        <w:t xml:space="preserve">) </w:t>
      </w:r>
      <w:r>
        <w:t>a 1 Hz durante noches consecutivas en condiciones reales, abre la posibilidad de superar estas limitaciones. El volumen de datos generado no se traduce automáticamente en información clínicamente útil sin una metodología estructurada que lo analice. El problema que motiva este trabajo es doble: desarrollar herramientas reproducibles para analizar series temporales fisiológicas nocturnas a múltiples escalas y formular métricas que complementen los índices clásicos con información sobre morfología, reactividad autonómica y estructura dinámica de la noche.</w:t>
      </w:r>
    </w:p>
    <w:p w14:paraId="6B90D057" w14:textId="77777777" w:rsidR="007F1B76" w:rsidRPr="002A1331" w:rsidRDefault="00000000" w:rsidP="009F7B75">
      <w:pPr>
        <w:spacing w:after="240"/>
      </w:pPr>
      <w:r>
        <w:t>El Proyecto PAC (</w:t>
      </w:r>
      <w:r>
        <w:rPr>
          <w:i/>
          <w:iCs/>
        </w:rPr>
        <w:t>Perfilamiento y Análisis Continuo</w:t>
      </w:r>
      <w:r>
        <w:t xml:space="preserve">) responde a este problema mediante un </w:t>
      </w:r>
      <w:r>
        <w:rPr>
          <w:i/>
          <w:iCs/>
        </w:rPr>
        <w:t>pipeline</w:t>
      </w:r>
      <w:r>
        <w:t xml:space="preserve"> reproducible desarrollado </w:t>
      </w:r>
      <w:r>
        <w:rPr>
          <w:i/>
          <w:iCs/>
        </w:rPr>
        <w:t xml:space="preserve">ad hoc </w:t>
      </w:r>
      <w:r>
        <w:rPr>
          <w:b/>
          <w:bCs/>
        </w:rPr>
        <w:t>(PAC_v3)</w:t>
      </w:r>
      <w:r>
        <w:t xml:space="preserve"> que opera en tres niveles complementarios: en el </w:t>
      </w:r>
      <w:r>
        <w:rPr>
          <w:b/>
          <w:bCs/>
          <w:i/>
          <w:iCs/>
        </w:rPr>
        <w:t>nivel de evento</w:t>
      </w:r>
      <w:r>
        <w:t xml:space="preserve">, caracteriza morfológicamente </w:t>
      </w:r>
      <w:r>
        <w:lastRenderedPageBreak/>
        <w:t xml:space="preserve">cada desaturación de oxígeno </w:t>
      </w:r>
      <w:r>
        <w:rPr>
          <w:b/>
          <w:bCs/>
        </w:rPr>
        <w:t>(EDO)</w:t>
      </w:r>
      <w:r>
        <w:t xml:space="preserve"> e introduce el Índice de Reactividad Autonómica </w:t>
      </w:r>
      <w:r>
        <w:rPr>
          <w:b/>
          <w:bCs/>
        </w:rPr>
        <w:t>(ARI)</w:t>
      </w:r>
      <w:r>
        <w:t xml:space="preserve"> como dimensión prácticamente independiente de la severidad hipóxica; en el </w:t>
      </w:r>
      <w:r>
        <w:rPr>
          <w:b/>
          <w:bCs/>
          <w:i/>
          <w:iCs/>
        </w:rPr>
        <w:t>nivel de noche</w:t>
      </w:r>
      <w:r>
        <w:t xml:space="preserve">, construye un sistema de estados dinámicos a tres escalas temporales (S: 30 s; M: 5 min; L: 30 min); en el </w:t>
      </w:r>
      <w:r>
        <w:rPr>
          <w:b/>
          <w:bCs/>
          <w:i/>
          <w:iCs/>
        </w:rPr>
        <w:t>nivel de paciente</w:t>
      </w:r>
      <w:r>
        <w:t>, entrena modelos predictivos de severidad y riesgo nocturno; y en el dominio prospectivo, desarrolla un sistema de anticipación con horizonte temporal clínico. El marco se apoya en una cohorte de 12 pacientes con 560 noches de calidad (</w:t>
      </w:r>
      <w:r>
        <w:rPr>
          <w:i/>
          <w:iCs/>
        </w:rPr>
        <w:t>in_quality</w:t>
      </w:r>
      <w:r>
        <w:t xml:space="preserve">), validada mediante </w:t>
      </w:r>
      <w:r w:rsidRPr="002322A3">
        <w:rPr>
          <w:i/>
          <w:iCs/>
        </w:rPr>
        <w:t>Leave-One-Patient-Out Cross-Validation</w:t>
      </w:r>
      <w:r>
        <w:t xml:space="preserve"> (</w:t>
      </w:r>
      <w:r>
        <w:rPr>
          <w:b/>
          <w:bCs/>
        </w:rPr>
        <w:t>LOPO-CV</w:t>
      </w:r>
      <w:r>
        <w:t>).</w:t>
      </w:r>
    </w:p>
    <w:p w14:paraId="2D959670" w14:textId="77777777" w:rsidR="00E97EC2" w:rsidRDefault="00E97EC2" w:rsidP="0046775E">
      <w:pPr>
        <w:rPr>
          <w:b/>
          <w:bCs/>
        </w:rPr>
      </w:pPr>
      <w:r w:rsidRPr="00E97EC2">
        <w:t>La contribución central de esta tesis es una representación intermedia entre el índice escalar y la señal cruda: una descripción de la fisiología nocturna que incorpora dos dimensiones ausentes en los índices clásicos, la reactividad autonómica de cada evento y la especialización funcional de las escalas temporales. Sobre esa base, el trabajo delimita además la condición algorítmica mínima que requeriría una eventual intervención terapéutica adaptativa.</w:t>
      </w:r>
    </w:p>
    <w:p w14:paraId="5EB911B0" w14:textId="77777777" w:rsidR="007F1B76" w:rsidRPr="00E97EC2" w:rsidRDefault="00E97EC2" w:rsidP="00E97EC2">
      <w:pPr>
        <w:pStyle w:val="Ttulo2"/>
        <w:spacing w:line="360" w:lineRule="auto"/>
        <w:jc w:val="both"/>
        <w:rPr>
          <w:b w:val="0"/>
          <w:bCs w:val="0"/>
          <w:color w:val="auto"/>
        </w:rPr>
      </w:pPr>
      <w:r w:rsidRPr="00E97EC2">
        <w:rPr>
          <w:b w:val="0"/>
          <w:bCs w:val="0"/>
        </w:rPr>
        <w:br/>
      </w:r>
      <w:hyperlink w:anchor="bk232926359" w:history="1">
        <w:bookmarkStart w:id="121" w:name="_Toc232880728"/>
        <w:bookmarkStart w:id="122" w:name="_Toc232926359"/>
        <w:r w:rsidR="007F1B76">
          <w:t>1.2  Objetivo del trabajo</w:t>
        </w:r>
        <w:bookmarkEnd w:id="121"/>
        <w:bookmarkEnd w:id="122"/>
      </w:hyperlink>
    </w:p>
    <w:p w14:paraId="7CE88651" w14:textId="77777777" w:rsidR="007F1B76" w:rsidRPr="002A1331" w:rsidRDefault="00000000" w:rsidP="005232CF">
      <w:pPr>
        <w:spacing w:after="240"/>
      </w:pPr>
      <w:r>
        <w:t>El objetivo general es desarrollar un marco metodológico de Ciencia de Datos para el análisis multiescala de señales fisiológicas nocturnas de oximetría domiciliaria, aplicado al fenotipado de eventos de desaturación, la caracterización dinámica del sueño y la predicción de riesgo.</w:t>
      </w:r>
    </w:p>
    <w:p w14:paraId="7F75DB84" w14:textId="77777777" w:rsidR="007F1B76" w:rsidRPr="002A1331" w:rsidRDefault="00000000" w:rsidP="009F7B75">
      <w:pPr>
        <w:spacing w:after="240"/>
      </w:pPr>
      <w:r>
        <w:t xml:space="preserve">Los objetivos específicos son: (1) implementar el </w:t>
      </w:r>
      <w:r>
        <w:rPr>
          <w:i/>
          <w:iCs/>
        </w:rPr>
        <w:t>pipeline</w:t>
      </w:r>
      <w:r>
        <w:t xml:space="preserve"> PAC_v3 </w:t>
      </w:r>
      <w:r w:rsidRPr="00957C20">
        <w:t>(Bronze→Silver→Events→Gold);</w:t>
      </w:r>
      <w:r>
        <w:t xml:space="preserve"> (2) caracterizar morfológicamente los EDOs y definir el ARI; (3) desarrollar y validar los Estados PAC y demostrar su especialización funcional; (4) cuantificar el acoplamiento evento–estado y construir modelos predictivos con ablación por bloques; (5) desarrollar la aplicación clínica interactiva; (6) implementar y evaluar un sistema de predicción prospectiva </w:t>
      </w:r>
      <w:r>
        <w:lastRenderedPageBreak/>
        <w:t xml:space="preserve">orientado a la intervención adaptativa con el estimulador terapéutico, mediante validación </w:t>
      </w:r>
      <w:r w:rsidR="008A2135">
        <w:t xml:space="preserve">LOPO-CV </w:t>
      </w:r>
      <w:r>
        <w:t>estricta.</w:t>
      </w:r>
    </w:p>
    <w:p w14:paraId="67734E29" w14:textId="77777777" w:rsidR="007F1B76" w:rsidRDefault="00000000" w:rsidP="00A330DB">
      <w:pPr>
        <w:spacing w:after="240"/>
      </w:pPr>
      <w:r>
        <w:t xml:space="preserve">Los resultados se articularán en cuatro futuras publicaciones científicas (T1–T4), actualmente en preparación. Las técnicas de Ciencia de Datos y aprendizaje automático integradas </w:t>
      </w:r>
      <w:r w:rsidR="00EB0AA5">
        <w:t>(desde K-means y PCA hasta LightGBM y el análisis de importancia de variables) se detallan en la Tabla 1.1 del Anexo Suplementario.</w:t>
      </w:r>
    </w:p>
    <w:p w14:paraId="4D8A7ACC" w14:textId="77777777" w:rsidR="00A330DB" w:rsidRPr="00AA2BD1" w:rsidRDefault="00A330DB" w:rsidP="00AA2BD1">
      <w:pPr>
        <w:spacing w:line="240" w:lineRule="auto"/>
        <w:rPr>
          <w:sz w:val="18"/>
          <w:szCs w:val="18"/>
        </w:rPr>
      </w:pPr>
      <w:bookmarkStart w:id="123" w:name="ptr_1_8"/>
      <w:bookmarkEnd w:id="123"/>
      <w:r>
        <w:rPr>
          <w:rFonts w:ascii="Segoe UI Symbol" w:hAnsi="Segoe UI Symbol" w:cs="Segoe UI Symbol"/>
          <w:i/>
          <w:iCs/>
          <w:sz w:val="18"/>
          <w:szCs w:val="18"/>
        </w:rPr>
        <w:t>▸</w:t>
      </w:r>
      <w:r>
        <w:rPr>
          <w:i/>
          <w:iCs/>
          <w:sz w:val="18"/>
          <w:szCs w:val="18"/>
        </w:rPr>
        <w:t xml:space="preserve"> Tabla complementaria en Anexo Suplementario: </w:t>
      </w:r>
      <w:hyperlink w:anchor="anx_1_8" w:history="1">
        <w:r>
          <w:rPr>
            <w:i/>
            <w:iCs/>
            <w:color w:val="1E3A5F"/>
            <w:sz w:val="18"/>
            <w:szCs w:val="18"/>
          </w:rPr>
          <w:t>Tabla 1.1</w:t>
        </w:r>
        <w:r>
          <w:rPr>
            <w:i/>
            <w:iCs/>
            <w:sz w:val="18"/>
            <w:szCs w:val="18"/>
          </w:rPr>
          <w:t>. Técnicas de ciencia de datos y aprendizaje automático aplicadas en el Proyecto PAC.</w:t>
        </w:r>
      </w:hyperlink>
    </w:p>
    <w:p w14:paraId="5495C045" w14:textId="77777777" w:rsidR="007F1B76" w:rsidRPr="002A1331" w:rsidRDefault="007F1B76" w:rsidP="009379B4">
      <w:pPr>
        <w:pStyle w:val="Ttulo2"/>
        <w:spacing w:line="360" w:lineRule="auto"/>
        <w:jc w:val="both"/>
      </w:pPr>
      <w:hyperlink w:anchor="bk232926360" w:history="1">
        <w:bookmarkStart w:id="124" w:name="_Toc232880729"/>
        <w:bookmarkStart w:id="125" w:name="_Toc232926360"/>
        <w:r>
          <w:t>1.3  Estructura general del trabajo</w:t>
        </w:r>
        <w:bookmarkEnd w:id="124"/>
        <w:bookmarkEnd w:id="125"/>
      </w:hyperlink>
    </w:p>
    <w:p w14:paraId="0FFE00F1" w14:textId="77777777" w:rsidR="00D322DF" w:rsidRPr="002A1331" w:rsidRDefault="00D322DF" w:rsidP="00853D1E">
      <w:r>
        <w:t xml:space="preserve">El trabajo se organiza en diez capítulos. Los dos primeros capítulos de base, marco teórico (Cap. 2) y materiales y métodos (Cap. 3), establecen los fundamentos conceptuales y técnicos del proyecto: fundamentos clínicos del SAOS, monitoreo domiciliario con oximetría portátil, análisis de series temporales fisiológicas, métodos de aprendizaje automático en señales biomédicas, descripción de la cohorte y el dispositivo SOMNI 6000, arquitectura del </w:t>
      </w:r>
      <w:r>
        <w:rPr>
          <w:i/>
          <w:iCs/>
        </w:rPr>
        <w:t>pipeline</w:t>
      </w:r>
      <w:r>
        <w:t xml:space="preserve"> PAC_v3 y estrategia de validación estadística.</w:t>
      </w:r>
    </w:p>
    <w:p w14:paraId="1E76EA48" w14:textId="77777777" w:rsidR="00D322DF" w:rsidRPr="002A1331" w:rsidRDefault="00D322DF" w:rsidP="00853D1E">
      <w:pPr>
        <w:pStyle w:val="NormalWeb"/>
        <w:rPr>
          <w:b/>
          <w:bCs/>
        </w:rPr>
      </w:pPr>
      <w:r>
        <w:rPr>
          <w:rStyle w:val="Fuerte"/>
          <w:rFonts w:asciiTheme="minorHAnsi" w:hAnsiTheme="minorHAnsi"/>
          <w:b w:val="0"/>
          <w:bCs w:val="0"/>
        </w:rPr>
        <w:t xml:space="preserve">Los capítulos de resultados siguen el arco </w:t>
      </w:r>
      <w:r>
        <w:rPr>
          <w:rStyle w:val="Fuerte"/>
          <w:rFonts w:asciiTheme="minorHAnsi" w:hAnsiTheme="minorHAnsi"/>
          <w:b w:val="0"/>
          <w:bCs w:val="0"/>
          <w:i/>
          <w:iCs/>
        </w:rPr>
        <w:t>evento→noche→paciente→prospectivo</w:t>
      </w:r>
      <w:r>
        <w:rPr>
          <w:rStyle w:val="Fuerte"/>
          <w:rFonts w:asciiTheme="minorHAnsi" w:hAnsiTheme="minorHAnsi"/>
          <w:b w:val="0"/>
          <w:bCs w:val="0"/>
        </w:rPr>
        <w:t xml:space="preserve">: el Capítulo 4 aborda el fenotipado morfológico de los EDOs y el ARI; el Capítulo 5 introduce los Estados PAC multiescala y su especialización funcional; el Capítulo 6 integra morfotipos y estados para cuantificar el acoplamiento, construir los modelos predictivos y definir el </w:t>
      </w:r>
      <w:r>
        <w:rPr>
          <w:rFonts w:asciiTheme="minorHAnsi" w:hAnsiTheme="minorHAnsi"/>
        </w:rPr>
        <w:t>Risk Score PAC; el Capítulo 7 describe la aplicación clínica interactiva; y el Capítulo 8 extiende el marco al dominio prospectivo con el sistema de predicción orientado a la intervención adaptativa.</w:t>
      </w:r>
    </w:p>
    <w:p w14:paraId="53067FA2" w14:textId="77777777" w:rsidR="00F865D0" w:rsidRPr="002A1331" w:rsidRDefault="004202D5" w:rsidP="002F24B4">
      <w:pPr>
        <w:pStyle w:val="NormalWeb"/>
      </w:pPr>
      <w:r>
        <w:rPr>
          <w:rStyle w:val="Fuerte"/>
          <w:rFonts w:asciiTheme="minorHAnsi" w:hAnsiTheme="minorHAnsi"/>
          <w:b w:val="0"/>
          <w:bCs w:val="0"/>
        </w:rPr>
        <w:t xml:space="preserve">La discusión (Cap. 9) sitúa el trabajo en la literatura existente, contrastando los enfoques previos en fenotipado de SAOS, oximetría domiciliaria y predicción de eventos con las contribuciones del Proyecto PAC. El Capítulo 10 sintetiza las </w:t>
      </w:r>
      <w:r>
        <w:rPr>
          <w:rStyle w:val="Fuerte"/>
          <w:rFonts w:asciiTheme="minorHAnsi" w:hAnsiTheme="minorHAnsi"/>
          <w:b w:val="0"/>
          <w:bCs w:val="0"/>
        </w:rPr>
        <w:lastRenderedPageBreak/>
        <w:t>conclusiones, articula las contribuciones principales en sus dimensiones metodológica, clínica y científica, y traza las líneas de trabajo futuro.</w:t>
      </w:r>
    </w:p>
    <w:p w14:paraId="3B5B3B86" w14:textId="77777777" w:rsidR="000719FD" w:rsidRDefault="000719FD" w:rsidP="000719FD">
      <w:pPr>
        <w:pStyle w:val="font-claude-response-body"/>
      </w:pPr>
      <w:r>
        <w:t>El trabajo se completa con cuatro anexos de referencia: el Anexo A (Referencias) reúne la bibliografía citada a lo largo del documento; el Anexo B (Glosario) define los términos y siglas técnicas del proyecto; el Anexo C (Anexo Suplementario) agrupa las figuras y tablas complementarias por capítulo, junto con dos tablas de referencia transversal pensadas como punto de entrada rápido al resto del trabajo (Tablas 1.2 y 1.3); y el Anexo D (Código y Reproducibilidad) documenta el repositorio público de código abierto (</w:t>
      </w:r>
      <w:r>
        <w:rPr>
          <w:i/>
          <w:iCs/>
        </w:rPr>
        <w:t>pipeline</w:t>
      </w:r>
      <w:r>
        <w:t xml:space="preserve">, </w:t>
      </w:r>
      <w:r>
        <w:rPr>
          <w:i/>
          <w:iCs/>
        </w:rPr>
        <w:t>notebooks</w:t>
      </w:r>
      <w:r>
        <w:t>, modelos y PAC App) que permite reproducir el conjunto del análisis.</w:t>
      </w:r>
    </w:p>
    <w:p w14:paraId="36075D12" w14:textId="77777777" w:rsidR="00D322DF" w:rsidRPr="002A1331" w:rsidRDefault="00D322DF" w:rsidP="00853D1E">
      <w:pPr>
        <w:pStyle w:val="font-claude-response-body"/>
        <w:spacing w:line="240" w:lineRule="auto"/>
        <w:rPr>
          <w:rFonts w:asciiTheme="minorHAnsi" w:hAnsiTheme="minorHAnsi"/>
          <w:i/>
          <w:iCs/>
          <w:sz w:val="20"/>
          <w:szCs w:val="20"/>
        </w:rPr>
      </w:pPr>
      <w:bookmarkStart w:id="126" w:name="ptr_refrap"/>
      <w:r>
        <w:rPr>
          <w:i/>
          <w:iCs/>
          <w:sz w:val="20"/>
          <w:szCs w:val="20"/>
        </w:rPr>
        <w:t xml:space="preserve">▸ Tabla complementaria en el Anexo Suplementario: </w:t>
      </w:r>
      <w:hyperlink w:anchor="anx_refrap" w:history="1">
        <w:r>
          <w:rPr>
            <w:i/>
            <w:iCs/>
            <w:sz w:val="20"/>
            <w:szCs w:val="20"/>
          </w:rPr>
          <w:t>Tabla 1.2</w:t>
        </w:r>
      </w:hyperlink>
      <w:r>
        <w:rPr>
          <w:i/>
          <w:iCs/>
          <w:sz w:val="20"/>
          <w:szCs w:val="20"/>
        </w:rPr>
        <w:t xml:space="preserve"> (cifras de titular del proyecto).</w:t>
      </w:r>
    </w:p>
    <w:p w14:paraId="538A49C3" w14:textId="77777777" w:rsidR="00D322DF" w:rsidRPr="00C2330F" w:rsidRDefault="00D322DF" w:rsidP="00853D1E">
      <w:pPr>
        <w:pStyle w:val="font-claude-response-body"/>
        <w:spacing w:after="240" w:line="240" w:lineRule="auto"/>
        <w:rPr>
          <w:rFonts w:asciiTheme="minorHAnsi" w:hAnsiTheme="minorHAnsi"/>
          <w:i/>
          <w:iCs/>
          <w:sz w:val="20"/>
          <w:szCs w:val="20"/>
        </w:rPr>
      </w:pPr>
      <w:bookmarkStart w:id="127" w:name="ptr_trazab"/>
      <w:bookmarkEnd w:id="126"/>
      <w:r w:rsidRPr="00C2330F">
        <w:rPr>
          <w:i/>
          <w:iCs/>
          <w:sz w:val="20"/>
          <w:szCs w:val="20"/>
        </w:rPr>
        <w:t xml:space="preserve">▸ Tabla complementaria en el Anexo Suplementario: </w:t>
      </w:r>
      <w:hyperlink w:anchor="anx_trazab" w:history="1">
        <w:r w:rsidRPr="00C2330F">
          <w:rPr>
            <w:i/>
            <w:iCs/>
            <w:sz w:val="20"/>
            <w:szCs w:val="20"/>
          </w:rPr>
          <w:t>Tabla 1.3</w:t>
        </w:r>
      </w:hyperlink>
      <w:r w:rsidRPr="00C2330F">
        <w:rPr>
          <w:i/>
          <w:iCs/>
          <w:sz w:val="20"/>
          <w:szCs w:val="20"/>
        </w:rPr>
        <w:t xml:space="preserve"> (capítulo, notebook, tabla Gold y resultado clave).</w:t>
      </w:r>
      <w:r w:rsidRPr="00C2330F">
        <w:rPr>
          <w:i/>
          <w:iCs/>
        </w:rPr>
        <w:br w:type="page"/>
      </w:r>
    </w:p>
    <w:bookmarkEnd w:id="127"/>
    <w:p w14:paraId="7B3CAFF4" w14:textId="77777777" w:rsidR="007F1DE4" w:rsidRPr="002A1331" w:rsidRDefault="007F1DE4" w:rsidP="00853D1E">
      <w:r>
        <w:lastRenderedPageBreak/>
        <w:fldChar w:fldCharType="begin"/>
      </w:r>
      <w:r>
        <w:instrText>HYPERLINK \l "bk232926361"</w:instrText>
      </w:r>
      <w:r>
        <w:fldChar w:fldCharType="separate"/>
      </w:r>
      <w:r>
        <w:t>CAPÍTULO 2</w:t>
      </w:r>
      <w:r>
        <w:fldChar w:fldCharType="end"/>
      </w:r>
    </w:p>
    <w:p w14:paraId="623715FB" w14:textId="77777777" w:rsidR="007F1DE4" w:rsidRPr="002A1331" w:rsidRDefault="007F1DE4" w:rsidP="00853D1E">
      <w:pPr>
        <w:pStyle w:val="TituloCap"/>
      </w:pPr>
      <w:hyperlink w:anchor="bk232926361" w:history="1">
        <w:bookmarkStart w:id="128" w:name="_Toc232880730"/>
        <w:bookmarkStart w:id="129" w:name="_Toc232926361"/>
        <w:r>
          <w:t>Marco Teórico</w:t>
        </w:r>
        <w:bookmarkEnd w:id="128"/>
        <w:bookmarkEnd w:id="129"/>
      </w:hyperlink>
    </w:p>
    <w:p w14:paraId="76531F10" w14:textId="77777777" w:rsidR="007F1DE4" w:rsidRPr="002A1331" w:rsidRDefault="00000000" w:rsidP="00853D1E">
      <w:r>
        <w:t xml:space="preserve">El diseño metodológico del Proyecto PAC se apoya en cuatro dominios conceptuales articulados progresivamente: la </w:t>
      </w:r>
      <w:r>
        <w:rPr>
          <w:b/>
          <w:bCs/>
          <w:i/>
          <w:iCs/>
        </w:rPr>
        <w:t>clínica del SAOS</w:t>
      </w:r>
      <w:r>
        <w:t xml:space="preserve">, con su fisiopatología, índices de severidad y heterogeneidad; el </w:t>
      </w:r>
      <w:r>
        <w:rPr>
          <w:b/>
          <w:bCs/>
          <w:i/>
          <w:iCs/>
        </w:rPr>
        <w:t>monitoreo domiciliario con oximetría portátil</w:t>
      </w:r>
      <w:r>
        <w:t xml:space="preserve"> y las propiedades de las señales disponibles; el </w:t>
      </w:r>
      <w:r>
        <w:rPr>
          <w:b/>
          <w:bCs/>
          <w:i/>
          <w:iCs/>
        </w:rPr>
        <w:t>análisis de series temporales fisiológicas</w:t>
      </w:r>
      <w:r>
        <w:t xml:space="preserve">, desde eventos individuales hasta la estructura multiescala de la noche; y el </w:t>
      </w:r>
      <w:r>
        <w:rPr>
          <w:b/>
          <w:bCs/>
          <w:i/>
          <w:iCs/>
        </w:rPr>
        <w:t>aprendizaje automático aplicado a señales biomédicas</w:t>
      </w:r>
      <w:r>
        <w:t>, incluyendo reducción de dimensionalidad, agrupamiento, predicción supervisada e interpretabilidad.</w:t>
      </w:r>
    </w:p>
    <w:p w14:paraId="6DDBA3B1" w14:textId="77777777" w:rsidR="007F1DE4" w:rsidRPr="002A1331" w:rsidRDefault="007F1DE4" w:rsidP="009379B4">
      <w:pPr>
        <w:pStyle w:val="Ttulo2"/>
        <w:spacing w:line="360" w:lineRule="auto"/>
        <w:jc w:val="both"/>
      </w:pPr>
      <w:hyperlink w:anchor="bk232926362" w:history="1">
        <w:bookmarkStart w:id="130" w:name="_Toc232880731"/>
        <w:bookmarkStart w:id="131" w:name="_Toc232926362"/>
        <w:r>
          <w:t>2.1  Síndrome de apnea obstructiva del sueño</w:t>
        </w:r>
        <w:bookmarkEnd w:id="130"/>
        <w:bookmarkEnd w:id="131"/>
      </w:hyperlink>
      <w:r>
        <w:t xml:space="preserve"> (SAOS)</w:t>
      </w:r>
    </w:p>
    <w:p w14:paraId="1E23B94F" w14:textId="77777777" w:rsidR="007F1DE4" w:rsidRPr="003572D3" w:rsidRDefault="00000000" w:rsidP="00853D1E">
      <w:pPr>
        <w:pStyle w:val="p1"/>
      </w:pPr>
      <w:r>
        <w:t xml:space="preserve">El SAOS se caracteriza por episodios recurrentes de colapso de la vía aérea superior durante el sueño (Dempsey et al., 2010; Lévy et al., 2015), que generan desaturación de oxígeno, activación simpática y microdespertares con consecuencias cardiovasculares crónicas (hipertensión, arritmias, accidente cerebrovascular y mayor mortalidad) (Marin et al., 2005; Nieto et al., 2000; Punjabi et al., 2009; Yaggi et al., 2005). El síndrome afecta entre el 15 y el 30 % de los adultos, con subdiagnóstico frecuente (Benjafield et al., 2019; Peppard et al., 2013; Young et al., 1993). Los índices clásicos de severidad (índice de apnea-hipopnea (AHI), índice de desaturación de oxígeno con umbral ≥ 3 </w:t>
      </w:r>
      <w:r w:rsidR="00155C0B">
        <w:t xml:space="preserve">puntos porcentuales </w:t>
      </w:r>
      <w:r>
        <w:t>(</w:t>
      </w:r>
      <w:r w:rsidR="00155C0B" w:rsidRPr="00155C0B">
        <w:rPr>
          <w:b/>
          <w:bCs/>
        </w:rPr>
        <w:t>pp</w:t>
      </w:r>
      <w:r w:rsidR="00155C0B">
        <w:t xml:space="preserve">, </w:t>
      </w:r>
      <w:r w:rsidRPr="005D57D3">
        <w:rPr>
          <w:b/>
          <w:bCs/>
        </w:rPr>
        <w:t>ODI3</w:t>
      </w:r>
      <w:r>
        <w:t xml:space="preserve">) y porcentaje de tiempo con SpO₂ &lt; 90 % </w:t>
      </w:r>
      <w:r>
        <w:rPr>
          <w:b/>
          <w:bCs/>
        </w:rPr>
        <w:t>(T90)</w:t>
      </w:r>
      <w:r>
        <w:t>) condensan la noche en valores escalares que omiten la heterogeneidad morfológica de los eventos y su contexto dinámico (Malhotra et al., 2021); la carga hipóxica (</w:t>
      </w:r>
      <w:r w:rsidRPr="005D57D3">
        <w:rPr>
          <w:i/>
          <w:iCs/>
        </w:rPr>
        <w:t>hypoxic burden</w:t>
      </w:r>
      <w:r>
        <w:t>)</w:t>
      </w:r>
      <w:r w:rsidR="00A32C18">
        <w:t xml:space="preserve">, definida como el área de desaturación bajo la curva de SpO₂ durante los eventos respiratorios, ha sido propuesta como métrica complementaria con mayor asociación con mortalidad cardiovascular que los índices de frecuencia aislados (Azarbarzin et al., 2019). </w:t>
      </w:r>
      <w:r>
        <w:t xml:space="preserve">A esto se añade la variabilidad noche a noche intraindividual (Bittencourt et </w:t>
      </w:r>
      <w:r>
        <w:lastRenderedPageBreak/>
        <w:t>al., 2001), considerada en este trabajo como información estructural, no ruido, y la evidencia de fenotipos fisiopatológicos diferenciados entre pacientes que refuerzan la necesidad de representaciones dinámicas y longitudinales (Eckert et al., 2013; Zinchuk &amp; Yaggi, 2020).</w:t>
      </w:r>
    </w:p>
    <w:p w14:paraId="5B88D6DA" w14:textId="77777777" w:rsidR="007F1DE4" w:rsidRPr="002A1331" w:rsidRDefault="007F1DE4" w:rsidP="009379B4">
      <w:pPr>
        <w:pStyle w:val="Ttulo2"/>
        <w:spacing w:line="360" w:lineRule="auto"/>
        <w:jc w:val="both"/>
      </w:pPr>
      <w:hyperlink w:anchor="bk232926363" w:history="1">
        <w:bookmarkStart w:id="132" w:name="_Toc232880732"/>
        <w:bookmarkStart w:id="133" w:name="_Toc232926363"/>
        <w:r>
          <w:t>2.2  Monitoreo domiciliario con oximetría portátil</w:t>
        </w:r>
        <w:bookmarkEnd w:id="132"/>
        <w:bookmarkEnd w:id="133"/>
      </w:hyperlink>
    </w:p>
    <w:p w14:paraId="2BA74A27" w14:textId="77777777" w:rsidR="0041456D" w:rsidRDefault="00000000" w:rsidP="0041456D">
      <w:pPr>
        <w:spacing w:after="240"/>
      </w:pPr>
      <w:r>
        <w:t>La polisomnografía en laboratorio (</w:t>
      </w:r>
      <w:r>
        <w:rPr>
          <w:b/>
          <w:bCs/>
        </w:rPr>
        <w:t>PSG</w:t>
      </w:r>
      <w:r>
        <w:t xml:space="preserve">) es el estudio de referencia diagnóstico para el SAOS, pero genera habitualmente un único registro por episodio en condiciones artificiales de sueño (Kapur et al., 2017). El monitoreo domiciliario con oximetría portátil ofrece un diseño alternativo: señales continuas adquiridas en condiciones reales durante noches consecutivas, con tres señales de roles complementarios: SpO₂ como señal primaria (morfología de curva), </w:t>
      </w:r>
      <w:r w:rsidR="00355326">
        <w:t>FC</w:t>
      </w:r>
      <w:r>
        <w:t xml:space="preserve"> como señal secundaria (activación simpática por evento) y </w:t>
      </w:r>
      <w:r w:rsidR="009F3AEA" w:rsidRPr="009F3AEA">
        <w:t>MOV</w:t>
      </w:r>
      <w:r>
        <w:t xml:space="preserve"> como señal auxiliar (microdespertares, postura). La posibilidad de registrar múltiples noches convierte la variabilidad intraindividual en una ventaja analítica, aunque introduce una restricción estadística: las noches del mismo paciente no son independientes, lo que acota el número efectivo de unidades de análisis al número de pacientes y condiciona el esquema de validación. </w:t>
      </w:r>
    </w:p>
    <w:p w14:paraId="4BD495A8" w14:textId="77777777" w:rsidR="007F1DE4" w:rsidRPr="002A1331" w:rsidRDefault="00000000" w:rsidP="00853D1E">
      <w:r>
        <w:t xml:space="preserve">El monitoreo domiciliario no reemplaza a la PSG para el diagnóstico integral (Collop et al., 2007); habilita un enfoque complementario orientado al análisis longitudinal de la dinámica nocturna </w:t>
      </w:r>
      <w:r w:rsidR="00C00B07" w:rsidRPr="00C00B07">
        <w:rPr>
          <w:rStyle w:val="Fuerte"/>
          <w:b w:val="0"/>
          <w:bCs w:val="0"/>
        </w:rPr>
        <w:t>en el entorno habitual de sueño del paciente</w:t>
      </w:r>
      <w:r w:rsidR="00C00B07" w:rsidRPr="00C00B07">
        <w:rPr>
          <w:b/>
          <w:bCs/>
        </w:rPr>
        <w:t>.</w:t>
      </w:r>
    </w:p>
    <w:p w14:paraId="357E1F8E" w14:textId="77777777" w:rsidR="007F1DE4" w:rsidRPr="002A1331" w:rsidRDefault="007F1DE4" w:rsidP="009379B4">
      <w:pPr>
        <w:pStyle w:val="Ttulo2"/>
        <w:spacing w:line="360" w:lineRule="auto"/>
        <w:jc w:val="both"/>
      </w:pPr>
      <w:hyperlink w:anchor="bk232926364" w:history="1">
        <w:bookmarkStart w:id="134" w:name="_Toc232880733"/>
        <w:bookmarkStart w:id="135" w:name="_Toc232926364"/>
        <w:r>
          <w:t>2.3  Análisis de series temporales fisiológicas</w:t>
        </w:r>
        <w:bookmarkEnd w:id="134"/>
        <w:bookmarkEnd w:id="135"/>
      </w:hyperlink>
    </w:p>
    <w:p w14:paraId="428D560A" w14:textId="77777777" w:rsidR="007F1DE4" w:rsidRPr="002A1331" w:rsidRDefault="00000000" w:rsidP="00853D1E">
      <w:r>
        <w:t xml:space="preserve">Las señales fisiológicas nocturnas son series temporales no estacionarias, multivariadas y ruidosas, cuyo análisis se organiza en tres niveles jerárquicos. En el </w:t>
      </w:r>
      <w:r>
        <w:rPr>
          <w:b/>
          <w:bCs/>
          <w:i/>
          <w:iCs/>
        </w:rPr>
        <w:t>nivel de evento</w:t>
      </w:r>
      <w:r>
        <w:t xml:space="preserve">, el análisis consiste en la detección y caracterización morfológica de cada EDO (pendiente de caída, profundidad, forma de recuperación, carga hipóxica integrada); el agrupamiento no supervisado sobre la curva completa normalizada permite identificar familias de eventos con perfiles similares, </w:t>
      </w:r>
      <w:r>
        <w:lastRenderedPageBreak/>
        <w:t xml:space="preserve">trasladando al dominio de la oximetría el principio, consolidado en electrocardiografía, de que la forma de la señal contiene información fisiológica que los indicadores escalares no capturan (de Chazal et al., 2004); la FC y el movimiento añaden la respuesta autonómica evento a evento como dimensión parcialmente independiente de la severidad hipóxica (Somers et al., 1993). En el </w:t>
      </w:r>
      <w:r>
        <w:rPr>
          <w:b/>
          <w:bCs/>
          <w:i/>
          <w:iCs/>
        </w:rPr>
        <w:t>nivel de noche</w:t>
      </w:r>
      <w:r>
        <w:t xml:space="preserve">, las señales exhiben regularidades simultáneas a múltiples escalas temporales (segundos, minutos, decenas de minutos), y una estrategia para representar esta organización es la construcción de sistemas de estados dinámicos: conjuntos finitos de estados latentes que, asignados a ventanas sucesivas, producen una trayectoria discreta que describe la evolución temporal del sistema sin imponer categorías clínicas </w:t>
      </w:r>
      <w:r>
        <w:rPr>
          <w:i/>
          <w:iCs/>
        </w:rPr>
        <w:t>a priori</w:t>
      </w:r>
      <w:r>
        <w:t xml:space="preserve"> (Acharya et al., 2006). En el </w:t>
      </w:r>
      <w:r>
        <w:rPr>
          <w:b/>
          <w:bCs/>
          <w:i/>
          <w:iCs/>
        </w:rPr>
        <w:t>nivel de paciente</w:t>
      </w:r>
      <w:r>
        <w:t>, la agregación longitudinal de las representaciones de evento y noche produce el fenotipo funcional del individuo.</w:t>
      </w:r>
    </w:p>
    <w:p w14:paraId="432A941A" w14:textId="77777777" w:rsidR="007F1DE4" w:rsidRPr="002A1331" w:rsidRDefault="007F1DE4" w:rsidP="009379B4">
      <w:pPr>
        <w:pStyle w:val="Ttulo2"/>
        <w:spacing w:line="360" w:lineRule="auto"/>
        <w:jc w:val="both"/>
      </w:pPr>
      <w:hyperlink w:anchor="bk232926365" w:history="1">
        <w:bookmarkStart w:id="136" w:name="_Toc232880734"/>
        <w:bookmarkStart w:id="137" w:name="_Toc232926365"/>
        <w:r>
          <w:t>2.4  Aprendizaje automático en señales biomédicas</w:t>
        </w:r>
        <w:bookmarkEnd w:id="136"/>
        <w:bookmarkEnd w:id="137"/>
      </w:hyperlink>
    </w:p>
    <w:p w14:paraId="53807473" w14:textId="77777777" w:rsidR="007F1DE4" w:rsidRPr="002A1331" w:rsidRDefault="00000000" w:rsidP="007B2B65">
      <w:pPr>
        <w:spacing w:after="240"/>
      </w:pPr>
      <w:r>
        <w:t xml:space="preserve">El aprendizaje automático es especialmente adecuado para señales biomédicas donde la relación entre variables y fenómenos de interés es no lineal y difícil de especificar </w:t>
      </w:r>
      <w:r>
        <w:rPr>
          <w:i/>
          <w:iCs/>
        </w:rPr>
        <w:t>a priori</w:t>
      </w:r>
      <w:r>
        <w:t xml:space="preserve">. Entre los métodos no supervisados, el PCA (Jolliffe, 2002) reduce la dimensionalidad de curvas de eventos y vectores de variables de ventanas preservando la variabilidad informativa, y actúa como paso preparatorio previo al K-means, que particiona los datos en K grupos minimizando las distancias euclídeas al centroide, con selección de K guiada por el análisis de silueta y el criterio del codo. Entre los modelos supervisados, el gradiente potenciado LightGBM (Ke et al., 2017) produce rendimiento competitivo en datos tabulares biomédicos y es el modelo principal de los capítulos de resultados, complementado por regresión logística como </w:t>
      </w:r>
      <w:r>
        <w:rPr>
          <w:i/>
          <w:iCs/>
        </w:rPr>
        <w:t>baseline</w:t>
      </w:r>
      <w:r>
        <w:t xml:space="preserve"> interpretable.</w:t>
      </w:r>
    </w:p>
    <w:p w14:paraId="020032CD" w14:textId="77777777" w:rsidR="007F1DE4" w:rsidRPr="002A1331" w:rsidRDefault="00000000" w:rsidP="007B2B65">
      <w:pPr>
        <w:spacing w:after="240"/>
      </w:pPr>
      <w:r>
        <w:t xml:space="preserve">La validación en datos longitudinales agrupados requiere esquemas que respeten la independencia entre grupos (Roberts et al., 2017): la validación LOPO-CV evalúa el modelo sobre cada paciente usando exclusivamente los datos de los demás, </w:t>
      </w:r>
      <w:r>
        <w:lastRenderedPageBreak/>
        <w:t xml:space="preserve">proporcionando una estimación conservadora de la capacidad de generalización con n efectivo igual al número de pacientes. </w:t>
      </w:r>
      <w:r w:rsidR="00EB0AA5">
        <w:t xml:space="preserve">La interpretabilidad se aborda mediante medidas de importancia de variables derivadas de los propios modelos: reducción de impureza (Gini) en modelos de árboles, ganancia en modelos de </w:t>
      </w:r>
      <w:r w:rsidR="00EB0AA5">
        <w:rPr>
          <w:rStyle w:val="nfasis"/>
        </w:rPr>
        <w:t>boosting</w:t>
      </w:r>
      <w:r w:rsidR="00EB0AA5">
        <w:t xml:space="preserve"> y coeficientes estandarizados en modelos lineales.</w:t>
      </w:r>
      <w:r>
        <w:t xml:space="preserve"> Con todo, el aprendizaje automático identifica asociaciones y patrones predictivos, pero no establece causalidad clínica: su interpretación requiere prudencia epistemológica y validación prospectiva en cohortes independientes.</w:t>
      </w:r>
    </w:p>
    <w:p w14:paraId="5CA99FD6" w14:textId="77777777" w:rsidR="00F650FC" w:rsidRDefault="00000000" w:rsidP="00F650FC">
      <w:pPr>
        <w:spacing w:after="240"/>
      </w:pPr>
      <w:r>
        <w:t xml:space="preserve">Los cuatro dominios revisados convergen en justificar un enfoque continuo, multiescala y longitudinal: trabajar con la señal completa, no con índices que colapsan la noche en un único valor; capturar la dinámica fisiológica a escalas de segundos, minutos y decenas de minutos simultáneamente; y aprovechar la variabilidad intraindividual multinoche como información analítica con valor propio. </w:t>
      </w:r>
    </w:p>
    <w:p w14:paraId="7265CBE1" w14:textId="77777777" w:rsidR="007F1DE4" w:rsidRPr="002A1331" w:rsidRDefault="00000000" w:rsidP="00F650FC">
      <w:pPr>
        <w:spacing w:after="240"/>
      </w:pPr>
      <w:r>
        <w:t>El Proyecto PAC opera en ese espacio: transforma señales domiciliarias en representaciones interpretables para fenotipado, estratificación y modelado predictivo.</w:t>
      </w:r>
    </w:p>
    <w:p w14:paraId="464B603D" w14:textId="77777777" w:rsidR="00F865D0" w:rsidRPr="002A1331" w:rsidRDefault="00000000" w:rsidP="00853D1E">
      <w:r>
        <w:br w:type="page"/>
      </w:r>
    </w:p>
    <w:p w14:paraId="54B7D468" w14:textId="77777777" w:rsidR="007F1DE4" w:rsidRPr="002A1331" w:rsidRDefault="007F1DE4" w:rsidP="00853D1E">
      <w:hyperlink w:anchor="bk232926366" w:history="1">
        <w:r>
          <w:t>CAPÍTULO 3</w:t>
        </w:r>
      </w:hyperlink>
    </w:p>
    <w:p w14:paraId="2B5C883A" w14:textId="77777777" w:rsidR="007F1DE4" w:rsidRPr="002A1331" w:rsidRDefault="007F1DE4" w:rsidP="00853D1E">
      <w:pPr>
        <w:pStyle w:val="TituloCap"/>
      </w:pPr>
      <w:hyperlink w:anchor="bk232926366" w:history="1">
        <w:bookmarkStart w:id="138" w:name="_Toc232880735"/>
        <w:bookmarkStart w:id="139" w:name="_Toc232926366"/>
        <w:r>
          <w:t>Materiales y Métodos</w:t>
        </w:r>
        <w:bookmarkEnd w:id="138"/>
        <w:bookmarkEnd w:id="139"/>
      </w:hyperlink>
    </w:p>
    <w:p w14:paraId="17E2E8DF" w14:textId="77777777" w:rsidR="007F1DE4" w:rsidRPr="002A1331" w:rsidRDefault="00000000" w:rsidP="00853D1E">
      <w:r>
        <w:t xml:space="preserve">El presente capítulo describe la infraestructura de datos, los métodos analíticos y la estrategia de validación que implementan lo postulado en el marco teórico del Capítulo 2. La exposición sigue la arquitectura en capas del </w:t>
      </w:r>
      <w:r>
        <w:rPr>
          <w:i/>
          <w:iCs/>
        </w:rPr>
        <w:t>pipeline</w:t>
      </w:r>
      <w:r>
        <w:t xml:space="preserve"> PAC_v3: adquisición de datos (§3.2), procesamiento </w:t>
      </w:r>
      <w:r w:rsidRPr="00EC6C0E">
        <w:t>Bronze→Silver→Events→Gold</w:t>
      </w:r>
      <w:r>
        <w:t xml:space="preserve"> (§3.3), análisis de nivel evento (§3.4), nivel noche (§3.5), nivel paciente (§3.6), predicción prospectiva (§3.7) y estrategia de validación estadística (§3.8).</w:t>
      </w:r>
    </w:p>
    <w:p w14:paraId="770C77A5" w14:textId="77777777" w:rsidR="007F1DE4" w:rsidRPr="002A1331" w:rsidRDefault="007F1DE4" w:rsidP="009379B4">
      <w:pPr>
        <w:pStyle w:val="Ttulo2"/>
        <w:spacing w:line="360" w:lineRule="auto"/>
        <w:jc w:val="both"/>
      </w:pPr>
      <w:hyperlink w:anchor="bk232926367" w:history="1">
        <w:bookmarkStart w:id="140" w:name="_Toc232880736"/>
        <w:bookmarkStart w:id="141" w:name="_Toc232926367"/>
        <w:r>
          <w:t>3.1  Diseño del estudio y consideraciones éticas</w:t>
        </w:r>
        <w:bookmarkEnd w:id="140"/>
        <w:bookmarkEnd w:id="141"/>
      </w:hyperlink>
    </w:p>
    <w:p w14:paraId="3456DD78" w14:textId="77777777" w:rsidR="00065B96" w:rsidRDefault="00065B96" w:rsidP="00065B96">
      <w:pPr>
        <w:spacing w:before="100" w:beforeAutospacing="1" w:after="100" w:afterAutospacing="1"/>
      </w:pPr>
      <w:r>
        <w:t xml:space="preserve">Se realizó un análisis observacional retrospectivo de señales fisiológicas nocturnas adquiridas en entorno domiciliario con el </w:t>
      </w:r>
      <w:r w:rsidRPr="00065B96">
        <w:t>SOMNI 6000</w:t>
      </w:r>
      <w:r>
        <w:t xml:space="preserve">, un dispositivo de oximetría portátil cuya validación clínica se llevó a cabo bajo el protocolo </w:t>
      </w:r>
      <w:r w:rsidRPr="00065B96">
        <w:rPr>
          <w:b/>
          <w:bCs/>
        </w:rPr>
        <w:t>CLP-275001 v1.2</w:t>
      </w:r>
      <w:r>
        <w:t xml:space="preserve"> (abril 2025), patrocinado por el fabricante en un marco no institucional: diseño cruzado aleatorizado doble ciego, conforme a los estándares de Buena Práctica Clínica del International Council for Harmonisation (</w:t>
      </w:r>
      <w:r w:rsidRPr="00065B96">
        <w:rPr>
          <w:b/>
          <w:bCs/>
        </w:rPr>
        <w:t>ICH-GCP</w:t>
      </w:r>
      <w:r>
        <w:t>), las regulaciones de la Food and Drug Administration (</w:t>
      </w:r>
      <w:r w:rsidRPr="00065B96">
        <w:rPr>
          <w:b/>
          <w:bCs/>
        </w:rPr>
        <w:t>FDA</w:t>
      </w:r>
      <w:r>
        <w:t>) codificadas en el Code of Federal Regulations (21 CFR Parts 11 y 50) y las normativas ANMAT vigentes. La aprobación de ANMAT sobre el SOMNI 6000 corresponde al uso médico del dispositivo.</w:t>
      </w:r>
    </w:p>
    <w:p w14:paraId="037B070F" w14:textId="77777777" w:rsidR="00065B96" w:rsidRDefault="00065B96" w:rsidP="00B60961">
      <w:pPr>
        <w:spacing w:before="100" w:beforeAutospacing="1" w:after="100" w:afterAutospacing="1"/>
      </w:pPr>
      <w:r>
        <w:t xml:space="preserve">La fase analítica objeto de esta tesis es estrictamente observacional y retrospectiva sobre datos ya recolectados y anonimizados: en ninguna etapa del </w:t>
      </w:r>
      <w:r>
        <w:rPr>
          <w:i/>
          <w:iCs/>
        </w:rPr>
        <w:t>pipeline</w:t>
      </w:r>
      <w:r>
        <w:t xml:space="preserve"> PAC_v3 hubo intervención sobre los participantes ni acceso a información clínica identificatoria. Los participantes prestaron su consentimiento, previo a la adquisición de cualquier registro, al aceptar los términos y condiciones de uso de la aplicación del dispositivo y el uso anónimo de sus datos, proceso definido por el fabricante como parte del protocolo CLP-275001 y en cuyo diseño esta investigación no tuvo intervención.</w:t>
      </w:r>
    </w:p>
    <w:p w14:paraId="21CA8259" w14:textId="77777777" w:rsidR="00B60961" w:rsidRPr="00B60961" w:rsidRDefault="00B60961" w:rsidP="00B60961">
      <w:pPr>
        <w:spacing w:before="100" w:beforeAutospacing="1" w:after="100" w:afterAutospacing="1"/>
        <w:rPr>
          <w:rFonts w:asciiTheme="minorHAnsi" w:hAnsiTheme="minorHAnsi"/>
        </w:rPr>
      </w:pPr>
      <w:r>
        <w:rPr>
          <w:rFonts w:asciiTheme="minorHAnsi" w:hAnsiTheme="minorHAnsi"/>
        </w:rPr>
        <w:lastRenderedPageBreak/>
        <w:t xml:space="preserve">La anonimización se aplica en origen, en el propio dispositivo y su aplicación asociada: cada archivo Excel que esta exporta identifica al participante únicamente mediante un código alfanumérico interno (p. ej. #001–#012), asignado por el sistema del fabricante antes de cualquier exportación. El insumo de entrada al </w:t>
      </w:r>
      <w:r>
        <w:rPr>
          <w:rFonts w:asciiTheme="minorHAnsi" w:hAnsiTheme="minorHAnsi"/>
          <w:i/>
          <w:iCs/>
        </w:rPr>
        <w:t>pipeline</w:t>
      </w:r>
      <w:r>
        <w:rPr>
          <w:rFonts w:asciiTheme="minorHAnsi" w:hAnsiTheme="minorHAnsi"/>
        </w:rPr>
        <w:t xml:space="preserve"> PAC_v3 es, desde el inicio, un archivo ya codificado.</w:t>
      </w:r>
    </w:p>
    <w:p w14:paraId="70F75723" w14:textId="77777777" w:rsidR="00B60961" w:rsidRPr="00B60961" w:rsidRDefault="00B60961" w:rsidP="00B60961">
      <w:pPr>
        <w:spacing w:before="100" w:beforeAutospacing="1" w:after="100" w:afterAutospacing="1"/>
        <w:rPr>
          <w:rFonts w:asciiTheme="minorHAnsi" w:hAnsiTheme="minorHAnsi"/>
        </w:rPr>
      </w:pPr>
      <w:r>
        <w:rPr>
          <w:rFonts w:asciiTheme="minorHAnsi" w:hAnsiTheme="minorHAnsi"/>
        </w:rPr>
        <w:t xml:space="preserve">Dentro del </w:t>
      </w:r>
      <w:r>
        <w:rPr>
          <w:rFonts w:asciiTheme="minorHAnsi" w:hAnsiTheme="minorHAnsi"/>
          <w:i/>
          <w:iCs/>
        </w:rPr>
        <w:t>pipeline</w:t>
      </w:r>
      <w:r>
        <w:rPr>
          <w:rFonts w:asciiTheme="minorHAnsi" w:hAnsiTheme="minorHAnsi"/>
        </w:rPr>
        <w:t xml:space="preserve"> PAC_v3, ese código de paciente se enmascara nuevamente a nivel de registro nocturno mediante el </w:t>
      </w:r>
      <w:r>
        <w:rPr>
          <w:rFonts w:asciiTheme="minorHAnsi" w:hAnsiTheme="minorHAnsi"/>
          <w:iCs/>
        </w:rPr>
        <w:t>NightRecordID</w:t>
      </w:r>
      <w:r>
        <w:rPr>
          <w:rFonts w:asciiTheme="minorHAnsi" w:hAnsiTheme="minorHAnsi"/>
        </w:rPr>
        <w:t xml:space="preserve">, calculado de forma determinística como MD5(SHA-256(archivo Excel de origen) | </w:t>
      </w:r>
      <w:r>
        <w:rPr>
          <w:rFonts w:asciiTheme="minorHAnsi" w:hAnsiTheme="minorHAnsi"/>
          <w:i/>
          <w:iCs/>
        </w:rPr>
        <w:t>timestamp</w:t>
      </w:r>
      <w:r>
        <w:rPr>
          <w:rFonts w:asciiTheme="minorHAnsi" w:hAnsiTheme="minorHAnsi"/>
        </w:rPr>
        <w:t xml:space="preserve"> de inicio) (§3.3), donde “archivo Excel de origen” es el archivo ya codificado provisto por la aplicación del dispositivo. Este identificador permite trazabilidad completa, de cualquier fila de la capa Gold hasta su archivo de origen, sin requerir en ningún punto datos identificatorios del participante. En consecuencia, ninguna de las cinco tablas analíticas de la capa Gold (</w:t>
      </w:r>
      <w:r w:rsidRPr="000B7096">
        <w:rPr>
          <w:rFonts w:asciiTheme="minorHAnsi" w:hAnsiTheme="minorHAnsi"/>
          <w:iCs/>
        </w:rPr>
        <w:t xml:space="preserve">events.parquet, </w:t>
      </w:r>
      <w:r w:rsidRPr="000B7096">
        <w:rPr>
          <w:rFonts w:asciiTheme="minorHAnsi" w:hAnsiTheme="minorHAnsi"/>
        </w:rPr>
        <w:t>events_curves.parquet</w:t>
      </w:r>
      <w:r w:rsidRPr="000B7096">
        <w:rPr>
          <w:rFonts w:asciiTheme="minorHAnsi" w:hAnsiTheme="minorHAnsi"/>
          <w:i/>
          <w:iCs/>
        </w:rPr>
        <w:t xml:space="preserve">, </w:t>
      </w:r>
      <w:r w:rsidRPr="000B7096">
        <w:rPr>
          <w:rFonts w:asciiTheme="minorHAnsi" w:hAnsiTheme="minorHAnsi"/>
        </w:rPr>
        <w:t>states.parquet</w:t>
      </w:r>
      <w:r w:rsidRPr="000B7096">
        <w:rPr>
          <w:rFonts w:asciiTheme="minorHAnsi" w:hAnsiTheme="minorHAnsi"/>
          <w:i/>
          <w:iCs/>
        </w:rPr>
        <w:t xml:space="preserve">, </w:t>
      </w:r>
      <w:r w:rsidRPr="000B7096">
        <w:rPr>
          <w:rFonts w:asciiTheme="minorHAnsi" w:hAnsiTheme="minorHAnsi"/>
        </w:rPr>
        <w:t>nights.parquet</w:t>
      </w:r>
      <w:r w:rsidRPr="000B7096">
        <w:rPr>
          <w:rFonts w:asciiTheme="minorHAnsi" w:hAnsiTheme="minorHAnsi"/>
          <w:i/>
          <w:iCs/>
        </w:rPr>
        <w:t xml:space="preserve">, </w:t>
      </w:r>
      <w:r w:rsidRPr="000B7096">
        <w:rPr>
          <w:rFonts w:asciiTheme="minorHAnsi" w:hAnsiTheme="minorHAnsi"/>
        </w:rPr>
        <w:t>patients.parquet</w:t>
      </w:r>
      <w:r>
        <w:rPr>
          <w:rFonts w:asciiTheme="minorHAnsi" w:hAnsiTheme="minorHAnsi"/>
        </w:rPr>
        <w:t xml:space="preserve">) contiene ni permite reconstruir información identificatoria. Este tratamiento resulta consistente con los principios de minimización y protección de datos que establece la Ley 25.326 de Protección de Datos Personales (Argentina): desde la perspectiva del autor, los datos constituyen datos disociados (Art. 2), dado que su reidentificación requeriría acceso a sistemas y registros del fabricante ajenos al </w:t>
      </w:r>
      <w:r>
        <w:rPr>
          <w:rFonts w:asciiTheme="minorHAnsi" w:hAnsiTheme="minorHAnsi"/>
          <w:i/>
          <w:iCs/>
        </w:rPr>
        <w:t>pipeline</w:t>
      </w:r>
      <w:r>
        <w:rPr>
          <w:rFonts w:asciiTheme="minorHAnsi" w:hAnsiTheme="minorHAnsi"/>
        </w:rPr>
        <w:t xml:space="preserve"> PAC_v3 y fuera del alcance de esta tesis.</w:t>
      </w:r>
    </w:p>
    <w:p w14:paraId="5BD6CC81" w14:textId="77777777" w:rsidR="00B60961" w:rsidRPr="00B60961" w:rsidRDefault="00BD39E8" w:rsidP="00B60961">
      <w:pPr>
        <w:spacing w:before="100" w:beforeAutospacing="1" w:after="100" w:afterAutospacing="1"/>
        <w:rPr>
          <w:rFonts w:asciiTheme="minorHAnsi" w:hAnsiTheme="minorHAnsi"/>
        </w:rPr>
      </w:pPr>
      <w:r>
        <w:t>Respecto de eventuales conflictos de interés, el autor declara que no recibió financiamiento del fabricante del SOMNI 6000 ni mantiene con él relación laboral, de consultoría ni de participación accionaria, y que el fabricante no participó en el diseño del análisis, en la interpretación de los resultados ni en la redacción de esta tesis, ni ejerció derecho de revisión previa sobre su contenido.</w:t>
      </w:r>
    </w:p>
    <w:p w14:paraId="5A705531" w14:textId="77777777" w:rsidR="007F1DE4" w:rsidRPr="002A1331" w:rsidRDefault="007F1DE4" w:rsidP="009379B4">
      <w:pPr>
        <w:pStyle w:val="Ttulo2"/>
        <w:spacing w:line="360" w:lineRule="auto"/>
        <w:jc w:val="both"/>
      </w:pPr>
      <w:hyperlink w:anchor="bk232926368" w:history="1">
        <w:bookmarkStart w:id="142" w:name="_Toc232880737"/>
        <w:bookmarkStart w:id="143" w:name="_Toc232926368"/>
        <w:r>
          <w:t>3.2  Participantes y adquisición de datos</w:t>
        </w:r>
        <w:bookmarkEnd w:id="142"/>
        <w:bookmarkEnd w:id="143"/>
      </w:hyperlink>
    </w:p>
    <w:p w14:paraId="22811AF5" w14:textId="77777777" w:rsidR="007F1DE4" w:rsidRPr="00EC42A4" w:rsidRDefault="007F1DE4" w:rsidP="00853D1E">
      <w:pPr>
        <w:outlineLvl w:val="2"/>
        <w:rPr>
          <w:b/>
          <w:bCs/>
          <w:color w:val="0070C0"/>
        </w:rPr>
      </w:pPr>
      <w:hyperlink w:anchor="bk232926369" w:history="1">
        <w:bookmarkStart w:id="144" w:name="_Toc232880738"/>
        <w:bookmarkStart w:id="145" w:name="_Toc232926369"/>
        <w:r>
          <w:rPr>
            <w:b/>
            <w:bCs/>
            <w:color w:val="0070C0"/>
          </w:rPr>
          <w:t>3.2.1  Cohorte</w:t>
        </w:r>
        <w:bookmarkEnd w:id="144"/>
        <w:bookmarkEnd w:id="145"/>
      </w:hyperlink>
    </w:p>
    <w:p w14:paraId="4DF400E5" w14:textId="77777777" w:rsidR="007F1DE4" w:rsidRPr="002A1331" w:rsidRDefault="00000000" w:rsidP="00853D1E">
      <w:pPr>
        <w:pStyle w:val="NormalWeb"/>
        <w:rPr>
          <w:b/>
          <w:bCs/>
        </w:rPr>
      </w:pPr>
      <w:r>
        <w:rPr>
          <w:rStyle w:val="Fuerte"/>
          <w:rFonts w:asciiTheme="minorHAnsi" w:hAnsiTheme="minorHAnsi"/>
          <w:b w:val="0"/>
          <w:bCs w:val="0"/>
        </w:rPr>
        <w:lastRenderedPageBreak/>
        <w:t>La cohorte incluyó 12 participantes con sospecha de trastornos respiratorios del sueño, reclutados en el contexto de una práctica médica privada especializada. La muestra presenta un sesgo de selección inherente al reclutamiento: predominio masculino (11/12), sobrerrepresentación del rango moderado-severo según ODI3, y ausencia de casos con patología nula o leve extrema. Esta composición limita la generalización de los resultados a contextos de tamizaje poblacional general, pero es representativa del perfil clínico habitual en el que el monitoreo domiciliario resulta indicado.</w:t>
      </w:r>
    </w:p>
    <w:p w14:paraId="24D32D81" w14:textId="77777777" w:rsidR="007F1DE4" w:rsidRPr="002A1331" w:rsidRDefault="00000000" w:rsidP="00853D1E">
      <w:pPr>
        <w:pStyle w:val="NormalWeb"/>
        <w:rPr>
          <w:b/>
          <w:bCs/>
        </w:rPr>
      </w:pPr>
      <w:r>
        <w:rPr>
          <w:rStyle w:val="Fuerte"/>
          <w:rFonts w:asciiTheme="minorHAnsi" w:hAnsiTheme="minorHAnsi"/>
          <w:b w:val="0"/>
          <w:bCs w:val="0"/>
        </w:rPr>
        <w:t xml:space="preserve">La Tabla 3.1 resume las características demográficas y clínicas. Los criterios de exclusión se aplican a nivel de noche: cobertura de señal inferior al 90 %, duración inferior a 3 horas o artefactos irrecuperables, no de paciente. Un subgrupo de 8 pacientes con ≥ 10 noches </w:t>
      </w:r>
      <w:r>
        <w:rPr>
          <w:rStyle w:val="Fuerte"/>
          <w:rFonts w:asciiTheme="minorHAnsi" w:hAnsiTheme="minorHAnsi"/>
          <w:b w:val="0"/>
          <w:bCs w:val="0"/>
          <w:i/>
          <w:iCs/>
        </w:rPr>
        <w:t>in_quality</w:t>
      </w:r>
      <w:r>
        <w:rPr>
          <w:rStyle w:val="Fuerte"/>
          <w:rFonts w:asciiTheme="minorHAnsi" w:hAnsiTheme="minorHAnsi"/>
          <w:b w:val="0"/>
          <w:bCs w:val="0"/>
        </w:rPr>
        <w:t xml:space="preserve">, noches que superan ambos umbrales de calidad, conforma la cohorte estricta, reservada para el entrenamiento del </w:t>
      </w:r>
      <w:r>
        <w:rPr>
          <w:rFonts w:asciiTheme="minorHAnsi" w:hAnsiTheme="minorHAnsi"/>
          <w:i/>
          <w:iCs/>
        </w:rPr>
        <w:t>clustering</w:t>
      </w:r>
      <w:r>
        <w:rPr>
          <w:rStyle w:val="Fuerte"/>
          <w:rFonts w:asciiTheme="minorHAnsi" w:hAnsiTheme="minorHAnsi"/>
          <w:b w:val="0"/>
          <w:bCs w:val="0"/>
        </w:rPr>
        <w:t xml:space="preserve"> de Estados PAC y la validación de modelos supervisados. La variabilidad intraindividual, noches con perfiles fisiológicos marcadamente distintos para un mismo paciente, se trata como información estructural, no como ruido.</w:t>
      </w:r>
    </w:p>
    <w:p w14:paraId="54857F4F" w14:textId="77777777" w:rsidR="007F1DE4" w:rsidRPr="00C33FFD" w:rsidRDefault="00000000" w:rsidP="00535734">
      <w:pPr>
        <w:keepNext/>
        <w:spacing w:after="240"/>
        <w:rPr>
          <w:color w:val="002060"/>
        </w:rPr>
      </w:pPr>
      <w:bookmarkStart w:id="146" w:name="cap_t_3_1"/>
      <w:bookmarkEnd w:id="146"/>
      <w:r w:rsidRPr="00C33FFD">
        <w:rPr>
          <w:b/>
          <w:bCs/>
          <w:color w:val="002060"/>
          <w:sz w:val="20"/>
          <w:szCs w:val="20"/>
        </w:rPr>
        <w:t>Tabla 3.1. Características demográficas y clínicas de la cohorte (n = 12).</w:t>
      </w:r>
    </w:p>
    <w:tbl>
      <w:tblPr>
        <w:tblW w:w="8532" w:type="dxa"/>
        <w:tblBorders>
          <w:top w:val="single" w:sz="8" w:space="0" w:color="000000"/>
          <w:bottom w:val="single" w:sz="8" w:space="0" w:color="000000"/>
        </w:tblBorders>
        <w:tblLayout w:type="fixed"/>
        <w:tblCellMar>
          <w:top w:w="60" w:type="dxa"/>
          <w:bottom w:w="60" w:type="dxa"/>
        </w:tblCellMar>
        <w:tblLook w:val="04A0" w:firstRow="1" w:lastRow="0" w:firstColumn="1" w:lastColumn="0" w:noHBand="0" w:noVBand="1"/>
      </w:tblPr>
      <w:tblGrid>
        <w:gridCol w:w="3390"/>
        <w:gridCol w:w="2634"/>
        <w:gridCol w:w="2508"/>
      </w:tblGrid>
      <w:tr w:rsidR="009E71D4" w:rsidRPr="00F41960" w14:paraId="25134B53" w14:textId="77777777" w:rsidTr="00F41960">
        <w:trPr>
          <w:cantSplit/>
          <w:tblHeader/>
        </w:trPr>
        <w:tc>
          <w:tcPr>
            <w:tcW w:w="3390" w:type="dxa"/>
            <w:tcBorders>
              <w:bottom w:val="single" w:sz="6" w:space="0" w:color="000000"/>
            </w:tcBorders>
            <w:shd w:val="clear" w:color="auto" w:fill="D5E8F0"/>
            <w:tcMar>
              <w:top w:w="60" w:type="dxa"/>
              <w:left w:w="100" w:type="dxa"/>
              <w:bottom w:w="60" w:type="dxa"/>
              <w:right w:w="100" w:type="dxa"/>
            </w:tcMar>
            <w:vAlign w:val="center"/>
          </w:tcPr>
          <w:p w14:paraId="2071E48D" w14:textId="77777777" w:rsidR="007F1DE4" w:rsidRPr="00F41960" w:rsidRDefault="00000000" w:rsidP="00853D1E">
            <w:pPr>
              <w:keepNext/>
              <w:spacing w:before="20" w:after="20" w:line="240" w:lineRule="auto"/>
              <w:jc w:val="left"/>
              <w:rPr>
                <w:sz w:val="22"/>
                <w:szCs w:val="22"/>
              </w:rPr>
            </w:pPr>
            <w:r w:rsidRPr="00F41960">
              <w:rPr>
                <w:b/>
                <w:sz w:val="22"/>
                <w:szCs w:val="22"/>
              </w:rPr>
              <w:t>Variable</w:t>
            </w:r>
          </w:p>
        </w:tc>
        <w:tc>
          <w:tcPr>
            <w:tcW w:w="2634" w:type="dxa"/>
            <w:tcBorders>
              <w:bottom w:val="single" w:sz="6" w:space="0" w:color="000000"/>
            </w:tcBorders>
            <w:shd w:val="clear" w:color="auto" w:fill="D5E8F0"/>
            <w:tcMar>
              <w:top w:w="60" w:type="dxa"/>
              <w:left w:w="100" w:type="dxa"/>
              <w:bottom w:w="60" w:type="dxa"/>
              <w:right w:w="100" w:type="dxa"/>
            </w:tcMar>
            <w:vAlign w:val="center"/>
          </w:tcPr>
          <w:p w14:paraId="4C59A972" w14:textId="77777777" w:rsidR="007F1DE4" w:rsidRPr="00F41960" w:rsidRDefault="00000000" w:rsidP="00853D1E">
            <w:pPr>
              <w:keepNext/>
              <w:spacing w:before="20" w:after="20" w:line="240" w:lineRule="auto"/>
              <w:jc w:val="left"/>
              <w:rPr>
                <w:sz w:val="22"/>
                <w:szCs w:val="22"/>
              </w:rPr>
            </w:pPr>
            <w:r w:rsidRPr="00F41960">
              <w:rPr>
                <w:b/>
                <w:sz w:val="22"/>
                <w:szCs w:val="22"/>
              </w:rPr>
              <w:t>Valor (media ± DE o n)</w:t>
            </w:r>
          </w:p>
        </w:tc>
        <w:tc>
          <w:tcPr>
            <w:tcW w:w="2508" w:type="dxa"/>
            <w:tcBorders>
              <w:bottom w:val="single" w:sz="6" w:space="0" w:color="000000"/>
            </w:tcBorders>
            <w:shd w:val="clear" w:color="auto" w:fill="D5E8F0"/>
            <w:tcMar>
              <w:top w:w="60" w:type="dxa"/>
              <w:left w:w="100" w:type="dxa"/>
              <w:bottom w:w="60" w:type="dxa"/>
              <w:right w:w="100" w:type="dxa"/>
            </w:tcMar>
            <w:vAlign w:val="center"/>
          </w:tcPr>
          <w:p w14:paraId="26C66B68" w14:textId="77777777" w:rsidR="007F1DE4" w:rsidRPr="00F41960" w:rsidRDefault="00000000" w:rsidP="00F41960">
            <w:pPr>
              <w:keepNext/>
              <w:tabs>
                <w:tab w:val="right" w:pos="2378"/>
              </w:tabs>
              <w:spacing w:before="20" w:after="20" w:line="240" w:lineRule="auto"/>
              <w:jc w:val="left"/>
              <w:rPr>
                <w:sz w:val="22"/>
                <w:szCs w:val="22"/>
              </w:rPr>
            </w:pPr>
            <w:r w:rsidRPr="00F41960">
              <w:rPr>
                <w:b/>
                <w:sz w:val="22"/>
                <w:szCs w:val="22"/>
              </w:rPr>
              <w:t>Rango</w:t>
            </w:r>
            <w:r w:rsidR="00F41960">
              <w:rPr>
                <w:b/>
                <w:sz w:val="22"/>
                <w:szCs w:val="22"/>
              </w:rPr>
              <w:tab/>
            </w:r>
          </w:p>
        </w:tc>
      </w:tr>
      <w:tr w:rsidR="009E71D4" w:rsidRPr="00F41960" w14:paraId="11775326" w14:textId="77777777" w:rsidTr="00F41960">
        <w:trPr>
          <w:cantSplit/>
        </w:trPr>
        <w:tc>
          <w:tcPr>
            <w:tcW w:w="3390" w:type="dxa"/>
            <w:tcMar>
              <w:top w:w="60" w:type="dxa"/>
              <w:left w:w="100" w:type="dxa"/>
              <w:bottom w:w="60" w:type="dxa"/>
              <w:right w:w="100" w:type="dxa"/>
            </w:tcMar>
            <w:vAlign w:val="center"/>
          </w:tcPr>
          <w:p w14:paraId="703D811F" w14:textId="77777777" w:rsidR="007F1DE4" w:rsidRPr="00F41960" w:rsidRDefault="00000000" w:rsidP="00F41960">
            <w:pPr>
              <w:keepNext/>
              <w:spacing w:before="20" w:after="20" w:line="240" w:lineRule="auto"/>
              <w:jc w:val="left"/>
              <w:rPr>
                <w:sz w:val="22"/>
                <w:szCs w:val="22"/>
              </w:rPr>
            </w:pPr>
            <w:r w:rsidRPr="00F41960">
              <w:rPr>
                <w:sz w:val="22"/>
                <w:szCs w:val="22"/>
              </w:rPr>
              <w:t>N participantes</w:t>
            </w:r>
          </w:p>
        </w:tc>
        <w:tc>
          <w:tcPr>
            <w:tcW w:w="2634" w:type="dxa"/>
            <w:tcMar>
              <w:top w:w="60" w:type="dxa"/>
              <w:left w:w="100" w:type="dxa"/>
              <w:bottom w:w="60" w:type="dxa"/>
              <w:right w:w="100" w:type="dxa"/>
            </w:tcMar>
            <w:vAlign w:val="center"/>
          </w:tcPr>
          <w:p w14:paraId="028F7787" w14:textId="77777777" w:rsidR="007F1DE4" w:rsidRPr="00F41960" w:rsidRDefault="00000000" w:rsidP="00F41960">
            <w:pPr>
              <w:keepNext/>
              <w:spacing w:before="20" w:after="20" w:line="240" w:lineRule="auto"/>
              <w:jc w:val="left"/>
              <w:rPr>
                <w:sz w:val="22"/>
                <w:szCs w:val="22"/>
              </w:rPr>
            </w:pPr>
            <w:r w:rsidRPr="00F41960">
              <w:rPr>
                <w:sz w:val="22"/>
                <w:szCs w:val="22"/>
              </w:rPr>
              <w:t>12</w:t>
            </w:r>
          </w:p>
        </w:tc>
        <w:tc>
          <w:tcPr>
            <w:tcW w:w="2508" w:type="dxa"/>
            <w:tcMar>
              <w:top w:w="60" w:type="dxa"/>
              <w:left w:w="100" w:type="dxa"/>
              <w:bottom w:w="60" w:type="dxa"/>
              <w:right w:w="100" w:type="dxa"/>
            </w:tcMar>
            <w:vAlign w:val="center"/>
          </w:tcPr>
          <w:p w14:paraId="54E933DC" w14:textId="77777777" w:rsidR="007F1DE4" w:rsidRPr="00F41960" w:rsidRDefault="00000000" w:rsidP="00F41960">
            <w:pPr>
              <w:keepNext/>
              <w:spacing w:before="20" w:after="20" w:line="240" w:lineRule="auto"/>
              <w:jc w:val="left"/>
              <w:rPr>
                <w:sz w:val="22"/>
                <w:szCs w:val="22"/>
              </w:rPr>
            </w:pPr>
            <w:r w:rsidRPr="00F41960">
              <w:rPr>
                <w:sz w:val="22"/>
                <w:szCs w:val="22"/>
              </w:rPr>
              <w:t>—</w:t>
            </w:r>
          </w:p>
        </w:tc>
      </w:tr>
      <w:tr w:rsidR="009E71D4" w:rsidRPr="00F41960" w14:paraId="2CBF5079" w14:textId="77777777" w:rsidTr="00F41960">
        <w:trPr>
          <w:cantSplit/>
        </w:trPr>
        <w:tc>
          <w:tcPr>
            <w:tcW w:w="3390" w:type="dxa"/>
            <w:tcMar>
              <w:top w:w="60" w:type="dxa"/>
              <w:left w:w="100" w:type="dxa"/>
              <w:bottom w:w="60" w:type="dxa"/>
              <w:right w:w="100" w:type="dxa"/>
            </w:tcMar>
            <w:vAlign w:val="center"/>
          </w:tcPr>
          <w:p w14:paraId="29BD8337" w14:textId="77777777" w:rsidR="007F1DE4" w:rsidRPr="00F41960" w:rsidRDefault="00000000" w:rsidP="00F41960">
            <w:pPr>
              <w:keepNext/>
              <w:spacing w:before="20" w:after="20" w:line="240" w:lineRule="auto"/>
              <w:jc w:val="left"/>
              <w:rPr>
                <w:sz w:val="22"/>
                <w:szCs w:val="22"/>
              </w:rPr>
            </w:pPr>
            <w:r w:rsidRPr="00F41960">
              <w:rPr>
                <w:sz w:val="22"/>
                <w:szCs w:val="22"/>
              </w:rPr>
              <w:t>Noches totales (quality)</w:t>
            </w:r>
          </w:p>
        </w:tc>
        <w:tc>
          <w:tcPr>
            <w:tcW w:w="2634" w:type="dxa"/>
            <w:tcMar>
              <w:top w:w="60" w:type="dxa"/>
              <w:left w:w="100" w:type="dxa"/>
              <w:bottom w:w="60" w:type="dxa"/>
              <w:right w:w="100" w:type="dxa"/>
            </w:tcMar>
            <w:vAlign w:val="center"/>
          </w:tcPr>
          <w:p w14:paraId="665FA779" w14:textId="77777777" w:rsidR="007F1DE4" w:rsidRPr="00F41960" w:rsidRDefault="00000000" w:rsidP="00F41960">
            <w:pPr>
              <w:keepNext/>
              <w:spacing w:before="20" w:after="20" w:line="240" w:lineRule="auto"/>
              <w:jc w:val="left"/>
              <w:rPr>
                <w:sz w:val="22"/>
                <w:szCs w:val="22"/>
              </w:rPr>
            </w:pPr>
            <w:r w:rsidRPr="00F41960">
              <w:rPr>
                <w:sz w:val="22"/>
                <w:szCs w:val="22"/>
              </w:rPr>
              <w:t>560</w:t>
            </w:r>
          </w:p>
        </w:tc>
        <w:tc>
          <w:tcPr>
            <w:tcW w:w="2508" w:type="dxa"/>
            <w:tcMar>
              <w:top w:w="60" w:type="dxa"/>
              <w:left w:w="100" w:type="dxa"/>
              <w:bottom w:w="60" w:type="dxa"/>
              <w:right w:w="100" w:type="dxa"/>
            </w:tcMar>
            <w:vAlign w:val="center"/>
          </w:tcPr>
          <w:p w14:paraId="7EA8CCA2" w14:textId="77777777" w:rsidR="007F1DE4" w:rsidRPr="00F41960" w:rsidRDefault="00000000" w:rsidP="00F41960">
            <w:pPr>
              <w:keepNext/>
              <w:spacing w:before="20" w:after="20" w:line="240" w:lineRule="auto"/>
              <w:jc w:val="left"/>
              <w:rPr>
                <w:sz w:val="22"/>
                <w:szCs w:val="22"/>
              </w:rPr>
            </w:pPr>
            <w:r w:rsidRPr="00F41960">
              <w:rPr>
                <w:sz w:val="22"/>
                <w:szCs w:val="22"/>
              </w:rPr>
              <w:t>10–90 por pac</w:t>
            </w:r>
            <w:r w:rsidR="00F41960">
              <w:rPr>
                <w:sz w:val="22"/>
                <w:szCs w:val="22"/>
              </w:rPr>
              <w:t>iente</w:t>
            </w:r>
          </w:p>
        </w:tc>
      </w:tr>
      <w:tr w:rsidR="009E71D4" w:rsidRPr="00F41960" w14:paraId="79AA7BD1" w14:textId="77777777" w:rsidTr="00F41960">
        <w:trPr>
          <w:cantSplit/>
        </w:trPr>
        <w:tc>
          <w:tcPr>
            <w:tcW w:w="3390" w:type="dxa"/>
            <w:tcMar>
              <w:top w:w="60" w:type="dxa"/>
              <w:left w:w="100" w:type="dxa"/>
              <w:bottom w:w="60" w:type="dxa"/>
              <w:right w:w="100" w:type="dxa"/>
            </w:tcMar>
            <w:vAlign w:val="center"/>
          </w:tcPr>
          <w:p w14:paraId="427F01E8" w14:textId="77777777" w:rsidR="007F1DE4" w:rsidRPr="00F41960" w:rsidRDefault="00000000" w:rsidP="00F41960">
            <w:pPr>
              <w:keepNext/>
              <w:spacing w:before="20" w:after="20" w:line="240" w:lineRule="auto"/>
              <w:jc w:val="left"/>
              <w:rPr>
                <w:sz w:val="22"/>
                <w:szCs w:val="22"/>
              </w:rPr>
            </w:pPr>
            <w:r w:rsidRPr="00F41960">
              <w:rPr>
                <w:sz w:val="22"/>
                <w:szCs w:val="22"/>
              </w:rPr>
              <w:t>Sexo (M/F)</w:t>
            </w:r>
          </w:p>
        </w:tc>
        <w:tc>
          <w:tcPr>
            <w:tcW w:w="2634" w:type="dxa"/>
            <w:tcMar>
              <w:top w:w="60" w:type="dxa"/>
              <w:left w:w="100" w:type="dxa"/>
              <w:bottom w:w="60" w:type="dxa"/>
              <w:right w:w="100" w:type="dxa"/>
            </w:tcMar>
            <w:vAlign w:val="center"/>
          </w:tcPr>
          <w:p w14:paraId="1D78F3DB" w14:textId="77777777" w:rsidR="007F1DE4" w:rsidRPr="00F41960" w:rsidRDefault="00000000" w:rsidP="00F41960">
            <w:pPr>
              <w:keepNext/>
              <w:spacing w:before="20" w:after="20" w:line="240" w:lineRule="auto"/>
              <w:jc w:val="left"/>
              <w:rPr>
                <w:sz w:val="22"/>
                <w:szCs w:val="22"/>
              </w:rPr>
            </w:pPr>
            <w:r w:rsidRPr="00F41960">
              <w:rPr>
                <w:sz w:val="22"/>
                <w:szCs w:val="22"/>
              </w:rPr>
              <w:t>11 / 1</w:t>
            </w:r>
          </w:p>
        </w:tc>
        <w:tc>
          <w:tcPr>
            <w:tcW w:w="2508" w:type="dxa"/>
            <w:tcMar>
              <w:top w:w="60" w:type="dxa"/>
              <w:left w:w="100" w:type="dxa"/>
              <w:bottom w:w="60" w:type="dxa"/>
              <w:right w:w="100" w:type="dxa"/>
            </w:tcMar>
            <w:vAlign w:val="center"/>
          </w:tcPr>
          <w:p w14:paraId="442FD27A" w14:textId="77777777" w:rsidR="007F1DE4" w:rsidRPr="00F41960" w:rsidRDefault="00000000" w:rsidP="00F41960">
            <w:pPr>
              <w:keepNext/>
              <w:spacing w:before="20" w:after="20" w:line="240" w:lineRule="auto"/>
              <w:jc w:val="left"/>
              <w:rPr>
                <w:sz w:val="22"/>
                <w:szCs w:val="22"/>
              </w:rPr>
            </w:pPr>
            <w:r w:rsidRPr="00F41960">
              <w:rPr>
                <w:sz w:val="22"/>
                <w:szCs w:val="22"/>
              </w:rPr>
              <w:t>—</w:t>
            </w:r>
          </w:p>
        </w:tc>
      </w:tr>
      <w:tr w:rsidR="009E71D4" w:rsidRPr="00F41960" w14:paraId="4F31592E" w14:textId="77777777" w:rsidTr="00F41960">
        <w:trPr>
          <w:cantSplit/>
        </w:trPr>
        <w:tc>
          <w:tcPr>
            <w:tcW w:w="3390" w:type="dxa"/>
            <w:tcMar>
              <w:top w:w="60" w:type="dxa"/>
              <w:left w:w="100" w:type="dxa"/>
              <w:bottom w:w="60" w:type="dxa"/>
              <w:right w:w="100" w:type="dxa"/>
            </w:tcMar>
            <w:vAlign w:val="center"/>
          </w:tcPr>
          <w:p w14:paraId="1C5CF78A" w14:textId="77777777" w:rsidR="007F1DE4" w:rsidRPr="00F41960" w:rsidRDefault="00000000" w:rsidP="00F41960">
            <w:pPr>
              <w:keepNext/>
              <w:spacing w:before="20" w:after="20" w:line="240" w:lineRule="auto"/>
              <w:jc w:val="left"/>
              <w:rPr>
                <w:sz w:val="22"/>
                <w:szCs w:val="22"/>
              </w:rPr>
            </w:pPr>
            <w:r w:rsidRPr="00F41960">
              <w:rPr>
                <w:sz w:val="22"/>
                <w:szCs w:val="22"/>
              </w:rPr>
              <w:t>Edad (años)</w:t>
            </w:r>
          </w:p>
        </w:tc>
        <w:tc>
          <w:tcPr>
            <w:tcW w:w="2634" w:type="dxa"/>
            <w:tcMar>
              <w:top w:w="60" w:type="dxa"/>
              <w:left w:w="100" w:type="dxa"/>
              <w:bottom w:w="60" w:type="dxa"/>
              <w:right w:w="100" w:type="dxa"/>
            </w:tcMar>
            <w:vAlign w:val="center"/>
          </w:tcPr>
          <w:p w14:paraId="3591314A" w14:textId="77777777" w:rsidR="007F1DE4" w:rsidRPr="00F41960" w:rsidRDefault="00000000" w:rsidP="00F41960">
            <w:pPr>
              <w:keepNext/>
              <w:spacing w:before="20" w:after="20" w:line="240" w:lineRule="auto"/>
              <w:jc w:val="left"/>
              <w:rPr>
                <w:sz w:val="22"/>
                <w:szCs w:val="22"/>
              </w:rPr>
            </w:pPr>
            <w:r w:rsidRPr="00F41960">
              <w:rPr>
                <w:sz w:val="22"/>
                <w:szCs w:val="22"/>
              </w:rPr>
              <w:t>51,5 ± 11,3</w:t>
            </w:r>
          </w:p>
        </w:tc>
        <w:tc>
          <w:tcPr>
            <w:tcW w:w="2508" w:type="dxa"/>
            <w:tcMar>
              <w:top w:w="60" w:type="dxa"/>
              <w:left w:w="100" w:type="dxa"/>
              <w:bottom w:w="60" w:type="dxa"/>
              <w:right w:w="100" w:type="dxa"/>
            </w:tcMar>
            <w:vAlign w:val="center"/>
          </w:tcPr>
          <w:p w14:paraId="1E1CBAA7" w14:textId="77777777" w:rsidR="007F1DE4" w:rsidRPr="00F41960" w:rsidRDefault="00000000" w:rsidP="00F41960">
            <w:pPr>
              <w:keepNext/>
              <w:spacing w:before="20" w:after="20" w:line="240" w:lineRule="auto"/>
              <w:jc w:val="left"/>
              <w:rPr>
                <w:sz w:val="22"/>
                <w:szCs w:val="22"/>
              </w:rPr>
            </w:pPr>
            <w:r w:rsidRPr="00F41960">
              <w:rPr>
                <w:sz w:val="22"/>
                <w:szCs w:val="22"/>
              </w:rPr>
              <w:t>32–69</w:t>
            </w:r>
          </w:p>
        </w:tc>
      </w:tr>
      <w:tr w:rsidR="009E71D4" w:rsidRPr="00F41960" w14:paraId="2DA8BE1D" w14:textId="77777777" w:rsidTr="00F41960">
        <w:trPr>
          <w:cantSplit/>
        </w:trPr>
        <w:tc>
          <w:tcPr>
            <w:tcW w:w="3390" w:type="dxa"/>
            <w:tcMar>
              <w:top w:w="60" w:type="dxa"/>
              <w:left w:w="100" w:type="dxa"/>
              <w:bottom w:w="60" w:type="dxa"/>
              <w:right w:w="100" w:type="dxa"/>
            </w:tcMar>
            <w:vAlign w:val="center"/>
          </w:tcPr>
          <w:p w14:paraId="3337229D" w14:textId="77777777" w:rsidR="007F1DE4" w:rsidRPr="00F41960" w:rsidRDefault="00000000" w:rsidP="00F41960">
            <w:pPr>
              <w:keepNext/>
              <w:spacing w:before="20" w:after="20" w:line="240" w:lineRule="auto"/>
              <w:jc w:val="left"/>
              <w:rPr>
                <w:sz w:val="22"/>
                <w:szCs w:val="22"/>
              </w:rPr>
            </w:pPr>
            <w:r w:rsidRPr="00F41960">
              <w:rPr>
                <w:sz w:val="22"/>
                <w:szCs w:val="22"/>
              </w:rPr>
              <w:t>IMC (kg/m²)</w:t>
            </w:r>
          </w:p>
        </w:tc>
        <w:tc>
          <w:tcPr>
            <w:tcW w:w="2634" w:type="dxa"/>
            <w:tcMar>
              <w:top w:w="60" w:type="dxa"/>
              <w:left w:w="100" w:type="dxa"/>
              <w:bottom w:w="60" w:type="dxa"/>
              <w:right w:w="100" w:type="dxa"/>
            </w:tcMar>
            <w:vAlign w:val="center"/>
          </w:tcPr>
          <w:p w14:paraId="65379FE6" w14:textId="77777777" w:rsidR="007F1DE4" w:rsidRPr="00F41960" w:rsidRDefault="00000000" w:rsidP="00F41960">
            <w:pPr>
              <w:keepNext/>
              <w:spacing w:before="20" w:after="20" w:line="240" w:lineRule="auto"/>
              <w:jc w:val="left"/>
              <w:rPr>
                <w:sz w:val="22"/>
                <w:szCs w:val="22"/>
              </w:rPr>
            </w:pPr>
            <w:r w:rsidRPr="00F41960">
              <w:rPr>
                <w:sz w:val="22"/>
                <w:szCs w:val="22"/>
              </w:rPr>
              <w:t>27,4 ± 4,8</w:t>
            </w:r>
          </w:p>
        </w:tc>
        <w:tc>
          <w:tcPr>
            <w:tcW w:w="2508" w:type="dxa"/>
            <w:tcMar>
              <w:top w:w="60" w:type="dxa"/>
              <w:left w:w="100" w:type="dxa"/>
              <w:bottom w:w="60" w:type="dxa"/>
              <w:right w:w="100" w:type="dxa"/>
            </w:tcMar>
            <w:vAlign w:val="center"/>
          </w:tcPr>
          <w:p w14:paraId="21FE239B" w14:textId="77777777" w:rsidR="007F1DE4" w:rsidRPr="00F41960" w:rsidRDefault="00000000" w:rsidP="00F41960">
            <w:pPr>
              <w:keepNext/>
              <w:spacing w:before="20" w:after="20" w:line="240" w:lineRule="auto"/>
              <w:jc w:val="left"/>
              <w:rPr>
                <w:sz w:val="22"/>
                <w:szCs w:val="22"/>
              </w:rPr>
            </w:pPr>
            <w:r w:rsidRPr="00F41960">
              <w:rPr>
                <w:sz w:val="22"/>
                <w:szCs w:val="22"/>
              </w:rPr>
              <w:t>20,7–37,1</w:t>
            </w:r>
          </w:p>
        </w:tc>
      </w:tr>
      <w:tr w:rsidR="009E71D4" w:rsidRPr="00F41960" w14:paraId="574C1084" w14:textId="77777777" w:rsidTr="00F41960">
        <w:trPr>
          <w:cantSplit/>
        </w:trPr>
        <w:tc>
          <w:tcPr>
            <w:tcW w:w="3390" w:type="dxa"/>
            <w:tcMar>
              <w:top w:w="60" w:type="dxa"/>
              <w:left w:w="100" w:type="dxa"/>
              <w:bottom w:w="60" w:type="dxa"/>
              <w:right w:w="100" w:type="dxa"/>
            </w:tcMar>
            <w:vAlign w:val="center"/>
          </w:tcPr>
          <w:p w14:paraId="3D9218FB" w14:textId="77777777" w:rsidR="007F1DE4" w:rsidRPr="00F41960" w:rsidRDefault="00000000" w:rsidP="00F41960">
            <w:pPr>
              <w:keepNext/>
              <w:spacing w:before="20" w:after="20" w:line="240" w:lineRule="auto"/>
              <w:jc w:val="left"/>
              <w:rPr>
                <w:sz w:val="22"/>
                <w:szCs w:val="22"/>
              </w:rPr>
            </w:pPr>
            <w:r w:rsidRPr="00F41960">
              <w:rPr>
                <w:sz w:val="22"/>
                <w:szCs w:val="22"/>
              </w:rPr>
              <w:t>ODI3 (ev/h)</w:t>
            </w:r>
          </w:p>
        </w:tc>
        <w:tc>
          <w:tcPr>
            <w:tcW w:w="2634" w:type="dxa"/>
            <w:tcMar>
              <w:top w:w="60" w:type="dxa"/>
              <w:left w:w="100" w:type="dxa"/>
              <w:bottom w:w="60" w:type="dxa"/>
              <w:right w:w="100" w:type="dxa"/>
            </w:tcMar>
            <w:vAlign w:val="center"/>
          </w:tcPr>
          <w:p w14:paraId="28D522BC" w14:textId="77777777" w:rsidR="007F1DE4" w:rsidRPr="00F41960" w:rsidRDefault="00000000" w:rsidP="00F41960">
            <w:pPr>
              <w:keepNext/>
              <w:spacing w:before="20" w:after="20" w:line="240" w:lineRule="auto"/>
              <w:jc w:val="left"/>
              <w:rPr>
                <w:sz w:val="22"/>
                <w:szCs w:val="22"/>
              </w:rPr>
            </w:pPr>
            <w:r w:rsidRPr="00F41960">
              <w:rPr>
                <w:sz w:val="22"/>
                <w:szCs w:val="22"/>
              </w:rPr>
              <w:t>19,2 ± 15,8</w:t>
            </w:r>
          </w:p>
        </w:tc>
        <w:tc>
          <w:tcPr>
            <w:tcW w:w="2508" w:type="dxa"/>
            <w:tcMar>
              <w:top w:w="60" w:type="dxa"/>
              <w:left w:w="100" w:type="dxa"/>
              <w:bottom w:w="60" w:type="dxa"/>
              <w:right w:w="100" w:type="dxa"/>
            </w:tcMar>
            <w:vAlign w:val="center"/>
          </w:tcPr>
          <w:p w14:paraId="13A26010" w14:textId="77777777" w:rsidR="007F1DE4" w:rsidRPr="00F41960" w:rsidRDefault="00000000" w:rsidP="00F41960">
            <w:pPr>
              <w:keepNext/>
              <w:spacing w:before="20" w:after="20" w:line="240" w:lineRule="auto"/>
              <w:jc w:val="left"/>
              <w:rPr>
                <w:sz w:val="22"/>
                <w:szCs w:val="22"/>
              </w:rPr>
            </w:pPr>
            <w:r w:rsidRPr="00F41960">
              <w:rPr>
                <w:sz w:val="22"/>
                <w:szCs w:val="22"/>
              </w:rPr>
              <w:t>0,9–57,3</w:t>
            </w:r>
          </w:p>
        </w:tc>
      </w:tr>
      <w:tr w:rsidR="009E71D4" w:rsidRPr="00F41960" w14:paraId="3BAC6680" w14:textId="77777777" w:rsidTr="00F41960">
        <w:trPr>
          <w:cantSplit/>
        </w:trPr>
        <w:tc>
          <w:tcPr>
            <w:tcW w:w="3390" w:type="dxa"/>
            <w:tcMar>
              <w:top w:w="60" w:type="dxa"/>
              <w:left w:w="100" w:type="dxa"/>
              <w:bottom w:w="60" w:type="dxa"/>
              <w:right w:w="100" w:type="dxa"/>
            </w:tcMar>
            <w:vAlign w:val="center"/>
          </w:tcPr>
          <w:p w14:paraId="1C227577" w14:textId="77777777" w:rsidR="007F1DE4" w:rsidRPr="00F41960" w:rsidRDefault="00000000" w:rsidP="00F41960">
            <w:pPr>
              <w:keepNext/>
              <w:spacing w:before="20" w:after="20" w:line="240" w:lineRule="auto"/>
              <w:jc w:val="left"/>
              <w:rPr>
                <w:sz w:val="22"/>
                <w:szCs w:val="22"/>
              </w:rPr>
            </w:pPr>
            <w:r w:rsidRPr="00F41960">
              <w:rPr>
                <w:sz w:val="22"/>
                <w:szCs w:val="22"/>
              </w:rPr>
              <w:t>SpO₂ basal media (%)</w:t>
            </w:r>
          </w:p>
        </w:tc>
        <w:tc>
          <w:tcPr>
            <w:tcW w:w="2634" w:type="dxa"/>
            <w:tcMar>
              <w:top w:w="60" w:type="dxa"/>
              <w:left w:w="100" w:type="dxa"/>
              <w:bottom w:w="60" w:type="dxa"/>
              <w:right w:w="100" w:type="dxa"/>
            </w:tcMar>
            <w:vAlign w:val="center"/>
          </w:tcPr>
          <w:p w14:paraId="71012414" w14:textId="77777777" w:rsidR="007F1DE4" w:rsidRPr="00F41960" w:rsidRDefault="00000000" w:rsidP="00F41960">
            <w:pPr>
              <w:keepNext/>
              <w:spacing w:before="20" w:after="20" w:line="240" w:lineRule="auto"/>
              <w:jc w:val="left"/>
              <w:rPr>
                <w:sz w:val="22"/>
                <w:szCs w:val="22"/>
              </w:rPr>
            </w:pPr>
            <w:r w:rsidRPr="00F41960">
              <w:rPr>
                <w:sz w:val="22"/>
                <w:szCs w:val="22"/>
              </w:rPr>
              <w:t>95,1 ± 1,5</w:t>
            </w:r>
          </w:p>
        </w:tc>
        <w:tc>
          <w:tcPr>
            <w:tcW w:w="2508" w:type="dxa"/>
            <w:tcMar>
              <w:top w:w="60" w:type="dxa"/>
              <w:left w:w="100" w:type="dxa"/>
              <w:bottom w:w="60" w:type="dxa"/>
              <w:right w:w="100" w:type="dxa"/>
            </w:tcMar>
            <w:vAlign w:val="center"/>
          </w:tcPr>
          <w:p w14:paraId="53D208E7" w14:textId="77777777" w:rsidR="007F1DE4" w:rsidRPr="00F41960" w:rsidRDefault="00000000" w:rsidP="00F41960">
            <w:pPr>
              <w:keepNext/>
              <w:spacing w:before="20" w:after="20" w:line="240" w:lineRule="auto"/>
              <w:jc w:val="left"/>
              <w:rPr>
                <w:sz w:val="22"/>
                <w:szCs w:val="22"/>
              </w:rPr>
            </w:pPr>
            <w:r w:rsidRPr="00F41960">
              <w:rPr>
                <w:sz w:val="22"/>
                <w:szCs w:val="22"/>
              </w:rPr>
              <w:t>92,5–97,3</w:t>
            </w:r>
          </w:p>
        </w:tc>
      </w:tr>
      <w:tr w:rsidR="009E71D4" w:rsidRPr="00F41960" w14:paraId="1061414B" w14:textId="77777777" w:rsidTr="00F41960">
        <w:trPr>
          <w:cantSplit/>
        </w:trPr>
        <w:tc>
          <w:tcPr>
            <w:tcW w:w="3390" w:type="dxa"/>
            <w:tcMar>
              <w:top w:w="60" w:type="dxa"/>
              <w:left w:w="100" w:type="dxa"/>
              <w:bottom w:w="60" w:type="dxa"/>
              <w:right w:w="100" w:type="dxa"/>
            </w:tcMar>
            <w:vAlign w:val="center"/>
          </w:tcPr>
          <w:p w14:paraId="5FE51B82" w14:textId="77777777" w:rsidR="007F1DE4" w:rsidRPr="00F41960" w:rsidRDefault="00000000" w:rsidP="00F41960">
            <w:pPr>
              <w:spacing w:before="20" w:after="20" w:line="240" w:lineRule="auto"/>
              <w:jc w:val="left"/>
              <w:rPr>
                <w:sz w:val="22"/>
                <w:szCs w:val="22"/>
              </w:rPr>
            </w:pPr>
            <w:r w:rsidRPr="00F41960">
              <w:rPr>
                <w:sz w:val="22"/>
                <w:szCs w:val="22"/>
              </w:rPr>
              <w:t>Severidad (Normal/Leve/Mod./Grave)</w:t>
            </w:r>
          </w:p>
        </w:tc>
        <w:tc>
          <w:tcPr>
            <w:tcW w:w="2634" w:type="dxa"/>
            <w:tcMar>
              <w:top w:w="60" w:type="dxa"/>
              <w:left w:w="100" w:type="dxa"/>
              <w:bottom w:w="60" w:type="dxa"/>
              <w:right w:w="100" w:type="dxa"/>
            </w:tcMar>
            <w:vAlign w:val="center"/>
          </w:tcPr>
          <w:p w14:paraId="735D305A" w14:textId="77777777" w:rsidR="007F1DE4" w:rsidRPr="00F41960" w:rsidRDefault="00000000" w:rsidP="00F41960">
            <w:pPr>
              <w:spacing w:before="20" w:after="20" w:line="240" w:lineRule="auto"/>
              <w:jc w:val="left"/>
              <w:rPr>
                <w:sz w:val="22"/>
                <w:szCs w:val="22"/>
              </w:rPr>
            </w:pPr>
            <w:r w:rsidRPr="00F41960">
              <w:rPr>
                <w:sz w:val="22"/>
                <w:szCs w:val="22"/>
              </w:rPr>
              <w:t>1 / 5 / 3 / 3</w:t>
            </w:r>
          </w:p>
        </w:tc>
        <w:tc>
          <w:tcPr>
            <w:tcW w:w="2508" w:type="dxa"/>
            <w:tcMar>
              <w:top w:w="60" w:type="dxa"/>
              <w:left w:w="100" w:type="dxa"/>
              <w:bottom w:w="60" w:type="dxa"/>
              <w:right w:w="100" w:type="dxa"/>
            </w:tcMar>
            <w:vAlign w:val="center"/>
          </w:tcPr>
          <w:p w14:paraId="5914DCA3" w14:textId="77777777" w:rsidR="007F1DE4" w:rsidRPr="00F41960" w:rsidRDefault="00000000" w:rsidP="00F41960">
            <w:pPr>
              <w:spacing w:before="20" w:after="20" w:line="240" w:lineRule="auto"/>
              <w:jc w:val="left"/>
              <w:rPr>
                <w:sz w:val="22"/>
                <w:szCs w:val="22"/>
              </w:rPr>
            </w:pPr>
            <w:r w:rsidRPr="00F41960">
              <w:rPr>
                <w:sz w:val="22"/>
                <w:szCs w:val="22"/>
              </w:rPr>
              <w:t>por ODI3 medio</w:t>
            </w:r>
          </w:p>
        </w:tc>
      </w:tr>
    </w:tbl>
    <w:p w14:paraId="7E12992F" w14:textId="77777777" w:rsidR="007F1DE4" w:rsidRPr="00492907" w:rsidRDefault="00000000" w:rsidP="003A6343">
      <w:pPr>
        <w:pStyle w:val="p1"/>
        <w:spacing w:line="240" w:lineRule="auto"/>
        <w:rPr>
          <w:i/>
          <w:iCs/>
        </w:rPr>
      </w:pPr>
      <w:r w:rsidRPr="00492907">
        <w:rPr>
          <w:i/>
          <w:iCs/>
          <w:sz w:val="18"/>
          <w:szCs w:val="18"/>
        </w:rPr>
        <w:lastRenderedPageBreak/>
        <w:t xml:space="preserve">Nota. Edad y SpO₂ basal: estimación a partir de registros disponibles en el pipeline. IMC y ODI3: medias de las noches in_quality por paciente. Severidad por ODI3 medio según umbrales AASM (Berry </w:t>
      </w:r>
      <w:r w:rsidRPr="00492907">
        <w:rPr>
          <w:sz w:val="18"/>
          <w:szCs w:val="18"/>
        </w:rPr>
        <w:t>et al.</w:t>
      </w:r>
      <w:r w:rsidRPr="00492907">
        <w:rPr>
          <w:i/>
          <w:iCs/>
          <w:sz w:val="18"/>
          <w:szCs w:val="18"/>
        </w:rPr>
        <w:t>, 2012). DE = desviación estándar; IMC = índice de masa corporal; M/F = masculino/femenino; AASM = American Academy of Sleep Medicine.</w:t>
      </w:r>
    </w:p>
    <w:p w14:paraId="2A8B9018" w14:textId="77777777" w:rsidR="007F1DE4" w:rsidRPr="00EC42A4" w:rsidRDefault="007F1DE4" w:rsidP="00853D1E">
      <w:pPr>
        <w:outlineLvl w:val="2"/>
        <w:rPr>
          <w:b/>
          <w:bCs/>
          <w:color w:val="0070C0"/>
        </w:rPr>
      </w:pPr>
      <w:hyperlink w:anchor="bk232926370" w:history="1">
        <w:bookmarkStart w:id="147" w:name="_Toc232880739"/>
        <w:bookmarkStart w:id="148" w:name="_Toc232926370"/>
        <w:r>
          <w:rPr>
            <w:b/>
            <w:bCs/>
            <w:color w:val="0070C0"/>
          </w:rPr>
          <w:t>3.2.2  Dispositivo SOMNI 6000</w:t>
        </w:r>
        <w:bookmarkEnd w:id="147"/>
        <w:bookmarkEnd w:id="148"/>
      </w:hyperlink>
    </w:p>
    <w:p w14:paraId="4723B179" w14:textId="77777777" w:rsidR="007F1DE4" w:rsidRPr="00EA3492" w:rsidRDefault="00000000" w:rsidP="00853D1E">
      <w:pPr>
        <w:pStyle w:val="p1"/>
      </w:pPr>
      <w:r>
        <w:rPr>
          <w:rStyle w:val="Fuerte"/>
          <w:rFonts w:asciiTheme="minorHAnsi" w:hAnsiTheme="minorHAnsi"/>
          <w:b w:val="0"/>
          <w:bCs w:val="0"/>
        </w:rPr>
        <w:t xml:space="preserve">Las señales fisiológicas fueron adquiridas con el SOMNI 6000, monitor portátil de uso domiciliario aprobado por ANMAT, que registra SpO₂, FC y </w:t>
      </w:r>
      <w:r w:rsidRPr="009F3AEA">
        <w:rPr>
          <w:rStyle w:val="Fuerte"/>
          <w:rFonts w:asciiTheme="minorHAnsi" w:hAnsiTheme="minorHAnsi"/>
          <w:b w:val="0"/>
          <w:bCs w:val="0"/>
        </w:rPr>
        <w:t>MOV</w:t>
      </w:r>
      <w:r>
        <w:rPr>
          <w:rStyle w:val="Fuerte"/>
          <w:rFonts w:asciiTheme="minorHAnsi" w:hAnsiTheme="minorHAnsi"/>
          <w:b w:val="0"/>
          <w:bCs w:val="0"/>
        </w:rPr>
        <w:t xml:space="preserve"> a 1 Hz </w:t>
      </w:r>
      <w:r>
        <w:t>mediante fotopletismografía de pulso (</w:t>
      </w:r>
      <w:r>
        <w:rPr>
          <w:b/>
          <w:bCs/>
        </w:rPr>
        <w:t>PPG</w:t>
      </w:r>
      <w:r>
        <w:t xml:space="preserve">, </w:t>
      </w:r>
      <w:r>
        <w:rPr>
          <w:rStyle w:val="s1"/>
          <w:rFonts w:asciiTheme="minorHAnsi" w:hAnsiTheme="minorHAnsi"/>
          <w:i/>
          <w:iCs/>
        </w:rPr>
        <w:t>photoplethysmography</w:t>
      </w:r>
      <w:r>
        <w:t xml:space="preserve">) no invasiva, con transmisión </w:t>
      </w:r>
      <w:r w:rsidRPr="002C58D3">
        <w:rPr>
          <w:i/>
          <w:iCs/>
        </w:rPr>
        <w:t xml:space="preserve">Bluetooth Low Energy </w:t>
      </w:r>
      <w:r>
        <w:t>(</w:t>
      </w:r>
      <w:r w:rsidRPr="002C58D3">
        <w:rPr>
          <w:i/>
          <w:iCs/>
        </w:rPr>
        <w:t>Bluetooth LE</w:t>
      </w:r>
      <w:r>
        <w:t>)</w:t>
      </w:r>
      <w:r>
        <w:rPr>
          <w:rStyle w:val="Fuerte"/>
          <w:rFonts w:asciiTheme="minorHAnsi" w:hAnsiTheme="minorHAnsi"/>
          <w:b w:val="0"/>
          <w:bCs w:val="0"/>
        </w:rPr>
        <w:t xml:space="preserve"> y exportación en formato Excel. Los registros se obtuvieron en domicilio habitual durante noches consecutivas o semiconsecutivas, sin supervisión ni restricciones.</w:t>
      </w:r>
    </w:p>
    <w:p w14:paraId="3F5C571C" w14:textId="77777777" w:rsidR="007F1DE4" w:rsidRPr="002A1331" w:rsidRDefault="007F1DE4" w:rsidP="009379B4">
      <w:pPr>
        <w:pStyle w:val="Ttulo2"/>
        <w:spacing w:line="360" w:lineRule="auto"/>
        <w:jc w:val="both"/>
      </w:pPr>
      <w:hyperlink w:anchor="bk232926371" w:history="1">
        <w:bookmarkStart w:id="149" w:name="_Toc232880740"/>
        <w:bookmarkStart w:id="150" w:name="_Toc232926371"/>
        <w:r>
          <w:t>3.3  Pipeline PAC_v3: arquitectura de procesamiento</w:t>
        </w:r>
        <w:bookmarkEnd w:id="149"/>
        <w:bookmarkEnd w:id="150"/>
      </w:hyperlink>
    </w:p>
    <w:p w14:paraId="54869314" w14:textId="77777777" w:rsidR="007F1DE4" w:rsidRPr="00EC42A4" w:rsidRDefault="007F1DE4" w:rsidP="00853D1E">
      <w:pPr>
        <w:outlineLvl w:val="2"/>
        <w:rPr>
          <w:b/>
          <w:bCs/>
          <w:color w:val="0070C0"/>
        </w:rPr>
      </w:pPr>
      <w:hyperlink w:anchor="bk232926372" w:history="1">
        <w:bookmarkStart w:id="151" w:name="_Toc232880741"/>
        <w:bookmarkStart w:id="152" w:name="_Toc232926372"/>
        <w:r>
          <w:rPr>
            <w:b/>
            <w:bCs/>
            <w:color w:val="0070C0"/>
          </w:rPr>
          <w:t>3.3.1  Visión general</w:t>
        </w:r>
        <w:bookmarkEnd w:id="151"/>
        <w:bookmarkEnd w:id="152"/>
      </w:hyperlink>
    </w:p>
    <w:p w14:paraId="49C55229" w14:textId="77777777" w:rsidR="007F1DE4" w:rsidRPr="00EC6C0E" w:rsidRDefault="00000000" w:rsidP="004C2811">
      <w:pPr>
        <w:spacing w:after="240"/>
      </w:pPr>
      <w:r w:rsidRPr="00EC6C0E">
        <w:t xml:space="preserve">PAC_v3 es el </w:t>
      </w:r>
      <w:r w:rsidRPr="00EC6C0E">
        <w:rPr>
          <w:i/>
          <w:iCs/>
        </w:rPr>
        <w:t>pipeline</w:t>
      </w:r>
      <w:r w:rsidRPr="00EC6C0E">
        <w:t xml:space="preserve"> de procesamiento desarrollado </w:t>
      </w:r>
      <w:r w:rsidRPr="002C58D3">
        <w:rPr>
          <w:i/>
          <w:iCs/>
        </w:rPr>
        <w:t>ad hoc</w:t>
      </w:r>
      <w:r w:rsidRPr="00EC6C0E">
        <w:t xml:space="preserve"> para esta tesis. Su objetivo es transformar los archivos Excel exportados por el pulsioxímetro portátil en cinco tablas analíticas (capa </w:t>
      </w:r>
      <w:r w:rsidRPr="002C58D3">
        <w:rPr>
          <w:iCs/>
        </w:rPr>
        <w:t>Gold</w:t>
      </w:r>
      <w:r w:rsidRPr="00EC6C0E">
        <w:t xml:space="preserve">) que soporten los análisis de nivel evento, noche y paciente. La arquitectura sigue el patrón </w:t>
      </w:r>
      <w:r w:rsidRPr="002C58D3">
        <w:rPr>
          <w:iCs/>
        </w:rPr>
        <w:t>Medallion</w:t>
      </w:r>
      <w:r w:rsidRPr="00EC6C0E">
        <w:t xml:space="preserve"> en cuatro capas: </w:t>
      </w:r>
      <w:r w:rsidRPr="002C58D3">
        <w:rPr>
          <w:iCs/>
        </w:rPr>
        <w:t xml:space="preserve">Bronze → </w:t>
      </w:r>
      <w:r w:rsidRPr="002C58D3">
        <w:t>Silver</w:t>
      </w:r>
      <w:r w:rsidRPr="002C58D3">
        <w:rPr>
          <w:iCs/>
        </w:rPr>
        <w:t xml:space="preserve"> → </w:t>
      </w:r>
      <w:r w:rsidRPr="002C58D3">
        <w:t>Events</w:t>
      </w:r>
      <w:r w:rsidRPr="002C58D3">
        <w:rPr>
          <w:iCs/>
        </w:rPr>
        <w:t xml:space="preserve"> → </w:t>
      </w:r>
      <w:r w:rsidRPr="002C58D3">
        <w:t>Gold</w:t>
      </w:r>
      <w:r w:rsidRPr="00EC6C0E">
        <w:t xml:space="preserve">. Cada capa establece un contrato explícito de datos con la siguiente: </w:t>
      </w:r>
      <w:r w:rsidRPr="002C58D3">
        <w:rPr>
          <w:iCs/>
        </w:rPr>
        <w:t>Bronze</w:t>
      </w:r>
      <w:r w:rsidRPr="00EC6C0E">
        <w:t xml:space="preserve"> persiste las señales canónicas; </w:t>
      </w:r>
      <w:r w:rsidRPr="002C58D3">
        <w:rPr>
          <w:iCs/>
        </w:rPr>
        <w:t>Silver</w:t>
      </w:r>
      <w:r w:rsidRPr="00EC6C0E">
        <w:t xml:space="preserve"> aplica control de calidad; </w:t>
      </w:r>
      <w:r w:rsidRPr="002C58D3">
        <w:rPr>
          <w:iCs/>
        </w:rPr>
        <w:t>Events</w:t>
      </w:r>
      <w:r w:rsidRPr="00EC6C0E">
        <w:t xml:space="preserve"> detecta y caracteriza los EDOs y calcula el ARI; </w:t>
      </w:r>
      <w:r w:rsidRPr="002C58D3">
        <w:rPr>
          <w:iCs/>
        </w:rPr>
        <w:t>Gold</w:t>
      </w:r>
      <w:r w:rsidRPr="00EC6C0E">
        <w:t xml:space="preserve"> consolida todo el corpus en tablas amplias. Un orquestador incremental supervisa la consistencia entre capas y regenera automáticamente las etapas obsoletas ante cualquier cambio de parámetro o corrección de señal.</w:t>
      </w:r>
    </w:p>
    <w:p w14:paraId="31EDDE50" w14:textId="77777777" w:rsidR="007F1DE4" w:rsidRPr="002A1331" w:rsidRDefault="00000000" w:rsidP="00EC42A4">
      <w:pPr>
        <w:spacing w:after="240"/>
      </w:pPr>
      <w:r w:rsidRPr="00EC6C0E">
        <w:t xml:space="preserve">La capa </w:t>
      </w:r>
      <w:r w:rsidRPr="002C58D3">
        <w:rPr>
          <w:iCs/>
        </w:rPr>
        <w:t>Bronze</w:t>
      </w:r>
      <w:r w:rsidRPr="00EC6C0E">
        <w:t xml:space="preserve"> procesa los archivos Excel exportados por el dispositivo, estandariza las señales por noche y asigna a cada registro un identificador único (</w:t>
      </w:r>
      <w:r w:rsidRPr="002C58D3">
        <w:rPr>
          <w:iCs/>
        </w:rPr>
        <w:t>NightRecordID</w:t>
      </w:r>
      <w:r w:rsidRPr="00EC6C0E">
        <w:t xml:space="preserve">) que permite rastrear cualquier resultado hasta su archivo de origen. La capa </w:t>
      </w:r>
      <w:r w:rsidRPr="002C58D3">
        <w:rPr>
          <w:iCs/>
        </w:rPr>
        <w:t>Silver</w:t>
      </w:r>
      <w:r w:rsidRPr="00EC6C0E">
        <w:t xml:space="preserve"> aplica control de calidad sobre las señales sin descartar noches: verifica que los valores estén dentro de rangos fisiológicos aceptables, que </w:t>
      </w:r>
      <w:r w:rsidRPr="00EC6C0E">
        <w:lastRenderedPageBreak/>
        <w:t xml:space="preserve">la cobertura temporal sea ≥ 90 % y que la duración mínima se cumpla, e interpola linealmente los gaps de hasta 5 segundos. Los problemas se marcan con indicadores de calidad y la decisión de incluir o excluir cada noche queda delegada a la capa </w:t>
      </w:r>
      <w:r w:rsidRPr="002C58D3">
        <w:rPr>
          <w:iCs/>
        </w:rPr>
        <w:t>Gold</w:t>
      </w:r>
      <w:r w:rsidRPr="00EC6C0E">
        <w:t>, que define cuatro niveles</w:t>
      </w:r>
      <w:r>
        <w:t xml:space="preserve"> de cohorte según la calidad acumulada: corpus completo, básica, estricta y alta duración.</w:t>
      </w:r>
    </w:p>
    <w:p w14:paraId="0D7680BA" w14:textId="77777777" w:rsidR="007F1DE4" w:rsidRPr="00EC42A4" w:rsidRDefault="007F1DE4" w:rsidP="00853D1E">
      <w:pPr>
        <w:outlineLvl w:val="2"/>
        <w:rPr>
          <w:b/>
          <w:bCs/>
          <w:color w:val="0070C0"/>
        </w:rPr>
      </w:pPr>
      <w:hyperlink w:anchor="bk232926373" w:history="1">
        <w:bookmarkStart w:id="153" w:name="_Toc232880742"/>
        <w:bookmarkStart w:id="154" w:name="_Toc232926373"/>
        <w:r>
          <w:rPr>
            <w:b/>
            <w:bCs/>
            <w:color w:val="0070C0"/>
          </w:rPr>
          <w:t>3.3.2  Capa Events: detección y caracterización de EDOs</w:t>
        </w:r>
        <w:bookmarkEnd w:id="153"/>
        <w:bookmarkEnd w:id="154"/>
      </w:hyperlink>
    </w:p>
    <w:p w14:paraId="163514FF" w14:textId="77777777" w:rsidR="007F1DE4" w:rsidRPr="00EA3492" w:rsidRDefault="00000000" w:rsidP="00853D1E">
      <w:pPr>
        <w:pStyle w:val="p1"/>
      </w:pPr>
      <w:r w:rsidRPr="002C58D3">
        <w:rPr>
          <w:iCs/>
        </w:rPr>
        <w:t>Events</w:t>
      </w:r>
      <w:r>
        <w:t xml:space="preserve"> produce el corpus de Eventos de Desaturación de Oxígeno (</w:t>
      </w:r>
      <w:r>
        <w:rPr>
          <w:b/>
          <w:bCs/>
        </w:rPr>
        <w:t>EDOs</w:t>
      </w:r>
      <w:r>
        <w:t>), unidad de análisis central de la tesis. La detección opera sobre la señal SpO₂ post-</w:t>
      </w:r>
      <w:r w:rsidRPr="002C58D3">
        <w:rPr>
          <w:iCs/>
        </w:rPr>
        <w:t>Silver</w:t>
      </w:r>
      <w:r>
        <w:t xml:space="preserve"> mediante tres pasos: (1) </w:t>
      </w:r>
      <w:r>
        <w:rPr>
          <w:i/>
          <w:iCs/>
        </w:rPr>
        <w:t>baseline</w:t>
      </w:r>
      <w:r>
        <w:t xml:space="preserve"> móvil: mediana deslizante de los 120 s previos a cada punto; (2) detección de candidatos: un segmento es candidato si SpO₂ desciende ≥ 2 pp por debajo del </w:t>
      </w:r>
      <w:r>
        <w:rPr>
          <w:i/>
          <w:iCs/>
        </w:rPr>
        <w:t>baseline</w:t>
      </w:r>
      <w:r>
        <w:t xml:space="preserve"> durante al menos 10 s y se recupera al 90 % del </w:t>
      </w:r>
      <w:r>
        <w:rPr>
          <w:i/>
          <w:iCs/>
        </w:rPr>
        <w:t>baseline</w:t>
      </w:r>
      <w:r>
        <w:t xml:space="preserve"> local; (3) caracterización geométrica: cada candidato válido se caracteriza con un vector de 25+ variables morfológicas: instante y valor del nadir, velocidades de descenso y recuperación, área bajo la curva y la serie normalizada de 30 puntos para el </w:t>
      </w:r>
      <w:r>
        <w:rPr>
          <w:i/>
          <w:iCs/>
        </w:rPr>
        <w:t>clustering</w:t>
      </w:r>
      <w:r>
        <w:t xml:space="preserve"> morfológico. El umbral permisivo de ≥ 2 pp maximiza el corpus analítico y captura eventos borderline con morfología informativa; el ODI3 (umbral ≥ 3 pp) se calcula como subconjunto para mantener compatibilidad clínica. La validación del </w:t>
      </w:r>
      <w:r>
        <w:rPr>
          <w:i/>
          <w:iCs/>
        </w:rPr>
        <w:t>pipeline</w:t>
      </w:r>
      <w:r>
        <w:t xml:space="preserve"> compara seis índices derivados (ODI</w:t>
      </w:r>
      <w:r w:rsidR="00E9342C">
        <w:t>2</w:t>
      </w:r>
      <w:r>
        <w:t xml:space="preserve">, ODI3 y ODI4, definidos como índices de desaturación con umbrales ≥ 2, ≥ 3 y ≥ 4 pp, respectivamente; T90, SpO₂ media y duración media) contra los valores pre-computados del dispositivo, exigiendo </w:t>
      </w:r>
      <w:r>
        <w:rPr>
          <w:i/>
          <w:iCs/>
        </w:rPr>
        <w:t>ρ</w:t>
      </w:r>
      <w:r>
        <w:t xml:space="preserve"> Spearman ≥ 0,95 para que la noche sea marcada como </w:t>
      </w:r>
      <w:r>
        <w:rPr>
          <w:i/>
          <w:iCs/>
        </w:rPr>
        <w:t>in_quality</w:t>
      </w:r>
      <w:r>
        <w:t>.</w:t>
      </w:r>
    </w:p>
    <w:p w14:paraId="0D7341AC" w14:textId="77777777" w:rsidR="007F1DE4" w:rsidRPr="00EC42A4" w:rsidRDefault="007F1DE4" w:rsidP="00853D1E">
      <w:pPr>
        <w:outlineLvl w:val="2"/>
        <w:rPr>
          <w:b/>
          <w:bCs/>
          <w:color w:val="0070C0"/>
        </w:rPr>
      </w:pPr>
      <w:hyperlink w:anchor="bk232926374" w:history="1">
        <w:bookmarkStart w:id="155" w:name="_Toc232880743"/>
        <w:bookmarkStart w:id="156" w:name="_Toc232926374"/>
        <w:r>
          <w:rPr>
            <w:b/>
            <w:bCs/>
            <w:color w:val="0070C0"/>
          </w:rPr>
          <w:t>3.3.3  Índice de Reactividad Autonómica (ARI)</w:t>
        </w:r>
        <w:bookmarkEnd w:id="155"/>
        <w:bookmarkEnd w:id="156"/>
      </w:hyperlink>
    </w:p>
    <w:p w14:paraId="19AB1E75" w14:textId="77777777" w:rsidR="00B70A81" w:rsidRDefault="00B70A81" w:rsidP="00B70A81">
      <w:r w:rsidRPr="00B70A81">
        <w:rPr>
          <w:iCs/>
        </w:rPr>
        <w:t>Events</w:t>
      </w:r>
      <w:r>
        <w:t xml:space="preserve"> calcula el ARI para cada EDO como medida de la ganancia autonómica del evento: cuánta respuesta fisiológica cardíaca y motora genera el organismo por unidad de estímulo hipóxico. La fórmula canónica del ARI se define como:</w:t>
      </w:r>
    </w:p>
    <w:p w14:paraId="54BC201B" w14:textId="77777777" w:rsidR="00B70A81" w:rsidRDefault="00B70A81" w:rsidP="00EC42A4">
      <w:pPr>
        <w:ind w:left="1416"/>
      </w:pPr>
    </w:p>
    <w:p w14:paraId="50288F17" w14:textId="77777777" w:rsidR="007F1DE4" w:rsidRPr="002A1331" w:rsidRDefault="00000000" w:rsidP="00EC42A4">
      <w:pPr>
        <w:ind w:left="1416"/>
      </w:pPr>
      <w:r>
        <w:rPr>
          <w:rFonts w:eastAsia="Courier New"/>
        </w:rPr>
        <w:lastRenderedPageBreak/>
        <w:t>ARI</w:t>
      </w:r>
      <w:r>
        <w:rPr>
          <w:rFonts w:ascii="Arial" w:eastAsia="Courier New" w:hAnsi="Arial" w:cs="Arial"/>
        </w:rPr>
        <w:t>ᵢ</w:t>
      </w:r>
      <w:r>
        <w:rPr>
          <w:rFonts w:eastAsia="Courier New"/>
        </w:rPr>
        <w:t xml:space="preserve"> = 0,6 · P(hr_gain</w:t>
      </w:r>
      <w:r>
        <w:rPr>
          <w:rFonts w:ascii="Arial" w:eastAsia="Courier New" w:hAnsi="Arial" w:cs="Arial"/>
        </w:rPr>
        <w:t>ᵢ</w:t>
      </w:r>
      <w:r>
        <w:rPr>
          <w:rFonts w:eastAsia="Courier New"/>
        </w:rPr>
        <w:t>) + 0,4 · P(mov_gain</w:t>
      </w:r>
      <w:r>
        <w:rPr>
          <w:rFonts w:ascii="Arial" w:eastAsia="Courier New" w:hAnsi="Arial" w:cs="Arial"/>
        </w:rPr>
        <w:t>ᵢ</w:t>
      </w:r>
      <w:r>
        <w:rPr>
          <w:rFonts w:eastAsia="Courier New"/>
        </w:rPr>
        <w:t>)</w:t>
      </w:r>
      <w:r>
        <w:rPr>
          <w:rFonts w:eastAsia="Courier New"/>
        </w:rPr>
        <w:tab/>
        <w:t xml:space="preserve"> </w:t>
      </w:r>
      <w:r>
        <w:rPr>
          <w:rFonts w:eastAsia="Courier New"/>
        </w:rPr>
        <w:tab/>
      </w:r>
      <w:r>
        <w:rPr>
          <w:rFonts w:eastAsia="Courier New"/>
        </w:rPr>
        <w:tab/>
        <w:t xml:space="preserve"> (1)</w:t>
      </w:r>
    </w:p>
    <w:p w14:paraId="3F0632AF" w14:textId="77777777" w:rsidR="007F1DE4" w:rsidRPr="002A1331" w:rsidRDefault="00000000" w:rsidP="00EC42A4">
      <w:pPr>
        <w:ind w:left="1416"/>
      </w:pPr>
      <w:r>
        <w:rPr>
          <w:rFonts w:eastAsia="Courier New"/>
        </w:rPr>
        <w:t>hr_gain</w:t>
      </w:r>
      <w:r>
        <w:rPr>
          <w:rFonts w:ascii="Arial" w:eastAsia="Courier New" w:hAnsi="Arial" w:cs="Arial"/>
        </w:rPr>
        <w:t>ᵢ</w:t>
      </w:r>
      <w:r>
        <w:rPr>
          <w:rFonts w:eastAsia="Courier New"/>
        </w:rPr>
        <w:t xml:space="preserve">   = Δhr_bpm</w:t>
      </w:r>
      <w:r>
        <w:rPr>
          <w:rFonts w:ascii="Arial" w:eastAsia="Courier New" w:hAnsi="Arial" w:cs="Arial"/>
        </w:rPr>
        <w:t>ᵢ</w:t>
      </w:r>
      <w:r>
        <w:rPr>
          <w:rFonts w:eastAsia="Courier New"/>
        </w:rPr>
        <w:t xml:space="preserve"> / drop_pct</w:t>
      </w:r>
      <w:r>
        <w:rPr>
          <w:rFonts w:ascii="Arial" w:eastAsia="Courier New" w:hAnsi="Arial" w:cs="Arial"/>
        </w:rPr>
        <w:t>ᵢ</w:t>
      </w:r>
      <w:r>
        <w:rPr>
          <w:rFonts w:eastAsia="Courier New"/>
        </w:rPr>
        <w:tab/>
      </w:r>
      <w:r>
        <w:rPr>
          <w:rFonts w:eastAsia="Courier New"/>
        </w:rPr>
        <w:tab/>
      </w:r>
      <w:r>
        <w:rPr>
          <w:rFonts w:eastAsia="Courier New"/>
        </w:rPr>
        <w:tab/>
      </w:r>
      <w:r>
        <w:rPr>
          <w:rFonts w:eastAsia="Courier New"/>
        </w:rPr>
        <w:tab/>
        <w:t xml:space="preserve"> (2)</w:t>
      </w:r>
    </w:p>
    <w:p w14:paraId="6BD3286E" w14:textId="77777777" w:rsidR="007F1DE4" w:rsidRPr="002A1331" w:rsidRDefault="00000000" w:rsidP="00EC42A4">
      <w:pPr>
        <w:ind w:left="1416"/>
      </w:pPr>
      <w:r>
        <w:rPr>
          <w:rFonts w:eastAsia="Courier New"/>
        </w:rPr>
        <w:t>mov_gain</w:t>
      </w:r>
      <w:r>
        <w:rPr>
          <w:rFonts w:ascii="Arial" w:eastAsia="Courier New" w:hAnsi="Arial" w:cs="Arial"/>
        </w:rPr>
        <w:t>ᵢ</w:t>
      </w:r>
      <w:r>
        <w:rPr>
          <w:rFonts w:eastAsia="Courier New"/>
        </w:rPr>
        <w:t xml:space="preserve">  = (peak_mov</w:t>
      </w:r>
      <w:r>
        <w:rPr>
          <w:rFonts w:ascii="Arial" w:eastAsia="Courier New" w:hAnsi="Arial" w:cs="Arial"/>
        </w:rPr>
        <w:t>ᵢ</w:t>
      </w:r>
      <w:r>
        <w:rPr>
          <w:rFonts w:eastAsia="Courier New"/>
        </w:rPr>
        <w:t xml:space="preserve"> − baseline_mov</w:t>
      </w:r>
      <w:r>
        <w:rPr>
          <w:rFonts w:ascii="Arial" w:eastAsia="Courier New" w:hAnsi="Arial" w:cs="Arial"/>
        </w:rPr>
        <w:t>ᵢ</w:t>
      </w:r>
      <w:r>
        <w:rPr>
          <w:rFonts w:eastAsia="Courier New"/>
        </w:rPr>
        <w:t>) / drop_pct</w:t>
      </w:r>
      <w:r>
        <w:rPr>
          <w:rFonts w:ascii="Arial" w:eastAsia="Courier New" w:hAnsi="Arial" w:cs="Arial"/>
        </w:rPr>
        <w:t>ᵢ</w:t>
      </w:r>
      <w:r>
        <w:rPr>
          <w:rFonts w:ascii="Arial" w:eastAsia="Courier New" w:hAnsi="Arial" w:cs="Arial"/>
        </w:rPr>
        <w:tab/>
        <w:t xml:space="preserve"> </w:t>
      </w:r>
      <w:r>
        <w:rPr>
          <w:rFonts w:eastAsia="Courier New"/>
        </w:rPr>
        <w:t>(3)</w:t>
      </w:r>
    </w:p>
    <w:p w14:paraId="1EC30165" w14:textId="77777777" w:rsidR="007F1DE4" w:rsidRPr="002A1331" w:rsidRDefault="00000000" w:rsidP="00EC42A4">
      <w:pPr>
        <w:spacing w:after="240"/>
        <w:ind w:left="1416"/>
      </w:pPr>
      <w:r>
        <w:rPr>
          <w:rFonts w:eastAsia="Courier New"/>
        </w:rPr>
        <w:t>P(</w:t>
      </w:r>
      <w:r w:rsidR="00B70A81">
        <w:rPr>
          <w:rFonts w:eastAsia="Courier New"/>
        </w:rPr>
        <w:t>x</w:t>
      </w:r>
      <w:r>
        <w:rPr>
          <w:rFonts w:eastAsia="Courier New"/>
        </w:rPr>
        <w:t>) = rank</w:t>
      </w:r>
      <w:r w:rsidR="00312909">
        <w:rPr>
          <w:rFonts w:eastAsia="Courier New"/>
        </w:rPr>
        <w:t>(</w:t>
      </w:r>
      <w:r w:rsidR="00B70A81">
        <w:rPr>
          <w:rFonts w:eastAsia="Courier New"/>
        </w:rPr>
        <w:t>x</w:t>
      </w:r>
      <w:r w:rsidR="00312909">
        <w:rPr>
          <w:rFonts w:eastAsia="Courier New"/>
        </w:rPr>
        <w:t>)</w:t>
      </w:r>
      <w:r>
        <w:rPr>
          <w:rFonts w:eastAsia="Courier New"/>
        </w:rPr>
        <w:t xml:space="preserve"> / N   </w:t>
      </w:r>
      <w:r w:rsidR="00312909">
        <w:rPr>
          <w:rFonts w:eastAsia="Courier New"/>
        </w:rPr>
        <w:tab/>
      </w:r>
      <w:r w:rsidR="00312909">
        <w:rPr>
          <w:rFonts w:eastAsia="Courier New"/>
        </w:rPr>
        <w:tab/>
      </w:r>
      <w:r w:rsidR="00312909">
        <w:rPr>
          <w:rFonts w:eastAsia="Courier New"/>
        </w:rPr>
        <w:tab/>
      </w:r>
      <w:r w:rsidR="00312909">
        <w:rPr>
          <w:rFonts w:eastAsia="Courier New"/>
        </w:rPr>
        <w:tab/>
      </w:r>
      <w:r>
        <w:rPr>
          <w:rFonts w:eastAsia="Courier New"/>
        </w:rPr>
        <w:tab/>
        <w:t xml:space="preserve"> </w:t>
      </w:r>
      <w:r>
        <w:rPr>
          <w:rFonts w:eastAsia="Courier New"/>
        </w:rPr>
        <w:tab/>
        <w:t xml:space="preserve">  (4)</w:t>
      </w:r>
    </w:p>
    <w:p w14:paraId="3A1935B7" w14:textId="77777777" w:rsidR="00B70A81" w:rsidRPr="00B70A81" w:rsidRDefault="00B70A81" w:rsidP="00B70A81">
      <w:pPr>
        <w:spacing w:before="100" w:beforeAutospacing="1" w:after="100" w:afterAutospacing="1"/>
        <w:rPr>
          <w:rFonts w:asciiTheme="minorHAnsi" w:hAnsiTheme="minorHAnsi"/>
        </w:rPr>
      </w:pPr>
      <w:r w:rsidRPr="00B70A81">
        <w:rPr>
          <w:rFonts w:asciiTheme="minorHAnsi" w:hAnsiTheme="minorHAnsi"/>
        </w:rPr>
        <w:t>donde N es el número total de eventos de calidad del corpus (N = 85.277).</w:t>
      </w:r>
    </w:p>
    <w:p w14:paraId="742E85E5" w14:textId="77777777" w:rsidR="00B70A81" w:rsidRPr="00B70A81" w:rsidRDefault="00B70A81" w:rsidP="00B70A81">
      <w:pPr>
        <w:spacing w:before="100" w:beforeAutospacing="1" w:after="100" w:afterAutospacing="1"/>
        <w:rPr>
          <w:rFonts w:asciiTheme="minorHAnsi" w:hAnsiTheme="minorHAnsi"/>
        </w:rPr>
      </w:pPr>
      <w:r w:rsidRPr="00B70A81">
        <w:rPr>
          <w:rFonts w:asciiTheme="minorHAnsi" w:hAnsiTheme="minorHAnsi"/>
        </w:rPr>
        <w:t xml:space="preserve">Los pesos 0,6/0,4 constituyen un criterio de diseño que refleja la mayor confiabilidad de la señal cardíaca frente al sensor de movimiento. Los componentes </w:t>
      </w:r>
      <w:r w:rsidRPr="002C58D3">
        <w:rPr>
          <w:rFonts w:asciiTheme="minorHAnsi" w:hAnsiTheme="minorHAnsi"/>
          <w:i/>
          <w:iCs/>
        </w:rPr>
        <w:t>hr_gain</w:t>
      </w:r>
      <w:r w:rsidRPr="00B70A81">
        <w:rPr>
          <w:rFonts w:asciiTheme="minorHAnsi" w:hAnsiTheme="minorHAnsi"/>
        </w:rPr>
        <w:t xml:space="preserve"> y </w:t>
      </w:r>
      <w:r w:rsidRPr="002C58D3">
        <w:rPr>
          <w:rFonts w:asciiTheme="minorHAnsi" w:hAnsiTheme="minorHAnsi"/>
          <w:i/>
          <w:iCs/>
        </w:rPr>
        <w:t>mov_gain</w:t>
      </w:r>
      <w:r w:rsidRPr="00B70A81">
        <w:rPr>
          <w:rFonts w:asciiTheme="minorHAnsi" w:hAnsiTheme="minorHAnsi"/>
        </w:rPr>
        <w:t xml:space="preserve"> expresan, respectivamente, cuántos latidos por minuto incrementó la frecuencia cardíaca y cuánto aumentó el movimiento de dedo por cada punto porcentual de caída de SpO₂: son cocientes respuesta/estímulo que normalizan la reactividad autonómica por la magnitud del evento hipóxico que la generó. La transformación a percentiles hace el índice adimensional y comparable entre pacientes dentro del corpus, con la contrapartida de que su valor es relativo a la cohorte y requeriría recalcularse sobre un corpus externo. El ARI busca capturar una dimensión autonómica independiente de la severidad hipóxica del evento, lo que se evalúa empíricamente en el Capítulo 4.</w:t>
      </w:r>
    </w:p>
    <w:p w14:paraId="37D388EB" w14:textId="77777777" w:rsidR="007F1DE4" w:rsidRPr="00EC42A4" w:rsidRDefault="007F1DE4" w:rsidP="00853D1E">
      <w:pPr>
        <w:outlineLvl w:val="2"/>
        <w:rPr>
          <w:b/>
          <w:bCs/>
          <w:color w:val="0070C0"/>
        </w:rPr>
      </w:pPr>
      <w:hyperlink w:anchor="bk232926375" w:history="1">
        <w:bookmarkStart w:id="157" w:name="_Toc232880744"/>
        <w:bookmarkStart w:id="158" w:name="_Toc232926375"/>
        <w:r>
          <w:rPr>
            <w:b/>
            <w:bCs/>
            <w:color w:val="0070C0"/>
          </w:rPr>
          <w:t xml:space="preserve">3.3.4  Capa </w:t>
        </w:r>
        <w:r w:rsidRPr="002C58D3">
          <w:rPr>
            <w:b/>
            <w:bCs/>
            <w:i/>
            <w:iCs/>
            <w:color w:val="0070C0"/>
          </w:rPr>
          <w:t>Gold</w:t>
        </w:r>
        <w:bookmarkEnd w:id="157"/>
        <w:bookmarkEnd w:id="158"/>
      </w:hyperlink>
    </w:p>
    <w:p w14:paraId="49387A69" w14:textId="77777777" w:rsidR="007F1DE4" w:rsidRPr="002A1331" w:rsidRDefault="00000000" w:rsidP="00EC42A4">
      <w:pPr>
        <w:spacing w:after="240"/>
      </w:pPr>
      <w:r w:rsidRPr="002C58D3">
        <w:rPr>
          <w:iCs/>
        </w:rPr>
        <w:t>Gold</w:t>
      </w:r>
      <w:r>
        <w:t xml:space="preserve"> consolida el corpus en cinco tablas analíticas: </w:t>
      </w:r>
      <w:r w:rsidRPr="002C58D3">
        <w:t>events.parquet</w:t>
      </w:r>
      <w:r>
        <w:t xml:space="preserve"> (85.277 filas × 25+ variables morfológicas + morfotipo + ARI + flags); </w:t>
      </w:r>
      <w:r w:rsidRPr="002C58D3">
        <w:t>events_curves.parquet</w:t>
      </w:r>
      <w:r>
        <w:t xml:space="preserve"> (30 puntos de serie normalizada SpO₂ por evento); </w:t>
      </w:r>
      <w:r w:rsidRPr="008969F5">
        <w:rPr>
          <w:iCs/>
        </w:rPr>
        <w:t>states.parquet</w:t>
      </w:r>
      <w:r>
        <w:t xml:space="preserve"> (~519.000 ventanas × etiquetas de </w:t>
      </w:r>
      <w:r w:rsidR="00F51449">
        <w:t>E</w:t>
      </w:r>
      <w:r>
        <w:t xml:space="preserve">stado PAC en tres escalas + 24 variables); </w:t>
      </w:r>
      <w:r w:rsidRPr="008969F5">
        <w:rPr>
          <w:iCs/>
        </w:rPr>
        <w:t>nights.parquet</w:t>
      </w:r>
      <w:r>
        <w:t xml:space="preserve"> (560 filas × 146 variables derivadas); </w:t>
      </w:r>
      <w:r w:rsidRPr="008969F5">
        <w:t>patients.parquet</w:t>
      </w:r>
      <w:r>
        <w:t xml:space="preserve"> (12 filas × estadísticas longitudinales del perfil del paciente). Adicionalmente se generan </w:t>
      </w:r>
      <w:r w:rsidRPr="002C58D3">
        <w:rPr>
          <w:iCs/>
        </w:rPr>
        <w:t>night_features.parquet</w:t>
      </w:r>
      <w:r>
        <w:t xml:space="preserve"> y </w:t>
      </w:r>
      <w:r w:rsidRPr="002C58D3">
        <w:rPr>
          <w:iCs/>
        </w:rPr>
        <w:t>night_multiscale_features.parquet</w:t>
      </w:r>
      <w:r>
        <w:t xml:space="preserve"> como insumo de los modelos predictivos. El corpus de eventos se analiza en distintos universos anidados según el filtro de calidad, la asignación de estado y la cohorte aplicada (Tabla 3.2)</w:t>
      </w:r>
      <w:r w:rsidR="00D53508">
        <w:t>; los universos de noches y de ventanas de 30 s siguen la misma lógica de anidamiento (Tabla 3.3).</w:t>
      </w:r>
    </w:p>
    <w:p w14:paraId="16BCDC39" w14:textId="77777777" w:rsidR="007F1DE4" w:rsidRPr="00C33FFD" w:rsidRDefault="00000000" w:rsidP="00535734">
      <w:pPr>
        <w:keepNext/>
        <w:spacing w:after="240"/>
        <w:rPr>
          <w:color w:val="002060"/>
        </w:rPr>
      </w:pPr>
      <w:bookmarkStart w:id="159" w:name="cap_t_3_2"/>
      <w:bookmarkEnd w:id="159"/>
      <w:r w:rsidRPr="00C33FFD">
        <w:rPr>
          <w:b/>
          <w:bCs/>
          <w:color w:val="002060"/>
          <w:sz w:val="20"/>
          <w:szCs w:val="20"/>
        </w:rPr>
        <w:lastRenderedPageBreak/>
        <w:t>Tabla 3.2. Universos de datos del corpus de eventos del Proyecto PAC.</w:t>
      </w:r>
    </w:p>
    <w:tbl>
      <w:tblPr>
        <w:tblW w:w="8532" w:type="dxa"/>
        <w:tblBorders>
          <w:top w:val="single" w:sz="8" w:space="0" w:color="000000"/>
          <w:bottom w:val="single" w:sz="8" w:space="0" w:color="000000"/>
        </w:tblBorders>
        <w:tblLayout w:type="fixed"/>
        <w:tblCellMar>
          <w:top w:w="60" w:type="dxa"/>
          <w:bottom w:w="60" w:type="dxa"/>
        </w:tblCellMar>
        <w:tblLook w:val="04A0" w:firstRow="1" w:lastRow="0" w:firstColumn="1" w:lastColumn="0" w:noHBand="0" w:noVBand="1"/>
      </w:tblPr>
      <w:tblGrid>
        <w:gridCol w:w="1898"/>
        <w:gridCol w:w="3318"/>
        <w:gridCol w:w="3316"/>
      </w:tblGrid>
      <w:tr w:rsidR="00E42C33" w:rsidRPr="002A1331" w14:paraId="3EC00280" w14:textId="77777777" w:rsidTr="00EC42A4">
        <w:trPr>
          <w:cantSplit/>
          <w:tblHeader/>
        </w:trPr>
        <w:tc>
          <w:tcPr>
            <w:tcW w:w="1898" w:type="dxa"/>
            <w:tcBorders>
              <w:bottom w:val="single" w:sz="6" w:space="0" w:color="000000"/>
            </w:tcBorders>
            <w:shd w:val="clear" w:color="auto" w:fill="D5E8F0"/>
            <w:vAlign w:val="center"/>
          </w:tcPr>
          <w:p w14:paraId="66593485" w14:textId="77777777" w:rsidR="007F1DE4" w:rsidRPr="002A1331" w:rsidRDefault="00000000" w:rsidP="00853D1E">
            <w:pPr>
              <w:keepNext/>
              <w:spacing w:before="20" w:after="20" w:line="240" w:lineRule="auto"/>
              <w:jc w:val="center"/>
            </w:pPr>
            <w:r>
              <w:rPr>
                <w:b/>
              </w:rPr>
              <w:t>N</w:t>
            </w:r>
          </w:p>
        </w:tc>
        <w:tc>
          <w:tcPr>
            <w:tcW w:w="3318" w:type="dxa"/>
            <w:tcBorders>
              <w:bottom w:val="single" w:sz="6" w:space="0" w:color="000000"/>
            </w:tcBorders>
            <w:shd w:val="clear" w:color="auto" w:fill="D5E8F0"/>
            <w:vAlign w:val="center"/>
          </w:tcPr>
          <w:p w14:paraId="0740CCE7" w14:textId="77777777" w:rsidR="007F1DE4" w:rsidRPr="002A1331" w:rsidRDefault="00000000" w:rsidP="00853D1E">
            <w:pPr>
              <w:keepNext/>
              <w:spacing w:before="20" w:after="20" w:line="240" w:lineRule="auto"/>
              <w:jc w:val="left"/>
            </w:pPr>
            <w:r>
              <w:rPr>
                <w:b/>
              </w:rPr>
              <w:t>Definición</w:t>
            </w:r>
          </w:p>
        </w:tc>
        <w:tc>
          <w:tcPr>
            <w:tcW w:w="3316" w:type="dxa"/>
            <w:tcBorders>
              <w:bottom w:val="single" w:sz="6" w:space="0" w:color="000000"/>
            </w:tcBorders>
            <w:shd w:val="clear" w:color="auto" w:fill="D5E8F0"/>
            <w:vAlign w:val="center"/>
          </w:tcPr>
          <w:p w14:paraId="5C0173B0" w14:textId="77777777" w:rsidR="007F1DE4" w:rsidRPr="002A1331" w:rsidRDefault="00000000" w:rsidP="00853D1E">
            <w:pPr>
              <w:keepNext/>
              <w:spacing w:before="20" w:after="20" w:line="240" w:lineRule="auto"/>
              <w:jc w:val="left"/>
            </w:pPr>
            <w:r>
              <w:rPr>
                <w:b/>
              </w:rPr>
              <w:t>Uso principal</w:t>
            </w:r>
          </w:p>
        </w:tc>
      </w:tr>
      <w:tr w:rsidR="00E42C33" w:rsidRPr="002A1331" w14:paraId="58385BA6" w14:textId="77777777" w:rsidTr="00EC42A4">
        <w:trPr>
          <w:cantSplit/>
        </w:trPr>
        <w:tc>
          <w:tcPr>
            <w:tcW w:w="1898" w:type="dxa"/>
            <w:vAlign w:val="center"/>
          </w:tcPr>
          <w:p w14:paraId="672CC0FD" w14:textId="77777777" w:rsidR="007F1DE4" w:rsidRPr="002A1331" w:rsidRDefault="00000000" w:rsidP="00853D1E">
            <w:pPr>
              <w:keepNext/>
              <w:spacing w:before="20" w:after="20" w:line="240" w:lineRule="auto"/>
              <w:jc w:val="center"/>
            </w:pPr>
            <w:r>
              <w:t>85.286</w:t>
            </w:r>
          </w:p>
        </w:tc>
        <w:tc>
          <w:tcPr>
            <w:tcW w:w="3318" w:type="dxa"/>
            <w:vAlign w:val="center"/>
          </w:tcPr>
          <w:p w14:paraId="3AF4979B" w14:textId="77777777" w:rsidR="007F1DE4" w:rsidRPr="002A1331" w:rsidRDefault="00000000" w:rsidP="00853D1E">
            <w:pPr>
              <w:keepNext/>
              <w:spacing w:before="20" w:after="20" w:line="240" w:lineRule="auto"/>
              <w:jc w:val="left"/>
            </w:pPr>
            <w:r>
              <w:t xml:space="preserve">EDOs detectados totales por el </w:t>
            </w:r>
            <w:r>
              <w:rPr>
                <w:i/>
                <w:iCs/>
              </w:rPr>
              <w:t>pipeline</w:t>
            </w:r>
            <w:r>
              <w:t xml:space="preserve"> (capa Events)</w:t>
            </w:r>
          </w:p>
        </w:tc>
        <w:tc>
          <w:tcPr>
            <w:tcW w:w="3316" w:type="dxa"/>
            <w:vAlign w:val="center"/>
          </w:tcPr>
          <w:p w14:paraId="5468EC26" w14:textId="77777777" w:rsidR="007F1DE4" w:rsidRPr="002A1331" w:rsidRDefault="00000000" w:rsidP="00853D1E">
            <w:pPr>
              <w:keepNext/>
              <w:spacing w:before="20" w:after="20" w:line="240" w:lineRule="auto"/>
              <w:jc w:val="left"/>
            </w:pPr>
            <w:r>
              <w:t>Conteo bruto del corpus (events.parquet)</w:t>
            </w:r>
          </w:p>
        </w:tc>
      </w:tr>
      <w:tr w:rsidR="00E42C33" w:rsidRPr="002A1331" w14:paraId="73FACEED" w14:textId="77777777" w:rsidTr="00EC42A4">
        <w:trPr>
          <w:cantSplit/>
        </w:trPr>
        <w:tc>
          <w:tcPr>
            <w:tcW w:w="1898" w:type="dxa"/>
            <w:vAlign w:val="center"/>
          </w:tcPr>
          <w:p w14:paraId="0520D416" w14:textId="77777777" w:rsidR="007F1DE4" w:rsidRPr="002A1331" w:rsidRDefault="00000000" w:rsidP="00853D1E">
            <w:pPr>
              <w:keepNext/>
              <w:spacing w:before="20" w:after="20" w:line="240" w:lineRule="auto"/>
              <w:jc w:val="center"/>
            </w:pPr>
            <w:r>
              <w:t>85.277</w:t>
            </w:r>
          </w:p>
        </w:tc>
        <w:tc>
          <w:tcPr>
            <w:tcW w:w="3318" w:type="dxa"/>
            <w:vAlign w:val="center"/>
          </w:tcPr>
          <w:p w14:paraId="57750F3B" w14:textId="77777777" w:rsidR="007F1DE4" w:rsidRPr="002A1331" w:rsidRDefault="00000000" w:rsidP="00853D1E">
            <w:pPr>
              <w:keepNext/>
              <w:spacing w:before="20" w:after="20" w:line="240" w:lineRule="auto"/>
              <w:jc w:val="left"/>
            </w:pPr>
            <w:r>
              <w:t>EDOs in_quality con curva SpO₂ normalizada y morfotipo asignado</w:t>
            </w:r>
          </w:p>
        </w:tc>
        <w:tc>
          <w:tcPr>
            <w:tcW w:w="3316" w:type="dxa"/>
            <w:vAlign w:val="center"/>
          </w:tcPr>
          <w:p w14:paraId="40D62FF6" w14:textId="77777777" w:rsidR="007F1DE4" w:rsidRPr="002A1331" w:rsidRDefault="00000000" w:rsidP="00853D1E">
            <w:pPr>
              <w:keepNext/>
              <w:spacing w:before="20" w:after="20" w:line="240" w:lineRule="auto"/>
              <w:jc w:val="left"/>
            </w:pPr>
            <w:r>
              <w:t>Fenotipado morfológico y ARI (Cap. 4)</w:t>
            </w:r>
          </w:p>
        </w:tc>
      </w:tr>
      <w:tr w:rsidR="00E42C33" w:rsidRPr="002A1331" w14:paraId="206D00FA" w14:textId="77777777" w:rsidTr="00EC42A4">
        <w:trPr>
          <w:cantSplit/>
        </w:trPr>
        <w:tc>
          <w:tcPr>
            <w:tcW w:w="1898" w:type="dxa"/>
            <w:vAlign w:val="center"/>
          </w:tcPr>
          <w:p w14:paraId="77E13CC6" w14:textId="77777777" w:rsidR="007F1DE4" w:rsidRPr="002A1331" w:rsidRDefault="00000000" w:rsidP="00853D1E">
            <w:pPr>
              <w:keepNext/>
              <w:spacing w:before="20" w:after="20" w:line="240" w:lineRule="auto"/>
              <w:jc w:val="center"/>
            </w:pPr>
            <w:r>
              <w:t>83.892</w:t>
            </w:r>
          </w:p>
        </w:tc>
        <w:tc>
          <w:tcPr>
            <w:tcW w:w="3318" w:type="dxa"/>
            <w:vAlign w:val="center"/>
          </w:tcPr>
          <w:p w14:paraId="16E580AD" w14:textId="77777777" w:rsidR="007F1DE4" w:rsidRPr="002A1331" w:rsidRDefault="00000000" w:rsidP="00853D1E">
            <w:pPr>
              <w:keepNext/>
              <w:spacing w:before="20" w:after="20" w:line="240" w:lineRule="auto"/>
              <w:jc w:val="left"/>
            </w:pPr>
            <w:r>
              <w:t xml:space="preserve">EDOs con </w:t>
            </w:r>
            <w:r w:rsidR="00F51449">
              <w:t>E</w:t>
            </w:r>
            <w:r>
              <w:t>stado PAC asignado (subconjunto con etiqueta de estado)</w:t>
            </w:r>
          </w:p>
        </w:tc>
        <w:tc>
          <w:tcPr>
            <w:tcW w:w="3316" w:type="dxa"/>
            <w:vAlign w:val="center"/>
          </w:tcPr>
          <w:p w14:paraId="7D86335A" w14:textId="77777777" w:rsidR="007F1DE4" w:rsidRPr="002A1331" w:rsidRDefault="00000000" w:rsidP="00853D1E">
            <w:pPr>
              <w:keepNext/>
              <w:spacing w:before="20" w:after="20" w:line="240" w:lineRule="auto"/>
              <w:jc w:val="left"/>
            </w:pPr>
            <w:r>
              <w:t>Acoplamiento morfotipo–estado y V de Cramér (Cap. 6)</w:t>
            </w:r>
          </w:p>
        </w:tc>
      </w:tr>
      <w:tr w:rsidR="00E42C33" w:rsidRPr="002A1331" w14:paraId="73253814" w14:textId="77777777" w:rsidTr="00EC42A4">
        <w:trPr>
          <w:cantSplit/>
        </w:trPr>
        <w:tc>
          <w:tcPr>
            <w:tcW w:w="1898" w:type="dxa"/>
            <w:vAlign w:val="center"/>
          </w:tcPr>
          <w:p w14:paraId="10CB4546" w14:textId="77777777" w:rsidR="007F1DE4" w:rsidRPr="002A1331" w:rsidRDefault="00000000" w:rsidP="00853D1E">
            <w:pPr>
              <w:keepNext/>
              <w:spacing w:before="20" w:after="20" w:line="240" w:lineRule="auto"/>
              <w:jc w:val="center"/>
            </w:pPr>
            <w:r>
              <w:t>80.345</w:t>
            </w:r>
          </w:p>
        </w:tc>
        <w:tc>
          <w:tcPr>
            <w:tcW w:w="3318" w:type="dxa"/>
            <w:vAlign w:val="center"/>
          </w:tcPr>
          <w:p w14:paraId="612D48B9" w14:textId="77777777" w:rsidR="007F1DE4" w:rsidRPr="002A1331" w:rsidRDefault="00000000" w:rsidP="00853D1E">
            <w:pPr>
              <w:keepNext/>
              <w:spacing w:before="20" w:after="20" w:line="240" w:lineRule="auto"/>
              <w:jc w:val="left"/>
            </w:pPr>
            <w:r>
              <w:t>EDOs con morfotipo y estado en las tres escalas (S, M y L)</w:t>
            </w:r>
          </w:p>
        </w:tc>
        <w:tc>
          <w:tcPr>
            <w:tcW w:w="3316" w:type="dxa"/>
            <w:vAlign w:val="center"/>
          </w:tcPr>
          <w:p w14:paraId="214BC730" w14:textId="77777777" w:rsidR="007F1DE4" w:rsidRPr="002A1331" w:rsidRDefault="00000000" w:rsidP="00853D1E">
            <w:pPr>
              <w:keepNext/>
              <w:spacing w:before="20" w:after="20" w:line="240" w:lineRule="auto"/>
              <w:jc w:val="left"/>
            </w:pPr>
            <w:r>
              <w:t>Riesgo relativo por estado; marginal de severidad 5,73 % (Cap. 6)</w:t>
            </w:r>
          </w:p>
        </w:tc>
      </w:tr>
      <w:tr w:rsidR="00E42C33" w:rsidRPr="002A1331" w14:paraId="3AFC8FCB" w14:textId="77777777" w:rsidTr="00EC42A4">
        <w:trPr>
          <w:cantSplit/>
        </w:trPr>
        <w:tc>
          <w:tcPr>
            <w:tcW w:w="1898" w:type="dxa"/>
            <w:vAlign w:val="center"/>
          </w:tcPr>
          <w:p w14:paraId="75E54795" w14:textId="77777777" w:rsidR="007F1DE4" w:rsidRPr="002A1331" w:rsidRDefault="00000000" w:rsidP="00853D1E">
            <w:pPr>
              <w:keepNext/>
              <w:spacing w:before="20" w:after="20" w:line="240" w:lineRule="auto"/>
              <w:jc w:val="center"/>
            </w:pPr>
            <w:r>
              <w:t>78.908</w:t>
            </w:r>
          </w:p>
        </w:tc>
        <w:tc>
          <w:tcPr>
            <w:tcW w:w="3318" w:type="dxa"/>
            <w:vAlign w:val="center"/>
          </w:tcPr>
          <w:p w14:paraId="77F803C1" w14:textId="77777777" w:rsidR="007F1DE4" w:rsidRPr="002A1331" w:rsidRDefault="00000000" w:rsidP="00853D1E">
            <w:pPr>
              <w:keepNext/>
              <w:spacing w:before="20" w:after="20" w:line="240" w:lineRule="auto"/>
              <w:jc w:val="left"/>
            </w:pPr>
            <w:r>
              <w:t>EDOs de la cohorte estricta (8 pacientes) con contexto de estado</w:t>
            </w:r>
          </w:p>
        </w:tc>
        <w:tc>
          <w:tcPr>
            <w:tcW w:w="3316" w:type="dxa"/>
            <w:vAlign w:val="center"/>
          </w:tcPr>
          <w:p w14:paraId="00B50139" w14:textId="77777777" w:rsidR="007F1DE4" w:rsidRPr="002A1331" w:rsidRDefault="00000000" w:rsidP="00853D1E">
            <w:pPr>
              <w:keepNext/>
              <w:spacing w:before="20" w:after="20" w:line="240" w:lineRule="auto"/>
              <w:jc w:val="left"/>
            </w:pPr>
            <w:r>
              <w:t>Modelos supervisados a nivel evento (Cap. 6)</w:t>
            </w:r>
          </w:p>
        </w:tc>
      </w:tr>
      <w:tr w:rsidR="00E42C33" w:rsidRPr="002A1331" w14:paraId="48F45241" w14:textId="77777777" w:rsidTr="00EC42A4">
        <w:trPr>
          <w:cantSplit/>
        </w:trPr>
        <w:tc>
          <w:tcPr>
            <w:tcW w:w="1898" w:type="dxa"/>
            <w:vAlign w:val="center"/>
          </w:tcPr>
          <w:p w14:paraId="06253F69" w14:textId="77777777" w:rsidR="007F1DE4" w:rsidRPr="002A1331" w:rsidRDefault="00000000" w:rsidP="00853D1E">
            <w:pPr>
              <w:spacing w:before="20" w:after="20" w:line="240" w:lineRule="auto"/>
              <w:jc w:val="center"/>
            </w:pPr>
            <w:r>
              <w:t>76.053</w:t>
            </w:r>
          </w:p>
        </w:tc>
        <w:tc>
          <w:tcPr>
            <w:tcW w:w="3318" w:type="dxa"/>
            <w:vAlign w:val="center"/>
          </w:tcPr>
          <w:p w14:paraId="5DFE43DC" w14:textId="77777777" w:rsidR="007F1DE4" w:rsidRPr="002A1331" w:rsidRDefault="00000000" w:rsidP="00853D1E">
            <w:pPr>
              <w:spacing w:before="20" w:after="20" w:line="240" w:lineRule="auto"/>
              <w:jc w:val="left"/>
            </w:pPr>
            <w:r>
              <w:t>EDOs estrictos con vector de contexto temporal completo</w:t>
            </w:r>
          </w:p>
        </w:tc>
        <w:tc>
          <w:tcPr>
            <w:tcW w:w="3316" w:type="dxa"/>
            <w:vAlign w:val="center"/>
          </w:tcPr>
          <w:p w14:paraId="7E7E28E8" w14:textId="77777777" w:rsidR="007F1DE4" w:rsidRPr="002A1331" w:rsidRDefault="00000000" w:rsidP="00853D1E">
            <w:pPr>
              <w:spacing w:before="20" w:after="20" w:line="240" w:lineRule="auto"/>
              <w:jc w:val="left"/>
            </w:pPr>
            <w:r>
              <w:t>Predicción de evento severo, Bloque B (Cap. 6 §6.9–6.10)</w:t>
            </w:r>
          </w:p>
        </w:tc>
      </w:tr>
    </w:tbl>
    <w:p w14:paraId="600458C2" w14:textId="77777777" w:rsidR="007F1DE4" w:rsidRPr="00492907" w:rsidRDefault="00000000" w:rsidP="003A6343">
      <w:pPr>
        <w:spacing w:after="240" w:line="240" w:lineRule="auto"/>
        <w:rPr>
          <w:i/>
          <w:iCs/>
        </w:rPr>
      </w:pPr>
      <w:r w:rsidRPr="00492907">
        <w:rPr>
          <w:i/>
          <w:iCs/>
          <w:sz w:val="18"/>
          <w:szCs w:val="18"/>
        </w:rPr>
        <w:t xml:space="preserve">Nota. Los seis universos son subconjuntos anidados del corpus de 85.286 EDOs detectados, producto de filtros sucesivos de calidad de señal, asignación de </w:t>
      </w:r>
      <w:r w:rsidR="00F51449" w:rsidRPr="00492907">
        <w:rPr>
          <w:i/>
          <w:iCs/>
          <w:sz w:val="18"/>
          <w:szCs w:val="18"/>
        </w:rPr>
        <w:t>E</w:t>
      </w:r>
      <w:r w:rsidRPr="00492907">
        <w:rPr>
          <w:i/>
          <w:iCs/>
          <w:sz w:val="18"/>
          <w:szCs w:val="18"/>
        </w:rPr>
        <w:t>stado PAC y selección de cohorte. Todas las cifras provienen del pipeline PAC_v3 (NB01–NB07).</w:t>
      </w:r>
    </w:p>
    <w:p w14:paraId="21CDFFD1" w14:textId="77777777" w:rsidR="007F1DE4" w:rsidRPr="00C33FFD" w:rsidRDefault="00000000" w:rsidP="00535734">
      <w:pPr>
        <w:keepNext/>
        <w:spacing w:after="240"/>
        <w:rPr>
          <w:color w:val="002060"/>
        </w:rPr>
      </w:pPr>
      <w:bookmarkStart w:id="160" w:name="cap_t_3_3"/>
      <w:bookmarkEnd w:id="160"/>
      <w:r w:rsidRPr="00C33FFD">
        <w:rPr>
          <w:b/>
          <w:bCs/>
          <w:color w:val="002060"/>
          <w:sz w:val="20"/>
          <w:szCs w:val="20"/>
        </w:rPr>
        <w:lastRenderedPageBreak/>
        <w:t>Tabla 3.3. Universos de noches y ventanas del Proyecto PAC.</w:t>
      </w:r>
    </w:p>
    <w:tbl>
      <w:tblPr>
        <w:tblW w:w="8532" w:type="dxa"/>
        <w:tblBorders>
          <w:top w:val="single" w:sz="8" w:space="0" w:color="000000"/>
          <w:bottom w:val="single" w:sz="8" w:space="0" w:color="000000"/>
        </w:tblBorders>
        <w:tblLayout w:type="fixed"/>
        <w:tblCellMar>
          <w:top w:w="60" w:type="dxa"/>
          <w:bottom w:w="60" w:type="dxa"/>
        </w:tblCellMar>
        <w:tblLook w:val="04A0" w:firstRow="1" w:lastRow="0" w:firstColumn="1" w:lastColumn="0" w:noHBand="0" w:noVBand="1"/>
      </w:tblPr>
      <w:tblGrid>
        <w:gridCol w:w="2204"/>
        <w:gridCol w:w="3172"/>
        <w:gridCol w:w="3156"/>
      </w:tblGrid>
      <w:tr w:rsidR="00E42C33" w:rsidRPr="002A1331" w14:paraId="5B7D0C3F" w14:textId="77777777" w:rsidTr="00EC42A4">
        <w:trPr>
          <w:cantSplit/>
          <w:tblHeader/>
        </w:trPr>
        <w:tc>
          <w:tcPr>
            <w:tcW w:w="2204" w:type="dxa"/>
            <w:tcBorders>
              <w:bottom w:val="single" w:sz="6" w:space="0" w:color="000000"/>
            </w:tcBorders>
            <w:shd w:val="clear" w:color="auto" w:fill="D5E8F0"/>
            <w:vAlign w:val="center"/>
          </w:tcPr>
          <w:p w14:paraId="76DBB9A2" w14:textId="77777777" w:rsidR="007F1DE4" w:rsidRPr="002A1331" w:rsidRDefault="00000000" w:rsidP="00853D1E">
            <w:pPr>
              <w:keepNext/>
              <w:spacing w:before="20" w:after="20" w:line="240" w:lineRule="auto"/>
              <w:jc w:val="left"/>
            </w:pPr>
            <w:r>
              <w:rPr>
                <w:b/>
              </w:rPr>
              <w:t>N</w:t>
            </w:r>
          </w:p>
        </w:tc>
        <w:tc>
          <w:tcPr>
            <w:tcW w:w="3172" w:type="dxa"/>
            <w:tcBorders>
              <w:bottom w:val="single" w:sz="6" w:space="0" w:color="000000"/>
            </w:tcBorders>
            <w:shd w:val="clear" w:color="auto" w:fill="D5E8F0"/>
            <w:vAlign w:val="center"/>
          </w:tcPr>
          <w:p w14:paraId="666D6B58" w14:textId="77777777" w:rsidR="007F1DE4" w:rsidRPr="002A1331" w:rsidRDefault="00000000" w:rsidP="00853D1E">
            <w:pPr>
              <w:keepNext/>
              <w:spacing w:before="20" w:after="20" w:line="240" w:lineRule="auto"/>
              <w:jc w:val="left"/>
            </w:pPr>
            <w:r>
              <w:rPr>
                <w:b/>
              </w:rPr>
              <w:t>Definición</w:t>
            </w:r>
          </w:p>
        </w:tc>
        <w:tc>
          <w:tcPr>
            <w:tcW w:w="3156" w:type="dxa"/>
            <w:tcBorders>
              <w:bottom w:val="single" w:sz="6" w:space="0" w:color="000000"/>
            </w:tcBorders>
            <w:shd w:val="clear" w:color="auto" w:fill="D5E8F0"/>
            <w:vAlign w:val="center"/>
          </w:tcPr>
          <w:p w14:paraId="0EBBF39A" w14:textId="77777777" w:rsidR="007F1DE4" w:rsidRPr="002A1331" w:rsidRDefault="00000000" w:rsidP="00853D1E">
            <w:pPr>
              <w:keepNext/>
              <w:spacing w:before="20" w:after="20" w:line="240" w:lineRule="auto"/>
              <w:jc w:val="left"/>
            </w:pPr>
            <w:r>
              <w:rPr>
                <w:b/>
              </w:rPr>
              <w:t>Uso principal</w:t>
            </w:r>
          </w:p>
        </w:tc>
      </w:tr>
      <w:tr w:rsidR="00E42C33" w:rsidRPr="002A1331" w14:paraId="0582232C" w14:textId="77777777" w:rsidTr="00EC42A4">
        <w:trPr>
          <w:cantSplit/>
        </w:trPr>
        <w:tc>
          <w:tcPr>
            <w:tcW w:w="2204" w:type="dxa"/>
            <w:vAlign w:val="center"/>
          </w:tcPr>
          <w:p w14:paraId="674BBAA8" w14:textId="77777777" w:rsidR="007F1DE4" w:rsidRPr="002A1331" w:rsidRDefault="00000000" w:rsidP="00853D1E">
            <w:pPr>
              <w:keepNext/>
              <w:spacing w:before="20" w:after="20" w:line="240" w:lineRule="auto"/>
              <w:jc w:val="left"/>
            </w:pPr>
            <w:r>
              <w:t>560</w:t>
            </w:r>
          </w:p>
        </w:tc>
        <w:tc>
          <w:tcPr>
            <w:tcW w:w="3172" w:type="dxa"/>
            <w:vAlign w:val="center"/>
          </w:tcPr>
          <w:p w14:paraId="5F449CD7" w14:textId="77777777" w:rsidR="007F1DE4" w:rsidRPr="002A1331" w:rsidRDefault="00000000" w:rsidP="00853D1E">
            <w:pPr>
              <w:keepNext/>
              <w:spacing w:before="20" w:after="20" w:line="240" w:lineRule="auto"/>
              <w:jc w:val="left"/>
            </w:pPr>
            <w:r>
              <w:t>Noches in_quality de la cohorte completa (12 pacientes)</w:t>
            </w:r>
          </w:p>
        </w:tc>
        <w:tc>
          <w:tcPr>
            <w:tcW w:w="3156" w:type="dxa"/>
            <w:vAlign w:val="center"/>
          </w:tcPr>
          <w:p w14:paraId="6641CDD4" w14:textId="77777777" w:rsidR="007F1DE4" w:rsidRPr="002A1331" w:rsidRDefault="00000000" w:rsidP="00853D1E">
            <w:pPr>
              <w:keepNext/>
              <w:spacing w:before="20" w:after="20" w:line="240" w:lineRule="auto"/>
              <w:jc w:val="left"/>
            </w:pPr>
            <w:r>
              <w:t>Fenotipado morfológico, ARI y PCA nocturno (Cap. 4–5)</w:t>
            </w:r>
          </w:p>
        </w:tc>
      </w:tr>
      <w:tr w:rsidR="00E42C33" w:rsidRPr="002A1331" w14:paraId="50E1EE35" w14:textId="77777777" w:rsidTr="00EC42A4">
        <w:trPr>
          <w:cantSplit/>
        </w:trPr>
        <w:tc>
          <w:tcPr>
            <w:tcW w:w="2204" w:type="dxa"/>
            <w:vAlign w:val="center"/>
          </w:tcPr>
          <w:p w14:paraId="6C8C0AB3" w14:textId="77777777" w:rsidR="007F1DE4" w:rsidRPr="002A1331" w:rsidRDefault="00000000" w:rsidP="00853D1E">
            <w:pPr>
              <w:keepNext/>
              <w:spacing w:before="20" w:after="20" w:line="240" w:lineRule="auto"/>
              <w:jc w:val="left"/>
            </w:pPr>
            <w:r>
              <w:t>540</w:t>
            </w:r>
          </w:p>
        </w:tc>
        <w:tc>
          <w:tcPr>
            <w:tcW w:w="3172" w:type="dxa"/>
            <w:vAlign w:val="center"/>
          </w:tcPr>
          <w:p w14:paraId="53836C50" w14:textId="77777777" w:rsidR="007F1DE4" w:rsidRPr="002A1331" w:rsidRDefault="00000000" w:rsidP="00853D1E">
            <w:pPr>
              <w:keepNext/>
              <w:spacing w:before="20" w:after="20" w:line="240" w:lineRule="auto"/>
              <w:jc w:val="left"/>
            </w:pPr>
            <w:r>
              <w:t>Noches de la cohorte estricta (8 pacientes, ≥ 10 noches in_quality)</w:t>
            </w:r>
          </w:p>
        </w:tc>
        <w:tc>
          <w:tcPr>
            <w:tcW w:w="3156" w:type="dxa"/>
            <w:vAlign w:val="center"/>
          </w:tcPr>
          <w:p w14:paraId="73DF197E" w14:textId="77777777" w:rsidR="007F1DE4" w:rsidRPr="002A1331" w:rsidRDefault="00000000" w:rsidP="00853D1E">
            <w:pPr>
              <w:keepNext/>
              <w:spacing w:before="20" w:after="20" w:line="240" w:lineRule="auto"/>
              <w:jc w:val="left"/>
            </w:pPr>
            <w:r>
              <w:rPr>
                <w:i/>
                <w:iCs/>
              </w:rPr>
              <w:t>Clustering</w:t>
            </w:r>
            <w:r>
              <w:t xml:space="preserve"> de Estados PAC y modelos supervisados; LOPO-CV (Cap. 6)</w:t>
            </w:r>
          </w:p>
        </w:tc>
      </w:tr>
      <w:tr w:rsidR="00E42C33" w:rsidRPr="002A1331" w14:paraId="57EB18B3" w14:textId="77777777" w:rsidTr="00EC42A4">
        <w:trPr>
          <w:cantSplit/>
        </w:trPr>
        <w:tc>
          <w:tcPr>
            <w:tcW w:w="2204" w:type="dxa"/>
            <w:vAlign w:val="center"/>
          </w:tcPr>
          <w:p w14:paraId="067C55A1" w14:textId="77777777" w:rsidR="007F1DE4" w:rsidRPr="002A1331" w:rsidRDefault="00000000" w:rsidP="00853D1E">
            <w:pPr>
              <w:keepNext/>
              <w:spacing w:before="20" w:after="20" w:line="240" w:lineRule="auto"/>
              <w:jc w:val="left"/>
            </w:pPr>
            <w:r>
              <w:t>513</w:t>
            </w:r>
          </w:p>
        </w:tc>
        <w:tc>
          <w:tcPr>
            <w:tcW w:w="3172" w:type="dxa"/>
            <w:vAlign w:val="center"/>
          </w:tcPr>
          <w:p w14:paraId="6AEDA3F4" w14:textId="77777777" w:rsidR="007F1DE4" w:rsidRPr="002A1331" w:rsidRDefault="00000000" w:rsidP="00853D1E">
            <w:pPr>
              <w:keepNext/>
              <w:spacing w:before="20" w:after="20" w:line="240" w:lineRule="auto"/>
              <w:jc w:val="left"/>
            </w:pPr>
            <w:r>
              <w:t>Noches de la cohorte estricta con perfil dinámico nocturno completo</w:t>
            </w:r>
          </w:p>
        </w:tc>
        <w:tc>
          <w:tcPr>
            <w:tcW w:w="3156" w:type="dxa"/>
            <w:vAlign w:val="center"/>
          </w:tcPr>
          <w:p w14:paraId="39B7B6C3" w14:textId="77777777" w:rsidR="007F1DE4" w:rsidRPr="002A1331" w:rsidRDefault="00000000" w:rsidP="00853D1E">
            <w:pPr>
              <w:keepNext/>
              <w:spacing w:before="20" w:after="20" w:line="240" w:lineRule="auto"/>
              <w:jc w:val="left"/>
            </w:pPr>
            <w:r>
              <w:t>Trayectorias nocturnas y fenotipos K = 3 (§6.5)</w:t>
            </w:r>
          </w:p>
        </w:tc>
      </w:tr>
      <w:tr w:rsidR="00E42C33" w:rsidRPr="002A1331" w14:paraId="7BA2B88B" w14:textId="77777777" w:rsidTr="00EC42A4">
        <w:trPr>
          <w:cantSplit/>
        </w:trPr>
        <w:tc>
          <w:tcPr>
            <w:tcW w:w="2204" w:type="dxa"/>
            <w:vAlign w:val="center"/>
          </w:tcPr>
          <w:p w14:paraId="711F7E44" w14:textId="77777777" w:rsidR="007F1DE4" w:rsidRPr="002A1331" w:rsidRDefault="00000000" w:rsidP="00853D1E">
            <w:pPr>
              <w:keepNext/>
              <w:spacing w:before="20" w:after="20" w:line="240" w:lineRule="auto"/>
              <w:jc w:val="left"/>
            </w:pPr>
            <w:r>
              <w:t>494</w:t>
            </w:r>
          </w:p>
        </w:tc>
        <w:tc>
          <w:tcPr>
            <w:tcW w:w="3172" w:type="dxa"/>
            <w:vAlign w:val="center"/>
          </w:tcPr>
          <w:p w14:paraId="603BDE7A" w14:textId="77777777" w:rsidR="007F1DE4" w:rsidRPr="002A1331" w:rsidRDefault="00000000" w:rsidP="00853D1E">
            <w:pPr>
              <w:keepNext/>
              <w:spacing w:before="20" w:after="20" w:line="240" w:lineRule="auto"/>
              <w:jc w:val="left"/>
            </w:pPr>
            <w:r>
              <w:t>Noches incluidas en la clasificación de riesgo nocturno binaria</w:t>
            </w:r>
          </w:p>
        </w:tc>
        <w:tc>
          <w:tcPr>
            <w:tcW w:w="3156" w:type="dxa"/>
            <w:vAlign w:val="center"/>
          </w:tcPr>
          <w:p w14:paraId="73D2DE2F" w14:textId="77777777" w:rsidR="007F1DE4" w:rsidRPr="002A1331" w:rsidRDefault="00000000" w:rsidP="00853D1E">
            <w:pPr>
              <w:keepNext/>
              <w:spacing w:before="20" w:after="20" w:line="240" w:lineRule="auto"/>
              <w:jc w:val="left"/>
            </w:pPr>
            <w:r>
              <w:t>Clasificación nocturna binaria (§6.8)</w:t>
            </w:r>
          </w:p>
        </w:tc>
      </w:tr>
      <w:tr w:rsidR="00E42C33" w:rsidRPr="002A1331" w14:paraId="6B129F58" w14:textId="77777777" w:rsidTr="00EC42A4">
        <w:trPr>
          <w:cantSplit/>
        </w:trPr>
        <w:tc>
          <w:tcPr>
            <w:tcW w:w="2204" w:type="dxa"/>
            <w:vAlign w:val="center"/>
          </w:tcPr>
          <w:p w14:paraId="2C8E95EC" w14:textId="77777777" w:rsidR="007F1DE4" w:rsidRPr="002A1331" w:rsidRDefault="00000000" w:rsidP="00853D1E">
            <w:pPr>
              <w:spacing w:before="20" w:after="20" w:line="240" w:lineRule="auto"/>
              <w:jc w:val="left"/>
            </w:pPr>
            <w:r>
              <w:t>452.955 ventanas</w:t>
            </w:r>
          </w:p>
        </w:tc>
        <w:tc>
          <w:tcPr>
            <w:tcW w:w="3172" w:type="dxa"/>
            <w:vAlign w:val="center"/>
          </w:tcPr>
          <w:p w14:paraId="751A4816" w14:textId="77777777" w:rsidR="007F1DE4" w:rsidRPr="002A1331" w:rsidRDefault="00000000" w:rsidP="00853D1E">
            <w:pPr>
              <w:spacing w:before="20" w:after="20" w:line="240" w:lineRule="auto"/>
              <w:jc w:val="left"/>
            </w:pPr>
            <w:r>
              <w:t>Ventanas de 30 s de la cohorte estricta (× 4 horizontes)</w:t>
            </w:r>
          </w:p>
        </w:tc>
        <w:tc>
          <w:tcPr>
            <w:tcW w:w="3156" w:type="dxa"/>
            <w:vAlign w:val="center"/>
          </w:tcPr>
          <w:p w14:paraId="0C4C6D88" w14:textId="77777777" w:rsidR="007F1DE4" w:rsidRPr="002A1331" w:rsidRDefault="00000000" w:rsidP="00853D1E">
            <w:pPr>
              <w:spacing w:before="20" w:after="20" w:line="240" w:lineRule="auto"/>
              <w:jc w:val="left"/>
            </w:pPr>
            <w:r>
              <w:t>Predicción prospectiva (Cap. 8)</w:t>
            </w:r>
          </w:p>
        </w:tc>
      </w:tr>
    </w:tbl>
    <w:p w14:paraId="4477E1DD" w14:textId="77777777" w:rsidR="007F1DE4" w:rsidRPr="00492907" w:rsidRDefault="00000000" w:rsidP="003A6343">
      <w:pPr>
        <w:spacing w:after="240" w:line="240" w:lineRule="auto"/>
        <w:rPr>
          <w:i/>
          <w:iCs/>
        </w:rPr>
      </w:pPr>
      <w:r w:rsidRPr="00492907">
        <w:rPr>
          <w:i/>
          <w:iCs/>
          <w:sz w:val="18"/>
          <w:szCs w:val="18"/>
        </w:rPr>
        <w:t>Nota. Las cifras de noches son subconjuntos anidados de las 560 noches in_quality; las ventanas de 30 s se derivan de la cohorte estricta (8 pacientes) para el análisis prospectivo del Capítulo 8.</w:t>
      </w:r>
    </w:p>
    <w:p w14:paraId="4620AE88" w14:textId="77777777" w:rsidR="007F1DE4" w:rsidRPr="002A1331" w:rsidRDefault="00000000" w:rsidP="0080100F">
      <w:pPr>
        <w:spacing w:after="240"/>
      </w:pPr>
      <w:r>
        <w:t>Todas las cifras reportadas en esta tesis se computan a partir de las tablas Gold (</w:t>
      </w:r>
      <w:r w:rsidRPr="008D7066">
        <w:rPr>
          <w:iCs/>
        </w:rPr>
        <w:t>gold/*.parquet</w:t>
      </w:r>
      <w:r>
        <w:t xml:space="preserve">), que constituyen la única fuente de verdad del proyecto, mediante el </w:t>
      </w:r>
      <w:r>
        <w:rPr>
          <w:i/>
          <w:iCs/>
        </w:rPr>
        <w:t>pipeline</w:t>
      </w:r>
      <w:r>
        <w:t xml:space="preserve"> documentado (</w:t>
      </w:r>
      <w:r>
        <w:rPr>
          <w:i/>
          <w:iCs/>
        </w:rPr>
        <w:t>notebooks</w:t>
      </w:r>
      <w:r>
        <w:t xml:space="preserve"> NB00–NB08). Los resultados son reproducibles a partir de esos artefactos, que actúan como referencia canónica del trabajo. El Anexo C incluye una </w:t>
      </w:r>
      <w:hyperlink w:anchor="anx_refrap" w:history="1">
        <w:r w:rsidR="007F1DE4">
          <w:t>referencia rápida</w:t>
        </w:r>
      </w:hyperlink>
      <w:r>
        <w:t xml:space="preserve"> con las cifras de titular del proyecto, todas verificadas contra el Gold.</w:t>
      </w:r>
    </w:p>
    <w:p w14:paraId="6ED469AD" w14:textId="77777777" w:rsidR="007F1DE4" w:rsidRPr="002A1331" w:rsidRDefault="00000000" w:rsidP="00853D1E">
      <w:r>
        <w:t xml:space="preserve">El código del </w:t>
      </w:r>
      <w:r>
        <w:rPr>
          <w:i/>
          <w:iCs/>
        </w:rPr>
        <w:t>pipeline</w:t>
      </w:r>
      <w:r>
        <w:t xml:space="preserve"> PAC_v3, los </w:t>
      </w:r>
      <w:r>
        <w:rPr>
          <w:i/>
          <w:iCs/>
        </w:rPr>
        <w:t>notebooks</w:t>
      </w:r>
      <w:r>
        <w:t xml:space="preserve"> de análisis, los modelos canónicos y la PAC App se publican como repositorio de código abierto, detallado en el Anexo D (Código y Reproducibilidad), junto con el alcance exacto de lo que incluye y no incluye en materia de datos de pacientes.</w:t>
      </w:r>
    </w:p>
    <w:p w14:paraId="65E6FC9E" w14:textId="77777777" w:rsidR="007F1DE4" w:rsidRPr="002A1331" w:rsidRDefault="007F1DE4" w:rsidP="009379B4">
      <w:pPr>
        <w:pStyle w:val="Ttulo2"/>
        <w:spacing w:line="360" w:lineRule="auto"/>
        <w:jc w:val="both"/>
      </w:pPr>
      <w:hyperlink w:anchor="bk232926376" w:history="1">
        <w:bookmarkStart w:id="161" w:name="_Toc232880745"/>
        <w:bookmarkStart w:id="162" w:name="_Toc232926376"/>
        <w:r>
          <w:t>3.4  Fenotipado morfológico de eventos: Nivel Evento</w:t>
        </w:r>
        <w:bookmarkEnd w:id="161"/>
        <w:bookmarkEnd w:id="162"/>
      </w:hyperlink>
    </w:p>
    <w:p w14:paraId="69763374" w14:textId="77777777" w:rsidR="007F1DE4" w:rsidRPr="002A1331" w:rsidRDefault="00000000" w:rsidP="00853D1E">
      <w:pPr>
        <w:pStyle w:val="font-claude-response-body"/>
        <w:rPr>
          <w:b/>
          <w:bCs/>
        </w:rPr>
      </w:pPr>
      <w:r>
        <w:rPr>
          <w:rStyle w:val="Fuerte"/>
          <w:rFonts w:asciiTheme="minorHAnsi" w:hAnsiTheme="minorHAnsi"/>
          <w:b w:val="0"/>
          <w:bCs w:val="0"/>
        </w:rPr>
        <w:lastRenderedPageBreak/>
        <w:t>Cada EDO se representa por su serie temporal normalizada de 30 puntos (</w:t>
      </w:r>
      <w:r w:rsidRPr="008D7066">
        <w:rPr>
          <w:rStyle w:val="Fuerte"/>
          <w:rFonts w:asciiTheme="minorHAnsi" w:hAnsiTheme="minorHAnsi"/>
          <w:b w:val="0"/>
          <w:bCs w:val="0"/>
          <w:i/>
          <w:iCs/>
        </w:rPr>
        <w:t>curve_p00–curve_p29</w:t>
      </w:r>
      <w:r>
        <w:rPr>
          <w:rStyle w:val="Fuerte"/>
          <w:rFonts w:asciiTheme="minorHAnsi" w:hAnsiTheme="minorHAnsi"/>
          <w:b w:val="0"/>
          <w:bCs w:val="0"/>
        </w:rPr>
        <w:t xml:space="preserve">), obtenida por remuestreo lineal de la curva de SpO₂ sobre la duración del evento. Esta representación de longitud fija permite comparar eventos de duraciones distintas en un espacio métrico común. Un análisis PCA exploratorio sobre las 85.277 curvas se emplea para reducir la dimensionalidad del espacio morfológico antes del </w:t>
      </w:r>
      <w:r>
        <w:rPr>
          <w:rStyle w:val="Fuerte"/>
          <w:rFonts w:asciiTheme="minorHAnsi" w:hAnsiTheme="minorHAnsi"/>
          <w:b w:val="0"/>
          <w:bCs w:val="0"/>
          <w:i/>
          <w:iCs/>
        </w:rPr>
        <w:t>clustering</w:t>
      </w:r>
      <w:r>
        <w:rPr>
          <w:rStyle w:val="Fuerte"/>
          <w:rFonts w:asciiTheme="minorHAnsi" w:hAnsiTheme="minorHAnsi"/>
          <w:b w:val="0"/>
          <w:bCs w:val="0"/>
        </w:rPr>
        <w:t xml:space="preserve"> (resultados en el Cap. 4).</w:t>
      </w:r>
    </w:p>
    <w:p w14:paraId="76A0E538" w14:textId="77777777" w:rsidR="007F1DE4" w:rsidRPr="002A1331" w:rsidRDefault="00000000" w:rsidP="00853D1E">
      <w:pPr>
        <w:pStyle w:val="font-claude-response-body"/>
        <w:rPr>
          <w:b/>
          <w:bCs/>
        </w:rPr>
      </w:pPr>
      <w:r>
        <w:rPr>
          <w:rStyle w:val="Fuerte"/>
          <w:rFonts w:asciiTheme="minorHAnsi" w:hAnsiTheme="minorHAnsi"/>
          <w:b w:val="0"/>
          <w:bCs w:val="0"/>
        </w:rPr>
        <w:t>El K-means (MacQueen, 1967) se entrena directamente sobre las curvas originales de 30 puntos, con K seleccionado mediante el criterio del codo y el coeficiente Silhouette (Rousseeuw, 1987); se adopta K = 5, que determina cinco morfotipos de curva (C1–C5; criterio de selección y distribución detallados en el Cap. 4). Los morfotipos C4+C5 se definen como severos. El modelo se entrena una única vez sobre el corpus completo y se aplica a todas las noches, garantizando consistencia del espacio de morfotipos. El ARI (definido en §3.3.3) opera como segunda dimensión de caracterización: donde los morfotipos capturan la forma de la caída de SpO₂, el ARI captura la intensidad de la respuesta autonómica ante esa caída.</w:t>
      </w:r>
    </w:p>
    <w:p w14:paraId="15868DC2" w14:textId="77777777" w:rsidR="007F1DE4" w:rsidRPr="002A1331" w:rsidRDefault="007F1DE4" w:rsidP="009379B4">
      <w:pPr>
        <w:pStyle w:val="Ttulo2"/>
        <w:spacing w:line="360" w:lineRule="auto"/>
        <w:jc w:val="both"/>
      </w:pPr>
      <w:hyperlink w:anchor="bk232926377" w:history="1">
        <w:bookmarkStart w:id="163" w:name="_Toc232880746"/>
        <w:bookmarkStart w:id="164" w:name="_Toc232926377"/>
        <w:r>
          <w:t>3.5  Estados dinámicos multiescala: Nivel Noche</w:t>
        </w:r>
        <w:bookmarkEnd w:id="163"/>
        <w:bookmarkEnd w:id="164"/>
      </w:hyperlink>
    </w:p>
    <w:p w14:paraId="65F8FB0E" w14:textId="77777777" w:rsidR="00823FC3" w:rsidRDefault="00000000" w:rsidP="00823FC3">
      <w:r>
        <w:t>La noche se particiona en ventanas temporales disjuntas a tres escalas complementarias:</w:t>
      </w:r>
      <w:r>
        <w:rPr>
          <w:b/>
          <w:bCs/>
        </w:rPr>
        <w:t xml:space="preserve"> S</w:t>
      </w:r>
      <w:r>
        <w:t xml:space="preserve"> (30 s), que captura la microdinámica peri-evento; </w:t>
      </w:r>
      <w:r>
        <w:rPr>
          <w:b/>
          <w:bCs/>
        </w:rPr>
        <w:t>M</w:t>
      </w:r>
      <w:r>
        <w:t xml:space="preserve"> (5 min), que captura la mesodinámica autonómica; y</w:t>
      </w:r>
      <w:r>
        <w:rPr>
          <w:b/>
          <w:bCs/>
        </w:rPr>
        <w:t xml:space="preserve"> L</w:t>
      </w:r>
      <w:r>
        <w:t xml:space="preserve"> (30 min), que captura la macrodinámica nocturna. </w:t>
      </w:r>
      <w:r w:rsidR="00823FC3">
        <w:t>El Capítulo 5 examina en qué escala se expresa preferentemente cada dimensión de la fisiología nocturna.</w:t>
      </w:r>
    </w:p>
    <w:p w14:paraId="1BC42F0A" w14:textId="77777777" w:rsidR="007F1DE4" w:rsidRPr="002A1331" w:rsidRDefault="00000000" w:rsidP="00823FC3">
      <w:pPr>
        <w:rPr>
          <w:b/>
          <w:bCs/>
        </w:rPr>
      </w:pPr>
      <w:r>
        <w:rPr>
          <w:rStyle w:val="Fuerte"/>
          <w:rFonts w:asciiTheme="minorHAnsi" w:hAnsiTheme="minorHAnsi"/>
          <w:b w:val="0"/>
          <w:bCs w:val="0"/>
        </w:rPr>
        <w:t xml:space="preserve">Cada ventana se caracteriza por un vector de 24 variables que combina tres fuentes: </w:t>
      </w:r>
      <w:r>
        <w:rPr>
          <w:rStyle w:val="Fuerte"/>
          <w:rFonts w:asciiTheme="minorHAnsi" w:hAnsiTheme="minorHAnsi"/>
        </w:rPr>
        <w:t>estadísticas de señal fisiológica</w:t>
      </w:r>
      <w:r>
        <w:rPr>
          <w:rStyle w:val="Fuerte"/>
          <w:rFonts w:asciiTheme="minorHAnsi" w:hAnsiTheme="minorHAnsi"/>
          <w:b w:val="0"/>
          <w:bCs w:val="0"/>
        </w:rPr>
        <w:t xml:space="preserve"> (media y variabilidad de SpO₂ y FC, fracción de movimiento), </w:t>
      </w:r>
      <w:r>
        <w:rPr>
          <w:rStyle w:val="Fuerte"/>
          <w:rFonts w:asciiTheme="minorHAnsi" w:hAnsiTheme="minorHAnsi"/>
        </w:rPr>
        <w:t>densidad de morfotipos</w:t>
      </w:r>
      <w:r>
        <w:rPr>
          <w:rStyle w:val="Fuerte"/>
          <w:rFonts w:asciiTheme="minorHAnsi" w:hAnsiTheme="minorHAnsi"/>
          <w:b w:val="0"/>
          <w:bCs w:val="0"/>
        </w:rPr>
        <w:t xml:space="preserve"> (conteo de EDOs por tipo C1–C5 y ARI medio en la ventana), y </w:t>
      </w:r>
      <w:r>
        <w:rPr>
          <w:rStyle w:val="Fuerte"/>
          <w:rFonts w:asciiTheme="minorHAnsi" w:hAnsiTheme="minorHAnsi"/>
        </w:rPr>
        <w:t>composición de estadios de sueño</w:t>
      </w:r>
      <w:r>
        <w:rPr>
          <w:rStyle w:val="Fuerte"/>
          <w:rFonts w:asciiTheme="minorHAnsi" w:hAnsiTheme="minorHAnsi"/>
          <w:b w:val="0"/>
          <w:bCs w:val="0"/>
        </w:rPr>
        <w:t xml:space="preserve"> en tres categorías (vigilia, sueño ligero y sueño profundo), </w:t>
      </w:r>
      <w:r>
        <w:t xml:space="preserve">derivadas del colapso de las cuatro etapas de sueño reportadas por el dispositivo, cuyas distribuciones resultaron </w:t>
      </w:r>
      <w:r>
        <w:lastRenderedPageBreak/>
        <w:t xml:space="preserve">inconsistentes con los patrones fisiológicos esperados, por lo que se redujeron a tres categorías operativas con mayor coherencia empírica. </w:t>
      </w:r>
      <w:r>
        <w:rPr>
          <w:rStyle w:val="Fuerte"/>
          <w:rFonts w:asciiTheme="minorHAnsi" w:hAnsiTheme="minorHAnsi"/>
          <w:b w:val="0"/>
          <w:bCs w:val="0"/>
        </w:rPr>
        <w:t xml:space="preserve">Sobre el pool de ventanas de la cohorte estricta (8 pacientes, ≥ 10 noches </w:t>
      </w:r>
      <w:r>
        <w:rPr>
          <w:rStyle w:val="Fuerte"/>
          <w:rFonts w:asciiTheme="minorHAnsi" w:hAnsiTheme="minorHAnsi"/>
          <w:b w:val="0"/>
          <w:bCs w:val="0"/>
          <w:i/>
          <w:iCs/>
        </w:rPr>
        <w:t>in_quality</w:t>
      </w:r>
      <w:r>
        <w:rPr>
          <w:rStyle w:val="Fuerte"/>
          <w:rFonts w:asciiTheme="minorHAnsi" w:hAnsiTheme="minorHAnsi"/>
          <w:b w:val="0"/>
          <w:bCs w:val="0"/>
        </w:rPr>
        <w:t xml:space="preserve">) se entrena un K-means independiente por escala, con K seleccionado por codo + Silhouette: K = 7 para escala S (estados S0–S6), K = 5 para escala M (M0–M4) y K = 4 para escala L (L0–L3). El modelo entrenado se aplica luego al conjunto completo de 560 noches. A partir de la secuencia de estados de cada noche se calculan 21 variables multiescala PAC: 15 fracciones de estado (proporción de tiempo en cada estado por escala), 3 entropías de Shannon (Shannon, 1948), que miden la irregularidad dinámica nocturna (nivel de fragmentación nocturna), 3 tasas de transición entre estados; junto con 5 variables adicionales de contexto temporal extraídas de nights.parquet conforman el bloque de 26 variables nocturnas, que se incorpora a </w:t>
      </w:r>
      <w:r>
        <w:rPr>
          <w:rStyle w:val="Fuerte"/>
          <w:rFonts w:asciiTheme="minorHAnsi" w:hAnsiTheme="minorHAnsi"/>
          <w:b w:val="0"/>
          <w:bCs w:val="0"/>
          <w:i/>
          <w:iCs/>
        </w:rPr>
        <w:t>nights.</w:t>
      </w:r>
      <w:r>
        <w:rPr>
          <w:rStyle w:val="Fuerte"/>
          <w:rFonts w:asciiTheme="minorHAnsi" w:hAnsiTheme="minorHAnsi"/>
          <w:b w:val="0"/>
          <w:bCs w:val="0"/>
        </w:rPr>
        <w:t xml:space="preserve">parquet como </w:t>
      </w:r>
      <w:r>
        <w:t>insumo de los modelos de clasificación de riesgo nocturno del Capítulo 6.</w:t>
      </w:r>
      <w:r>
        <w:rPr>
          <w:rStyle w:val="Fuerte"/>
          <w:rFonts w:asciiTheme="minorHAnsi" w:hAnsiTheme="minorHAnsi"/>
          <w:b w:val="0"/>
          <w:bCs w:val="0"/>
        </w:rPr>
        <w:t xml:space="preserve"> Las matrices de transición entre estados consecutivos se analizan como cadenas de Markov de primer orden para identificar qué estados tienden a perpetuarse y qué secuencias de estados conducen sistemáticamente hacia condiciones de mayor riesgo (Norris, 1997).</w:t>
      </w:r>
    </w:p>
    <w:p w14:paraId="504D5C23" w14:textId="77777777" w:rsidR="007F1DE4" w:rsidRPr="002A1331" w:rsidRDefault="007F1DE4" w:rsidP="009379B4">
      <w:pPr>
        <w:pStyle w:val="Ttulo2"/>
        <w:spacing w:line="360" w:lineRule="auto"/>
        <w:jc w:val="both"/>
      </w:pPr>
      <w:hyperlink w:anchor="bk232926378" w:history="1">
        <w:bookmarkStart w:id="165" w:name="_Toc232880747"/>
        <w:bookmarkStart w:id="166" w:name="_Toc232926378"/>
        <w:r>
          <w:t>3.6  Modelos predictivos: Nivel Paciente</w:t>
        </w:r>
        <w:bookmarkEnd w:id="165"/>
        <w:bookmarkEnd w:id="166"/>
        <w:r>
          <w:t xml:space="preserve"> </w:t>
        </w:r>
      </w:hyperlink>
    </w:p>
    <w:p w14:paraId="42D48BD2" w14:textId="77777777" w:rsidR="007F1DE4" w:rsidRPr="002A1331" w:rsidRDefault="00000000" w:rsidP="0080100F">
      <w:pPr>
        <w:spacing w:after="240"/>
      </w:pPr>
      <w:r>
        <w:t xml:space="preserve">La matriz de diseño integra </w:t>
      </w:r>
      <w:r>
        <w:rPr>
          <w:i/>
          <w:iCs/>
        </w:rPr>
        <w:t>nights.</w:t>
      </w:r>
      <w:r>
        <w:t>parquet</w:t>
      </w:r>
      <w:r>
        <w:rPr>
          <w:i/>
          <w:iCs/>
        </w:rPr>
        <w:t>, night_multiscale_features.</w:t>
      </w:r>
      <w:r>
        <w:t>parquet</w:t>
      </w:r>
      <w:r>
        <w:rPr>
          <w:i/>
          <w:iCs/>
        </w:rPr>
        <w:t xml:space="preserve"> y patients.</w:t>
      </w:r>
      <w:r>
        <w:t>parquet</w:t>
      </w:r>
      <w:r>
        <w:rPr>
          <w:i/>
          <w:iCs/>
        </w:rPr>
        <w:t xml:space="preserve"> </w:t>
      </w:r>
      <w:r>
        <w:t xml:space="preserve">en un vector de ~50 variables nocturnas. Se evalúan LightGBM (Ke et al., 2017) y regresión logística (Hosmer et al., 2013) como </w:t>
      </w:r>
      <w:r>
        <w:rPr>
          <w:i/>
          <w:iCs/>
        </w:rPr>
        <w:t>baseline</w:t>
      </w:r>
      <w:r>
        <w:t>. La variable dependiente es la categoría de severidad AASM definida por ODI3 en formulación de cuatro clases y binaria (≥ Moderado). Una evaluación de aportes por bloques (Estados PAC, morfotipos, variables clínicas convencionales, ARI) cuantifica la contribución marginal de cada representación al modelo conjunto. La validación se realiza en LOPO-CV con n efectivo = 8 pacientes (cohorte estricta).</w:t>
      </w:r>
    </w:p>
    <w:p w14:paraId="6F04E0B6" w14:textId="77777777" w:rsidR="007F1DE4" w:rsidRPr="002A1331" w:rsidRDefault="00000000" w:rsidP="00853D1E">
      <w:r>
        <w:t xml:space="preserve">Un segundo módulo estima la probabilidad de que el siguiente EDO sea morfológicamente severo (C4 o C5) a partir del contexto PAC inmediato, estado </w:t>
      </w:r>
      <w:r>
        <w:lastRenderedPageBreak/>
        <w:t xml:space="preserve">activo en las tres escalas, historial reciente de estados y densidad de morfotipos. Como síntesis clínica de ambos módulos, se construye el </w:t>
      </w:r>
      <w:r>
        <w:rPr>
          <w:b/>
          <w:bCs/>
        </w:rPr>
        <w:t>Risk Score PAC</w:t>
      </w:r>
      <w:r>
        <w:t>: un índice continuo en escala 0–100 que combina la probabilidad de evento severo (peso 0,40) y la probabilidad de noche de alto riesgo (peso 0,60), calculado sobre el registro ya procesado para fenotipado post-diagnóstico y seguimiento longitudinal. Se definen bandas operativas de riesgo (Bajo/Intermedio/Alto) sobre esta escala 0–100, cuyo desempeño de captura por categoría clínica se reporta en el Capítulo 6; estos umbrales son operativos y requieren validación prospectiva antes de su uso clínico.</w:t>
      </w:r>
    </w:p>
    <w:p w14:paraId="292D95C3" w14:textId="77777777" w:rsidR="007F1DE4" w:rsidRPr="002A1331" w:rsidRDefault="007F1DE4" w:rsidP="009379B4">
      <w:pPr>
        <w:pStyle w:val="Ttulo2"/>
        <w:spacing w:line="360" w:lineRule="auto"/>
        <w:jc w:val="both"/>
      </w:pPr>
      <w:hyperlink w:anchor="bk232926379" w:history="1">
        <w:bookmarkStart w:id="167" w:name="_Toc232880748"/>
        <w:bookmarkStart w:id="168" w:name="_Toc232926379"/>
        <w:r>
          <w:t>3.7  Predicción prospectiva con lead time clínico</w:t>
        </w:r>
        <w:bookmarkEnd w:id="167"/>
        <w:bookmarkEnd w:id="168"/>
        <w:r>
          <w:t xml:space="preserve"> </w:t>
        </w:r>
      </w:hyperlink>
    </w:p>
    <w:p w14:paraId="54D7260A" w14:textId="77777777" w:rsidR="007F1DE4" w:rsidRPr="002A1331" w:rsidRDefault="00000000" w:rsidP="00853D1E">
      <w:r>
        <w:t xml:space="preserve">Un módulo adicional extiende el análisis al dominio temporal prospectivo: sin señal de evento activo, </w:t>
      </w:r>
      <w:r>
        <w:rPr>
          <w:b/>
          <w:bCs/>
        </w:rPr>
        <w:t>¿puede el estado fisiológico PAC actual anticipar la ocurrencia de un evento severo en los próximos Δt minutos?</w:t>
      </w:r>
      <w:r>
        <w:t xml:space="preserve"> Se generan 452.955 ventanas de 30 s, excluyendo ventanas con evento activo, para cuatro horizontes </w:t>
      </w:r>
      <w:r>
        <w:rPr>
          <w:rFonts w:cs="Courier New"/>
        </w:rPr>
        <w:t xml:space="preserve">H </w:t>
      </w:r>
      <w:r>
        <w:rPr>
          <w:rFonts w:ascii="Cambria Math" w:hAnsi="Cambria Math" w:cs="Cambria Math"/>
        </w:rPr>
        <w:t>∈</w:t>
      </w:r>
      <w:r>
        <w:rPr>
          <w:rFonts w:cs="Courier New"/>
        </w:rPr>
        <w:t xml:space="preserve"> {2, 5, 10, 15} min</w:t>
      </w:r>
      <w:r>
        <w:t>, cada una caracterizada por el vector PAC más variables de historial acumulado (coupling index acumulado, conteo de severos, tiempo desde el último EDO). Los horizontes se evalúan bajo tres criterios: margen suficiente para el tiempo de activación del pulsioxímetro (&gt; 90 s), rendimiento discriminativo en LOPO-CV (AUC y Average Precision), y valor predictivo positivo operacional en el umbral de Youden. El horizonte H = 5 min resulta óptimo según estos criterios.</w:t>
      </w:r>
    </w:p>
    <w:p w14:paraId="5CDB436B" w14:textId="77777777" w:rsidR="007F1DE4" w:rsidRPr="002A1331" w:rsidRDefault="007F1DE4" w:rsidP="009379B4">
      <w:pPr>
        <w:pStyle w:val="Ttulo2"/>
        <w:spacing w:line="360" w:lineRule="auto"/>
        <w:jc w:val="both"/>
      </w:pPr>
      <w:hyperlink w:anchor="bk232926380" w:history="1">
        <w:bookmarkStart w:id="169" w:name="_Toc232880749"/>
        <w:bookmarkStart w:id="170" w:name="_Toc232926380"/>
        <w:r>
          <w:t>3.8  Estrategia de validación estadística</w:t>
        </w:r>
        <w:bookmarkEnd w:id="169"/>
        <w:bookmarkEnd w:id="170"/>
      </w:hyperlink>
    </w:p>
    <w:p w14:paraId="62B64E63" w14:textId="77777777" w:rsidR="007F1DE4" w:rsidRPr="002A1331" w:rsidRDefault="00000000" w:rsidP="00853D1E">
      <w:r>
        <w:t xml:space="preserve">Toda la validación de modelos predictivos se realiza mediante LOPO-CV: cada </w:t>
      </w:r>
      <w:r>
        <w:rPr>
          <w:i/>
          <w:iCs/>
        </w:rPr>
        <w:t>fold</w:t>
      </w:r>
      <w:r>
        <w:t xml:space="preserve"> excluye la totalidad de las noches de un paciente del entrenamiento y las utiliza como conjunto de </w:t>
      </w:r>
      <w:r>
        <w:rPr>
          <w:i/>
          <w:iCs/>
        </w:rPr>
        <w:t>test</w:t>
      </w:r>
      <w:r>
        <w:t>. Esta estrategia respeta la no-independencia estadística entre noches del mismo paciente. La unidad efectiva de análisis es el paciente (n efectivo = 8 en cohorte estricta), no la noche (n = 540): la potencia estadística corresponde a 8 observaciones independientes.</w:t>
      </w:r>
    </w:p>
    <w:p w14:paraId="06EA2919" w14:textId="77777777" w:rsidR="007F1DE4" w:rsidRPr="00661D4F" w:rsidRDefault="00000000" w:rsidP="00853D1E">
      <w:pPr>
        <w:pStyle w:val="p1"/>
      </w:pPr>
      <w:r>
        <w:lastRenderedPageBreak/>
        <w:t xml:space="preserve">La estabilidad de las métricas ante la variabilidad intraindividual se evalúa mediante tres procedimientos complementarios: el coeficiente de correlación intraclase ICC(1,1) (Shrout &amp; Fleiss, 1979; Koo &amp; Li, 2016), que cuantifica qué fracción de la variabilidad total de una métrica es atribuible a diferencias genuinas entre pacientes y no a fluctuaciones noche a noche; análisis de Bland-Altman (Bland &amp; Altman, 1986), que compara la estimación de una sola noche contra el promedio multinoche evaluando sesgo sistemático y límites de acuerdo; y curvas de estabilización </w:t>
      </w:r>
      <w:r w:rsidRPr="0084460D">
        <w:rPr>
          <w:i/>
          <w:iCs/>
        </w:rPr>
        <w:t>bootstrap</w:t>
      </w:r>
      <w:r>
        <w:t xml:space="preserve"> (Efron &amp; Tibshirani, 1993) del error absoluto medio (MAE, </w:t>
      </w:r>
      <w:r>
        <w:rPr>
          <w:rStyle w:val="s1"/>
          <w:rFonts w:asciiTheme="minorHAnsi" w:hAnsiTheme="minorHAnsi"/>
          <w:i/>
          <w:iCs/>
        </w:rPr>
        <w:t>mean absolute error</w:t>
      </w:r>
      <w:r>
        <w:t>;</w:t>
      </w:r>
      <w:r>
        <w:rPr>
          <w:rStyle w:val="apple-converted-space"/>
          <w:rFonts w:asciiTheme="minorHAnsi" w:hAnsiTheme="minorHAnsi"/>
        </w:rPr>
        <w:t> </w:t>
      </w:r>
      <w:r>
        <w:t>300 iteraciones), que estiman cuántas noches son necesarias para que el error de estimación caiga por debajo de un umbral operacional.</w:t>
      </w:r>
    </w:p>
    <w:p w14:paraId="60376498" w14:textId="77777777" w:rsidR="007F1DE4" w:rsidRDefault="00EB0AA5" w:rsidP="007935F2">
      <w:pPr>
        <w:spacing w:after="240"/>
      </w:pPr>
      <w:r>
        <w:t xml:space="preserve">Los modelos se interpretan mediante las medidas de importancia de variables que ellos mismos proveen: importancia Gini promediada entre </w:t>
      </w:r>
      <w:r>
        <w:rPr>
          <w:i/>
          <w:iCs/>
        </w:rPr>
        <w:t>folds</w:t>
      </w:r>
      <w:r>
        <w:t xml:space="preserve"> en Random Forest, ganancia en LightGBM y coeficientes en la regresión logística, lo que permite identificar las variables dominantes en cada tarea. Los valores de p calculados sobre 85.277 EDOs o 560 noches deben interpretarse con cautela extrema: con n tan grande, cualquier diferencia produce p significativo; el énfasis interpretativo se pone en tamaños de efecto (ρ, AUC, ICC, AP) y consistencia entre </w:t>
      </w:r>
      <w:r>
        <w:rPr>
          <w:i/>
          <w:iCs/>
        </w:rPr>
        <w:t>folds</w:t>
      </w:r>
      <w:r>
        <w:t xml:space="preserve"> LOPO-CV (Wasserstein &amp; Lazar, 2016).</w:t>
      </w:r>
    </w:p>
    <w:p w14:paraId="481B041E" w14:textId="77777777" w:rsidR="00FD2F12" w:rsidRDefault="00FD2F12" w:rsidP="007935F2">
      <w:pPr>
        <w:spacing w:after="240"/>
      </w:pPr>
      <w:r>
        <w:t xml:space="preserve">Antes de reportar resultados, conviene anticipar tres limitaciones metodológicas que atraviesan los capítulos siguientes y que se retoman con más detalle en el Capítulo 9. Primera: los modelos supervisados operan sobre una cohorte estricta de 8 pacientes (n efectivo = 8, no las 540 noches), lo que acota la potencia estadística disponible y la generalización de sus resultados. Segunda: el diseño no incluye polisomnografía simultánea, por lo que los morfotipos y los Estados PAC no pueden calibrarse contra los estadios AASM convencionales, y el ODI3 actúa como subrogante sin validación directa del AHI. Tercera: existe una circularidad metodológica entre los </w:t>
      </w:r>
      <w:r>
        <w:rPr>
          <w:i/>
          <w:iCs/>
        </w:rPr>
        <w:t>clusters</w:t>
      </w:r>
      <w:r>
        <w:t xml:space="preserve"> no supervisados (morfotipos, Estados PAC) y los </w:t>
      </w:r>
      <w:r>
        <w:lastRenderedPageBreak/>
        <w:t>modelos supervisados que los utilizan como variables de entrada, dado que ambos se construyen sobre la misma cohorte; la validación LOPO-CV mitiga este problema pero no lo elimina. Estas tres limitaciones no invalidan los hallazgos que siguen, pero delimitan con precisión el alcance de las conclusiones que pueden extraerse de ellos.</w:t>
      </w:r>
    </w:p>
    <w:p w14:paraId="4F79D820" w14:textId="77777777" w:rsidR="00F865D0" w:rsidRPr="002A1331" w:rsidRDefault="007935F2" w:rsidP="00853D1E">
      <w:r>
        <w:t>El Capítulo 4 reporta los resultados del primer nivel de análisis: el fenotipado morfológico de los EDOs y la caracterización empírica del ARI.</w:t>
      </w:r>
      <w:r>
        <w:br w:type="page"/>
      </w:r>
    </w:p>
    <w:p w14:paraId="10652CAD" w14:textId="77777777" w:rsidR="007F1DE4" w:rsidRPr="002A1331" w:rsidRDefault="007F1DE4" w:rsidP="00853D1E">
      <w:hyperlink w:anchor="bk232926381" w:history="1">
        <w:r>
          <w:t>CAPÍTULO 4</w:t>
        </w:r>
      </w:hyperlink>
    </w:p>
    <w:p w14:paraId="146FB5A7" w14:textId="77777777" w:rsidR="007F1DE4" w:rsidRPr="002A1331" w:rsidRDefault="007F1DE4" w:rsidP="00853D1E">
      <w:pPr>
        <w:pStyle w:val="TituloCap"/>
      </w:pPr>
      <w:hyperlink w:anchor="bk232926381" w:history="1">
        <w:bookmarkStart w:id="171" w:name="_Toc232880750"/>
        <w:bookmarkStart w:id="172" w:name="_Toc232926381"/>
        <w:r>
          <w:t>Fenotipado Morfológico y Reactividad Autonómica de los Eventos de Desaturación</w:t>
        </w:r>
        <w:bookmarkEnd w:id="171"/>
        <w:bookmarkEnd w:id="172"/>
      </w:hyperlink>
    </w:p>
    <w:p w14:paraId="1C98821D" w14:textId="77777777" w:rsidR="00AB543E" w:rsidRPr="002A1331" w:rsidRDefault="00AB543E" w:rsidP="00853D1E"/>
    <w:tbl>
      <w:tblPr>
        <w:tblW w:w="8532" w:type="dxa"/>
        <w:tblBorders>
          <w:top w:val="single" w:sz="4" w:space="0" w:color="000000"/>
          <w:left w:val="single" w:sz="4" w:space="0" w:color="000000"/>
          <w:bottom w:val="single" w:sz="4" w:space="0" w:color="000000"/>
          <w:right w:val="single" w:sz="4" w:space="0" w:color="000000"/>
        </w:tblBorders>
        <w:tblLayout w:type="fixed"/>
        <w:tblCellMar>
          <w:top w:w="144" w:type="dxa"/>
          <w:left w:w="144" w:type="dxa"/>
          <w:bottom w:w="144" w:type="dxa"/>
          <w:right w:w="144" w:type="dxa"/>
        </w:tblCellMar>
        <w:tblLook w:val="04A0" w:firstRow="1" w:lastRow="0" w:firstColumn="1" w:lastColumn="0" w:noHBand="0" w:noVBand="1"/>
      </w:tblPr>
      <w:tblGrid>
        <w:gridCol w:w="8532"/>
      </w:tblGrid>
      <w:tr w:rsidR="001214FF" w14:paraId="17E0B5F5" w14:textId="77777777">
        <w:tc>
          <w:tcPr>
            <w:tcW w:w="8532" w:type="dxa"/>
          </w:tcPr>
          <w:p w14:paraId="21C46017" w14:textId="77777777" w:rsidR="009C7A1E" w:rsidRPr="0011745A" w:rsidRDefault="009C7A1E" w:rsidP="009C7A1E">
            <w:pPr>
              <w:pStyle w:val="Ttulo2"/>
              <w:rPr>
                <w:sz w:val="24"/>
                <w:szCs w:val="24"/>
              </w:rPr>
            </w:pPr>
            <w:bookmarkStart w:id="173" w:name="_Toc232880751"/>
            <w:bookmarkStart w:id="174" w:name="_Toc232926382"/>
            <w:r>
              <w:rPr>
                <w:rStyle w:val="s1"/>
                <w:sz w:val="24"/>
                <w:szCs w:val="24"/>
              </w:rPr>
              <w:t>¿Qué debe recordar el lector antes de continuar?</w:t>
            </w:r>
            <w:bookmarkEnd w:id="173"/>
            <w:bookmarkEnd w:id="174"/>
          </w:p>
          <w:p w14:paraId="05A705C3" w14:textId="77777777" w:rsidR="009C7A1E" w:rsidRPr="00D66744" w:rsidRDefault="009C7A1E" w:rsidP="00853D1E">
            <w:pPr>
              <w:pStyle w:val="p2"/>
              <w:rPr>
                <w:b/>
                <w:bCs/>
                <w:color w:val="0070C0"/>
              </w:rPr>
            </w:pPr>
            <w:r>
              <w:rPr>
                <w:b/>
                <w:bCs/>
                <w:color w:val="0070C0"/>
              </w:rPr>
              <w:t>Conceptos clave</w:t>
            </w:r>
          </w:p>
          <w:p w14:paraId="7394AE2D" w14:textId="77777777" w:rsidR="0011745A" w:rsidRPr="00CA15BF" w:rsidRDefault="0011745A" w:rsidP="00853D1E">
            <w:pPr>
              <w:pStyle w:val="p3"/>
              <w:numPr>
                <w:ilvl w:val="0"/>
                <w:numId w:val="9"/>
              </w:numPr>
            </w:pPr>
            <w:r>
              <w:t xml:space="preserve">Un evento de desaturación de oxígeno (EDO) representa una caída transitoria de SpO₂ asociada a una alteración respiratoria durante el sueño. </w:t>
            </w:r>
          </w:p>
          <w:p w14:paraId="29EAF839" w14:textId="77777777" w:rsidR="002D2717" w:rsidRDefault="002D2717" w:rsidP="00853D1E">
            <w:pPr>
              <w:pStyle w:val="p3"/>
              <w:numPr>
                <w:ilvl w:val="0"/>
                <w:numId w:val="9"/>
              </w:numPr>
            </w:pPr>
            <w:r>
              <w:t>Los índices clásicos (AHI, ODI3, T90) resumen la noche en valores escalares de frecuencia o de tiempo acumulado, pero no describen ni la forma de cada evento ni la respuesta del organismo ante él.</w:t>
            </w:r>
          </w:p>
          <w:p w14:paraId="3641708F" w14:textId="77777777" w:rsidR="0011745A" w:rsidRPr="00CA15BF" w:rsidRDefault="0011745A" w:rsidP="00853D1E">
            <w:pPr>
              <w:pStyle w:val="p3"/>
              <w:numPr>
                <w:ilvl w:val="0"/>
                <w:numId w:val="9"/>
              </w:numPr>
            </w:pPr>
            <w:r>
              <w:t xml:space="preserve">Dos eventos con igual profundidad pueden diferir en su velocidad de caída, en su recuperación y en la reacción cardíaca que provocan: la morfología y la respuesta autonómica son dos dimensiones distintas. </w:t>
            </w:r>
          </w:p>
          <w:p w14:paraId="0787ED3A" w14:textId="77777777" w:rsidR="0011745A" w:rsidRPr="00CA15BF" w:rsidRDefault="0011745A" w:rsidP="00853D1E">
            <w:pPr>
              <w:pStyle w:val="p3"/>
              <w:numPr>
                <w:ilvl w:val="0"/>
                <w:numId w:val="9"/>
              </w:numPr>
            </w:pPr>
            <w:r>
              <w:t>Agrupar los eventos según su forma permite identificar tipos de desaturación (morfotipos), mientras que medir la reacción cardíaca ante cada evento podría capturar una dimensión autonómica en buena medida independiente de la profundidad de la caída.</w:t>
            </w:r>
          </w:p>
          <w:p w14:paraId="04A4844B" w14:textId="77777777" w:rsidR="009C7A1E" w:rsidRPr="00D66744" w:rsidRDefault="009C7A1E" w:rsidP="00853D1E">
            <w:pPr>
              <w:pStyle w:val="p3"/>
              <w:rPr>
                <w:b/>
                <w:bCs/>
                <w:color w:val="0070C0"/>
              </w:rPr>
            </w:pPr>
            <w:r>
              <w:rPr>
                <w:b/>
                <w:bCs/>
                <w:color w:val="0070C0"/>
              </w:rPr>
              <w:t>Objetivo de este capítulo</w:t>
            </w:r>
          </w:p>
          <w:p w14:paraId="3673E9E5" w14:textId="77777777" w:rsidR="009C7A1E" w:rsidRPr="00CA15BF" w:rsidRDefault="0011745A" w:rsidP="00853D1E">
            <w:pPr>
              <w:pStyle w:val="p4"/>
            </w:pPr>
            <w:r>
              <w:t>Caracterizar cada EDO en dos ejes independientes, su morfología y su reactividad autonómica, y explorar si revelan heterogeneidad fisiológica oculta tras los índices agregados.</w:t>
            </w:r>
          </w:p>
        </w:tc>
      </w:tr>
    </w:tbl>
    <w:p w14:paraId="22B14196" w14:textId="77777777" w:rsidR="001214FF" w:rsidRDefault="001214FF"/>
    <w:p w14:paraId="052DD935" w14:textId="77777777" w:rsidR="009C7A1E" w:rsidRPr="002A1331" w:rsidRDefault="005357CC" w:rsidP="00853D1E">
      <w:pPr>
        <w:pStyle w:val="p1"/>
      </w:pPr>
      <w:r>
        <w:lastRenderedPageBreak/>
        <w:t xml:space="preserve">Frente al ODI3, que resume la frecuencia pero no la morfología ni la respuesta autonómica de los eventos, este capítulo analiza individualmente las curvas de SpO₂ mediante el </w:t>
      </w:r>
      <w:r>
        <w:rPr>
          <w:i/>
          <w:iCs/>
        </w:rPr>
        <w:t>pipeline</w:t>
      </w:r>
      <w:r>
        <w:t xml:space="preserve"> PAC_v3. La combinación de PCA y K-means identifica cinco morfotipos (C1–C5), mientras que el ARI incorpora una dimensión de reactividad autonómica prácticamente independiente de los índices clásicos. </w:t>
      </w:r>
    </w:p>
    <w:p w14:paraId="4AF28531" w14:textId="77777777" w:rsidR="007F1DE4" w:rsidRPr="002A1331" w:rsidRDefault="007F1DE4" w:rsidP="009379B4">
      <w:pPr>
        <w:pStyle w:val="Ttulo2"/>
        <w:spacing w:line="360" w:lineRule="auto"/>
        <w:jc w:val="both"/>
      </w:pPr>
      <w:hyperlink w:anchor="bk232926383" w:history="1">
        <w:bookmarkStart w:id="175" w:name="_Toc232880752"/>
        <w:bookmarkStart w:id="176" w:name="_Toc232926383"/>
        <w:r>
          <w:t>4.1  Descripción del corpus de eventos</w:t>
        </w:r>
        <w:bookmarkEnd w:id="175"/>
        <w:bookmarkEnd w:id="176"/>
      </w:hyperlink>
    </w:p>
    <w:p w14:paraId="54EC98D1" w14:textId="77777777" w:rsidR="003F12F4" w:rsidRDefault="003F12F4" w:rsidP="003F12F4">
      <w:pPr>
        <w:spacing w:after="240"/>
      </w:pPr>
      <w:r>
        <w:t>El corpus comprende 85.277 EDOs de calidad con curva de SpO₂ normalizada y morfotipo asignado, de 12 pacientes y 560 noches (Cap. 3). Sobre ese universo se calculan los morfotipos y el ARI; los modelos supervisados posteriores operan sobre la cohorte estricta de 8 pacientes (Tabla 4.1).</w:t>
      </w:r>
    </w:p>
    <w:p w14:paraId="13AF78F9" w14:textId="77777777" w:rsidR="007F1DE4" w:rsidRPr="00A9241E" w:rsidRDefault="00000000" w:rsidP="00535734">
      <w:pPr>
        <w:keepNext/>
        <w:spacing w:after="240"/>
        <w:rPr>
          <w:color w:val="002060"/>
        </w:rPr>
      </w:pPr>
      <w:bookmarkStart w:id="177" w:name="cap_t_4_1"/>
      <w:r w:rsidRPr="00A9241E">
        <w:rPr>
          <w:b/>
          <w:bCs/>
          <w:color w:val="002060"/>
          <w:sz w:val="20"/>
          <w:szCs w:val="20"/>
        </w:rPr>
        <w:t>Tabla 4.1. Distribución de la cohorte por categoría AASM según ODI3 (N = 560 noches).</w:t>
      </w:r>
    </w:p>
    <w:tbl>
      <w:tblPr>
        <w:tblW w:w="8532" w:type="dxa"/>
        <w:tblBorders>
          <w:top w:val="single" w:sz="8" w:space="0" w:color="000000"/>
          <w:bottom w:val="single" w:sz="8" w:space="0" w:color="000000"/>
        </w:tblBorders>
        <w:tblLayout w:type="fixed"/>
        <w:tblCellMar>
          <w:top w:w="60" w:type="dxa"/>
          <w:bottom w:w="60" w:type="dxa"/>
        </w:tblCellMar>
        <w:tblLook w:val="04A0" w:firstRow="1" w:lastRow="0" w:firstColumn="1" w:lastColumn="0" w:noHBand="0" w:noVBand="1"/>
      </w:tblPr>
      <w:tblGrid>
        <w:gridCol w:w="1866"/>
        <w:gridCol w:w="2004"/>
        <w:gridCol w:w="1405"/>
        <w:gridCol w:w="1270"/>
        <w:gridCol w:w="1987"/>
      </w:tblGrid>
      <w:tr w:rsidR="00DC3759" w:rsidRPr="002A1331" w14:paraId="1C0DDBFE" w14:textId="77777777">
        <w:trPr>
          <w:cantSplit/>
          <w:tblHeader/>
        </w:trPr>
        <w:tc>
          <w:tcPr>
            <w:tcW w:w="1866" w:type="dxa"/>
            <w:tcBorders>
              <w:bottom w:val="single" w:sz="6" w:space="0" w:color="000000"/>
            </w:tcBorders>
            <w:shd w:val="clear" w:color="auto" w:fill="D5E8F0"/>
            <w:tcMar>
              <w:top w:w="60" w:type="dxa"/>
              <w:left w:w="100" w:type="dxa"/>
              <w:bottom w:w="60" w:type="dxa"/>
              <w:right w:w="100" w:type="dxa"/>
            </w:tcMar>
            <w:vAlign w:val="center"/>
          </w:tcPr>
          <w:bookmarkEnd w:id="177"/>
          <w:p w14:paraId="4DC0A346" w14:textId="77777777" w:rsidR="007F1DE4" w:rsidRPr="002A1331" w:rsidRDefault="00000000" w:rsidP="00853D1E">
            <w:pPr>
              <w:keepNext/>
              <w:spacing w:before="20" w:after="20" w:line="240" w:lineRule="auto"/>
              <w:jc w:val="left"/>
            </w:pPr>
            <w:r>
              <w:rPr>
                <w:b/>
              </w:rPr>
              <w:t>Categoría AASM</w:t>
            </w:r>
          </w:p>
        </w:tc>
        <w:tc>
          <w:tcPr>
            <w:tcW w:w="2004" w:type="dxa"/>
            <w:tcBorders>
              <w:bottom w:val="single" w:sz="6" w:space="0" w:color="000000"/>
            </w:tcBorders>
            <w:shd w:val="clear" w:color="auto" w:fill="D5E8F0"/>
            <w:tcMar>
              <w:top w:w="60" w:type="dxa"/>
              <w:left w:w="100" w:type="dxa"/>
              <w:bottom w:w="60" w:type="dxa"/>
              <w:right w:w="100" w:type="dxa"/>
            </w:tcMar>
            <w:vAlign w:val="center"/>
          </w:tcPr>
          <w:p w14:paraId="7244A4D2" w14:textId="77777777" w:rsidR="007F1DE4" w:rsidRPr="002A1331" w:rsidRDefault="00000000" w:rsidP="00853D1E">
            <w:pPr>
              <w:keepNext/>
              <w:spacing w:before="20" w:after="20" w:line="240" w:lineRule="auto"/>
              <w:jc w:val="left"/>
            </w:pPr>
            <w:r>
              <w:rPr>
                <w:b/>
              </w:rPr>
              <w:t>Umbral ODI3 (ev/h)</w:t>
            </w:r>
          </w:p>
        </w:tc>
        <w:tc>
          <w:tcPr>
            <w:tcW w:w="1405" w:type="dxa"/>
            <w:tcBorders>
              <w:bottom w:val="single" w:sz="6" w:space="0" w:color="000000"/>
            </w:tcBorders>
            <w:shd w:val="clear" w:color="auto" w:fill="D5E8F0"/>
            <w:tcMar>
              <w:top w:w="60" w:type="dxa"/>
              <w:left w:w="100" w:type="dxa"/>
              <w:bottom w:w="60" w:type="dxa"/>
              <w:right w:w="100" w:type="dxa"/>
            </w:tcMar>
            <w:vAlign w:val="center"/>
          </w:tcPr>
          <w:p w14:paraId="4E73F7D0" w14:textId="77777777" w:rsidR="007F1DE4" w:rsidRPr="002A1331" w:rsidRDefault="00000000" w:rsidP="00853D1E">
            <w:pPr>
              <w:keepNext/>
              <w:spacing w:before="20" w:after="20" w:line="240" w:lineRule="auto"/>
              <w:jc w:val="center"/>
            </w:pPr>
            <w:r>
              <w:rPr>
                <w:b/>
              </w:rPr>
              <w:t>N noches</w:t>
            </w:r>
          </w:p>
        </w:tc>
        <w:tc>
          <w:tcPr>
            <w:tcW w:w="1270" w:type="dxa"/>
            <w:tcBorders>
              <w:bottom w:val="single" w:sz="6" w:space="0" w:color="000000"/>
            </w:tcBorders>
            <w:shd w:val="clear" w:color="auto" w:fill="D5E8F0"/>
            <w:tcMar>
              <w:top w:w="60" w:type="dxa"/>
              <w:left w:w="100" w:type="dxa"/>
              <w:bottom w:w="60" w:type="dxa"/>
              <w:right w:w="100" w:type="dxa"/>
            </w:tcMar>
            <w:vAlign w:val="center"/>
          </w:tcPr>
          <w:p w14:paraId="51F6B337" w14:textId="77777777" w:rsidR="007F1DE4" w:rsidRPr="002A1331" w:rsidRDefault="00000000" w:rsidP="00853D1E">
            <w:pPr>
              <w:keepNext/>
              <w:spacing w:before="20" w:after="20" w:line="240" w:lineRule="auto"/>
              <w:jc w:val="center"/>
            </w:pPr>
            <w:r>
              <w:rPr>
                <w:b/>
              </w:rPr>
              <w:t>% total</w:t>
            </w:r>
          </w:p>
        </w:tc>
        <w:tc>
          <w:tcPr>
            <w:tcW w:w="1987" w:type="dxa"/>
            <w:tcBorders>
              <w:bottom w:val="single" w:sz="6" w:space="0" w:color="000000"/>
            </w:tcBorders>
            <w:shd w:val="clear" w:color="auto" w:fill="D5E8F0"/>
            <w:tcMar>
              <w:top w:w="60" w:type="dxa"/>
              <w:left w:w="100" w:type="dxa"/>
              <w:bottom w:w="60" w:type="dxa"/>
              <w:right w:w="100" w:type="dxa"/>
            </w:tcMar>
            <w:vAlign w:val="center"/>
          </w:tcPr>
          <w:p w14:paraId="004617DB" w14:textId="77777777" w:rsidR="007F1DE4" w:rsidRPr="002A1331" w:rsidRDefault="00000000" w:rsidP="00853D1E">
            <w:pPr>
              <w:keepNext/>
              <w:spacing w:before="20" w:after="20" w:line="240" w:lineRule="auto"/>
              <w:jc w:val="left"/>
            </w:pPr>
            <w:r>
              <w:rPr>
                <w:b/>
              </w:rPr>
              <w:t>ODI3 medio ± DE</w:t>
            </w:r>
          </w:p>
        </w:tc>
      </w:tr>
      <w:tr w:rsidR="00DC3759" w:rsidRPr="002A1331" w14:paraId="422337A2" w14:textId="77777777">
        <w:trPr>
          <w:cantSplit/>
        </w:trPr>
        <w:tc>
          <w:tcPr>
            <w:tcW w:w="1866" w:type="dxa"/>
            <w:tcMar>
              <w:top w:w="60" w:type="dxa"/>
              <w:left w:w="100" w:type="dxa"/>
              <w:bottom w:w="60" w:type="dxa"/>
              <w:right w:w="100" w:type="dxa"/>
            </w:tcMar>
            <w:vAlign w:val="center"/>
          </w:tcPr>
          <w:p w14:paraId="5ABD51ED" w14:textId="77777777" w:rsidR="007F1DE4" w:rsidRPr="002A1331" w:rsidRDefault="00000000" w:rsidP="00853D1E">
            <w:pPr>
              <w:keepNext/>
              <w:spacing w:before="20" w:after="20" w:line="240" w:lineRule="auto"/>
              <w:jc w:val="left"/>
            </w:pPr>
            <w:r>
              <w:t>Normal</w:t>
            </w:r>
          </w:p>
        </w:tc>
        <w:tc>
          <w:tcPr>
            <w:tcW w:w="2004" w:type="dxa"/>
            <w:tcMar>
              <w:top w:w="60" w:type="dxa"/>
              <w:left w:w="100" w:type="dxa"/>
              <w:bottom w:w="60" w:type="dxa"/>
              <w:right w:w="100" w:type="dxa"/>
            </w:tcMar>
            <w:vAlign w:val="center"/>
          </w:tcPr>
          <w:p w14:paraId="2BFCD13B" w14:textId="77777777" w:rsidR="007F1DE4" w:rsidRPr="002A1331" w:rsidRDefault="00000000" w:rsidP="00853D1E">
            <w:pPr>
              <w:keepNext/>
              <w:spacing w:before="20" w:after="20" w:line="240" w:lineRule="auto"/>
              <w:jc w:val="left"/>
            </w:pPr>
            <w:r>
              <w:t>&lt; 5</w:t>
            </w:r>
          </w:p>
        </w:tc>
        <w:tc>
          <w:tcPr>
            <w:tcW w:w="1405" w:type="dxa"/>
            <w:tcMar>
              <w:top w:w="60" w:type="dxa"/>
              <w:left w:w="100" w:type="dxa"/>
              <w:bottom w:w="60" w:type="dxa"/>
              <w:right w:w="100" w:type="dxa"/>
            </w:tcMar>
            <w:vAlign w:val="center"/>
          </w:tcPr>
          <w:p w14:paraId="1CF3A000" w14:textId="77777777" w:rsidR="007F1DE4" w:rsidRPr="002A1331" w:rsidRDefault="00000000" w:rsidP="00853D1E">
            <w:pPr>
              <w:keepNext/>
              <w:spacing w:before="20" w:after="20" w:line="240" w:lineRule="auto"/>
              <w:jc w:val="center"/>
            </w:pPr>
            <w:r>
              <w:t>29</w:t>
            </w:r>
          </w:p>
        </w:tc>
        <w:tc>
          <w:tcPr>
            <w:tcW w:w="1270" w:type="dxa"/>
            <w:tcMar>
              <w:top w:w="60" w:type="dxa"/>
              <w:left w:w="100" w:type="dxa"/>
              <w:bottom w:w="60" w:type="dxa"/>
              <w:right w:w="100" w:type="dxa"/>
            </w:tcMar>
            <w:vAlign w:val="center"/>
          </w:tcPr>
          <w:p w14:paraId="494DD220" w14:textId="77777777" w:rsidR="007F1DE4" w:rsidRPr="002A1331" w:rsidRDefault="00000000" w:rsidP="00853D1E">
            <w:pPr>
              <w:keepNext/>
              <w:spacing w:before="20" w:after="20" w:line="240" w:lineRule="auto"/>
              <w:jc w:val="center"/>
            </w:pPr>
            <w:r>
              <w:t>5,2 %</w:t>
            </w:r>
          </w:p>
        </w:tc>
        <w:tc>
          <w:tcPr>
            <w:tcW w:w="1987" w:type="dxa"/>
            <w:tcMar>
              <w:top w:w="60" w:type="dxa"/>
              <w:left w:w="100" w:type="dxa"/>
              <w:bottom w:w="60" w:type="dxa"/>
              <w:right w:w="100" w:type="dxa"/>
            </w:tcMar>
            <w:vAlign w:val="center"/>
          </w:tcPr>
          <w:p w14:paraId="49830352" w14:textId="77777777" w:rsidR="007F1DE4" w:rsidRPr="002A1331" w:rsidRDefault="00000000" w:rsidP="00853D1E">
            <w:pPr>
              <w:keepNext/>
              <w:spacing w:before="20" w:after="20" w:line="240" w:lineRule="auto"/>
              <w:jc w:val="left"/>
            </w:pPr>
            <w:r>
              <w:t>3,7 ± 1,0</w:t>
            </w:r>
          </w:p>
        </w:tc>
      </w:tr>
      <w:tr w:rsidR="00DC3759" w:rsidRPr="002A1331" w14:paraId="474D9754" w14:textId="77777777">
        <w:trPr>
          <w:cantSplit/>
        </w:trPr>
        <w:tc>
          <w:tcPr>
            <w:tcW w:w="1866" w:type="dxa"/>
            <w:tcMar>
              <w:top w:w="60" w:type="dxa"/>
              <w:left w:w="100" w:type="dxa"/>
              <w:bottom w:w="60" w:type="dxa"/>
              <w:right w:w="100" w:type="dxa"/>
            </w:tcMar>
            <w:vAlign w:val="center"/>
          </w:tcPr>
          <w:p w14:paraId="5C1A0955" w14:textId="77777777" w:rsidR="007F1DE4" w:rsidRPr="002A1331" w:rsidRDefault="00000000" w:rsidP="00853D1E">
            <w:pPr>
              <w:keepNext/>
              <w:spacing w:before="20" w:after="20" w:line="240" w:lineRule="auto"/>
              <w:jc w:val="left"/>
            </w:pPr>
            <w:r>
              <w:t>Leve</w:t>
            </w:r>
          </w:p>
        </w:tc>
        <w:tc>
          <w:tcPr>
            <w:tcW w:w="2004" w:type="dxa"/>
            <w:tcMar>
              <w:top w:w="60" w:type="dxa"/>
              <w:left w:w="100" w:type="dxa"/>
              <w:bottom w:w="60" w:type="dxa"/>
              <w:right w:w="100" w:type="dxa"/>
            </w:tcMar>
            <w:vAlign w:val="center"/>
          </w:tcPr>
          <w:p w14:paraId="6DE4E6A8" w14:textId="77777777" w:rsidR="007F1DE4" w:rsidRPr="002A1331" w:rsidRDefault="00000000" w:rsidP="00853D1E">
            <w:pPr>
              <w:keepNext/>
              <w:spacing w:before="20" w:after="20" w:line="240" w:lineRule="auto"/>
              <w:jc w:val="left"/>
            </w:pPr>
            <w:r>
              <w:t>5 – 15</w:t>
            </w:r>
          </w:p>
        </w:tc>
        <w:tc>
          <w:tcPr>
            <w:tcW w:w="1405" w:type="dxa"/>
            <w:tcMar>
              <w:top w:w="60" w:type="dxa"/>
              <w:left w:w="100" w:type="dxa"/>
              <w:bottom w:w="60" w:type="dxa"/>
              <w:right w:w="100" w:type="dxa"/>
            </w:tcMar>
            <w:vAlign w:val="center"/>
          </w:tcPr>
          <w:p w14:paraId="0171A0A3" w14:textId="77777777" w:rsidR="007F1DE4" w:rsidRPr="002A1331" w:rsidRDefault="00000000" w:rsidP="00853D1E">
            <w:pPr>
              <w:keepNext/>
              <w:spacing w:before="20" w:after="20" w:line="240" w:lineRule="auto"/>
              <w:jc w:val="center"/>
            </w:pPr>
            <w:r>
              <w:t>259</w:t>
            </w:r>
          </w:p>
        </w:tc>
        <w:tc>
          <w:tcPr>
            <w:tcW w:w="1270" w:type="dxa"/>
            <w:tcMar>
              <w:top w:w="60" w:type="dxa"/>
              <w:left w:w="100" w:type="dxa"/>
              <w:bottom w:w="60" w:type="dxa"/>
              <w:right w:w="100" w:type="dxa"/>
            </w:tcMar>
            <w:vAlign w:val="center"/>
          </w:tcPr>
          <w:p w14:paraId="7F2C4C60" w14:textId="77777777" w:rsidR="007F1DE4" w:rsidRPr="002A1331" w:rsidRDefault="00000000" w:rsidP="00853D1E">
            <w:pPr>
              <w:keepNext/>
              <w:spacing w:before="20" w:after="20" w:line="240" w:lineRule="auto"/>
              <w:jc w:val="center"/>
            </w:pPr>
            <w:r>
              <w:t>46,2 %</w:t>
            </w:r>
          </w:p>
        </w:tc>
        <w:tc>
          <w:tcPr>
            <w:tcW w:w="1987" w:type="dxa"/>
            <w:tcMar>
              <w:top w:w="60" w:type="dxa"/>
              <w:left w:w="100" w:type="dxa"/>
              <w:bottom w:w="60" w:type="dxa"/>
              <w:right w:w="100" w:type="dxa"/>
            </w:tcMar>
            <w:vAlign w:val="center"/>
          </w:tcPr>
          <w:p w14:paraId="617B03CC" w14:textId="77777777" w:rsidR="007F1DE4" w:rsidRPr="002A1331" w:rsidRDefault="00000000" w:rsidP="00853D1E">
            <w:pPr>
              <w:keepNext/>
              <w:spacing w:before="20" w:after="20" w:line="240" w:lineRule="auto"/>
              <w:jc w:val="left"/>
            </w:pPr>
            <w:r>
              <w:t>10,3 ± 2,6</w:t>
            </w:r>
          </w:p>
        </w:tc>
      </w:tr>
      <w:tr w:rsidR="00DC3759" w:rsidRPr="002A1331" w14:paraId="0F156BFE" w14:textId="77777777">
        <w:trPr>
          <w:cantSplit/>
        </w:trPr>
        <w:tc>
          <w:tcPr>
            <w:tcW w:w="1866" w:type="dxa"/>
            <w:tcMar>
              <w:top w:w="60" w:type="dxa"/>
              <w:left w:w="100" w:type="dxa"/>
              <w:bottom w:w="60" w:type="dxa"/>
              <w:right w:w="100" w:type="dxa"/>
            </w:tcMar>
            <w:vAlign w:val="center"/>
          </w:tcPr>
          <w:p w14:paraId="06B352C7" w14:textId="77777777" w:rsidR="007F1DE4" w:rsidRPr="002A1331" w:rsidRDefault="00000000" w:rsidP="00853D1E">
            <w:pPr>
              <w:keepNext/>
              <w:spacing w:before="20" w:after="20" w:line="240" w:lineRule="auto"/>
              <w:jc w:val="left"/>
            </w:pPr>
            <w:r>
              <w:t>Moderado</w:t>
            </w:r>
          </w:p>
        </w:tc>
        <w:tc>
          <w:tcPr>
            <w:tcW w:w="2004" w:type="dxa"/>
            <w:tcMar>
              <w:top w:w="60" w:type="dxa"/>
              <w:left w:w="100" w:type="dxa"/>
              <w:bottom w:w="60" w:type="dxa"/>
              <w:right w:w="100" w:type="dxa"/>
            </w:tcMar>
            <w:vAlign w:val="center"/>
          </w:tcPr>
          <w:p w14:paraId="287B46EE" w14:textId="77777777" w:rsidR="007F1DE4" w:rsidRPr="002A1331" w:rsidRDefault="00000000" w:rsidP="00853D1E">
            <w:pPr>
              <w:keepNext/>
              <w:spacing w:before="20" w:after="20" w:line="240" w:lineRule="auto"/>
              <w:jc w:val="left"/>
            </w:pPr>
            <w:r>
              <w:t>15 – 30</w:t>
            </w:r>
          </w:p>
        </w:tc>
        <w:tc>
          <w:tcPr>
            <w:tcW w:w="1405" w:type="dxa"/>
            <w:tcMar>
              <w:top w:w="60" w:type="dxa"/>
              <w:left w:w="100" w:type="dxa"/>
              <w:bottom w:w="60" w:type="dxa"/>
              <w:right w:w="100" w:type="dxa"/>
            </w:tcMar>
            <w:vAlign w:val="center"/>
          </w:tcPr>
          <w:p w14:paraId="1C5CD980" w14:textId="77777777" w:rsidR="007F1DE4" w:rsidRPr="002A1331" w:rsidRDefault="00000000" w:rsidP="00853D1E">
            <w:pPr>
              <w:keepNext/>
              <w:spacing w:before="20" w:after="20" w:line="240" w:lineRule="auto"/>
              <w:jc w:val="center"/>
            </w:pPr>
            <w:r>
              <w:t>218</w:t>
            </w:r>
          </w:p>
        </w:tc>
        <w:tc>
          <w:tcPr>
            <w:tcW w:w="1270" w:type="dxa"/>
            <w:tcMar>
              <w:top w:w="60" w:type="dxa"/>
              <w:left w:w="100" w:type="dxa"/>
              <w:bottom w:w="60" w:type="dxa"/>
              <w:right w:w="100" w:type="dxa"/>
            </w:tcMar>
            <w:vAlign w:val="center"/>
          </w:tcPr>
          <w:p w14:paraId="3110D074" w14:textId="77777777" w:rsidR="007F1DE4" w:rsidRPr="002A1331" w:rsidRDefault="00000000" w:rsidP="00853D1E">
            <w:pPr>
              <w:keepNext/>
              <w:spacing w:before="20" w:after="20" w:line="240" w:lineRule="auto"/>
              <w:jc w:val="center"/>
            </w:pPr>
            <w:r>
              <w:t>38,9 %</w:t>
            </w:r>
          </w:p>
        </w:tc>
        <w:tc>
          <w:tcPr>
            <w:tcW w:w="1987" w:type="dxa"/>
            <w:tcMar>
              <w:top w:w="60" w:type="dxa"/>
              <w:left w:w="100" w:type="dxa"/>
              <w:bottom w:w="60" w:type="dxa"/>
              <w:right w:w="100" w:type="dxa"/>
            </w:tcMar>
            <w:vAlign w:val="center"/>
          </w:tcPr>
          <w:p w14:paraId="6D19BA85" w14:textId="77777777" w:rsidR="007F1DE4" w:rsidRPr="002A1331" w:rsidRDefault="00000000" w:rsidP="00853D1E">
            <w:pPr>
              <w:keepNext/>
              <w:spacing w:before="20" w:after="20" w:line="240" w:lineRule="auto"/>
              <w:jc w:val="left"/>
            </w:pPr>
            <w:r>
              <w:t>20,5 ± 3,8</w:t>
            </w:r>
          </w:p>
        </w:tc>
      </w:tr>
      <w:tr w:rsidR="00DC3759" w:rsidRPr="002A1331" w14:paraId="6E11D63E" w14:textId="77777777">
        <w:trPr>
          <w:cantSplit/>
        </w:trPr>
        <w:tc>
          <w:tcPr>
            <w:tcW w:w="1866" w:type="dxa"/>
            <w:tcMar>
              <w:top w:w="60" w:type="dxa"/>
              <w:left w:w="100" w:type="dxa"/>
              <w:bottom w:w="60" w:type="dxa"/>
              <w:right w:w="100" w:type="dxa"/>
            </w:tcMar>
            <w:vAlign w:val="center"/>
          </w:tcPr>
          <w:p w14:paraId="43DCA380" w14:textId="77777777" w:rsidR="007F1DE4" w:rsidRPr="002A1331" w:rsidRDefault="00000000" w:rsidP="00853D1E">
            <w:pPr>
              <w:keepNext/>
              <w:spacing w:before="20" w:after="20" w:line="240" w:lineRule="auto"/>
              <w:jc w:val="left"/>
            </w:pPr>
            <w:r>
              <w:t>Severo</w:t>
            </w:r>
          </w:p>
        </w:tc>
        <w:tc>
          <w:tcPr>
            <w:tcW w:w="2004" w:type="dxa"/>
            <w:tcMar>
              <w:top w:w="60" w:type="dxa"/>
              <w:left w:w="100" w:type="dxa"/>
              <w:bottom w:w="60" w:type="dxa"/>
              <w:right w:w="100" w:type="dxa"/>
            </w:tcMar>
            <w:vAlign w:val="center"/>
          </w:tcPr>
          <w:p w14:paraId="02793022" w14:textId="77777777" w:rsidR="007F1DE4" w:rsidRPr="002A1331" w:rsidRDefault="00000000" w:rsidP="00853D1E">
            <w:pPr>
              <w:keepNext/>
              <w:spacing w:before="20" w:after="20" w:line="240" w:lineRule="auto"/>
              <w:jc w:val="left"/>
            </w:pPr>
            <w:r>
              <w:t>&gt; 30</w:t>
            </w:r>
          </w:p>
        </w:tc>
        <w:tc>
          <w:tcPr>
            <w:tcW w:w="1405" w:type="dxa"/>
            <w:tcMar>
              <w:top w:w="60" w:type="dxa"/>
              <w:left w:w="100" w:type="dxa"/>
              <w:bottom w:w="60" w:type="dxa"/>
              <w:right w:w="100" w:type="dxa"/>
            </w:tcMar>
            <w:vAlign w:val="center"/>
          </w:tcPr>
          <w:p w14:paraId="7E383887" w14:textId="77777777" w:rsidR="007F1DE4" w:rsidRPr="002A1331" w:rsidRDefault="00000000" w:rsidP="00853D1E">
            <w:pPr>
              <w:keepNext/>
              <w:spacing w:before="20" w:after="20" w:line="240" w:lineRule="auto"/>
              <w:jc w:val="center"/>
            </w:pPr>
            <w:r>
              <w:t>54</w:t>
            </w:r>
          </w:p>
        </w:tc>
        <w:tc>
          <w:tcPr>
            <w:tcW w:w="1270" w:type="dxa"/>
            <w:tcMar>
              <w:top w:w="60" w:type="dxa"/>
              <w:left w:w="100" w:type="dxa"/>
              <w:bottom w:w="60" w:type="dxa"/>
              <w:right w:w="100" w:type="dxa"/>
            </w:tcMar>
            <w:vAlign w:val="center"/>
          </w:tcPr>
          <w:p w14:paraId="4DDD8B61" w14:textId="77777777" w:rsidR="007F1DE4" w:rsidRPr="002A1331" w:rsidRDefault="00000000" w:rsidP="00853D1E">
            <w:pPr>
              <w:keepNext/>
              <w:spacing w:before="20" w:after="20" w:line="240" w:lineRule="auto"/>
              <w:jc w:val="center"/>
            </w:pPr>
            <w:r>
              <w:t>9,6 %</w:t>
            </w:r>
          </w:p>
        </w:tc>
        <w:tc>
          <w:tcPr>
            <w:tcW w:w="1987" w:type="dxa"/>
            <w:tcMar>
              <w:top w:w="60" w:type="dxa"/>
              <w:left w:w="100" w:type="dxa"/>
              <w:bottom w:w="60" w:type="dxa"/>
              <w:right w:w="100" w:type="dxa"/>
            </w:tcMar>
            <w:vAlign w:val="center"/>
          </w:tcPr>
          <w:p w14:paraId="4738EE11" w14:textId="77777777" w:rsidR="007F1DE4" w:rsidRPr="002A1331" w:rsidRDefault="00000000" w:rsidP="00853D1E">
            <w:pPr>
              <w:keepNext/>
              <w:spacing w:before="20" w:after="20" w:line="240" w:lineRule="auto"/>
              <w:jc w:val="left"/>
            </w:pPr>
            <w:r>
              <w:t>51,4 ± 20,6</w:t>
            </w:r>
          </w:p>
        </w:tc>
      </w:tr>
      <w:tr w:rsidR="00DC3759" w:rsidRPr="002A1331" w14:paraId="6F839C66" w14:textId="77777777">
        <w:trPr>
          <w:cantSplit/>
        </w:trPr>
        <w:tc>
          <w:tcPr>
            <w:tcW w:w="1866" w:type="dxa"/>
            <w:tcMar>
              <w:top w:w="60" w:type="dxa"/>
              <w:left w:w="100" w:type="dxa"/>
              <w:bottom w:w="60" w:type="dxa"/>
              <w:right w:w="100" w:type="dxa"/>
            </w:tcMar>
            <w:vAlign w:val="center"/>
          </w:tcPr>
          <w:p w14:paraId="3D550115" w14:textId="77777777" w:rsidR="007F1DE4" w:rsidRPr="002A1331" w:rsidRDefault="00000000" w:rsidP="00853D1E">
            <w:pPr>
              <w:spacing w:before="20" w:after="20" w:line="240" w:lineRule="auto"/>
              <w:jc w:val="left"/>
            </w:pPr>
            <w:r>
              <w:t>Total / Global</w:t>
            </w:r>
          </w:p>
        </w:tc>
        <w:tc>
          <w:tcPr>
            <w:tcW w:w="2004" w:type="dxa"/>
            <w:tcMar>
              <w:top w:w="60" w:type="dxa"/>
              <w:left w:w="100" w:type="dxa"/>
              <w:bottom w:w="60" w:type="dxa"/>
              <w:right w:w="100" w:type="dxa"/>
            </w:tcMar>
            <w:vAlign w:val="center"/>
          </w:tcPr>
          <w:p w14:paraId="01176683" w14:textId="77777777" w:rsidR="007F1DE4" w:rsidRPr="002A1331" w:rsidRDefault="00000000" w:rsidP="00853D1E">
            <w:pPr>
              <w:spacing w:before="20" w:after="20" w:line="240" w:lineRule="auto"/>
              <w:jc w:val="left"/>
            </w:pPr>
            <w:r>
              <w:t>—</w:t>
            </w:r>
          </w:p>
        </w:tc>
        <w:tc>
          <w:tcPr>
            <w:tcW w:w="1405" w:type="dxa"/>
            <w:tcMar>
              <w:top w:w="60" w:type="dxa"/>
              <w:left w:w="100" w:type="dxa"/>
              <w:bottom w:w="60" w:type="dxa"/>
              <w:right w:w="100" w:type="dxa"/>
            </w:tcMar>
            <w:vAlign w:val="center"/>
          </w:tcPr>
          <w:p w14:paraId="79C467EF" w14:textId="77777777" w:rsidR="007F1DE4" w:rsidRPr="002A1331" w:rsidRDefault="00000000" w:rsidP="00853D1E">
            <w:pPr>
              <w:spacing w:before="20" w:after="20" w:line="240" w:lineRule="auto"/>
              <w:jc w:val="center"/>
            </w:pPr>
            <w:r>
              <w:t>560</w:t>
            </w:r>
          </w:p>
        </w:tc>
        <w:tc>
          <w:tcPr>
            <w:tcW w:w="1270" w:type="dxa"/>
            <w:tcMar>
              <w:top w:w="60" w:type="dxa"/>
              <w:left w:w="100" w:type="dxa"/>
              <w:bottom w:w="60" w:type="dxa"/>
              <w:right w:w="100" w:type="dxa"/>
            </w:tcMar>
            <w:vAlign w:val="center"/>
          </w:tcPr>
          <w:p w14:paraId="7ED42C70" w14:textId="77777777" w:rsidR="007F1DE4" w:rsidRPr="002A1331" w:rsidRDefault="00000000" w:rsidP="00853D1E">
            <w:pPr>
              <w:spacing w:before="20" w:after="20" w:line="240" w:lineRule="auto"/>
              <w:jc w:val="center"/>
            </w:pPr>
            <w:r>
              <w:t>100 %</w:t>
            </w:r>
          </w:p>
        </w:tc>
        <w:tc>
          <w:tcPr>
            <w:tcW w:w="1987" w:type="dxa"/>
            <w:tcMar>
              <w:top w:w="60" w:type="dxa"/>
              <w:left w:w="100" w:type="dxa"/>
              <w:bottom w:w="60" w:type="dxa"/>
              <w:right w:w="100" w:type="dxa"/>
            </w:tcMar>
            <w:vAlign w:val="center"/>
          </w:tcPr>
          <w:p w14:paraId="2CB9D095" w14:textId="77777777" w:rsidR="007F1DE4" w:rsidRPr="002A1331" w:rsidRDefault="00000000" w:rsidP="00853D1E">
            <w:pPr>
              <w:spacing w:before="20" w:after="20" w:line="240" w:lineRule="auto"/>
              <w:jc w:val="left"/>
            </w:pPr>
            <w:r>
              <w:t>17,9 ± 14,1</w:t>
            </w:r>
          </w:p>
        </w:tc>
      </w:tr>
    </w:tbl>
    <w:p w14:paraId="2713DEB5" w14:textId="77777777" w:rsidR="007F1DE4" w:rsidRPr="00492907" w:rsidRDefault="00000000" w:rsidP="00496CB4">
      <w:pPr>
        <w:spacing w:line="240" w:lineRule="auto"/>
        <w:rPr>
          <w:i/>
          <w:iCs/>
        </w:rPr>
      </w:pPr>
      <w:r w:rsidRPr="00492907">
        <w:rPr>
          <w:i/>
          <w:iCs/>
          <w:sz w:val="18"/>
          <w:szCs w:val="18"/>
        </w:rPr>
        <w:t xml:space="preserve">Nota. DE = desviación estándar. ODI3: umbral de desaturación ≥ 3 pp. Severidad según umbrales AASM (Berry </w:t>
      </w:r>
      <w:r w:rsidRPr="00492907">
        <w:rPr>
          <w:sz w:val="18"/>
          <w:szCs w:val="18"/>
        </w:rPr>
        <w:t>et al.</w:t>
      </w:r>
      <w:r w:rsidRPr="00492907">
        <w:rPr>
          <w:i/>
          <w:iCs/>
          <w:sz w:val="18"/>
          <w:szCs w:val="18"/>
        </w:rPr>
        <w:t>, 2012).</w:t>
      </w:r>
    </w:p>
    <w:p w14:paraId="40537D93" w14:textId="77777777" w:rsidR="007F1DE4" w:rsidRPr="002A1331" w:rsidRDefault="007F1DE4" w:rsidP="009379B4">
      <w:pPr>
        <w:pStyle w:val="Ttulo2"/>
        <w:spacing w:line="360" w:lineRule="auto"/>
        <w:jc w:val="both"/>
      </w:pPr>
      <w:hyperlink w:anchor="bk232926384" w:history="1">
        <w:bookmarkStart w:id="178" w:name="_Toc232880753"/>
        <w:bookmarkStart w:id="179" w:name="_Toc232926384"/>
        <w:r>
          <w:t>4.2  Fenotipado morfológico de los EDOs</w:t>
        </w:r>
        <w:bookmarkEnd w:id="178"/>
        <w:bookmarkEnd w:id="179"/>
      </w:hyperlink>
    </w:p>
    <w:p w14:paraId="5E05569A" w14:textId="77777777" w:rsidR="009379B4" w:rsidRDefault="009379B4" w:rsidP="00853D1E">
      <w:pPr>
        <w:pStyle w:val="font-claude-response-body"/>
      </w:pPr>
      <w:r>
        <w:t>Eventos con igual profundidad de desaturación pueden diferir en su velocidad, simetría y recuperación, dimensiones que los índices clásicos no capturan. Por ello, PAC_v3 analiza curvas normalizadas de 30 puntos mediante PCA exploratorio y K-means aplicado sobre las curvas originales, para preservar su geometría (</w:t>
      </w:r>
      <w:hyperlink w:anchor="anx_4_1" w:history="1">
        <w:r>
          <w:t>Figura 4.1</w:t>
        </w:r>
      </w:hyperlink>
      <w:r>
        <w:t>, Anexo Suplementario).</w:t>
      </w:r>
    </w:p>
    <w:p w14:paraId="0DD848DC" w14:textId="77777777" w:rsidR="007A6E64" w:rsidRPr="007A6E64" w:rsidRDefault="007A6E64" w:rsidP="007A6E64">
      <w:pPr>
        <w:pStyle w:val="font-claude-response-body"/>
        <w:spacing w:line="240" w:lineRule="auto"/>
        <w:rPr>
          <w:i/>
          <w:iCs/>
          <w:sz w:val="20"/>
          <w:szCs w:val="20"/>
        </w:rPr>
      </w:pPr>
      <w:bookmarkStart w:id="180" w:name="ptr_4_1"/>
      <w:r>
        <w:rPr>
          <w:rFonts w:ascii="Segoe UI Symbol" w:hAnsi="Segoe UI Symbol" w:cs="Segoe UI Symbol"/>
          <w:i/>
          <w:iCs/>
          <w:sz w:val="20"/>
          <w:szCs w:val="20"/>
        </w:rPr>
        <w:lastRenderedPageBreak/>
        <w:t>▸</w:t>
      </w:r>
      <w:r>
        <w:rPr>
          <w:i/>
          <w:iCs/>
          <w:sz w:val="20"/>
          <w:szCs w:val="20"/>
        </w:rPr>
        <w:t xml:space="preserve"> Figura complementaria en Anexo Suplementario: </w:t>
      </w:r>
      <w:hyperlink w:anchor="anx_4_1" w:history="1">
        <w:r>
          <w:rPr>
            <w:i/>
            <w:iCs/>
            <w:sz w:val="20"/>
            <w:szCs w:val="20"/>
          </w:rPr>
          <w:t>Fig. 4.1</w:t>
        </w:r>
      </w:hyperlink>
      <w:r>
        <w:rPr>
          <w:i/>
          <w:iCs/>
          <w:sz w:val="20"/>
          <w:szCs w:val="20"/>
        </w:rPr>
        <w:t xml:space="preserve"> (análisis de componentes principales sobre curvas ΔSpO₂ normalizadas, N = 85.277 EDOs).</w:t>
      </w:r>
    </w:p>
    <w:bookmarkEnd w:id="180"/>
    <w:p w14:paraId="3D6FDD83" w14:textId="77777777" w:rsidR="009379B4" w:rsidRDefault="009379B4" w:rsidP="00853D1E">
      <w:pPr>
        <w:pStyle w:val="font-claude-response-body"/>
      </w:pPr>
      <w:r>
        <w:t xml:space="preserve">Los tres primeros componentes explican el 83,9 % de la variabilidad morfológica (profundidad del nadir, asimetría desaturación/recuperación, momento del nadir), lo que es consistente con la baja dimensionalidad del espacio de curvas. El </w:t>
      </w:r>
      <w:r>
        <w:rPr>
          <w:i/>
          <w:iCs/>
        </w:rPr>
        <w:t>clustering</w:t>
      </w:r>
      <w:r>
        <w:t xml:space="preserve"> seleccionó K = 5 (Figura 4.2), que permitió separar dos morfotipos severos de profundidad similar pero dinámica temporal opuesta (C3, de caída temprana, y C4, de nadir tardío), una distinción que un número menor de </w:t>
      </w:r>
      <w:r>
        <w:rPr>
          <w:i/>
          <w:iCs/>
        </w:rPr>
        <w:t>clusters</w:t>
      </w:r>
      <w:r>
        <w:t xml:space="preserve"> colapsa en un único grupo.</w:t>
      </w:r>
    </w:p>
    <w:p w14:paraId="0791D045" w14:textId="77777777" w:rsidR="008D7597" w:rsidRPr="00A9241E" w:rsidRDefault="008D7597" w:rsidP="00535734">
      <w:pPr>
        <w:keepNext/>
        <w:spacing w:after="240" w:line="240" w:lineRule="auto"/>
        <w:rPr>
          <w:color w:val="002060"/>
        </w:rPr>
      </w:pPr>
      <w:bookmarkStart w:id="181" w:name="cap_f_4_2"/>
      <w:r w:rsidRPr="00A9241E">
        <w:rPr>
          <w:b/>
          <w:bCs/>
          <w:color w:val="002060"/>
          <w:sz w:val="20"/>
          <w:szCs w:val="20"/>
        </w:rPr>
        <w:t xml:space="preserve">Figura 4.2. Selección de K = 5 morfotipos, distribución de EDOs y curvas SpO₂ medianas por </w:t>
      </w:r>
      <w:r w:rsidRPr="00A9241E">
        <w:rPr>
          <w:b/>
          <w:bCs/>
          <w:i/>
          <w:iCs/>
          <w:color w:val="002060"/>
          <w:sz w:val="20"/>
          <w:szCs w:val="20"/>
        </w:rPr>
        <w:t>cluster</w:t>
      </w:r>
      <w:r w:rsidRPr="00A9241E">
        <w:rPr>
          <w:b/>
          <w:bCs/>
          <w:color w:val="002060"/>
          <w:sz w:val="20"/>
          <w:szCs w:val="20"/>
        </w:rPr>
        <w:t>.</w:t>
      </w:r>
    </w:p>
    <w:bookmarkEnd w:id="181"/>
    <w:p w14:paraId="7FEFAD32" w14:textId="77777777" w:rsidR="008D7597" w:rsidRPr="002A1331" w:rsidRDefault="008D7597" w:rsidP="008D7597">
      <w:r>
        <w:rPr>
          <w:noProof/>
        </w:rPr>
        <w:drawing>
          <wp:inline distT="0" distB="0" distL="0" distR="0" wp14:anchorId="459DB8C9" wp14:editId="4EC6CE50">
            <wp:extent cx="4525701" cy="2812380"/>
            <wp:effectExtent l="0" t="0" r="0" b="0"/>
            <wp:docPr id="2" name="01_clustering_kmeans.png" descr="Figura 4.2. Selección de K = 5 morfotipos, distribución de EDOs y curvas SpO₂ medianas por cluster." title="Figura 4.2. Selección de K = 5 morfotipos, distribución de EDOs y curvas SpO₂ medianas por 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9"/>
                    <a:srcRect/>
                    <a:stretch>
                      <a:fillRect/>
                    </a:stretch>
                  </pic:blipFill>
                  <pic:spPr bwMode="auto">
                    <a:xfrm>
                      <a:off x="0" y="0"/>
                      <a:ext cx="4525701" cy="2812380"/>
                    </a:xfrm>
                    <a:prstGeom prst="rect">
                      <a:avLst/>
                    </a:prstGeom>
                  </pic:spPr>
                </pic:pic>
              </a:graphicData>
            </a:graphic>
          </wp:inline>
        </w:drawing>
      </w:r>
    </w:p>
    <w:p w14:paraId="28D457F8" w14:textId="77777777" w:rsidR="008D7597" w:rsidRPr="00492907" w:rsidRDefault="008D7597" w:rsidP="00155C0B">
      <w:pPr>
        <w:spacing w:after="240" w:line="240" w:lineRule="auto"/>
        <w:rPr>
          <w:i/>
          <w:iCs/>
        </w:rPr>
      </w:pPr>
      <w:r w:rsidRPr="00492907">
        <w:rPr>
          <w:i/>
          <w:iCs/>
          <w:sz w:val="18"/>
          <w:szCs w:val="18"/>
        </w:rPr>
        <w:t xml:space="preserve">Nota. (a) Coeficiente Silhouette para K </w:t>
      </w:r>
      <w:r w:rsidRPr="00492907">
        <w:rPr>
          <w:rFonts w:ascii="Cambria Math" w:hAnsi="Cambria Math" w:cs="Cambria Math"/>
          <w:i/>
          <w:iCs/>
          <w:sz w:val="18"/>
          <w:szCs w:val="18"/>
        </w:rPr>
        <w:t>∈</w:t>
      </w:r>
      <w:r w:rsidRPr="00492907">
        <w:rPr>
          <w:i/>
          <w:iCs/>
          <w:sz w:val="18"/>
          <w:szCs w:val="18"/>
        </w:rPr>
        <w:t xml:space="preserve"> [2, 7]; K = 5 (S = 0,432, calidad de cluster moderada). Este valor no maximiza el Silhouette de forma marcada: se adopta por el criterio del codo y por interpretabilidad fisiológica, porque separa los dos morfotipos severos de dinámica opuesta (C3 y C4) que un K menor colapsa. Un análisis de estabilidad de los hallazgos posteriores (acoplamiento, riesgo relativo) frente a K = 4 y K = 6 queda como control de robustez pendiente. (b) Distribución de los 85.277 EDOs por cluster. (c) Curvas SpO₂ medianas (línea sólida) y percentiles 25–75 (banda) por morfotipo; C1: Subcrítico; C2: Leve/Gradual; C3: Severo Agudo; C4: Severo Tardío; C5: Severo Progresivo.</w:t>
      </w:r>
    </w:p>
    <w:p w14:paraId="753F81DC" w14:textId="77777777" w:rsidR="007F1DE4" w:rsidRPr="00465870" w:rsidRDefault="007F1DE4" w:rsidP="00853D1E">
      <w:pPr>
        <w:outlineLvl w:val="2"/>
        <w:rPr>
          <w:color w:val="0070C0"/>
        </w:rPr>
      </w:pPr>
      <w:r>
        <w:t>4.2.1  Perfiles morfológicos de los cinco fenotipos</w:t>
      </w:r>
      <w:bookmarkStart w:id="182" w:name="_Toc232926385"/>
      <w:bookmarkStart w:id="183" w:name="_Toc232880754"/>
      <w:bookmarkEnd w:id="182"/>
      <w:bookmarkEnd w:id="183"/>
    </w:p>
    <w:p w14:paraId="2065BAAD" w14:textId="77777777" w:rsidR="003930EB" w:rsidRDefault="003930EB" w:rsidP="003930EB">
      <w:pPr>
        <w:spacing w:before="100" w:beforeAutospacing="1" w:after="100" w:afterAutospacing="1"/>
        <w:rPr>
          <w:rFonts w:asciiTheme="minorHAnsi" w:hAnsiTheme="minorHAnsi"/>
        </w:rPr>
      </w:pPr>
      <w:r>
        <w:rPr>
          <w:rFonts w:asciiTheme="minorHAnsi" w:hAnsiTheme="minorHAnsi"/>
        </w:rPr>
        <w:t xml:space="preserve">Los cinco morfotipos (Tabla 4.2) configuran un continuo de complejidad morfológica creciente. C1 y C2 reúnen el 89,7 % de los eventos: desaturaciones de </w:t>
      </w:r>
      <w:r>
        <w:rPr>
          <w:rFonts w:asciiTheme="minorHAnsi" w:hAnsiTheme="minorHAnsi"/>
        </w:rPr>
        <w:lastRenderedPageBreak/>
        <w:t>menor magnitud, graduales y de recuperación completa, con escasa repercusión sistémica; constituyen el fondo fisiológico sobre el que se recortan los patrones severos. En el extremo opuesto, C5 (−15,3 pp) es la caída máxima, sostenida y sin retorno al nivel basal: pese a su baja prevalencia (1 %), concentra una fracción desproporcionada de la carga hipóxica acumulada (§4.2.2) y constituye el patrón de mayor impacto clínico potencial, una dimensión que el ODI3 no refleja.</w:t>
      </w:r>
    </w:p>
    <w:p w14:paraId="79B74BF2" w14:textId="77777777" w:rsidR="00C73FF3" w:rsidRPr="00A9241E" w:rsidRDefault="00C73FF3" w:rsidP="00535734">
      <w:pPr>
        <w:keepNext/>
        <w:spacing w:after="240" w:line="240" w:lineRule="auto"/>
        <w:rPr>
          <w:color w:val="002060"/>
        </w:rPr>
      </w:pPr>
      <w:bookmarkStart w:id="184" w:name="cap_t_4_2"/>
      <w:bookmarkEnd w:id="184"/>
      <w:r w:rsidRPr="00A9241E">
        <w:rPr>
          <w:b/>
          <w:bCs/>
          <w:color w:val="002060"/>
          <w:sz w:val="20"/>
          <w:szCs w:val="20"/>
        </w:rPr>
        <w:t>Tabla 4.2. Perfiles morfológicos de los cinco fenotipos de curva de SpO₂ (N = 85.277 EDOs con morfotipo asignado).</w:t>
      </w:r>
    </w:p>
    <w:tbl>
      <w:tblPr>
        <w:tblW w:w="8532" w:type="dxa"/>
        <w:tblBorders>
          <w:top w:val="single" w:sz="8" w:space="0" w:color="000000"/>
          <w:bottom w:val="single" w:sz="8" w:space="0" w:color="000000"/>
        </w:tblBorders>
        <w:tblLayout w:type="fixed"/>
        <w:tblCellMar>
          <w:top w:w="60" w:type="dxa"/>
          <w:bottom w:w="60" w:type="dxa"/>
        </w:tblCellMar>
        <w:tblLook w:val="04A0" w:firstRow="1" w:lastRow="0" w:firstColumn="1" w:lastColumn="0" w:noHBand="0" w:noVBand="1"/>
      </w:tblPr>
      <w:tblGrid>
        <w:gridCol w:w="909"/>
        <w:gridCol w:w="1241"/>
        <w:gridCol w:w="1139"/>
        <w:gridCol w:w="1422"/>
        <w:gridCol w:w="3821"/>
      </w:tblGrid>
      <w:tr w:rsidR="00C73FF3" w:rsidRPr="002A1331" w14:paraId="1E72172D" w14:textId="77777777" w:rsidTr="00D423BA">
        <w:trPr>
          <w:cantSplit/>
          <w:tblHeader/>
        </w:trPr>
        <w:tc>
          <w:tcPr>
            <w:tcW w:w="909" w:type="dxa"/>
            <w:tcBorders>
              <w:bottom w:val="single" w:sz="6" w:space="0" w:color="000000"/>
            </w:tcBorders>
            <w:shd w:val="clear" w:color="auto" w:fill="D5E8F0"/>
            <w:tcMar>
              <w:top w:w="60" w:type="dxa"/>
              <w:left w:w="100" w:type="dxa"/>
              <w:bottom w:w="60" w:type="dxa"/>
              <w:right w:w="100" w:type="dxa"/>
            </w:tcMar>
            <w:vAlign w:val="center"/>
          </w:tcPr>
          <w:p w14:paraId="07E97F99" w14:textId="77777777" w:rsidR="00C73FF3" w:rsidRPr="002A1331" w:rsidRDefault="00C73FF3" w:rsidP="00D423BA">
            <w:pPr>
              <w:keepNext/>
              <w:spacing w:before="20" w:after="20" w:line="240" w:lineRule="auto"/>
              <w:jc w:val="left"/>
            </w:pPr>
            <w:r>
              <w:rPr>
                <w:b/>
              </w:rPr>
              <w:t>Morf.</w:t>
            </w:r>
          </w:p>
        </w:tc>
        <w:tc>
          <w:tcPr>
            <w:tcW w:w="1241" w:type="dxa"/>
            <w:tcBorders>
              <w:bottom w:val="single" w:sz="6" w:space="0" w:color="000000"/>
            </w:tcBorders>
            <w:shd w:val="clear" w:color="auto" w:fill="D5E8F0"/>
            <w:tcMar>
              <w:top w:w="60" w:type="dxa"/>
              <w:left w:w="100" w:type="dxa"/>
              <w:bottom w:w="60" w:type="dxa"/>
              <w:right w:w="100" w:type="dxa"/>
            </w:tcMar>
            <w:vAlign w:val="center"/>
          </w:tcPr>
          <w:p w14:paraId="23D0CDA7" w14:textId="77777777" w:rsidR="00C73FF3" w:rsidRPr="002A1331" w:rsidRDefault="00C73FF3" w:rsidP="00D423BA">
            <w:pPr>
              <w:keepNext/>
              <w:spacing w:before="20" w:after="20" w:line="240" w:lineRule="auto"/>
              <w:jc w:val="center"/>
            </w:pPr>
            <w:r>
              <w:rPr>
                <w:b/>
              </w:rPr>
              <w:t>N eventos</w:t>
            </w:r>
          </w:p>
        </w:tc>
        <w:tc>
          <w:tcPr>
            <w:tcW w:w="1139" w:type="dxa"/>
            <w:tcBorders>
              <w:bottom w:val="single" w:sz="6" w:space="0" w:color="000000"/>
            </w:tcBorders>
            <w:shd w:val="clear" w:color="auto" w:fill="D5E8F0"/>
            <w:tcMar>
              <w:top w:w="60" w:type="dxa"/>
              <w:left w:w="100" w:type="dxa"/>
              <w:bottom w:w="60" w:type="dxa"/>
              <w:right w:w="100" w:type="dxa"/>
            </w:tcMar>
            <w:vAlign w:val="center"/>
          </w:tcPr>
          <w:p w14:paraId="1C6E3492" w14:textId="77777777" w:rsidR="00C73FF3" w:rsidRPr="002A1331" w:rsidRDefault="00C73FF3" w:rsidP="00D423BA">
            <w:pPr>
              <w:keepNext/>
              <w:spacing w:before="20" w:after="20" w:line="240" w:lineRule="auto"/>
              <w:jc w:val="center"/>
            </w:pPr>
            <w:r>
              <w:rPr>
                <w:b/>
              </w:rPr>
              <w:t>% total</w:t>
            </w:r>
          </w:p>
        </w:tc>
        <w:tc>
          <w:tcPr>
            <w:tcW w:w="1422" w:type="dxa"/>
            <w:tcBorders>
              <w:bottom w:val="single" w:sz="6" w:space="0" w:color="000000"/>
            </w:tcBorders>
            <w:shd w:val="clear" w:color="auto" w:fill="D5E8F0"/>
            <w:tcMar>
              <w:top w:w="60" w:type="dxa"/>
              <w:left w:w="100" w:type="dxa"/>
              <w:bottom w:w="60" w:type="dxa"/>
              <w:right w:w="100" w:type="dxa"/>
            </w:tcMar>
            <w:vAlign w:val="center"/>
          </w:tcPr>
          <w:p w14:paraId="4AE381A8" w14:textId="77777777" w:rsidR="00C73FF3" w:rsidRPr="002A1331" w:rsidRDefault="00C73FF3" w:rsidP="00D423BA">
            <w:pPr>
              <w:keepNext/>
              <w:spacing w:before="20" w:after="20" w:line="240" w:lineRule="auto"/>
              <w:jc w:val="center"/>
            </w:pPr>
            <w:r>
              <w:rPr>
                <w:b/>
              </w:rPr>
              <w:t>Nadir ΔSpO₂</w:t>
            </w:r>
          </w:p>
        </w:tc>
        <w:tc>
          <w:tcPr>
            <w:tcW w:w="3821" w:type="dxa"/>
            <w:tcBorders>
              <w:bottom w:val="single" w:sz="6" w:space="0" w:color="000000"/>
            </w:tcBorders>
            <w:shd w:val="clear" w:color="auto" w:fill="D5E8F0"/>
            <w:tcMar>
              <w:top w:w="60" w:type="dxa"/>
              <w:left w:w="100" w:type="dxa"/>
              <w:bottom w:w="60" w:type="dxa"/>
              <w:right w:w="100" w:type="dxa"/>
            </w:tcMar>
            <w:vAlign w:val="center"/>
          </w:tcPr>
          <w:p w14:paraId="14F1E1DA" w14:textId="77777777" w:rsidR="00C73FF3" w:rsidRPr="002A1331" w:rsidRDefault="00C73FF3" w:rsidP="00D423BA">
            <w:pPr>
              <w:keepNext/>
              <w:spacing w:before="20" w:after="20" w:line="240" w:lineRule="auto"/>
              <w:jc w:val="left"/>
            </w:pPr>
            <w:r>
              <w:rPr>
                <w:b/>
              </w:rPr>
              <w:t>Perfil fisiológico</w:t>
            </w:r>
          </w:p>
        </w:tc>
      </w:tr>
      <w:tr w:rsidR="00C73FF3" w:rsidRPr="002A1331" w14:paraId="72F272C6" w14:textId="77777777" w:rsidTr="00D423BA">
        <w:trPr>
          <w:cantSplit/>
        </w:trPr>
        <w:tc>
          <w:tcPr>
            <w:tcW w:w="909" w:type="dxa"/>
            <w:tcMar>
              <w:top w:w="60" w:type="dxa"/>
              <w:left w:w="100" w:type="dxa"/>
              <w:bottom w:w="60" w:type="dxa"/>
              <w:right w:w="100" w:type="dxa"/>
            </w:tcMar>
            <w:vAlign w:val="center"/>
          </w:tcPr>
          <w:p w14:paraId="19EFEEEB" w14:textId="77777777" w:rsidR="00C73FF3" w:rsidRPr="002A1331" w:rsidRDefault="00C73FF3" w:rsidP="00D423BA">
            <w:pPr>
              <w:keepNext/>
              <w:spacing w:before="20" w:after="20" w:line="240" w:lineRule="auto"/>
              <w:jc w:val="left"/>
            </w:pPr>
            <w:r>
              <w:t>C1</w:t>
            </w:r>
          </w:p>
        </w:tc>
        <w:tc>
          <w:tcPr>
            <w:tcW w:w="1241" w:type="dxa"/>
            <w:tcMar>
              <w:top w:w="60" w:type="dxa"/>
              <w:left w:w="100" w:type="dxa"/>
              <w:bottom w:w="60" w:type="dxa"/>
              <w:right w:w="100" w:type="dxa"/>
            </w:tcMar>
            <w:vAlign w:val="center"/>
          </w:tcPr>
          <w:p w14:paraId="24AD717C" w14:textId="77777777" w:rsidR="00C73FF3" w:rsidRPr="002A1331" w:rsidRDefault="00C73FF3" w:rsidP="00D423BA">
            <w:pPr>
              <w:keepNext/>
              <w:spacing w:before="20" w:after="20" w:line="240" w:lineRule="auto"/>
              <w:jc w:val="center"/>
            </w:pPr>
            <w:r>
              <w:t>55.175</w:t>
            </w:r>
          </w:p>
        </w:tc>
        <w:tc>
          <w:tcPr>
            <w:tcW w:w="1139" w:type="dxa"/>
            <w:tcMar>
              <w:top w:w="60" w:type="dxa"/>
              <w:left w:w="100" w:type="dxa"/>
              <w:bottom w:w="60" w:type="dxa"/>
              <w:right w:w="100" w:type="dxa"/>
            </w:tcMar>
            <w:vAlign w:val="center"/>
          </w:tcPr>
          <w:p w14:paraId="2CE759CC" w14:textId="77777777" w:rsidR="00C73FF3" w:rsidRPr="002A1331" w:rsidRDefault="00C73FF3" w:rsidP="00D423BA">
            <w:pPr>
              <w:keepNext/>
              <w:spacing w:before="20" w:after="20" w:line="240" w:lineRule="auto"/>
              <w:jc w:val="center"/>
            </w:pPr>
            <w:r>
              <w:t>64,7 %</w:t>
            </w:r>
          </w:p>
        </w:tc>
        <w:tc>
          <w:tcPr>
            <w:tcW w:w="1422" w:type="dxa"/>
            <w:tcMar>
              <w:top w:w="60" w:type="dxa"/>
              <w:left w:w="100" w:type="dxa"/>
              <w:bottom w:w="60" w:type="dxa"/>
              <w:right w:w="100" w:type="dxa"/>
            </w:tcMar>
            <w:vAlign w:val="center"/>
          </w:tcPr>
          <w:p w14:paraId="426C9FFB" w14:textId="77777777" w:rsidR="00C73FF3" w:rsidRPr="002A1331" w:rsidRDefault="00C73FF3" w:rsidP="00D423BA">
            <w:pPr>
              <w:keepNext/>
              <w:spacing w:before="20" w:after="20" w:line="240" w:lineRule="auto"/>
              <w:jc w:val="center"/>
            </w:pPr>
            <w:r>
              <w:t>−1,7 pp</w:t>
            </w:r>
          </w:p>
        </w:tc>
        <w:tc>
          <w:tcPr>
            <w:tcW w:w="3821" w:type="dxa"/>
            <w:tcMar>
              <w:top w:w="60" w:type="dxa"/>
              <w:left w:w="100" w:type="dxa"/>
              <w:bottom w:w="60" w:type="dxa"/>
              <w:right w:w="100" w:type="dxa"/>
            </w:tcMar>
            <w:vAlign w:val="center"/>
          </w:tcPr>
          <w:p w14:paraId="5C4234DA" w14:textId="77777777" w:rsidR="00C73FF3" w:rsidRPr="002A1331" w:rsidRDefault="00C73FF3" w:rsidP="00D423BA">
            <w:pPr>
              <w:keepNext/>
              <w:spacing w:before="20" w:after="20" w:line="240" w:lineRule="auto"/>
              <w:jc w:val="left"/>
            </w:pPr>
            <w:r>
              <w:t>Subcrítico: caída mínima, simétrica</w:t>
            </w:r>
          </w:p>
        </w:tc>
      </w:tr>
      <w:tr w:rsidR="00C73FF3" w:rsidRPr="002A1331" w14:paraId="190D2E35" w14:textId="77777777" w:rsidTr="00D423BA">
        <w:trPr>
          <w:cantSplit/>
        </w:trPr>
        <w:tc>
          <w:tcPr>
            <w:tcW w:w="909" w:type="dxa"/>
            <w:tcMar>
              <w:top w:w="60" w:type="dxa"/>
              <w:left w:w="100" w:type="dxa"/>
              <w:bottom w:w="60" w:type="dxa"/>
              <w:right w:w="100" w:type="dxa"/>
            </w:tcMar>
            <w:vAlign w:val="center"/>
          </w:tcPr>
          <w:p w14:paraId="5A29FF21" w14:textId="77777777" w:rsidR="00C73FF3" w:rsidRPr="002A1331" w:rsidRDefault="00C73FF3" w:rsidP="00D423BA">
            <w:pPr>
              <w:keepNext/>
              <w:spacing w:before="20" w:after="20" w:line="240" w:lineRule="auto"/>
              <w:jc w:val="left"/>
            </w:pPr>
            <w:r>
              <w:t>C2</w:t>
            </w:r>
          </w:p>
        </w:tc>
        <w:tc>
          <w:tcPr>
            <w:tcW w:w="1241" w:type="dxa"/>
            <w:tcMar>
              <w:top w:w="60" w:type="dxa"/>
              <w:left w:w="100" w:type="dxa"/>
              <w:bottom w:w="60" w:type="dxa"/>
              <w:right w:w="100" w:type="dxa"/>
            </w:tcMar>
            <w:vAlign w:val="center"/>
          </w:tcPr>
          <w:p w14:paraId="182D6FBB" w14:textId="77777777" w:rsidR="00C73FF3" w:rsidRPr="002A1331" w:rsidRDefault="00C73FF3" w:rsidP="00D423BA">
            <w:pPr>
              <w:keepNext/>
              <w:spacing w:before="20" w:after="20" w:line="240" w:lineRule="auto"/>
              <w:jc w:val="center"/>
            </w:pPr>
            <w:r>
              <w:t>21.318</w:t>
            </w:r>
          </w:p>
        </w:tc>
        <w:tc>
          <w:tcPr>
            <w:tcW w:w="1139" w:type="dxa"/>
            <w:tcMar>
              <w:top w:w="60" w:type="dxa"/>
              <w:left w:w="100" w:type="dxa"/>
              <w:bottom w:w="60" w:type="dxa"/>
              <w:right w:w="100" w:type="dxa"/>
            </w:tcMar>
            <w:vAlign w:val="center"/>
          </w:tcPr>
          <w:p w14:paraId="22240B23" w14:textId="77777777" w:rsidR="00C73FF3" w:rsidRPr="002A1331" w:rsidRDefault="00C73FF3" w:rsidP="00D423BA">
            <w:pPr>
              <w:keepNext/>
              <w:spacing w:before="20" w:after="20" w:line="240" w:lineRule="auto"/>
              <w:jc w:val="center"/>
            </w:pPr>
            <w:r>
              <w:t>25,0 %</w:t>
            </w:r>
          </w:p>
        </w:tc>
        <w:tc>
          <w:tcPr>
            <w:tcW w:w="1422" w:type="dxa"/>
            <w:tcMar>
              <w:top w:w="60" w:type="dxa"/>
              <w:left w:w="100" w:type="dxa"/>
              <w:bottom w:w="60" w:type="dxa"/>
              <w:right w:w="100" w:type="dxa"/>
            </w:tcMar>
            <w:vAlign w:val="center"/>
          </w:tcPr>
          <w:p w14:paraId="5BCC0C03" w14:textId="77777777" w:rsidR="00C73FF3" w:rsidRPr="002A1331" w:rsidRDefault="00C73FF3" w:rsidP="00D423BA">
            <w:pPr>
              <w:keepNext/>
              <w:spacing w:before="20" w:after="20" w:line="240" w:lineRule="auto"/>
              <w:jc w:val="center"/>
            </w:pPr>
            <w:r>
              <w:t>−3,8 pp</w:t>
            </w:r>
          </w:p>
        </w:tc>
        <w:tc>
          <w:tcPr>
            <w:tcW w:w="3821" w:type="dxa"/>
            <w:tcMar>
              <w:top w:w="60" w:type="dxa"/>
              <w:left w:w="100" w:type="dxa"/>
              <w:bottom w:w="60" w:type="dxa"/>
              <w:right w:w="100" w:type="dxa"/>
            </w:tcMar>
            <w:vAlign w:val="center"/>
          </w:tcPr>
          <w:p w14:paraId="3DF5C82D" w14:textId="77777777" w:rsidR="00C73FF3" w:rsidRPr="002A1331" w:rsidRDefault="00C73FF3" w:rsidP="00D423BA">
            <w:pPr>
              <w:keepNext/>
              <w:spacing w:before="20" w:after="20" w:line="240" w:lineRule="auto"/>
              <w:jc w:val="left"/>
            </w:pPr>
            <w:r>
              <w:t>Leve/Gradual: caída sostenida, recuperación completa</w:t>
            </w:r>
          </w:p>
        </w:tc>
      </w:tr>
      <w:tr w:rsidR="00C73FF3" w:rsidRPr="002A1331" w14:paraId="17C127DE" w14:textId="77777777" w:rsidTr="00D423BA">
        <w:trPr>
          <w:cantSplit/>
        </w:trPr>
        <w:tc>
          <w:tcPr>
            <w:tcW w:w="909" w:type="dxa"/>
            <w:tcMar>
              <w:top w:w="60" w:type="dxa"/>
              <w:left w:w="100" w:type="dxa"/>
              <w:bottom w:w="60" w:type="dxa"/>
              <w:right w:w="100" w:type="dxa"/>
            </w:tcMar>
            <w:vAlign w:val="center"/>
          </w:tcPr>
          <w:p w14:paraId="29B26226" w14:textId="77777777" w:rsidR="00C73FF3" w:rsidRPr="002A1331" w:rsidRDefault="00C73FF3" w:rsidP="00D423BA">
            <w:pPr>
              <w:keepNext/>
              <w:spacing w:before="20" w:after="20" w:line="240" w:lineRule="auto"/>
              <w:jc w:val="left"/>
            </w:pPr>
            <w:r>
              <w:t>C3</w:t>
            </w:r>
          </w:p>
        </w:tc>
        <w:tc>
          <w:tcPr>
            <w:tcW w:w="1241" w:type="dxa"/>
            <w:tcMar>
              <w:top w:w="60" w:type="dxa"/>
              <w:left w:w="100" w:type="dxa"/>
              <w:bottom w:w="60" w:type="dxa"/>
              <w:right w:w="100" w:type="dxa"/>
            </w:tcMar>
            <w:vAlign w:val="center"/>
          </w:tcPr>
          <w:p w14:paraId="3B6C1CCE" w14:textId="77777777" w:rsidR="00C73FF3" w:rsidRPr="002A1331" w:rsidRDefault="00C73FF3" w:rsidP="00D423BA">
            <w:pPr>
              <w:keepNext/>
              <w:spacing w:before="20" w:after="20" w:line="240" w:lineRule="auto"/>
              <w:jc w:val="center"/>
            </w:pPr>
            <w:r>
              <w:t>3.662</w:t>
            </w:r>
          </w:p>
        </w:tc>
        <w:tc>
          <w:tcPr>
            <w:tcW w:w="1139" w:type="dxa"/>
            <w:tcMar>
              <w:top w:w="60" w:type="dxa"/>
              <w:left w:w="100" w:type="dxa"/>
              <w:bottom w:w="60" w:type="dxa"/>
              <w:right w:w="100" w:type="dxa"/>
            </w:tcMar>
            <w:vAlign w:val="center"/>
          </w:tcPr>
          <w:p w14:paraId="3D99CBE0" w14:textId="77777777" w:rsidR="00C73FF3" w:rsidRPr="002A1331" w:rsidRDefault="00C73FF3" w:rsidP="00D423BA">
            <w:pPr>
              <w:keepNext/>
              <w:spacing w:before="20" w:after="20" w:line="240" w:lineRule="auto"/>
              <w:jc w:val="center"/>
            </w:pPr>
            <w:r>
              <w:t>4,3 %</w:t>
            </w:r>
          </w:p>
        </w:tc>
        <w:tc>
          <w:tcPr>
            <w:tcW w:w="1422" w:type="dxa"/>
            <w:tcMar>
              <w:top w:w="60" w:type="dxa"/>
              <w:left w:w="100" w:type="dxa"/>
              <w:bottom w:w="60" w:type="dxa"/>
              <w:right w:w="100" w:type="dxa"/>
            </w:tcMar>
            <w:vAlign w:val="center"/>
          </w:tcPr>
          <w:p w14:paraId="502F1D53" w14:textId="77777777" w:rsidR="00C73FF3" w:rsidRPr="002A1331" w:rsidRDefault="00C73FF3" w:rsidP="00D423BA">
            <w:pPr>
              <w:keepNext/>
              <w:spacing w:before="20" w:after="20" w:line="240" w:lineRule="auto"/>
              <w:jc w:val="center"/>
            </w:pPr>
            <w:r>
              <w:t>−7,9 pp</w:t>
            </w:r>
          </w:p>
        </w:tc>
        <w:tc>
          <w:tcPr>
            <w:tcW w:w="3821" w:type="dxa"/>
            <w:tcMar>
              <w:top w:w="60" w:type="dxa"/>
              <w:left w:w="100" w:type="dxa"/>
              <w:bottom w:w="60" w:type="dxa"/>
              <w:right w:w="100" w:type="dxa"/>
            </w:tcMar>
            <w:vAlign w:val="center"/>
          </w:tcPr>
          <w:p w14:paraId="3A84E7E6" w14:textId="77777777" w:rsidR="00C73FF3" w:rsidRPr="002A1331" w:rsidRDefault="00C73FF3" w:rsidP="00D423BA">
            <w:pPr>
              <w:keepNext/>
              <w:spacing w:before="20" w:after="20" w:line="240" w:lineRule="auto"/>
              <w:jc w:val="left"/>
            </w:pPr>
            <w:r>
              <w:t>Severo agudo: caída rápida a nadir precoz, recuperación lenta y prolongada</w:t>
            </w:r>
          </w:p>
        </w:tc>
      </w:tr>
      <w:tr w:rsidR="00C73FF3" w:rsidRPr="002A1331" w14:paraId="1F0753CA" w14:textId="77777777" w:rsidTr="00D423BA">
        <w:trPr>
          <w:cantSplit/>
        </w:trPr>
        <w:tc>
          <w:tcPr>
            <w:tcW w:w="909" w:type="dxa"/>
            <w:tcMar>
              <w:top w:w="60" w:type="dxa"/>
              <w:left w:w="100" w:type="dxa"/>
              <w:bottom w:w="60" w:type="dxa"/>
              <w:right w:w="100" w:type="dxa"/>
            </w:tcMar>
            <w:vAlign w:val="center"/>
          </w:tcPr>
          <w:p w14:paraId="682323CC" w14:textId="77777777" w:rsidR="00C73FF3" w:rsidRPr="002A1331" w:rsidRDefault="00C73FF3" w:rsidP="00D423BA">
            <w:pPr>
              <w:keepNext/>
              <w:spacing w:before="20" w:after="20" w:line="240" w:lineRule="auto"/>
              <w:jc w:val="left"/>
            </w:pPr>
            <w:r>
              <w:t>C4</w:t>
            </w:r>
          </w:p>
        </w:tc>
        <w:tc>
          <w:tcPr>
            <w:tcW w:w="1241" w:type="dxa"/>
            <w:tcMar>
              <w:top w:w="60" w:type="dxa"/>
              <w:left w:w="100" w:type="dxa"/>
              <w:bottom w:w="60" w:type="dxa"/>
              <w:right w:w="100" w:type="dxa"/>
            </w:tcMar>
            <w:vAlign w:val="center"/>
          </w:tcPr>
          <w:p w14:paraId="27213322" w14:textId="77777777" w:rsidR="00C73FF3" w:rsidRPr="002A1331" w:rsidRDefault="00C73FF3" w:rsidP="00D423BA">
            <w:pPr>
              <w:keepNext/>
              <w:spacing w:before="20" w:after="20" w:line="240" w:lineRule="auto"/>
              <w:jc w:val="center"/>
            </w:pPr>
            <w:r>
              <w:t>4.301</w:t>
            </w:r>
          </w:p>
        </w:tc>
        <w:tc>
          <w:tcPr>
            <w:tcW w:w="1139" w:type="dxa"/>
            <w:tcMar>
              <w:top w:w="60" w:type="dxa"/>
              <w:left w:w="100" w:type="dxa"/>
              <w:bottom w:w="60" w:type="dxa"/>
              <w:right w:w="100" w:type="dxa"/>
            </w:tcMar>
            <w:vAlign w:val="center"/>
          </w:tcPr>
          <w:p w14:paraId="3FB37A04" w14:textId="77777777" w:rsidR="00C73FF3" w:rsidRPr="002A1331" w:rsidRDefault="00C73FF3" w:rsidP="00D423BA">
            <w:pPr>
              <w:keepNext/>
              <w:spacing w:before="20" w:after="20" w:line="240" w:lineRule="auto"/>
              <w:jc w:val="center"/>
            </w:pPr>
            <w:r>
              <w:t>5,0 %</w:t>
            </w:r>
          </w:p>
        </w:tc>
        <w:tc>
          <w:tcPr>
            <w:tcW w:w="1422" w:type="dxa"/>
            <w:tcMar>
              <w:top w:w="60" w:type="dxa"/>
              <w:left w:w="100" w:type="dxa"/>
              <w:bottom w:w="60" w:type="dxa"/>
              <w:right w:w="100" w:type="dxa"/>
            </w:tcMar>
            <w:vAlign w:val="center"/>
          </w:tcPr>
          <w:p w14:paraId="635CBD0C" w14:textId="77777777" w:rsidR="00C73FF3" w:rsidRPr="002A1331" w:rsidRDefault="00C73FF3" w:rsidP="00D423BA">
            <w:pPr>
              <w:keepNext/>
              <w:spacing w:before="20" w:after="20" w:line="240" w:lineRule="auto"/>
              <w:jc w:val="center"/>
            </w:pPr>
            <w:r>
              <w:t>−8,6 pp</w:t>
            </w:r>
          </w:p>
        </w:tc>
        <w:tc>
          <w:tcPr>
            <w:tcW w:w="3821" w:type="dxa"/>
            <w:tcMar>
              <w:top w:w="60" w:type="dxa"/>
              <w:left w:w="100" w:type="dxa"/>
              <w:bottom w:w="60" w:type="dxa"/>
              <w:right w:w="100" w:type="dxa"/>
            </w:tcMar>
            <w:vAlign w:val="center"/>
          </w:tcPr>
          <w:p w14:paraId="77CD6E24" w14:textId="77777777" w:rsidR="00C73FF3" w:rsidRPr="002A1331" w:rsidRDefault="00C73FF3" w:rsidP="00D423BA">
            <w:pPr>
              <w:keepNext/>
              <w:spacing w:before="20" w:after="20" w:line="240" w:lineRule="auto"/>
              <w:jc w:val="left"/>
            </w:pPr>
            <w:r>
              <w:t>Severo tardío: caída gradual a nadir tardío, recuperación abrupta</w:t>
            </w:r>
          </w:p>
        </w:tc>
      </w:tr>
      <w:tr w:rsidR="00C73FF3" w:rsidRPr="002A1331" w14:paraId="2E68A5BD" w14:textId="77777777" w:rsidTr="00D423BA">
        <w:trPr>
          <w:cantSplit/>
        </w:trPr>
        <w:tc>
          <w:tcPr>
            <w:tcW w:w="909" w:type="dxa"/>
            <w:tcMar>
              <w:top w:w="60" w:type="dxa"/>
              <w:left w:w="100" w:type="dxa"/>
              <w:bottom w:w="60" w:type="dxa"/>
              <w:right w:w="100" w:type="dxa"/>
            </w:tcMar>
            <w:vAlign w:val="center"/>
          </w:tcPr>
          <w:p w14:paraId="772637D5" w14:textId="77777777" w:rsidR="00C73FF3" w:rsidRPr="002A1331" w:rsidRDefault="00C73FF3" w:rsidP="00D423BA">
            <w:pPr>
              <w:spacing w:before="20" w:after="20" w:line="240" w:lineRule="auto"/>
              <w:jc w:val="left"/>
            </w:pPr>
            <w:r>
              <w:t>C5</w:t>
            </w:r>
          </w:p>
        </w:tc>
        <w:tc>
          <w:tcPr>
            <w:tcW w:w="1241" w:type="dxa"/>
            <w:tcMar>
              <w:top w:w="60" w:type="dxa"/>
              <w:left w:w="100" w:type="dxa"/>
              <w:bottom w:w="60" w:type="dxa"/>
              <w:right w:w="100" w:type="dxa"/>
            </w:tcMar>
            <w:vAlign w:val="center"/>
          </w:tcPr>
          <w:p w14:paraId="1038E336" w14:textId="77777777" w:rsidR="00C73FF3" w:rsidRPr="002A1331" w:rsidRDefault="00C73FF3" w:rsidP="00D423BA">
            <w:pPr>
              <w:spacing w:before="20" w:after="20" w:line="240" w:lineRule="auto"/>
              <w:jc w:val="center"/>
            </w:pPr>
            <w:r>
              <w:t>821</w:t>
            </w:r>
          </w:p>
        </w:tc>
        <w:tc>
          <w:tcPr>
            <w:tcW w:w="1139" w:type="dxa"/>
            <w:tcMar>
              <w:top w:w="60" w:type="dxa"/>
              <w:left w:w="100" w:type="dxa"/>
              <w:bottom w:w="60" w:type="dxa"/>
              <w:right w:w="100" w:type="dxa"/>
            </w:tcMar>
            <w:vAlign w:val="center"/>
          </w:tcPr>
          <w:p w14:paraId="7171599E" w14:textId="77777777" w:rsidR="00C73FF3" w:rsidRPr="002A1331" w:rsidRDefault="00C73FF3" w:rsidP="00D423BA">
            <w:pPr>
              <w:spacing w:before="20" w:after="20" w:line="240" w:lineRule="auto"/>
              <w:jc w:val="center"/>
            </w:pPr>
            <w:r>
              <w:t>1,0 %</w:t>
            </w:r>
          </w:p>
        </w:tc>
        <w:tc>
          <w:tcPr>
            <w:tcW w:w="1422" w:type="dxa"/>
            <w:tcMar>
              <w:top w:w="60" w:type="dxa"/>
              <w:left w:w="100" w:type="dxa"/>
              <w:bottom w:w="60" w:type="dxa"/>
              <w:right w:w="100" w:type="dxa"/>
            </w:tcMar>
            <w:vAlign w:val="center"/>
          </w:tcPr>
          <w:p w14:paraId="2487FBC9" w14:textId="77777777" w:rsidR="00C73FF3" w:rsidRPr="002A1331" w:rsidRDefault="00C73FF3" w:rsidP="00D423BA">
            <w:pPr>
              <w:spacing w:before="20" w:after="20" w:line="240" w:lineRule="auto"/>
              <w:jc w:val="center"/>
            </w:pPr>
            <w:r>
              <w:t>−15,3 pp</w:t>
            </w:r>
          </w:p>
        </w:tc>
        <w:tc>
          <w:tcPr>
            <w:tcW w:w="3821" w:type="dxa"/>
            <w:tcMar>
              <w:top w:w="60" w:type="dxa"/>
              <w:left w:w="100" w:type="dxa"/>
              <w:bottom w:w="60" w:type="dxa"/>
              <w:right w:w="100" w:type="dxa"/>
            </w:tcMar>
            <w:vAlign w:val="center"/>
          </w:tcPr>
          <w:p w14:paraId="0FD30B64" w14:textId="77777777" w:rsidR="00C73FF3" w:rsidRPr="002A1331" w:rsidRDefault="00C73FF3" w:rsidP="00D423BA">
            <w:pPr>
              <w:spacing w:before="20" w:after="20" w:line="240" w:lineRule="auto"/>
              <w:jc w:val="left"/>
            </w:pPr>
            <w:r>
              <w:t xml:space="preserve">Severo Progresivo: caída máxima sin retorno al </w:t>
            </w:r>
            <w:r>
              <w:rPr>
                <w:i/>
                <w:iCs/>
              </w:rPr>
              <w:t>baseline</w:t>
            </w:r>
          </w:p>
        </w:tc>
      </w:tr>
    </w:tbl>
    <w:p w14:paraId="7FAB1627" w14:textId="77777777" w:rsidR="00C73FF3" w:rsidRPr="00492907" w:rsidRDefault="00C73FF3" w:rsidP="00496CB4">
      <w:pPr>
        <w:spacing w:after="240" w:line="240" w:lineRule="auto"/>
        <w:rPr>
          <w:i/>
          <w:iCs/>
        </w:rPr>
      </w:pPr>
      <w:r w:rsidRPr="00492907">
        <w:rPr>
          <w:i/>
          <w:iCs/>
          <w:sz w:val="18"/>
          <w:szCs w:val="18"/>
        </w:rPr>
        <w:t xml:space="preserve">Nota. Nadir ΔSpO₂: caída máxima respecto al baseline local (media, puntos porcentuales). </w:t>
      </w:r>
    </w:p>
    <w:p w14:paraId="617DD5D8" w14:textId="77777777" w:rsidR="003930EB" w:rsidRPr="003930EB" w:rsidRDefault="003930EB" w:rsidP="003930EB">
      <w:pPr>
        <w:spacing w:before="100" w:beforeAutospacing="1" w:after="100" w:afterAutospacing="1"/>
        <w:rPr>
          <w:rFonts w:asciiTheme="minorHAnsi" w:hAnsiTheme="minorHAnsi"/>
        </w:rPr>
      </w:pPr>
      <w:r>
        <w:rPr>
          <w:rFonts w:asciiTheme="minorHAnsi" w:hAnsiTheme="minorHAnsi"/>
        </w:rPr>
        <w:t xml:space="preserve">Entre ambos extremos, la distinción más fina es la que separa a C3 y C4, dos morfotipos severos de profundidad casi idéntica (−7,9 y −8,6 pp) que el </w:t>
      </w:r>
      <w:r>
        <w:rPr>
          <w:rFonts w:asciiTheme="minorHAnsi" w:hAnsiTheme="minorHAnsi"/>
          <w:i/>
          <w:iCs/>
        </w:rPr>
        <w:t>clustering</w:t>
      </w:r>
      <w:r>
        <w:rPr>
          <w:rFonts w:asciiTheme="minorHAnsi" w:hAnsiTheme="minorHAnsi"/>
        </w:rPr>
        <w:t xml:space="preserve"> diferencia no por su magnitud sino por su dinámica temporal opuesta. C3 (nadir precoz, ~24 % del evento) corresponde a una caída abrupta seguida de una recuperación lenta y prolongada; C4 (nadir tardío, ~72 %) describe el patrón inverso, un descenso gradual e insidioso hasta un fondo tardío que se resuelve de forma abrupta. Que dos eventos de igual profundidad presenten dinámicas opuestas sugiere mecanismos fisiopatológicos distintos, una lectura que se </w:t>
      </w:r>
      <w:r>
        <w:rPr>
          <w:rFonts w:asciiTheme="minorHAnsi" w:hAnsiTheme="minorHAnsi"/>
        </w:rPr>
        <w:lastRenderedPageBreak/>
        <w:t>retoma, junto con su correlato autonómico, en la síntesis del capítulo (§4.6, Fig</w:t>
      </w:r>
      <w:r w:rsidR="00042305">
        <w:rPr>
          <w:rFonts w:asciiTheme="minorHAnsi" w:hAnsiTheme="minorHAnsi"/>
        </w:rPr>
        <w:t>.</w:t>
      </w:r>
      <w:r>
        <w:rPr>
          <w:rFonts w:asciiTheme="minorHAnsi" w:hAnsiTheme="minorHAnsi"/>
        </w:rPr>
        <w:t xml:space="preserve"> 4.2).</w:t>
      </w:r>
    </w:p>
    <w:p w14:paraId="3381AD17" w14:textId="77777777" w:rsidR="002D4975" w:rsidRDefault="002D4975" w:rsidP="009379B4">
      <w:pPr>
        <w:outlineLvl w:val="2"/>
      </w:pPr>
    </w:p>
    <w:p w14:paraId="10DA1B3B" w14:textId="77777777" w:rsidR="007F1DE4" w:rsidRPr="002A1331" w:rsidRDefault="007F1DE4" w:rsidP="009379B4">
      <w:pPr>
        <w:outlineLvl w:val="2"/>
        <w:rPr>
          <w:color w:val="0070C0"/>
        </w:rPr>
      </w:pPr>
      <w:hyperlink w:anchor="bk232926386" w:history="1">
        <w:bookmarkStart w:id="185" w:name="_Toc232880755"/>
        <w:bookmarkStart w:id="186" w:name="_Toc232926386"/>
        <w:r>
          <w:rPr>
            <w:color w:val="0070C0"/>
          </w:rPr>
          <w:t>4.2.2  Carga hipóxica acumulada</w:t>
        </w:r>
        <w:bookmarkEnd w:id="185"/>
        <w:bookmarkEnd w:id="186"/>
      </w:hyperlink>
    </w:p>
    <w:p w14:paraId="1A53720A" w14:textId="77777777" w:rsidR="00953F79" w:rsidRDefault="00953F79" w:rsidP="00853D1E">
      <w:pPr>
        <w:pStyle w:val="font-claude-response-body"/>
      </w:pPr>
      <w:r>
        <w:t>La prevalencia de un morfotipo no refleja su impacto fisiológico. Al ponderar cada evento por su carga hipóxica, el área de desaturación bajo la curva de SpO₂ (Azarbarzin et al., 2019), los morfotipos severos C4 y C5 contribuyen de forma desproporcionada: con apenas el 6,0 % de los eventos concentran el 23,8 % de la carga hipóxica del corpus</w:t>
      </w:r>
      <w:r w:rsidR="00FC0B02">
        <w:t xml:space="preserve"> (Tabla 4.3)</w:t>
      </w:r>
      <w:r>
        <w:t>. La consecuencia es directa: dos pacientes con el mismo ODI3 pero distinta composición de morfotipos pueden acumular cargas hipóxicas muy diferentes, un matiz que el recuento de frecuencia no capta.</w:t>
      </w:r>
    </w:p>
    <w:p w14:paraId="0E4AA7AD" w14:textId="77777777" w:rsidR="00FC0B02" w:rsidRPr="00FC0B02" w:rsidRDefault="00FC0B02" w:rsidP="00FC0B02">
      <w:pPr>
        <w:pStyle w:val="font-claude-response-body"/>
        <w:spacing w:line="240" w:lineRule="auto"/>
        <w:rPr>
          <w:rFonts w:asciiTheme="minorHAnsi" w:hAnsiTheme="minorHAnsi"/>
          <w:i/>
          <w:iCs/>
          <w:sz w:val="20"/>
          <w:szCs w:val="20"/>
        </w:rPr>
      </w:pPr>
      <w:bookmarkStart w:id="187" w:name="ptr_4_9"/>
      <w:r>
        <w:rPr>
          <w:rFonts w:ascii="Segoe UI Symbol" w:hAnsi="Segoe UI Symbol" w:cs="Segoe UI Symbol"/>
          <w:i/>
          <w:iCs/>
          <w:sz w:val="20"/>
          <w:szCs w:val="20"/>
        </w:rPr>
        <w:t>▸</w:t>
      </w:r>
      <w:r>
        <w:rPr>
          <w:i/>
          <w:iCs/>
          <w:sz w:val="20"/>
          <w:szCs w:val="20"/>
        </w:rPr>
        <w:t xml:space="preserve"> Tabla complementaria en el Anexo Suplementario: </w:t>
      </w:r>
      <w:hyperlink w:anchor="anx_4_9" w:history="1">
        <w:r>
          <w:rPr>
            <w:i/>
            <w:iCs/>
            <w:sz w:val="20"/>
            <w:szCs w:val="20"/>
          </w:rPr>
          <w:t>Tabla 4.3</w:t>
        </w:r>
      </w:hyperlink>
      <w:r>
        <w:rPr>
          <w:i/>
          <w:iCs/>
          <w:sz w:val="20"/>
          <w:szCs w:val="20"/>
        </w:rPr>
        <w:t xml:space="preserve"> (contribución a la carga hipóxica acumulada por morfotipo).</w:t>
      </w:r>
      <w:bookmarkEnd w:id="187"/>
    </w:p>
    <w:p w14:paraId="610F5A9B" w14:textId="77777777" w:rsidR="00953F79" w:rsidRPr="002A1331" w:rsidRDefault="007A6E64" w:rsidP="00FC0B02">
      <w:pPr>
        <w:pStyle w:val="font-claude-response-body"/>
      </w:pPr>
      <w:r>
        <w:t xml:space="preserve">Esta fragilidad del recuento se agrava porque los EDOs tienden a ocurrir agrupados en el tiempo y no de forma aislada (Chen et al., 2022): cuando dos eventos se suceden dentro de la ventana de </w:t>
      </w:r>
      <w:r>
        <w:rPr>
          <w:i/>
          <w:iCs/>
        </w:rPr>
        <w:t>baseline</w:t>
      </w:r>
      <w:r>
        <w:t xml:space="preserve"> (120 s)</w:t>
      </w:r>
      <w:r w:rsidR="00953F79">
        <w:t>, la caída del segundo se mide contra un nivel ya deprimido y queda subestimada, de modo que el índice de frecuencia puede sobrecontar episodios y la reactividad autonómica de los eventos que siguen a uno severo aparece artificialmente atenuada, efecto que se cuantifica en §4.3 mediante el ARI. La carga hipóxica, al integrar el déficit real con independencia de cómo se segmenten los episodios, permanece robusta ante este fenómeno.</w:t>
      </w:r>
    </w:p>
    <w:p w14:paraId="2513E672" w14:textId="77777777" w:rsidR="007F1DE4" w:rsidRPr="00465870" w:rsidRDefault="007F1DE4" w:rsidP="00D66744">
      <w:pPr>
        <w:spacing w:after="240"/>
        <w:outlineLvl w:val="2"/>
        <w:rPr>
          <w:color w:val="0070C0"/>
        </w:rPr>
      </w:pPr>
      <w:hyperlink w:anchor="bk232926387" w:history="1">
        <w:bookmarkStart w:id="188" w:name="_Toc232880756"/>
        <w:bookmarkStart w:id="189" w:name="_Toc232926387"/>
        <w:r>
          <w:rPr>
            <w:color w:val="0070C0"/>
          </w:rPr>
          <w:t>4.2.3  Estabilidad inter-noche de los morfotipos</w:t>
        </w:r>
        <w:bookmarkEnd w:id="188"/>
        <w:bookmarkEnd w:id="189"/>
      </w:hyperlink>
    </w:p>
    <w:p w14:paraId="077C59BE" w14:textId="77777777" w:rsidR="00C11EC0" w:rsidRPr="002A1331" w:rsidRDefault="00C11EC0" w:rsidP="00D66744">
      <w:pPr>
        <w:spacing w:after="240"/>
      </w:pPr>
      <w:r>
        <w:t xml:space="preserve">Para distinguir si los morfotipos son rasgos estables del paciente o artefactos de la noche de medición, se evaluó la consistencia de su fracción nocturna entre noches consecutivas del mismo paciente, mediante el coeficiente de correlación </w:t>
      </w:r>
      <w:r>
        <w:lastRenderedPageBreak/>
        <w:t xml:space="preserve">intraclase (definido en §3.8; Koo &amp; Li, 2016). Los morfotipos prevalentes resultan moderadamente estables (C2 es el más consistente y el mejor candidato a marcador longitudinal), mientras que los severos C3 y C4 muestran baja consistencia. Esto no refleja inconsistencia del paciente sino la escasez de eventos por noche: con pocos casos, la fracción nocturna es ruidosa aunque el patrón individual sea real. C5 es la excepción: pese a ser el morfotipo más raro, su morfología distintiva (la caída más profunda, sin retorno al </w:t>
      </w:r>
      <w:r>
        <w:rPr>
          <w:i/>
          <w:iCs/>
        </w:rPr>
        <w:t>baseline</w:t>
      </w:r>
      <w:r>
        <w:t>) permite reconocerlo de forma consistente. En conjunto, los morfotipos se comportan como rasgos del paciente cuya estimación por noche pierde fiabilidad a medida que el morfotipo es más raro (Tabla 4.4).</w:t>
      </w:r>
    </w:p>
    <w:p w14:paraId="488B7596" w14:textId="77777777" w:rsidR="007F1DE4" w:rsidRPr="00A9241E" w:rsidRDefault="00000000" w:rsidP="00535734">
      <w:pPr>
        <w:keepNext/>
        <w:spacing w:after="240" w:line="240" w:lineRule="auto"/>
        <w:rPr>
          <w:color w:val="002060"/>
        </w:rPr>
      </w:pPr>
      <w:bookmarkStart w:id="190" w:name="cap_t_4_4"/>
      <w:bookmarkEnd w:id="190"/>
      <w:r w:rsidRPr="00A9241E">
        <w:rPr>
          <w:b/>
          <w:bCs/>
          <w:color w:val="002060"/>
          <w:sz w:val="20"/>
          <w:szCs w:val="20"/>
        </w:rPr>
        <w:t>Tabla 4.4. Estabilidad inter-noche de las fracciones de morfotipo: ICC(1,1), cohorte completa (12 pacientes).</w:t>
      </w:r>
    </w:p>
    <w:tbl>
      <w:tblPr>
        <w:tblW w:w="8532" w:type="dxa"/>
        <w:tblBorders>
          <w:top w:val="single" w:sz="8" w:space="0" w:color="000000"/>
          <w:bottom w:val="single" w:sz="8" w:space="0" w:color="000000"/>
        </w:tblBorders>
        <w:tblLayout w:type="fixed"/>
        <w:tblCellMar>
          <w:top w:w="60" w:type="dxa"/>
          <w:bottom w:w="60" w:type="dxa"/>
        </w:tblCellMar>
        <w:tblLook w:val="04A0" w:firstRow="1" w:lastRow="0" w:firstColumn="1" w:lastColumn="0" w:noHBand="0" w:noVBand="1"/>
      </w:tblPr>
      <w:tblGrid>
        <w:gridCol w:w="1420"/>
        <w:gridCol w:w="1318"/>
        <w:gridCol w:w="1915"/>
        <w:gridCol w:w="3879"/>
      </w:tblGrid>
      <w:tr w:rsidR="00DC3759" w:rsidRPr="002A1331" w14:paraId="07194A62" w14:textId="77777777">
        <w:trPr>
          <w:cantSplit/>
          <w:tblHeader/>
        </w:trPr>
        <w:tc>
          <w:tcPr>
            <w:tcW w:w="1420" w:type="dxa"/>
            <w:tcBorders>
              <w:bottom w:val="single" w:sz="6" w:space="0" w:color="000000"/>
            </w:tcBorders>
            <w:shd w:val="clear" w:color="auto" w:fill="D5E8F0"/>
            <w:tcMar>
              <w:top w:w="60" w:type="dxa"/>
              <w:left w:w="100" w:type="dxa"/>
              <w:bottom w:w="60" w:type="dxa"/>
              <w:right w:w="100" w:type="dxa"/>
            </w:tcMar>
            <w:vAlign w:val="center"/>
          </w:tcPr>
          <w:p w14:paraId="292AD1BD" w14:textId="77777777" w:rsidR="007F1DE4" w:rsidRPr="002A1331" w:rsidRDefault="00000000" w:rsidP="00853D1E">
            <w:pPr>
              <w:keepNext/>
              <w:spacing w:before="20" w:after="20" w:line="240" w:lineRule="auto"/>
              <w:jc w:val="left"/>
            </w:pPr>
            <w:r>
              <w:rPr>
                <w:b/>
              </w:rPr>
              <w:t>Morfotipo</w:t>
            </w:r>
          </w:p>
        </w:tc>
        <w:tc>
          <w:tcPr>
            <w:tcW w:w="1318" w:type="dxa"/>
            <w:tcBorders>
              <w:bottom w:val="single" w:sz="6" w:space="0" w:color="000000"/>
            </w:tcBorders>
            <w:shd w:val="clear" w:color="auto" w:fill="D5E8F0"/>
            <w:tcMar>
              <w:top w:w="60" w:type="dxa"/>
              <w:left w:w="100" w:type="dxa"/>
              <w:bottom w:w="60" w:type="dxa"/>
              <w:right w:w="100" w:type="dxa"/>
            </w:tcMar>
            <w:vAlign w:val="center"/>
          </w:tcPr>
          <w:p w14:paraId="6ABCF5C2" w14:textId="77777777" w:rsidR="007F1DE4" w:rsidRPr="002A1331" w:rsidRDefault="00000000" w:rsidP="00853D1E">
            <w:pPr>
              <w:keepNext/>
              <w:spacing w:before="20" w:after="20" w:line="240" w:lineRule="auto"/>
              <w:jc w:val="center"/>
            </w:pPr>
            <w:r>
              <w:rPr>
                <w:b/>
              </w:rPr>
              <w:t>ICC(1,1)</w:t>
            </w:r>
          </w:p>
        </w:tc>
        <w:tc>
          <w:tcPr>
            <w:tcW w:w="1915" w:type="dxa"/>
            <w:tcBorders>
              <w:bottom w:val="single" w:sz="6" w:space="0" w:color="000000"/>
            </w:tcBorders>
            <w:shd w:val="clear" w:color="auto" w:fill="D5E8F0"/>
            <w:tcMar>
              <w:top w:w="60" w:type="dxa"/>
              <w:left w:w="100" w:type="dxa"/>
              <w:bottom w:w="60" w:type="dxa"/>
              <w:right w:w="100" w:type="dxa"/>
            </w:tcMar>
            <w:vAlign w:val="center"/>
          </w:tcPr>
          <w:p w14:paraId="6E2CF2DC" w14:textId="77777777" w:rsidR="007F1DE4" w:rsidRPr="002A1331" w:rsidRDefault="00000000" w:rsidP="00853D1E">
            <w:pPr>
              <w:keepNext/>
              <w:spacing w:before="20" w:after="20" w:line="240" w:lineRule="auto"/>
              <w:jc w:val="left"/>
            </w:pPr>
            <w:r>
              <w:rPr>
                <w:b/>
              </w:rPr>
              <w:t>Interpretación</w:t>
            </w:r>
          </w:p>
        </w:tc>
        <w:tc>
          <w:tcPr>
            <w:tcW w:w="3879" w:type="dxa"/>
            <w:tcBorders>
              <w:bottom w:val="single" w:sz="6" w:space="0" w:color="000000"/>
            </w:tcBorders>
            <w:shd w:val="clear" w:color="auto" w:fill="D5E8F0"/>
            <w:tcMar>
              <w:top w:w="60" w:type="dxa"/>
              <w:left w:w="100" w:type="dxa"/>
              <w:bottom w:w="60" w:type="dxa"/>
              <w:right w:w="100" w:type="dxa"/>
            </w:tcMar>
            <w:vAlign w:val="center"/>
          </w:tcPr>
          <w:p w14:paraId="4D6DC487" w14:textId="77777777" w:rsidR="007F1DE4" w:rsidRPr="002A1331" w:rsidRDefault="00000000" w:rsidP="00853D1E">
            <w:pPr>
              <w:keepNext/>
              <w:spacing w:before="20" w:after="20" w:line="240" w:lineRule="auto"/>
              <w:jc w:val="left"/>
            </w:pPr>
            <w:r>
              <w:rPr>
                <w:b/>
              </w:rPr>
              <w:t>Observación</w:t>
            </w:r>
          </w:p>
        </w:tc>
      </w:tr>
      <w:tr w:rsidR="00DC3759" w:rsidRPr="002A1331" w14:paraId="032CEA20" w14:textId="77777777">
        <w:trPr>
          <w:cantSplit/>
        </w:trPr>
        <w:tc>
          <w:tcPr>
            <w:tcW w:w="1420" w:type="dxa"/>
            <w:tcMar>
              <w:top w:w="60" w:type="dxa"/>
              <w:left w:w="100" w:type="dxa"/>
              <w:bottom w:w="60" w:type="dxa"/>
              <w:right w:w="100" w:type="dxa"/>
            </w:tcMar>
            <w:vAlign w:val="center"/>
          </w:tcPr>
          <w:p w14:paraId="7047552F" w14:textId="77777777" w:rsidR="007F1DE4" w:rsidRPr="002A1331" w:rsidRDefault="00000000" w:rsidP="00853D1E">
            <w:pPr>
              <w:keepNext/>
              <w:spacing w:before="20" w:after="20" w:line="240" w:lineRule="auto"/>
              <w:jc w:val="left"/>
            </w:pPr>
            <w:r>
              <w:t>C1</w:t>
            </w:r>
          </w:p>
        </w:tc>
        <w:tc>
          <w:tcPr>
            <w:tcW w:w="1318" w:type="dxa"/>
            <w:tcMar>
              <w:top w:w="60" w:type="dxa"/>
              <w:left w:w="100" w:type="dxa"/>
              <w:bottom w:w="60" w:type="dxa"/>
              <w:right w:w="100" w:type="dxa"/>
            </w:tcMar>
            <w:vAlign w:val="center"/>
          </w:tcPr>
          <w:p w14:paraId="7B9BE621" w14:textId="77777777" w:rsidR="007F1DE4" w:rsidRPr="002A1331" w:rsidRDefault="00000000" w:rsidP="00853D1E">
            <w:pPr>
              <w:keepNext/>
              <w:spacing w:before="20" w:after="20" w:line="240" w:lineRule="auto"/>
              <w:jc w:val="center"/>
            </w:pPr>
            <w:r>
              <w:t>0,601</w:t>
            </w:r>
          </w:p>
        </w:tc>
        <w:tc>
          <w:tcPr>
            <w:tcW w:w="1915" w:type="dxa"/>
            <w:tcMar>
              <w:top w:w="60" w:type="dxa"/>
              <w:left w:w="100" w:type="dxa"/>
              <w:bottom w:w="60" w:type="dxa"/>
              <w:right w:w="100" w:type="dxa"/>
            </w:tcMar>
            <w:vAlign w:val="center"/>
          </w:tcPr>
          <w:p w14:paraId="26D87C25" w14:textId="77777777" w:rsidR="007F1DE4" w:rsidRPr="002A1331" w:rsidRDefault="00000000" w:rsidP="00853D1E">
            <w:pPr>
              <w:keepNext/>
              <w:spacing w:before="20" w:after="20" w:line="240" w:lineRule="auto"/>
              <w:jc w:val="left"/>
            </w:pPr>
            <w:r>
              <w:t>Moderado</w:t>
            </w:r>
          </w:p>
        </w:tc>
        <w:tc>
          <w:tcPr>
            <w:tcW w:w="3879" w:type="dxa"/>
            <w:tcMar>
              <w:top w:w="60" w:type="dxa"/>
              <w:left w:w="100" w:type="dxa"/>
              <w:bottom w:w="60" w:type="dxa"/>
              <w:right w:w="100" w:type="dxa"/>
            </w:tcMar>
            <w:vAlign w:val="center"/>
          </w:tcPr>
          <w:p w14:paraId="5A1F7088" w14:textId="77777777" w:rsidR="007F1DE4" w:rsidRPr="002A1331" w:rsidRDefault="00000000" w:rsidP="00853D1E">
            <w:pPr>
              <w:keepNext/>
              <w:spacing w:before="20" w:after="20" w:line="240" w:lineRule="auto"/>
              <w:jc w:val="left"/>
            </w:pPr>
            <w:r>
              <w:t>Fracción nocturna reproducible: morfotipo mayoritario</w:t>
            </w:r>
          </w:p>
        </w:tc>
      </w:tr>
      <w:tr w:rsidR="00DC3759" w:rsidRPr="002A1331" w14:paraId="40B2A947" w14:textId="77777777">
        <w:trPr>
          <w:cantSplit/>
        </w:trPr>
        <w:tc>
          <w:tcPr>
            <w:tcW w:w="1420" w:type="dxa"/>
            <w:tcMar>
              <w:top w:w="60" w:type="dxa"/>
              <w:left w:w="100" w:type="dxa"/>
              <w:bottom w:w="60" w:type="dxa"/>
              <w:right w:w="100" w:type="dxa"/>
            </w:tcMar>
            <w:vAlign w:val="center"/>
          </w:tcPr>
          <w:p w14:paraId="6D1E837F" w14:textId="77777777" w:rsidR="007F1DE4" w:rsidRPr="002A1331" w:rsidRDefault="00000000" w:rsidP="00853D1E">
            <w:pPr>
              <w:keepNext/>
              <w:spacing w:before="20" w:after="20" w:line="240" w:lineRule="auto"/>
              <w:jc w:val="left"/>
            </w:pPr>
            <w:r>
              <w:t>C2</w:t>
            </w:r>
          </w:p>
        </w:tc>
        <w:tc>
          <w:tcPr>
            <w:tcW w:w="1318" w:type="dxa"/>
            <w:tcMar>
              <w:top w:w="60" w:type="dxa"/>
              <w:left w:w="100" w:type="dxa"/>
              <w:bottom w:w="60" w:type="dxa"/>
              <w:right w:w="100" w:type="dxa"/>
            </w:tcMar>
            <w:vAlign w:val="center"/>
          </w:tcPr>
          <w:p w14:paraId="46A78FFB" w14:textId="77777777" w:rsidR="007F1DE4" w:rsidRPr="002A1331" w:rsidRDefault="00000000" w:rsidP="00853D1E">
            <w:pPr>
              <w:keepNext/>
              <w:spacing w:before="20" w:after="20" w:line="240" w:lineRule="auto"/>
              <w:jc w:val="center"/>
            </w:pPr>
            <w:r>
              <w:t>0,682</w:t>
            </w:r>
          </w:p>
        </w:tc>
        <w:tc>
          <w:tcPr>
            <w:tcW w:w="1915" w:type="dxa"/>
            <w:tcMar>
              <w:top w:w="60" w:type="dxa"/>
              <w:left w:w="100" w:type="dxa"/>
              <w:bottom w:w="60" w:type="dxa"/>
              <w:right w:w="100" w:type="dxa"/>
            </w:tcMar>
            <w:vAlign w:val="center"/>
          </w:tcPr>
          <w:p w14:paraId="254B6FB8" w14:textId="77777777" w:rsidR="007F1DE4" w:rsidRPr="002A1331" w:rsidRDefault="00000000" w:rsidP="00853D1E">
            <w:pPr>
              <w:keepNext/>
              <w:spacing w:before="20" w:after="20" w:line="240" w:lineRule="auto"/>
              <w:jc w:val="left"/>
            </w:pPr>
            <w:r>
              <w:t>Moderado-bueno</w:t>
            </w:r>
          </w:p>
        </w:tc>
        <w:tc>
          <w:tcPr>
            <w:tcW w:w="3879" w:type="dxa"/>
            <w:tcMar>
              <w:top w:w="60" w:type="dxa"/>
              <w:left w:w="100" w:type="dxa"/>
              <w:bottom w:w="60" w:type="dxa"/>
              <w:right w:w="100" w:type="dxa"/>
            </w:tcMar>
            <w:vAlign w:val="center"/>
          </w:tcPr>
          <w:p w14:paraId="5A09B006" w14:textId="77777777" w:rsidR="007F1DE4" w:rsidRPr="002A1331" w:rsidRDefault="00000000" w:rsidP="00853D1E">
            <w:pPr>
              <w:keepNext/>
              <w:spacing w:before="20" w:after="20" w:line="240" w:lineRule="auto"/>
              <w:jc w:val="left"/>
            </w:pPr>
            <w:r>
              <w:t>El más estable; útil como referencia longitudinal</w:t>
            </w:r>
          </w:p>
        </w:tc>
      </w:tr>
      <w:tr w:rsidR="00DC3759" w:rsidRPr="002A1331" w14:paraId="707F100D" w14:textId="77777777">
        <w:trPr>
          <w:cantSplit/>
        </w:trPr>
        <w:tc>
          <w:tcPr>
            <w:tcW w:w="1420" w:type="dxa"/>
            <w:tcMar>
              <w:top w:w="60" w:type="dxa"/>
              <w:left w:w="100" w:type="dxa"/>
              <w:bottom w:w="60" w:type="dxa"/>
              <w:right w:w="100" w:type="dxa"/>
            </w:tcMar>
            <w:vAlign w:val="center"/>
          </w:tcPr>
          <w:p w14:paraId="2114CD21" w14:textId="77777777" w:rsidR="007F1DE4" w:rsidRPr="002A1331" w:rsidRDefault="00000000" w:rsidP="00853D1E">
            <w:pPr>
              <w:keepNext/>
              <w:spacing w:before="20" w:after="20" w:line="240" w:lineRule="auto"/>
              <w:jc w:val="left"/>
            </w:pPr>
            <w:r>
              <w:t>C3</w:t>
            </w:r>
          </w:p>
        </w:tc>
        <w:tc>
          <w:tcPr>
            <w:tcW w:w="1318" w:type="dxa"/>
            <w:tcMar>
              <w:top w:w="60" w:type="dxa"/>
              <w:left w:w="100" w:type="dxa"/>
              <w:bottom w:w="60" w:type="dxa"/>
              <w:right w:w="100" w:type="dxa"/>
            </w:tcMar>
            <w:vAlign w:val="center"/>
          </w:tcPr>
          <w:p w14:paraId="360E37A4" w14:textId="77777777" w:rsidR="007F1DE4" w:rsidRPr="002A1331" w:rsidRDefault="00000000" w:rsidP="00853D1E">
            <w:pPr>
              <w:keepNext/>
              <w:spacing w:before="20" w:after="20" w:line="240" w:lineRule="auto"/>
              <w:jc w:val="center"/>
            </w:pPr>
            <w:r>
              <w:t>0,419</w:t>
            </w:r>
          </w:p>
        </w:tc>
        <w:tc>
          <w:tcPr>
            <w:tcW w:w="1915" w:type="dxa"/>
            <w:tcMar>
              <w:top w:w="60" w:type="dxa"/>
              <w:left w:w="100" w:type="dxa"/>
              <w:bottom w:w="60" w:type="dxa"/>
              <w:right w:w="100" w:type="dxa"/>
            </w:tcMar>
            <w:vAlign w:val="center"/>
          </w:tcPr>
          <w:p w14:paraId="5A796173" w14:textId="77777777" w:rsidR="007F1DE4" w:rsidRPr="002A1331" w:rsidRDefault="00000000" w:rsidP="00853D1E">
            <w:pPr>
              <w:keepNext/>
              <w:spacing w:before="20" w:after="20" w:line="240" w:lineRule="auto"/>
              <w:jc w:val="left"/>
            </w:pPr>
            <w:r>
              <w:t>Pobre</w:t>
            </w:r>
          </w:p>
        </w:tc>
        <w:tc>
          <w:tcPr>
            <w:tcW w:w="3879" w:type="dxa"/>
            <w:tcMar>
              <w:top w:w="60" w:type="dxa"/>
              <w:left w:w="100" w:type="dxa"/>
              <w:bottom w:w="60" w:type="dxa"/>
              <w:right w:w="100" w:type="dxa"/>
            </w:tcMar>
            <w:vAlign w:val="center"/>
          </w:tcPr>
          <w:p w14:paraId="7D9C4E91" w14:textId="77777777" w:rsidR="007F1DE4" w:rsidRPr="002A1331" w:rsidRDefault="00000000" w:rsidP="00853D1E">
            <w:pPr>
              <w:keepNext/>
              <w:spacing w:before="20" w:after="20" w:line="240" w:lineRule="auto"/>
              <w:jc w:val="left"/>
            </w:pPr>
            <w:r>
              <w:t>Alta variabilidad intra-paciente; eventos raros por noche</w:t>
            </w:r>
          </w:p>
        </w:tc>
      </w:tr>
      <w:tr w:rsidR="00DC3759" w:rsidRPr="002A1331" w14:paraId="54394189" w14:textId="77777777">
        <w:trPr>
          <w:cantSplit/>
        </w:trPr>
        <w:tc>
          <w:tcPr>
            <w:tcW w:w="1420" w:type="dxa"/>
            <w:tcMar>
              <w:top w:w="60" w:type="dxa"/>
              <w:left w:w="100" w:type="dxa"/>
              <w:bottom w:w="60" w:type="dxa"/>
              <w:right w:w="100" w:type="dxa"/>
            </w:tcMar>
            <w:vAlign w:val="center"/>
          </w:tcPr>
          <w:p w14:paraId="5597BAD5" w14:textId="77777777" w:rsidR="007F1DE4" w:rsidRPr="002A1331" w:rsidRDefault="00000000" w:rsidP="00853D1E">
            <w:pPr>
              <w:keepNext/>
              <w:spacing w:before="20" w:after="20" w:line="240" w:lineRule="auto"/>
              <w:jc w:val="left"/>
            </w:pPr>
            <w:r>
              <w:t>C4</w:t>
            </w:r>
          </w:p>
        </w:tc>
        <w:tc>
          <w:tcPr>
            <w:tcW w:w="1318" w:type="dxa"/>
            <w:tcMar>
              <w:top w:w="60" w:type="dxa"/>
              <w:left w:w="100" w:type="dxa"/>
              <w:bottom w:w="60" w:type="dxa"/>
              <w:right w:w="100" w:type="dxa"/>
            </w:tcMar>
            <w:vAlign w:val="center"/>
          </w:tcPr>
          <w:p w14:paraId="38E75DD0" w14:textId="77777777" w:rsidR="007F1DE4" w:rsidRPr="002A1331" w:rsidRDefault="00000000" w:rsidP="00853D1E">
            <w:pPr>
              <w:keepNext/>
              <w:spacing w:before="20" w:after="20" w:line="240" w:lineRule="auto"/>
              <w:jc w:val="center"/>
            </w:pPr>
            <w:r>
              <w:t>0,476</w:t>
            </w:r>
          </w:p>
        </w:tc>
        <w:tc>
          <w:tcPr>
            <w:tcW w:w="1915" w:type="dxa"/>
            <w:tcMar>
              <w:top w:w="60" w:type="dxa"/>
              <w:left w:w="100" w:type="dxa"/>
              <w:bottom w:w="60" w:type="dxa"/>
              <w:right w:w="100" w:type="dxa"/>
            </w:tcMar>
            <w:vAlign w:val="center"/>
          </w:tcPr>
          <w:p w14:paraId="1F06C5A3" w14:textId="77777777" w:rsidR="007F1DE4" w:rsidRPr="002A1331" w:rsidRDefault="00000000" w:rsidP="00853D1E">
            <w:pPr>
              <w:keepNext/>
              <w:spacing w:before="20" w:after="20" w:line="240" w:lineRule="auto"/>
              <w:jc w:val="left"/>
            </w:pPr>
            <w:r>
              <w:t>Pobre</w:t>
            </w:r>
          </w:p>
        </w:tc>
        <w:tc>
          <w:tcPr>
            <w:tcW w:w="3879" w:type="dxa"/>
            <w:tcMar>
              <w:top w:w="60" w:type="dxa"/>
              <w:left w:w="100" w:type="dxa"/>
              <w:bottom w:w="60" w:type="dxa"/>
              <w:right w:w="100" w:type="dxa"/>
            </w:tcMar>
            <w:vAlign w:val="center"/>
          </w:tcPr>
          <w:p w14:paraId="61D8C638" w14:textId="77777777" w:rsidR="007F1DE4" w:rsidRPr="002A1331" w:rsidRDefault="00000000" w:rsidP="00853D1E">
            <w:pPr>
              <w:keepNext/>
              <w:spacing w:before="20" w:after="20" w:line="240" w:lineRule="auto"/>
              <w:jc w:val="left"/>
            </w:pPr>
            <w:r>
              <w:t>Alta variabilidad situacional</w:t>
            </w:r>
          </w:p>
        </w:tc>
      </w:tr>
      <w:tr w:rsidR="00DC3759" w:rsidRPr="002A1331" w14:paraId="6386DCDA" w14:textId="77777777">
        <w:trPr>
          <w:cantSplit/>
        </w:trPr>
        <w:tc>
          <w:tcPr>
            <w:tcW w:w="1420" w:type="dxa"/>
            <w:tcMar>
              <w:top w:w="60" w:type="dxa"/>
              <w:left w:w="100" w:type="dxa"/>
              <w:bottom w:w="60" w:type="dxa"/>
              <w:right w:w="100" w:type="dxa"/>
            </w:tcMar>
            <w:vAlign w:val="center"/>
          </w:tcPr>
          <w:p w14:paraId="339413E4" w14:textId="77777777" w:rsidR="007F1DE4" w:rsidRPr="002A1331" w:rsidRDefault="00000000" w:rsidP="00853D1E">
            <w:pPr>
              <w:spacing w:before="20" w:after="20" w:line="240" w:lineRule="auto"/>
              <w:jc w:val="left"/>
            </w:pPr>
            <w:r>
              <w:t>C5</w:t>
            </w:r>
          </w:p>
        </w:tc>
        <w:tc>
          <w:tcPr>
            <w:tcW w:w="1318" w:type="dxa"/>
            <w:tcMar>
              <w:top w:w="60" w:type="dxa"/>
              <w:left w:w="100" w:type="dxa"/>
              <w:bottom w:w="60" w:type="dxa"/>
              <w:right w:w="100" w:type="dxa"/>
            </w:tcMar>
            <w:vAlign w:val="center"/>
          </w:tcPr>
          <w:p w14:paraId="52CBD39D" w14:textId="77777777" w:rsidR="007F1DE4" w:rsidRPr="002A1331" w:rsidRDefault="00000000" w:rsidP="00853D1E">
            <w:pPr>
              <w:spacing w:before="20" w:after="20" w:line="240" w:lineRule="auto"/>
              <w:jc w:val="center"/>
            </w:pPr>
            <w:r>
              <w:t>0,505</w:t>
            </w:r>
          </w:p>
        </w:tc>
        <w:tc>
          <w:tcPr>
            <w:tcW w:w="1915" w:type="dxa"/>
            <w:tcMar>
              <w:top w:w="60" w:type="dxa"/>
              <w:left w:w="100" w:type="dxa"/>
              <w:bottom w:w="60" w:type="dxa"/>
              <w:right w:w="100" w:type="dxa"/>
            </w:tcMar>
            <w:vAlign w:val="center"/>
          </w:tcPr>
          <w:p w14:paraId="70821A4E" w14:textId="77777777" w:rsidR="007F1DE4" w:rsidRPr="002A1331" w:rsidRDefault="00000000" w:rsidP="00853D1E">
            <w:pPr>
              <w:spacing w:before="20" w:after="20" w:line="240" w:lineRule="auto"/>
              <w:jc w:val="left"/>
            </w:pPr>
            <w:r>
              <w:t>Moderado</w:t>
            </w:r>
          </w:p>
        </w:tc>
        <w:tc>
          <w:tcPr>
            <w:tcW w:w="3879" w:type="dxa"/>
            <w:tcMar>
              <w:top w:w="60" w:type="dxa"/>
              <w:left w:w="100" w:type="dxa"/>
              <w:bottom w:w="60" w:type="dxa"/>
              <w:right w:w="100" w:type="dxa"/>
            </w:tcMar>
            <w:vAlign w:val="center"/>
          </w:tcPr>
          <w:p w14:paraId="4A380E3B" w14:textId="77777777" w:rsidR="007F1DE4" w:rsidRPr="002A1331" w:rsidRDefault="00000000" w:rsidP="00853D1E">
            <w:pPr>
              <w:spacing w:before="20" w:after="20" w:line="240" w:lineRule="auto"/>
              <w:jc w:val="left"/>
            </w:pPr>
            <w:r>
              <w:rPr>
                <w:i/>
                <w:iCs/>
              </w:rPr>
              <w:t>Clustering</w:t>
            </w:r>
            <w:r>
              <w:t xml:space="preserve"> compacto compensa la escasez; mayor ICC entre severos</w:t>
            </w:r>
          </w:p>
        </w:tc>
      </w:tr>
    </w:tbl>
    <w:p w14:paraId="47D374DB" w14:textId="77777777" w:rsidR="007F1DE4" w:rsidRPr="00496CB4" w:rsidRDefault="00000000" w:rsidP="00853D1E">
      <w:pPr>
        <w:rPr>
          <w:rFonts w:asciiTheme="minorHAnsi" w:hAnsiTheme="minorHAnsi"/>
          <w:sz w:val="18"/>
          <w:szCs w:val="18"/>
        </w:rPr>
      </w:pPr>
      <w:r>
        <w:rPr>
          <w:rFonts w:asciiTheme="minorHAnsi" w:hAnsiTheme="minorHAnsi"/>
          <w:i/>
          <w:iCs/>
          <w:sz w:val="18"/>
          <w:szCs w:val="18"/>
        </w:rPr>
        <w:t>Nota. Criterios ICC (Koo &amp; Li, 2016): &lt; 0,50 pobre; 0,50–0,75 moderado; 0,75–0,90 bueno; &gt; 0,90 excelente.</w:t>
      </w:r>
    </w:p>
    <w:p w14:paraId="1636D159" w14:textId="77777777" w:rsidR="007F1DE4" w:rsidRPr="002A1331" w:rsidRDefault="007F1DE4" w:rsidP="009379B4">
      <w:pPr>
        <w:pStyle w:val="Ttulo2"/>
        <w:spacing w:line="360" w:lineRule="auto"/>
        <w:jc w:val="both"/>
      </w:pPr>
      <w:hyperlink w:anchor="bk232926388" w:history="1">
        <w:bookmarkStart w:id="191" w:name="_Toc232880757"/>
        <w:bookmarkStart w:id="192" w:name="_Toc232926388"/>
        <w:r>
          <w:t>4.3  Definición del Índice de Reactividad Autonómica (ARI)</w:t>
        </w:r>
        <w:bookmarkEnd w:id="191"/>
        <w:bookmarkEnd w:id="192"/>
      </w:hyperlink>
    </w:p>
    <w:p w14:paraId="500A0A5D" w14:textId="77777777" w:rsidR="00E338C1" w:rsidRPr="002A1331" w:rsidRDefault="00E338C1" w:rsidP="00484CE3">
      <w:pPr>
        <w:spacing w:after="240"/>
      </w:pPr>
      <w:r>
        <w:t xml:space="preserve">El ARI introduce una dimensión que los índices de severidad ignoran: no cuánto cae la SpO₂, sino cuánto reacciona el organismo ante esa caída. Para cada evento mide la respuesta fisiológica (la aceleración cardíaca y el movimiento </w:t>
      </w:r>
      <w:r w:rsidR="009F3AEA">
        <w:t xml:space="preserve">del dedo como señal de movimiento </w:t>
      </w:r>
      <w:r>
        <w:t xml:space="preserve">corporal) por unidad de estímulo hipóxico: una ganancia de respuesta frente al estímulo. Un ARI alto señala un organismo que responde con </w:t>
      </w:r>
      <w:r>
        <w:lastRenderedPageBreak/>
        <w:t>intensidad al evento; un ARI bajo, uno que lo absorbe sin reacción visible, sea porque el estímulo no la exige o porque la capacidad de respuesta está agotada. Para que el índice sea comparable entre pacientes, cada componente se expresa como rango percentil dentro del corpus antes de combinarse, lo que lo vuelve adimensional; la fórmula canónica, que pondera la respuesta cardíaca por encima de la motora por su mayor fiabilidad, se detalla en §3.3.3.</w:t>
      </w:r>
    </w:p>
    <w:p w14:paraId="2C3C731E" w14:textId="77777777" w:rsidR="007F1DE4" w:rsidRPr="002A1331" w:rsidRDefault="007F1DE4" w:rsidP="009379B4">
      <w:pPr>
        <w:outlineLvl w:val="2"/>
        <w:rPr>
          <w:color w:val="0070C0"/>
        </w:rPr>
      </w:pPr>
      <w:hyperlink w:anchor="bk232926389" w:history="1">
        <w:bookmarkStart w:id="193" w:name="_Toc232880758"/>
        <w:bookmarkStart w:id="194" w:name="_Toc232926389"/>
        <w:r>
          <w:rPr>
            <w:color w:val="0070C0"/>
          </w:rPr>
          <w:t>4.3.1  Propiedades empíricas del ARI</w:t>
        </w:r>
        <w:bookmarkEnd w:id="193"/>
        <w:bookmarkEnd w:id="194"/>
      </w:hyperlink>
    </w:p>
    <w:p w14:paraId="26191DDE" w14:textId="77777777" w:rsidR="00E338C1" w:rsidRDefault="00E338C1" w:rsidP="00853D1E">
      <w:pPr>
        <w:pStyle w:val="font-claude-response-body"/>
      </w:pPr>
      <w:r>
        <w:t xml:space="preserve">La propiedad que define al ARI es que mide algo distinto de la severidad. Su correlación con la profundidad de la caída es prácticamente nula (ρ = 0,035; N = 85.277), la significación que la acompaña es solo efecto del tamaño muestral, no un vínculo real (Wasserstein &amp; Lazar, 2016), y un clasificador que intentara deducir el morfotipo severo (C4+C5) a partir del ARI rinde por debajo del azar (AUC = 0,453). </w:t>
      </w:r>
      <w:r w:rsidR="008B22DC">
        <w:t>Dicho de otro modo, el ARI no es la gravedad del evento con otro nombre: captura cuánto reacciona el organismo, no cuánto cae la oxigenación. La percentilización de cada componente evita que el de mayor escala domine el índice (▸ Tabla 4.5, Anexo Suplementario). Esta ortogonalidad debería leerse como una propiedad de la ponderación adoptada y no como un rasgo estructural del índice: un análisis de sensibilidad sobre los pesos (▸ Tabla 4.6, Anexo Suplementario) sugiere que la correlación con la profundidad de caída cruza el cero en las cercanías de 0,6/0,4, mientras que el gradiente inverso del C5 —el hallazgo fisiológico— se mantendría en todo el rango en que la señal cardíaca pesa al menos tanto como el movimiento.</w:t>
      </w:r>
    </w:p>
    <w:p w14:paraId="2C9B8A91" w14:textId="77777777" w:rsidR="004C1665" w:rsidRPr="001256AC" w:rsidRDefault="004C1665" w:rsidP="004C1665">
      <w:pPr>
        <w:pStyle w:val="font-claude-response-body"/>
        <w:spacing w:line="240" w:lineRule="auto"/>
        <w:rPr>
          <w:rFonts w:asciiTheme="minorHAnsi" w:hAnsiTheme="minorHAnsi"/>
          <w:i/>
          <w:iCs/>
          <w:sz w:val="20"/>
          <w:szCs w:val="20"/>
        </w:rPr>
      </w:pPr>
      <w:bookmarkStart w:id="195" w:name="ptr_T4_5"/>
      <w:r>
        <w:rPr>
          <w:rFonts w:ascii="Segoe UI Symbol" w:hAnsi="Segoe UI Symbol" w:cs="Segoe UI Symbol"/>
          <w:i/>
          <w:iCs/>
          <w:sz w:val="20"/>
          <w:szCs w:val="20"/>
        </w:rPr>
        <w:t>▸</w:t>
      </w:r>
      <w:r>
        <w:rPr>
          <w:rFonts w:asciiTheme="minorHAnsi" w:hAnsiTheme="minorHAnsi"/>
          <w:i/>
          <w:iCs/>
          <w:sz w:val="20"/>
          <w:szCs w:val="20"/>
        </w:rPr>
        <w:t xml:space="preserve"> Tabla complementaria en el Anexo Suplementario: </w:t>
      </w:r>
      <w:hyperlink w:anchor="anx_T4_5" w:history="1">
        <w:r>
          <w:rPr>
            <w:i/>
            <w:iCs/>
            <w:sz w:val="20"/>
            <w:szCs w:val="20"/>
          </w:rPr>
          <w:t>Tabla 4.5</w:t>
        </w:r>
      </w:hyperlink>
      <w:r>
        <w:rPr>
          <w:i/>
          <w:iCs/>
          <w:sz w:val="20"/>
          <w:szCs w:val="20"/>
        </w:rPr>
        <w:t xml:space="preserve"> (problema de escala en la combinación lineal directa de los tres componentes del ARI).</w:t>
      </w:r>
      <w:bookmarkEnd w:id="195"/>
    </w:p>
    <w:p w14:paraId="661FAA00" w14:textId="77777777" w:rsidR="004C1665" w:rsidRPr="001256AC" w:rsidRDefault="004C1665" w:rsidP="004C1665">
      <w:pPr>
        <w:pStyle w:val="font-claude-response-body"/>
        <w:spacing w:line="240" w:lineRule="auto"/>
        <w:rPr>
          <w:rFonts w:asciiTheme="minorHAnsi" w:hAnsiTheme="minorHAnsi"/>
          <w:i/>
          <w:iCs/>
          <w:sz w:val="20"/>
          <w:szCs w:val="20"/>
        </w:rPr>
      </w:pPr>
      <w:bookmarkStart w:id="196" w:name="ptr_T4_6"/>
      <w:r>
        <w:rPr>
          <w:rFonts w:ascii="Segoe UI Symbol" w:hAnsi="Segoe UI Symbol" w:cs="Segoe UI Symbol"/>
          <w:i/>
          <w:iCs/>
          <w:sz w:val="20"/>
          <w:szCs w:val="20"/>
        </w:rPr>
        <w:t>▸</w:t>
      </w:r>
      <w:r>
        <w:rPr>
          <w:rFonts w:asciiTheme="minorHAnsi" w:hAnsiTheme="minorHAnsi"/>
          <w:i/>
          <w:iCs/>
          <w:sz w:val="20"/>
          <w:szCs w:val="20"/>
        </w:rPr>
        <w:t xml:space="preserve"> Tabla complementaria en el Anexo Suplementario: </w:t>
      </w:r>
      <w:hyperlink w:anchor="anx_T4_6" w:history="1">
        <w:r>
          <w:rPr>
            <w:i/>
            <w:iCs/>
            <w:sz w:val="20"/>
            <w:szCs w:val="20"/>
          </w:rPr>
          <w:t>Tabla 4.6</w:t>
        </w:r>
      </w:hyperlink>
      <w:r>
        <w:rPr>
          <w:i/>
          <w:iCs/>
          <w:sz w:val="20"/>
          <w:szCs w:val="20"/>
        </w:rPr>
        <w:t xml:space="preserve"> (análisis de sensibilidad de los pesos del ARI).</w:t>
      </w:r>
      <w:bookmarkEnd w:id="196"/>
    </w:p>
    <w:p w14:paraId="67C9AD38" w14:textId="77777777" w:rsidR="00134862" w:rsidRDefault="00134862" w:rsidP="00134862">
      <w:pPr>
        <w:spacing w:after="240"/>
        <w:outlineLvl w:val="2"/>
      </w:pPr>
      <w:r>
        <w:t xml:space="preserve">A esa independencia se suman dos rasgos que completan su perfil. En la muestra analizada, el ARI mostró una relación inversa en el extremo más severo, donde los </w:t>
      </w:r>
      <w:r>
        <w:lastRenderedPageBreak/>
        <w:t>morfotipos más profundos presentaron la menor reactividad y no la mayor (§4.3.2), y se comportó de forma estable, como un rasgo propio del paciente antes que del registro puntual, lo que permitiría caracterizarlo desde un único registro domiciliario frente a las varias noches que necesita el ODI3 (§4.5). En conjunto, el ARI no compite con la severidad: agrega una dimensión que esta no contiene.</w:t>
      </w:r>
    </w:p>
    <w:p w14:paraId="3F073AC6" w14:textId="77777777" w:rsidR="007F1DE4" w:rsidRPr="002A1331" w:rsidRDefault="007F1DE4" w:rsidP="009379B4">
      <w:pPr>
        <w:outlineLvl w:val="2"/>
        <w:rPr>
          <w:color w:val="0070C0"/>
        </w:rPr>
      </w:pPr>
      <w:hyperlink w:anchor="bk232926390" w:history="1">
        <w:bookmarkStart w:id="197" w:name="_Toc232880759"/>
        <w:bookmarkStart w:id="198" w:name="_Toc232926390"/>
        <w:r>
          <w:rPr>
            <w:color w:val="0070C0"/>
          </w:rPr>
          <w:t>4.3.2  Perfil autonómico por morfotipo y gradiente inverso del C5</w:t>
        </w:r>
        <w:bookmarkEnd w:id="197"/>
        <w:bookmarkEnd w:id="198"/>
      </w:hyperlink>
    </w:p>
    <w:p w14:paraId="13669A52" w14:textId="77777777" w:rsidR="00B94F28" w:rsidRDefault="00B94F28" w:rsidP="00853D1E">
      <w:pPr>
        <w:pStyle w:val="font-claude-response-body"/>
      </w:pPr>
      <w:r>
        <w:t>El perfil autonómico por morfotipo (Tabla 4.7</w:t>
      </w:r>
      <w:r w:rsidR="00CF5D26">
        <w:t>; Fig. 4.3, Anexo Suplementario</w:t>
      </w:r>
      <w:r>
        <w:t xml:space="preserve">) revela el hallazgo central de la sección, y es contraintuitivo: ante el evento más severo el organismo no responde más, sino menos. El morfotipo más profundo y prolongado, C5, exhibe la reactividad más baja del corpus (ARI = 0,423), y también la menor ganancia cardíaca, un patrón compatible con atenuación autonómica en los eventos de mayor severidad, posiblemente por exposición hipóxica crónica (Narkiewicz &amp; Somers, 2003; Prabhakar, 2016). De confirmarse en cohortes más amplias, severidad morfológica y reactividad autonómica no solo serían independientes sino inversas en el extremo más grave. </w:t>
      </w:r>
      <w:r w:rsidR="008B16F4">
        <w:t>Parte de esta atenuación podría provenir del efecto de segmentación por agrupamiento temporal de eventos descrito en §4.2.2 (la reactividad medida tras un evento severo aparece reducida); deslindar ese aporte del componente fisiológico requeriría un análisis específico.</w:t>
      </w:r>
    </w:p>
    <w:p w14:paraId="623AEDD7" w14:textId="77777777" w:rsidR="00C73FF3" w:rsidRPr="00A9241E" w:rsidRDefault="00C73FF3" w:rsidP="00A9241E">
      <w:pPr>
        <w:keepNext/>
        <w:spacing w:after="240"/>
        <w:rPr>
          <w:color w:val="002060"/>
        </w:rPr>
      </w:pPr>
      <w:bookmarkStart w:id="199" w:name="cap_t_4_7"/>
      <w:bookmarkEnd w:id="199"/>
      <w:r w:rsidRPr="00A9241E">
        <w:rPr>
          <w:b/>
          <w:bCs/>
          <w:color w:val="002060"/>
          <w:sz w:val="20"/>
          <w:szCs w:val="20"/>
        </w:rPr>
        <w:lastRenderedPageBreak/>
        <w:t>Tabla 4.7. Perfil autonómico por morfotipo de curva SpO₂ (corpus completo, N = 85.277 EDOs).</w:t>
      </w:r>
    </w:p>
    <w:tbl>
      <w:tblPr>
        <w:tblW w:w="8532" w:type="dxa"/>
        <w:tblBorders>
          <w:top w:val="single" w:sz="8" w:space="0" w:color="000000"/>
          <w:bottom w:val="single" w:sz="8" w:space="0" w:color="000000"/>
        </w:tblBorders>
        <w:tblLayout w:type="fixed"/>
        <w:tblCellMar>
          <w:top w:w="60" w:type="dxa"/>
          <w:bottom w:w="60" w:type="dxa"/>
        </w:tblCellMar>
        <w:tblLook w:val="04A0" w:firstRow="1" w:lastRow="0" w:firstColumn="1" w:lastColumn="0" w:noHBand="0" w:noVBand="1"/>
      </w:tblPr>
      <w:tblGrid>
        <w:gridCol w:w="852"/>
        <w:gridCol w:w="1438"/>
        <w:gridCol w:w="1410"/>
        <w:gridCol w:w="1814"/>
        <w:gridCol w:w="3018"/>
      </w:tblGrid>
      <w:tr w:rsidR="00C73FF3" w:rsidRPr="002A1331" w14:paraId="01C56308" w14:textId="77777777" w:rsidTr="00D423BA">
        <w:trPr>
          <w:cantSplit/>
          <w:tblHeader/>
        </w:trPr>
        <w:tc>
          <w:tcPr>
            <w:tcW w:w="852" w:type="dxa"/>
            <w:tcBorders>
              <w:bottom w:val="single" w:sz="6" w:space="0" w:color="000000"/>
            </w:tcBorders>
            <w:shd w:val="clear" w:color="auto" w:fill="D5E8F0"/>
            <w:tcMar>
              <w:top w:w="60" w:type="dxa"/>
              <w:left w:w="100" w:type="dxa"/>
              <w:bottom w:w="60" w:type="dxa"/>
              <w:right w:w="100" w:type="dxa"/>
            </w:tcMar>
            <w:vAlign w:val="center"/>
          </w:tcPr>
          <w:p w14:paraId="09C337D6" w14:textId="77777777" w:rsidR="00C73FF3" w:rsidRPr="00DC5903" w:rsidRDefault="00C73FF3" w:rsidP="00D423BA">
            <w:pPr>
              <w:keepNext/>
              <w:spacing w:before="20" w:after="20" w:line="240" w:lineRule="auto"/>
              <w:jc w:val="left"/>
              <w:rPr>
                <w:sz w:val="22"/>
                <w:szCs w:val="22"/>
              </w:rPr>
            </w:pPr>
            <w:r w:rsidRPr="00DC5903">
              <w:rPr>
                <w:b/>
                <w:sz w:val="22"/>
                <w:szCs w:val="22"/>
              </w:rPr>
              <w:t>Morf.</w:t>
            </w:r>
          </w:p>
        </w:tc>
        <w:tc>
          <w:tcPr>
            <w:tcW w:w="1438" w:type="dxa"/>
            <w:tcBorders>
              <w:bottom w:val="single" w:sz="6" w:space="0" w:color="000000"/>
            </w:tcBorders>
            <w:shd w:val="clear" w:color="auto" w:fill="D5E8F0"/>
            <w:tcMar>
              <w:top w:w="60" w:type="dxa"/>
              <w:left w:w="100" w:type="dxa"/>
              <w:bottom w:w="60" w:type="dxa"/>
              <w:right w:w="100" w:type="dxa"/>
            </w:tcMar>
            <w:vAlign w:val="center"/>
          </w:tcPr>
          <w:p w14:paraId="2141C158" w14:textId="77777777" w:rsidR="00C73FF3" w:rsidRPr="00DC5903" w:rsidRDefault="00C73FF3" w:rsidP="00D423BA">
            <w:pPr>
              <w:keepNext/>
              <w:spacing w:before="20" w:after="20" w:line="240" w:lineRule="auto"/>
              <w:jc w:val="center"/>
              <w:rPr>
                <w:sz w:val="22"/>
                <w:szCs w:val="22"/>
              </w:rPr>
            </w:pPr>
            <w:r w:rsidRPr="00DC5903">
              <w:rPr>
                <w:b/>
                <w:sz w:val="22"/>
                <w:szCs w:val="22"/>
              </w:rPr>
              <w:t>Prevalencia</w:t>
            </w:r>
          </w:p>
        </w:tc>
        <w:tc>
          <w:tcPr>
            <w:tcW w:w="1410" w:type="dxa"/>
            <w:tcBorders>
              <w:bottom w:val="single" w:sz="6" w:space="0" w:color="000000"/>
            </w:tcBorders>
            <w:shd w:val="clear" w:color="auto" w:fill="D5E8F0"/>
            <w:tcMar>
              <w:top w:w="60" w:type="dxa"/>
              <w:left w:w="100" w:type="dxa"/>
              <w:bottom w:w="60" w:type="dxa"/>
              <w:right w:w="100" w:type="dxa"/>
            </w:tcMar>
            <w:vAlign w:val="center"/>
          </w:tcPr>
          <w:p w14:paraId="72A31413" w14:textId="77777777" w:rsidR="00C73FF3" w:rsidRPr="00DC5903" w:rsidRDefault="00C73FF3" w:rsidP="00D423BA">
            <w:pPr>
              <w:keepNext/>
              <w:spacing w:before="20" w:after="20" w:line="240" w:lineRule="auto"/>
              <w:jc w:val="left"/>
              <w:rPr>
                <w:sz w:val="22"/>
                <w:szCs w:val="22"/>
              </w:rPr>
            </w:pPr>
            <w:r w:rsidRPr="00DC5903">
              <w:rPr>
                <w:b/>
                <w:sz w:val="22"/>
                <w:szCs w:val="22"/>
              </w:rPr>
              <w:t>ARI (μ ± σ)</w:t>
            </w:r>
          </w:p>
        </w:tc>
        <w:tc>
          <w:tcPr>
            <w:tcW w:w="1814" w:type="dxa"/>
            <w:tcBorders>
              <w:bottom w:val="single" w:sz="6" w:space="0" w:color="000000"/>
            </w:tcBorders>
            <w:shd w:val="clear" w:color="auto" w:fill="D5E8F0"/>
            <w:tcMar>
              <w:top w:w="60" w:type="dxa"/>
              <w:left w:w="100" w:type="dxa"/>
              <w:bottom w:w="60" w:type="dxa"/>
              <w:right w:w="100" w:type="dxa"/>
            </w:tcMar>
            <w:vAlign w:val="center"/>
          </w:tcPr>
          <w:p w14:paraId="75460533" w14:textId="77777777" w:rsidR="00C73FF3" w:rsidRPr="00DC5903" w:rsidRDefault="00C73FF3" w:rsidP="00D423BA">
            <w:pPr>
              <w:keepNext/>
              <w:spacing w:before="20" w:after="20" w:line="240" w:lineRule="auto"/>
              <w:jc w:val="center"/>
              <w:rPr>
                <w:sz w:val="22"/>
                <w:szCs w:val="22"/>
              </w:rPr>
            </w:pPr>
            <w:r w:rsidRPr="00DC5903">
              <w:rPr>
                <w:b/>
                <w:i/>
                <w:iCs/>
                <w:sz w:val="22"/>
                <w:szCs w:val="22"/>
              </w:rPr>
              <w:t>hr_gain</w:t>
            </w:r>
            <w:r w:rsidRPr="00DC5903">
              <w:rPr>
                <w:b/>
                <w:sz w:val="22"/>
                <w:szCs w:val="22"/>
              </w:rPr>
              <w:t xml:space="preserve"> mediana (lpm/pp)</w:t>
            </w:r>
          </w:p>
        </w:tc>
        <w:tc>
          <w:tcPr>
            <w:tcW w:w="3018" w:type="dxa"/>
            <w:tcBorders>
              <w:bottom w:val="single" w:sz="6" w:space="0" w:color="000000"/>
            </w:tcBorders>
            <w:shd w:val="clear" w:color="auto" w:fill="D5E8F0"/>
            <w:tcMar>
              <w:top w:w="60" w:type="dxa"/>
              <w:left w:w="100" w:type="dxa"/>
              <w:bottom w:w="60" w:type="dxa"/>
              <w:right w:w="100" w:type="dxa"/>
            </w:tcMar>
            <w:vAlign w:val="center"/>
          </w:tcPr>
          <w:p w14:paraId="1A426FBD" w14:textId="77777777" w:rsidR="00C73FF3" w:rsidRPr="00DC5903" w:rsidRDefault="00C73FF3" w:rsidP="00D423BA">
            <w:pPr>
              <w:keepNext/>
              <w:spacing w:before="20" w:after="20" w:line="240" w:lineRule="auto"/>
              <w:jc w:val="left"/>
              <w:rPr>
                <w:sz w:val="22"/>
                <w:szCs w:val="22"/>
              </w:rPr>
            </w:pPr>
            <w:r w:rsidRPr="00DC5903">
              <w:rPr>
                <w:b/>
                <w:sz w:val="22"/>
                <w:szCs w:val="22"/>
              </w:rPr>
              <w:t>Perfil autonómico</w:t>
            </w:r>
          </w:p>
        </w:tc>
      </w:tr>
      <w:tr w:rsidR="00C73FF3" w:rsidRPr="002A1331" w14:paraId="436DE775" w14:textId="77777777" w:rsidTr="00D423BA">
        <w:trPr>
          <w:cantSplit/>
        </w:trPr>
        <w:tc>
          <w:tcPr>
            <w:tcW w:w="852" w:type="dxa"/>
            <w:tcMar>
              <w:top w:w="60" w:type="dxa"/>
              <w:left w:w="100" w:type="dxa"/>
              <w:bottom w:w="60" w:type="dxa"/>
              <w:right w:w="100" w:type="dxa"/>
            </w:tcMar>
            <w:vAlign w:val="center"/>
          </w:tcPr>
          <w:p w14:paraId="0C74D452" w14:textId="77777777" w:rsidR="00C73FF3" w:rsidRPr="00DC5903" w:rsidRDefault="00C73FF3" w:rsidP="00D423BA">
            <w:pPr>
              <w:keepNext/>
              <w:spacing w:before="20" w:after="20" w:line="240" w:lineRule="auto"/>
              <w:jc w:val="left"/>
              <w:rPr>
                <w:sz w:val="22"/>
                <w:szCs w:val="22"/>
              </w:rPr>
            </w:pPr>
            <w:r w:rsidRPr="00DC5903">
              <w:rPr>
                <w:sz w:val="22"/>
                <w:szCs w:val="22"/>
              </w:rPr>
              <w:t>C1</w:t>
            </w:r>
          </w:p>
        </w:tc>
        <w:tc>
          <w:tcPr>
            <w:tcW w:w="1438" w:type="dxa"/>
            <w:tcMar>
              <w:top w:w="60" w:type="dxa"/>
              <w:left w:w="100" w:type="dxa"/>
              <w:bottom w:w="60" w:type="dxa"/>
              <w:right w:w="100" w:type="dxa"/>
            </w:tcMar>
            <w:vAlign w:val="center"/>
          </w:tcPr>
          <w:p w14:paraId="7901F9EC" w14:textId="77777777" w:rsidR="00C73FF3" w:rsidRPr="00DC5903" w:rsidRDefault="00C73FF3" w:rsidP="00D423BA">
            <w:pPr>
              <w:keepNext/>
              <w:spacing w:before="20" w:after="20" w:line="240" w:lineRule="auto"/>
              <w:jc w:val="center"/>
              <w:rPr>
                <w:sz w:val="22"/>
                <w:szCs w:val="22"/>
              </w:rPr>
            </w:pPr>
            <w:r w:rsidRPr="00DC5903">
              <w:rPr>
                <w:sz w:val="22"/>
                <w:szCs w:val="22"/>
              </w:rPr>
              <w:t>64,7 %</w:t>
            </w:r>
          </w:p>
        </w:tc>
        <w:tc>
          <w:tcPr>
            <w:tcW w:w="1410" w:type="dxa"/>
            <w:tcMar>
              <w:top w:w="60" w:type="dxa"/>
              <w:left w:w="100" w:type="dxa"/>
              <w:bottom w:w="60" w:type="dxa"/>
              <w:right w:w="100" w:type="dxa"/>
            </w:tcMar>
            <w:vAlign w:val="center"/>
          </w:tcPr>
          <w:p w14:paraId="5BDDC30B" w14:textId="77777777" w:rsidR="00C73FF3" w:rsidRPr="00DC5903" w:rsidRDefault="00C73FF3" w:rsidP="00D423BA">
            <w:pPr>
              <w:keepNext/>
              <w:spacing w:before="20" w:after="20" w:line="240" w:lineRule="auto"/>
              <w:jc w:val="left"/>
              <w:rPr>
                <w:sz w:val="22"/>
                <w:szCs w:val="22"/>
              </w:rPr>
            </w:pPr>
            <w:r w:rsidRPr="00DC5903">
              <w:rPr>
                <w:sz w:val="22"/>
                <w:szCs w:val="22"/>
              </w:rPr>
              <w:t>0,491 ± 0,205</w:t>
            </w:r>
          </w:p>
        </w:tc>
        <w:tc>
          <w:tcPr>
            <w:tcW w:w="1814" w:type="dxa"/>
            <w:tcMar>
              <w:top w:w="60" w:type="dxa"/>
              <w:left w:w="100" w:type="dxa"/>
              <w:bottom w:w="60" w:type="dxa"/>
              <w:right w:w="100" w:type="dxa"/>
            </w:tcMar>
            <w:vAlign w:val="center"/>
          </w:tcPr>
          <w:p w14:paraId="65905256" w14:textId="77777777" w:rsidR="00C73FF3" w:rsidRPr="00DC5903" w:rsidRDefault="00C73FF3" w:rsidP="00D423BA">
            <w:pPr>
              <w:keepNext/>
              <w:spacing w:before="20" w:after="20" w:line="240" w:lineRule="auto"/>
              <w:jc w:val="center"/>
              <w:rPr>
                <w:sz w:val="22"/>
                <w:szCs w:val="22"/>
              </w:rPr>
            </w:pPr>
            <w:r w:rsidRPr="00DC5903">
              <w:rPr>
                <w:sz w:val="22"/>
                <w:szCs w:val="22"/>
              </w:rPr>
              <w:t>0,633</w:t>
            </w:r>
          </w:p>
        </w:tc>
        <w:tc>
          <w:tcPr>
            <w:tcW w:w="3018" w:type="dxa"/>
            <w:tcMar>
              <w:top w:w="60" w:type="dxa"/>
              <w:left w:w="100" w:type="dxa"/>
              <w:bottom w:w="60" w:type="dxa"/>
              <w:right w:w="100" w:type="dxa"/>
            </w:tcMar>
            <w:vAlign w:val="center"/>
          </w:tcPr>
          <w:p w14:paraId="6CB3A92C" w14:textId="77777777" w:rsidR="00C73FF3" w:rsidRPr="00DC5903" w:rsidRDefault="00C73FF3" w:rsidP="00A21D95">
            <w:pPr>
              <w:keepNext/>
              <w:spacing w:before="20" w:after="20" w:line="240" w:lineRule="auto"/>
              <w:jc w:val="left"/>
              <w:rPr>
                <w:sz w:val="22"/>
                <w:szCs w:val="22"/>
              </w:rPr>
            </w:pPr>
            <w:r w:rsidRPr="00DC5903">
              <w:rPr>
                <w:sz w:val="22"/>
                <w:szCs w:val="22"/>
              </w:rPr>
              <w:t>Respuesta cardíaca relativamente conservada</w:t>
            </w:r>
          </w:p>
        </w:tc>
      </w:tr>
      <w:tr w:rsidR="00C73FF3" w:rsidRPr="002A1331" w14:paraId="441C580C" w14:textId="77777777" w:rsidTr="00D423BA">
        <w:trPr>
          <w:cantSplit/>
        </w:trPr>
        <w:tc>
          <w:tcPr>
            <w:tcW w:w="852" w:type="dxa"/>
            <w:tcMar>
              <w:top w:w="60" w:type="dxa"/>
              <w:left w:w="100" w:type="dxa"/>
              <w:bottom w:w="60" w:type="dxa"/>
              <w:right w:w="100" w:type="dxa"/>
            </w:tcMar>
            <w:vAlign w:val="center"/>
          </w:tcPr>
          <w:p w14:paraId="6A5551B0" w14:textId="77777777" w:rsidR="00C73FF3" w:rsidRPr="00DC5903" w:rsidRDefault="00C73FF3" w:rsidP="00D423BA">
            <w:pPr>
              <w:keepNext/>
              <w:spacing w:before="20" w:after="20" w:line="240" w:lineRule="auto"/>
              <w:jc w:val="left"/>
              <w:rPr>
                <w:sz w:val="22"/>
                <w:szCs w:val="22"/>
              </w:rPr>
            </w:pPr>
            <w:r w:rsidRPr="00DC5903">
              <w:rPr>
                <w:sz w:val="22"/>
                <w:szCs w:val="22"/>
              </w:rPr>
              <w:t>C2</w:t>
            </w:r>
          </w:p>
        </w:tc>
        <w:tc>
          <w:tcPr>
            <w:tcW w:w="1438" w:type="dxa"/>
            <w:tcMar>
              <w:top w:w="60" w:type="dxa"/>
              <w:left w:w="100" w:type="dxa"/>
              <w:bottom w:w="60" w:type="dxa"/>
              <w:right w:w="100" w:type="dxa"/>
            </w:tcMar>
            <w:vAlign w:val="center"/>
          </w:tcPr>
          <w:p w14:paraId="662BB323" w14:textId="77777777" w:rsidR="00C73FF3" w:rsidRPr="00DC5903" w:rsidRDefault="00C73FF3" w:rsidP="00D423BA">
            <w:pPr>
              <w:keepNext/>
              <w:spacing w:before="20" w:after="20" w:line="240" w:lineRule="auto"/>
              <w:jc w:val="center"/>
              <w:rPr>
                <w:sz w:val="22"/>
                <w:szCs w:val="22"/>
              </w:rPr>
            </w:pPr>
            <w:r w:rsidRPr="00DC5903">
              <w:rPr>
                <w:sz w:val="22"/>
                <w:szCs w:val="22"/>
              </w:rPr>
              <w:t>25,0 %</w:t>
            </w:r>
          </w:p>
        </w:tc>
        <w:tc>
          <w:tcPr>
            <w:tcW w:w="1410" w:type="dxa"/>
            <w:tcMar>
              <w:top w:w="60" w:type="dxa"/>
              <w:left w:w="100" w:type="dxa"/>
              <w:bottom w:w="60" w:type="dxa"/>
              <w:right w:w="100" w:type="dxa"/>
            </w:tcMar>
            <w:vAlign w:val="center"/>
          </w:tcPr>
          <w:p w14:paraId="35843CA1" w14:textId="77777777" w:rsidR="00C73FF3" w:rsidRPr="00DC5903" w:rsidRDefault="00C73FF3" w:rsidP="00D423BA">
            <w:pPr>
              <w:keepNext/>
              <w:spacing w:before="20" w:after="20" w:line="240" w:lineRule="auto"/>
              <w:jc w:val="left"/>
              <w:rPr>
                <w:sz w:val="22"/>
                <w:szCs w:val="22"/>
              </w:rPr>
            </w:pPr>
            <w:r w:rsidRPr="00DC5903">
              <w:rPr>
                <w:sz w:val="22"/>
                <w:szCs w:val="22"/>
              </w:rPr>
              <w:t>0,526 ± 0,186</w:t>
            </w:r>
          </w:p>
        </w:tc>
        <w:tc>
          <w:tcPr>
            <w:tcW w:w="1814" w:type="dxa"/>
            <w:tcMar>
              <w:top w:w="60" w:type="dxa"/>
              <w:left w:w="100" w:type="dxa"/>
              <w:bottom w:w="60" w:type="dxa"/>
              <w:right w:w="100" w:type="dxa"/>
            </w:tcMar>
            <w:vAlign w:val="center"/>
          </w:tcPr>
          <w:p w14:paraId="2D16AA15" w14:textId="77777777" w:rsidR="00C73FF3" w:rsidRPr="00DC5903" w:rsidRDefault="00C73FF3" w:rsidP="00D423BA">
            <w:pPr>
              <w:keepNext/>
              <w:spacing w:before="20" w:after="20" w:line="240" w:lineRule="auto"/>
              <w:jc w:val="center"/>
              <w:rPr>
                <w:sz w:val="22"/>
                <w:szCs w:val="22"/>
              </w:rPr>
            </w:pPr>
            <w:r w:rsidRPr="00DC5903">
              <w:rPr>
                <w:sz w:val="22"/>
                <w:szCs w:val="22"/>
              </w:rPr>
              <w:t>0,528</w:t>
            </w:r>
          </w:p>
        </w:tc>
        <w:tc>
          <w:tcPr>
            <w:tcW w:w="3018" w:type="dxa"/>
            <w:tcMar>
              <w:top w:w="60" w:type="dxa"/>
              <w:left w:w="100" w:type="dxa"/>
              <w:bottom w:w="60" w:type="dxa"/>
              <w:right w:w="100" w:type="dxa"/>
            </w:tcMar>
            <w:vAlign w:val="center"/>
          </w:tcPr>
          <w:p w14:paraId="5987A6F1" w14:textId="77777777" w:rsidR="00C73FF3" w:rsidRPr="00DC5903" w:rsidRDefault="00C73FF3" w:rsidP="00A21D95">
            <w:pPr>
              <w:keepNext/>
              <w:spacing w:before="20" w:after="20" w:line="240" w:lineRule="auto"/>
              <w:jc w:val="left"/>
              <w:rPr>
                <w:sz w:val="22"/>
                <w:szCs w:val="22"/>
              </w:rPr>
            </w:pPr>
            <w:r w:rsidRPr="00DC5903">
              <w:rPr>
                <w:sz w:val="22"/>
                <w:szCs w:val="22"/>
              </w:rPr>
              <w:t>Respuesta ligeramente reducida: eventos de mayor duración</w:t>
            </w:r>
          </w:p>
        </w:tc>
      </w:tr>
      <w:tr w:rsidR="00C73FF3" w:rsidRPr="002A1331" w14:paraId="3F19F579" w14:textId="77777777" w:rsidTr="00D423BA">
        <w:trPr>
          <w:cantSplit/>
        </w:trPr>
        <w:tc>
          <w:tcPr>
            <w:tcW w:w="852" w:type="dxa"/>
            <w:tcMar>
              <w:top w:w="60" w:type="dxa"/>
              <w:left w:w="100" w:type="dxa"/>
              <w:bottom w:w="60" w:type="dxa"/>
              <w:right w:w="100" w:type="dxa"/>
            </w:tcMar>
            <w:vAlign w:val="center"/>
          </w:tcPr>
          <w:p w14:paraId="0E6A9ECD" w14:textId="77777777" w:rsidR="00C73FF3" w:rsidRPr="00DC5903" w:rsidRDefault="00C73FF3" w:rsidP="00D423BA">
            <w:pPr>
              <w:keepNext/>
              <w:spacing w:before="20" w:after="20" w:line="240" w:lineRule="auto"/>
              <w:jc w:val="left"/>
              <w:rPr>
                <w:sz w:val="22"/>
                <w:szCs w:val="22"/>
              </w:rPr>
            </w:pPr>
            <w:r w:rsidRPr="00DC5903">
              <w:rPr>
                <w:sz w:val="22"/>
                <w:szCs w:val="22"/>
              </w:rPr>
              <w:t>C3</w:t>
            </w:r>
          </w:p>
        </w:tc>
        <w:tc>
          <w:tcPr>
            <w:tcW w:w="1438" w:type="dxa"/>
            <w:tcMar>
              <w:top w:w="60" w:type="dxa"/>
              <w:left w:w="100" w:type="dxa"/>
              <w:bottom w:w="60" w:type="dxa"/>
              <w:right w:w="100" w:type="dxa"/>
            </w:tcMar>
            <w:vAlign w:val="center"/>
          </w:tcPr>
          <w:p w14:paraId="2B5ADB2B" w14:textId="77777777" w:rsidR="00C73FF3" w:rsidRPr="00DC5903" w:rsidRDefault="00C73FF3" w:rsidP="00D423BA">
            <w:pPr>
              <w:keepNext/>
              <w:spacing w:before="20" w:after="20" w:line="240" w:lineRule="auto"/>
              <w:jc w:val="center"/>
              <w:rPr>
                <w:sz w:val="22"/>
                <w:szCs w:val="22"/>
              </w:rPr>
            </w:pPr>
            <w:r w:rsidRPr="00DC5903">
              <w:rPr>
                <w:sz w:val="22"/>
                <w:szCs w:val="22"/>
              </w:rPr>
              <w:t>4,3 %</w:t>
            </w:r>
          </w:p>
        </w:tc>
        <w:tc>
          <w:tcPr>
            <w:tcW w:w="1410" w:type="dxa"/>
            <w:tcMar>
              <w:top w:w="60" w:type="dxa"/>
              <w:left w:w="100" w:type="dxa"/>
              <w:bottom w:w="60" w:type="dxa"/>
              <w:right w:w="100" w:type="dxa"/>
            </w:tcMar>
            <w:vAlign w:val="center"/>
          </w:tcPr>
          <w:p w14:paraId="5796B90A" w14:textId="77777777" w:rsidR="00C73FF3" w:rsidRPr="00DC5903" w:rsidRDefault="00C73FF3" w:rsidP="00D423BA">
            <w:pPr>
              <w:keepNext/>
              <w:spacing w:before="20" w:after="20" w:line="240" w:lineRule="auto"/>
              <w:jc w:val="left"/>
              <w:rPr>
                <w:sz w:val="22"/>
                <w:szCs w:val="22"/>
              </w:rPr>
            </w:pPr>
            <w:r w:rsidRPr="00DC5903">
              <w:rPr>
                <w:sz w:val="22"/>
                <w:szCs w:val="22"/>
              </w:rPr>
              <w:t>0,511 ± 0,145</w:t>
            </w:r>
          </w:p>
        </w:tc>
        <w:tc>
          <w:tcPr>
            <w:tcW w:w="1814" w:type="dxa"/>
            <w:tcMar>
              <w:top w:w="60" w:type="dxa"/>
              <w:left w:w="100" w:type="dxa"/>
              <w:bottom w:w="60" w:type="dxa"/>
              <w:right w:w="100" w:type="dxa"/>
            </w:tcMar>
            <w:vAlign w:val="center"/>
          </w:tcPr>
          <w:p w14:paraId="4C45AC38" w14:textId="77777777" w:rsidR="00C73FF3" w:rsidRPr="00DC5903" w:rsidRDefault="00C73FF3" w:rsidP="00D423BA">
            <w:pPr>
              <w:keepNext/>
              <w:spacing w:before="20" w:after="20" w:line="240" w:lineRule="auto"/>
              <w:jc w:val="center"/>
              <w:rPr>
                <w:sz w:val="22"/>
                <w:szCs w:val="22"/>
              </w:rPr>
            </w:pPr>
            <w:r w:rsidRPr="00DC5903">
              <w:rPr>
                <w:sz w:val="22"/>
                <w:szCs w:val="22"/>
              </w:rPr>
              <w:t>0,209</w:t>
            </w:r>
          </w:p>
        </w:tc>
        <w:tc>
          <w:tcPr>
            <w:tcW w:w="3018" w:type="dxa"/>
            <w:tcMar>
              <w:top w:w="60" w:type="dxa"/>
              <w:left w:w="100" w:type="dxa"/>
              <w:bottom w:w="60" w:type="dxa"/>
              <w:right w:w="100" w:type="dxa"/>
            </w:tcMar>
            <w:vAlign w:val="center"/>
          </w:tcPr>
          <w:p w14:paraId="27ECB64A" w14:textId="77777777" w:rsidR="00C73FF3" w:rsidRPr="00DC5903" w:rsidRDefault="00C73FF3" w:rsidP="00A21D95">
            <w:pPr>
              <w:keepNext/>
              <w:spacing w:before="20" w:after="20" w:line="240" w:lineRule="auto"/>
              <w:jc w:val="left"/>
              <w:rPr>
                <w:sz w:val="22"/>
                <w:szCs w:val="22"/>
              </w:rPr>
            </w:pPr>
            <w:r w:rsidRPr="00DC5903">
              <w:rPr>
                <w:sz w:val="22"/>
                <w:szCs w:val="22"/>
              </w:rPr>
              <w:t>Respuesta atenuada: eventos severos agudos breves</w:t>
            </w:r>
          </w:p>
        </w:tc>
      </w:tr>
      <w:tr w:rsidR="00C73FF3" w:rsidRPr="002A1331" w14:paraId="0D20D457" w14:textId="77777777" w:rsidTr="00D423BA">
        <w:trPr>
          <w:cantSplit/>
        </w:trPr>
        <w:tc>
          <w:tcPr>
            <w:tcW w:w="852" w:type="dxa"/>
            <w:tcMar>
              <w:top w:w="60" w:type="dxa"/>
              <w:left w:w="100" w:type="dxa"/>
              <w:bottom w:w="60" w:type="dxa"/>
              <w:right w:w="100" w:type="dxa"/>
            </w:tcMar>
            <w:vAlign w:val="center"/>
          </w:tcPr>
          <w:p w14:paraId="61EAEC76" w14:textId="77777777" w:rsidR="00C73FF3" w:rsidRPr="00DC5903" w:rsidRDefault="00C73FF3" w:rsidP="00D423BA">
            <w:pPr>
              <w:keepNext/>
              <w:spacing w:before="20" w:after="20" w:line="240" w:lineRule="auto"/>
              <w:jc w:val="left"/>
              <w:rPr>
                <w:sz w:val="22"/>
                <w:szCs w:val="22"/>
              </w:rPr>
            </w:pPr>
            <w:r w:rsidRPr="00DC5903">
              <w:rPr>
                <w:sz w:val="22"/>
                <w:szCs w:val="22"/>
              </w:rPr>
              <w:t>C4</w:t>
            </w:r>
          </w:p>
        </w:tc>
        <w:tc>
          <w:tcPr>
            <w:tcW w:w="1438" w:type="dxa"/>
            <w:tcMar>
              <w:top w:w="60" w:type="dxa"/>
              <w:left w:w="100" w:type="dxa"/>
              <w:bottom w:w="60" w:type="dxa"/>
              <w:right w:w="100" w:type="dxa"/>
            </w:tcMar>
            <w:vAlign w:val="center"/>
          </w:tcPr>
          <w:p w14:paraId="0C7E4BFA" w14:textId="77777777" w:rsidR="00C73FF3" w:rsidRPr="00DC5903" w:rsidRDefault="00C73FF3" w:rsidP="00D423BA">
            <w:pPr>
              <w:keepNext/>
              <w:spacing w:before="20" w:after="20" w:line="240" w:lineRule="auto"/>
              <w:jc w:val="center"/>
              <w:rPr>
                <w:sz w:val="22"/>
                <w:szCs w:val="22"/>
              </w:rPr>
            </w:pPr>
            <w:r w:rsidRPr="00DC5903">
              <w:rPr>
                <w:sz w:val="22"/>
                <w:szCs w:val="22"/>
              </w:rPr>
              <w:t>5,0 %</w:t>
            </w:r>
          </w:p>
        </w:tc>
        <w:tc>
          <w:tcPr>
            <w:tcW w:w="1410" w:type="dxa"/>
            <w:tcMar>
              <w:top w:w="60" w:type="dxa"/>
              <w:left w:w="100" w:type="dxa"/>
              <w:bottom w:w="60" w:type="dxa"/>
              <w:right w:w="100" w:type="dxa"/>
            </w:tcMar>
            <w:vAlign w:val="center"/>
          </w:tcPr>
          <w:p w14:paraId="643578E1" w14:textId="77777777" w:rsidR="00C73FF3" w:rsidRPr="00DC5903" w:rsidRDefault="00C73FF3" w:rsidP="00D423BA">
            <w:pPr>
              <w:keepNext/>
              <w:spacing w:before="20" w:after="20" w:line="240" w:lineRule="auto"/>
              <w:jc w:val="left"/>
              <w:rPr>
                <w:sz w:val="22"/>
                <w:szCs w:val="22"/>
              </w:rPr>
            </w:pPr>
            <w:r w:rsidRPr="00DC5903">
              <w:rPr>
                <w:sz w:val="22"/>
                <w:szCs w:val="22"/>
              </w:rPr>
              <w:t>0,490 ± 0,143</w:t>
            </w:r>
          </w:p>
        </w:tc>
        <w:tc>
          <w:tcPr>
            <w:tcW w:w="1814" w:type="dxa"/>
            <w:tcMar>
              <w:top w:w="60" w:type="dxa"/>
              <w:left w:w="100" w:type="dxa"/>
              <w:bottom w:w="60" w:type="dxa"/>
              <w:right w:w="100" w:type="dxa"/>
            </w:tcMar>
            <w:vAlign w:val="center"/>
          </w:tcPr>
          <w:p w14:paraId="726B3F61" w14:textId="77777777" w:rsidR="00C73FF3" w:rsidRPr="00DC5903" w:rsidRDefault="00C73FF3" w:rsidP="00D423BA">
            <w:pPr>
              <w:keepNext/>
              <w:spacing w:before="20" w:after="20" w:line="240" w:lineRule="auto"/>
              <w:jc w:val="center"/>
              <w:rPr>
                <w:sz w:val="22"/>
                <w:szCs w:val="22"/>
              </w:rPr>
            </w:pPr>
            <w:r w:rsidRPr="00DC5903">
              <w:rPr>
                <w:sz w:val="22"/>
                <w:szCs w:val="22"/>
              </w:rPr>
              <w:t>0,307</w:t>
            </w:r>
          </w:p>
        </w:tc>
        <w:tc>
          <w:tcPr>
            <w:tcW w:w="3018" w:type="dxa"/>
            <w:tcMar>
              <w:top w:w="60" w:type="dxa"/>
              <w:left w:w="100" w:type="dxa"/>
              <w:bottom w:w="60" w:type="dxa"/>
              <w:right w:w="100" w:type="dxa"/>
            </w:tcMar>
            <w:vAlign w:val="center"/>
          </w:tcPr>
          <w:p w14:paraId="176B5ECE" w14:textId="77777777" w:rsidR="00C73FF3" w:rsidRPr="00DC5903" w:rsidRDefault="00C73FF3" w:rsidP="00A21D95">
            <w:pPr>
              <w:keepNext/>
              <w:spacing w:before="20" w:after="20" w:line="240" w:lineRule="auto"/>
              <w:jc w:val="left"/>
              <w:rPr>
                <w:sz w:val="22"/>
                <w:szCs w:val="22"/>
              </w:rPr>
            </w:pPr>
            <w:r w:rsidRPr="00DC5903">
              <w:rPr>
                <w:sz w:val="22"/>
                <w:szCs w:val="22"/>
              </w:rPr>
              <w:t>Respuesta cardíaca proporcionalmente baja pese a caída severa</w:t>
            </w:r>
          </w:p>
        </w:tc>
      </w:tr>
      <w:tr w:rsidR="00C73FF3" w:rsidRPr="002A1331" w14:paraId="5BA6C1D3" w14:textId="77777777" w:rsidTr="00D423BA">
        <w:trPr>
          <w:cantSplit/>
        </w:trPr>
        <w:tc>
          <w:tcPr>
            <w:tcW w:w="852" w:type="dxa"/>
            <w:tcMar>
              <w:top w:w="60" w:type="dxa"/>
              <w:left w:w="100" w:type="dxa"/>
              <w:bottom w:w="60" w:type="dxa"/>
              <w:right w:w="100" w:type="dxa"/>
            </w:tcMar>
            <w:vAlign w:val="center"/>
          </w:tcPr>
          <w:p w14:paraId="3F7EB65E" w14:textId="77777777" w:rsidR="00C73FF3" w:rsidRPr="00DC5903" w:rsidRDefault="00C73FF3" w:rsidP="00D423BA">
            <w:pPr>
              <w:spacing w:before="20" w:after="20" w:line="240" w:lineRule="auto"/>
              <w:jc w:val="left"/>
              <w:rPr>
                <w:sz w:val="22"/>
                <w:szCs w:val="22"/>
              </w:rPr>
            </w:pPr>
            <w:r w:rsidRPr="00DC5903">
              <w:rPr>
                <w:sz w:val="22"/>
                <w:szCs w:val="22"/>
              </w:rPr>
              <w:t>C5</w:t>
            </w:r>
          </w:p>
        </w:tc>
        <w:tc>
          <w:tcPr>
            <w:tcW w:w="1438" w:type="dxa"/>
            <w:tcMar>
              <w:top w:w="60" w:type="dxa"/>
              <w:left w:w="100" w:type="dxa"/>
              <w:bottom w:w="60" w:type="dxa"/>
              <w:right w:w="100" w:type="dxa"/>
            </w:tcMar>
            <w:vAlign w:val="center"/>
          </w:tcPr>
          <w:p w14:paraId="7B2706CB" w14:textId="77777777" w:rsidR="00C73FF3" w:rsidRPr="00DC5903" w:rsidRDefault="00C73FF3" w:rsidP="00D423BA">
            <w:pPr>
              <w:spacing w:before="20" w:after="20" w:line="240" w:lineRule="auto"/>
              <w:jc w:val="center"/>
              <w:rPr>
                <w:sz w:val="22"/>
                <w:szCs w:val="22"/>
              </w:rPr>
            </w:pPr>
            <w:r w:rsidRPr="00DC5903">
              <w:rPr>
                <w:sz w:val="22"/>
                <w:szCs w:val="22"/>
              </w:rPr>
              <w:t>1,0 %</w:t>
            </w:r>
          </w:p>
        </w:tc>
        <w:tc>
          <w:tcPr>
            <w:tcW w:w="1410" w:type="dxa"/>
            <w:tcMar>
              <w:top w:w="60" w:type="dxa"/>
              <w:left w:w="100" w:type="dxa"/>
              <w:bottom w:w="60" w:type="dxa"/>
              <w:right w:w="100" w:type="dxa"/>
            </w:tcMar>
            <w:vAlign w:val="center"/>
          </w:tcPr>
          <w:p w14:paraId="233C8100" w14:textId="77777777" w:rsidR="00C73FF3" w:rsidRPr="00DC5903" w:rsidRDefault="00C73FF3" w:rsidP="00D423BA">
            <w:pPr>
              <w:spacing w:before="20" w:after="20" w:line="240" w:lineRule="auto"/>
              <w:jc w:val="left"/>
              <w:rPr>
                <w:sz w:val="22"/>
                <w:szCs w:val="22"/>
              </w:rPr>
            </w:pPr>
            <w:r w:rsidRPr="00DC5903">
              <w:rPr>
                <w:sz w:val="22"/>
                <w:szCs w:val="22"/>
              </w:rPr>
              <w:t>0,423 ± 0,104</w:t>
            </w:r>
          </w:p>
        </w:tc>
        <w:tc>
          <w:tcPr>
            <w:tcW w:w="1814" w:type="dxa"/>
            <w:tcMar>
              <w:top w:w="60" w:type="dxa"/>
              <w:left w:w="100" w:type="dxa"/>
              <w:bottom w:w="60" w:type="dxa"/>
              <w:right w:w="100" w:type="dxa"/>
            </w:tcMar>
            <w:vAlign w:val="center"/>
          </w:tcPr>
          <w:p w14:paraId="632D9C03" w14:textId="77777777" w:rsidR="00C73FF3" w:rsidRPr="00DC5903" w:rsidRDefault="00C73FF3" w:rsidP="00D423BA">
            <w:pPr>
              <w:spacing w:before="20" w:after="20" w:line="240" w:lineRule="auto"/>
              <w:jc w:val="center"/>
              <w:rPr>
                <w:sz w:val="22"/>
                <w:szCs w:val="22"/>
              </w:rPr>
            </w:pPr>
            <w:r w:rsidRPr="00DC5903">
              <w:rPr>
                <w:sz w:val="22"/>
                <w:szCs w:val="22"/>
              </w:rPr>
              <w:t>0,040</w:t>
            </w:r>
          </w:p>
        </w:tc>
        <w:tc>
          <w:tcPr>
            <w:tcW w:w="3018" w:type="dxa"/>
            <w:tcMar>
              <w:top w:w="60" w:type="dxa"/>
              <w:left w:w="100" w:type="dxa"/>
              <w:bottom w:w="60" w:type="dxa"/>
              <w:right w:w="100" w:type="dxa"/>
            </w:tcMar>
            <w:vAlign w:val="center"/>
          </w:tcPr>
          <w:p w14:paraId="67C71613" w14:textId="77777777" w:rsidR="00C73FF3" w:rsidRPr="00DC5903" w:rsidRDefault="00C73FF3" w:rsidP="00A21D95">
            <w:pPr>
              <w:spacing w:before="20" w:after="20" w:line="240" w:lineRule="auto"/>
              <w:jc w:val="left"/>
              <w:rPr>
                <w:sz w:val="22"/>
                <w:szCs w:val="22"/>
              </w:rPr>
            </w:pPr>
            <w:r w:rsidRPr="00DC5903">
              <w:rPr>
                <w:sz w:val="22"/>
                <w:szCs w:val="22"/>
              </w:rPr>
              <w:t>Respuesta prácticamente nula: compatible con atenuación autonómica</w:t>
            </w:r>
          </w:p>
        </w:tc>
      </w:tr>
    </w:tbl>
    <w:p w14:paraId="27669D36" w14:textId="77777777" w:rsidR="00C73FF3" w:rsidRPr="00492907" w:rsidRDefault="00C73FF3" w:rsidP="00CF5D26">
      <w:pPr>
        <w:spacing w:after="240" w:line="240" w:lineRule="auto"/>
        <w:rPr>
          <w:i/>
          <w:iCs/>
          <w:sz w:val="18"/>
          <w:szCs w:val="18"/>
        </w:rPr>
      </w:pPr>
      <w:r w:rsidRPr="00492907">
        <w:rPr>
          <w:i/>
          <w:iCs/>
          <w:sz w:val="18"/>
          <w:szCs w:val="18"/>
        </w:rPr>
        <w:t>Nota. ARI: índice adimensional definido en §3.3.3 (N = 85.277 EDOs). HR gain: lpm por punto porcentual de caída de SpO₂. C4+C5 = morfotipos severos (is_severe = True).</w:t>
      </w:r>
    </w:p>
    <w:p w14:paraId="26A9E720" w14:textId="77777777" w:rsidR="00CF5D26" w:rsidRPr="00CF5D26" w:rsidRDefault="00CF5D26" w:rsidP="00CF5D26">
      <w:pPr>
        <w:rPr>
          <w:rFonts w:asciiTheme="minorHAnsi" w:hAnsiTheme="minorHAnsi"/>
          <w:i/>
          <w:iCs/>
          <w:sz w:val="18"/>
          <w:szCs w:val="18"/>
        </w:rPr>
      </w:pPr>
      <w:bookmarkStart w:id="200" w:name="ptr_4_3"/>
      <w:r>
        <w:rPr>
          <w:rFonts w:ascii="Segoe UI Symbol" w:hAnsi="Segoe UI Symbol" w:cs="Segoe UI Symbol"/>
          <w:i/>
          <w:iCs/>
          <w:sz w:val="18"/>
          <w:szCs w:val="18"/>
        </w:rPr>
        <w:t>▸</w:t>
      </w:r>
      <w:r>
        <w:rPr>
          <w:rFonts w:asciiTheme="minorHAnsi" w:hAnsiTheme="minorHAnsi"/>
          <w:i/>
          <w:iCs/>
          <w:sz w:val="18"/>
          <w:szCs w:val="18"/>
        </w:rPr>
        <w:t xml:space="preserve"> Figura complementaria en el Anexo Suplementario: </w:t>
      </w:r>
      <w:hyperlink w:anchor="anx_4_3" w:history="1">
        <w:r>
          <w:rPr>
            <w:rFonts w:asciiTheme="minorHAnsi" w:hAnsiTheme="minorHAnsi"/>
            <w:i/>
            <w:iCs/>
            <w:sz w:val="18"/>
            <w:szCs w:val="18"/>
          </w:rPr>
          <w:t>Fig. 4.3</w:t>
        </w:r>
      </w:hyperlink>
      <w:r>
        <w:rPr>
          <w:rFonts w:asciiTheme="minorHAnsi" w:hAnsiTheme="minorHAnsi"/>
          <w:i/>
          <w:iCs/>
          <w:sz w:val="18"/>
          <w:szCs w:val="18"/>
        </w:rPr>
        <w:t xml:space="preserve"> (perfiles FC y MOV por morfotipo).</w:t>
      </w:r>
      <w:bookmarkEnd w:id="200"/>
    </w:p>
    <w:p w14:paraId="5F148D8A" w14:textId="77777777" w:rsidR="00B94F28" w:rsidRDefault="00B94F28" w:rsidP="00853D1E">
      <w:pPr>
        <w:pStyle w:val="font-claude-response-body"/>
      </w:pPr>
      <w:r>
        <w:t>Dos resultados refuerzan que el ARI capta una dimensión propia. Dentro de cada categoría de severidad nocturna, los pacientes con ARI alto presentan mayor ganancia cardíaca y mayor proporción de morfotipos severos: el ARI ordena algo que los índices de frecuencia no ven (</w:t>
      </w:r>
      <w:hyperlink w:anchor="anx_4_5" w:history="1">
        <w:r>
          <w:t>Fig. 4.5</w:t>
        </w:r>
      </w:hyperlink>
      <w:r>
        <w:t>, Anexo Suplementario). Y su estabilidad inter-noche es moderada (ICC = 0,69–0,74), lo que lo posiciona como rasgo del paciente más que del registro puntual. La distribución del ARI por morfotipo y su relación con la severidad del evento se presentan en la Fig. 4.4 (Anexo Suplementario).</w:t>
      </w:r>
    </w:p>
    <w:p w14:paraId="3286DBF2" w14:textId="77777777" w:rsidR="00C73FF3" w:rsidRPr="004C1665" w:rsidRDefault="00C73FF3" w:rsidP="004C1665">
      <w:pPr>
        <w:pStyle w:val="font-claude-response-body"/>
        <w:spacing w:line="240" w:lineRule="auto"/>
        <w:rPr>
          <w:i/>
          <w:iCs/>
          <w:sz w:val="20"/>
          <w:szCs w:val="20"/>
        </w:rPr>
      </w:pPr>
      <w:bookmarkStart w:id="201" w:name="ptr_4_4"/>
      <w:r>
        <w:rPr>
          <w:i/>
          <w:iCs/>
          <w:sz w:val="20"/>
          <w:szCs w:val="20"/>
        </w:rPr>
        <w:t xml:space="preserve">▸ Figura complementaria en el Anexo Suplementario: </w:t>
      </w:r>
      <w:hyperlink w:anchor="anx_4_4" w:history="1">
        <w:r>
          <w:rPr>
            <w:i/>
            <w:iCs/>
            <w:sz w:val="20"/>
            <w:szCs w:val="20"/>
          </w:rPr>
          <w:t>Fig. 4.4</w:t>
        </w:r>
      </w:hyperlink>
      <w:r>
        <w:rPr>
          <w:i/>
          <w:iCs/>
          <w:sz w:val="20"/>
          <w:szCs w:val="20"/>
        </w:rPr>
        <w:t xml:space="preserve"> (distribución del ARI por morfotipo y relación con la severidad).</w:t>
      </w:r>
      <w:bookmarkEnd w:id="201"/>
    </w:p>
    <w:p w14:paraId="7AB0B391" w14:textId="77777777" w:rsidR="007F1DE4" w:rsidRPr="002A1331" w:rsidRDefault="007F1DE4" w:rsidP="009379B4">
      <w:pPr>
        <w:pStyle w:val="Ttulo2"/>
        <w:spacing w:line="360" w:lineRule="auto"/>
        <w:jc w:val="both"/>
      </w:pPr>
      <w:hyperlink w:anchor="bk232926391" w:history="1">
        <w:bookmarkStart w:id="202" w:name="_Toc232880760"/>
        <w:bookmarkStart w:id="203" w:name="_Toc232926391"/>
        <w:r>
          <w:t>4.4  Síntesis de variables nocturnas</w:t>
        </w:r>
        <w:bookmarkEnd w:id="202"/>
        <w:bookmarkEnd w:id="203"/>
        <w:r>
          <w:t xml:space="preserve"> </w:t>
        </w:r>
      </w:hyperlink>
    </w:p>
    <w:p w14:paraId="67E5CE04" w14:textId="77777777" w:rsidR="00D44987" w:rsidRPr="002A1331" w:rsidRDefault="00D44987" w:rsidP="009379B4">
      <w:r>
        <w:lastRenderedPageBreak/>
        <w:t>La agregación de los morfotipos y el ARI a nivel noche conforma una matriz de unas 50 variables por noche (560 noches in_quality). A esta escala las fracciones de morfotipo se comportan como cabría esperar: la fracción subcrítica correlaciona negativamente con el ODI3 y la leve-moderada positivamente, con magnitudes fuertes (|ρ| ≈ 0,62). El ARI nocturno medio, en cambio, se asocia solo débilmente con el ODI3 (ρ = −0,245), mucho menos que las fracciones morfológicas, lo que es consistente a nivel noche con la dimensión propia ya descrita en §4.3. Tras descartar las variables redundantes (pares casi colineales, conservando la más informativa de cada uno), esta matriz constituye la entrada de los modelos de los capítulos siguientes.</w:t>
      </w:r>
    </w:p>
    <w:p w14:paraId="761D5188" w14:textId="77777777" w:rsidR="007F1DE4" w:rsidRPr="002A1331" w:rsidRDefault="007F1DE4" w:rsidP="009379B4">
      <w:pPr>
        <w:pStyle w:val="Ttulo2"/>
        <w:spacing w:line="360" w:lineRule="auto"/>
        <w:jc w:val="both"/>
      </w:pPr>
      <w:hyperlink w:anchor="bk232926392" w:history="1">
        <w:bookmarkStart w:id="204" w:name="_Toc232880761"/>
        <w:bookmarkStart w:id="205" w:name="_Toc232926392"/>
        <w:r>
          <w:t>4.5  Validación de reproducibilidad multi-noche</w:t>
        </w:r>
        <w:bookmarkEnd w:id="204"/>
        <w:bookmarkEnd w:id="205"/>
      </w:hyperlink>
    </w:p>
    <w:p w14:paraId="5DCDC5B1" w14:textId="77777777" w:rsidR="00724CF3" w:rsidRPr="002A1331" w:rsidRDefault="00724CF3" w:rsidP="00853D1E">
      <w:r>
        <w:t xml:space="preserve">La reproducibilidad de cada métrica entre noches del mismo paciente decide cuántos registros hacen falta para caracterizarla con confianza (Tabla 4.8). El contraste relevante es entre el ODI3 y el ARI. El ODI3 de una sola noche es poco fiable y solo se estabiliza al promediar varias: su error se reduce a menos de la mitad recién hacia la semana de registro (Tabla 4.9; </w:t>
      </w:r>
      <w:hyperlink w:anchor="anx_4_6" w:history="1">
        <w:r>
          <w:t>Fig. 4.6</w:t>
        </w:r>
      </w:hyperlink>
      <w:r>
        <w:t>, Anexo Suplementario), reflejando la conocida variabilidad noche a noche del SAOS (Levendowski et al., 2009). El ARI, en cambio, se mantiene estable desde el primer registro: la percentilización global neutraliza las diferencias de escala entre noches y el análisis de concordancia no muestra sesgo apreciable (</w:t>
      </w:r>
      <w:hyperlink w:anchor="anx_4_7" w:history="1">
        <w:r>
          <w:t>Fig. 4.7</w:t>
        </w:r>
      </w:hyperlink>
      <w:r>
        <w:t>, Anexo Suplementario). La implicación es directa: mientras el ODI3 exige múltiples noches para una estimación robusta, la dimensión autonómica que propone el ARI podría caracterizarse de forma confiable desde un único registro domiciliario.</w:t>
      </w:r>
    </w:p>
    <w:p w14:paraId="3A25F7BC" w14:textId="77777777" w:rsidR="00724CF3" w:rsidRPr="002A1331" w:rsidRDefault="00724CF3" w:rsidP="00853D1E"/>
    <w:p w14:paraId="5D9DB85E" w14:textId="77777777" w:rsidR="007F1DE4" w:rsidRPr="00A9241E" w:rsidRDefault="00000000" w:rsidP="00535734">
      <w:pPr>
        <w:keepNext/>
        <w:spacing w:after="240"/>
        <w:rPr>
          <w:color w:val="002060"/>
        </w:rPr>
      </w:pPr>
      <w:bookmarkStart w:id="206" w:name="cap_t_4_8"/>
      <w:bookmarkEnd w:id="206"/>
      <w:r w:rsidRPr="00A9241E">
        <w:rPr>
          <w:b/>
          <w:bCs/>
          <w:color w:val="002060"/>
          <w:sz w:val="20"/>
          <w:szCs w:val="20"/>
        </w:rPr>
        <w:lastRenderedPageBreak/>
        <w:t>Tabla 4.8. ICC(1,1) por métrica: cohortes completa (12 p.) y estricta (8 p.).</w:t>
      </w:r>
    </w:p>
    <w:tbl>
      <w:tblPr>
        <w:tblW w:w="8532" w:type="dxa"/>
        <w:tblBorders>
          <w:top w:val="single" w:sz="8" w:space="0" w:color="000000"/>
          <w:bottom w:val="single" w:sz="8" w:space="0" w:color="000000"/>
        </w:tblBorders>
        <w:tblLayout w:type="fixed"/>
        <w:tblCellMar>
          <w:top w:w="60" w:type="dxa"/>
          <w:bottom w:w="60" w:type="dxa"/>
        </w:tblCellMar>
        <w:tblLook w:val="04A0" w:firstRow="1" w:lastRow="0" w:firstColumn="1" w:lastColumn="0" w:noHBand="0" w:noVBand="1"/>
      </w:tblPr>
      <w:tblGrid>
        <w:gridCol w:w="1779"/>
        <w:gridCol w:w="1863"/>
        <w:gridCol w:w="1800"/>
        <w:gridCol w:w="875"/>
        <w:gridCol w:w="2215"/>
      </w:tblGrid>
      <w:tr w:rsidR="00DC3759" w:rsidRPr="002A1331" w14:paraId="77DA82AA" w14:textId="77777777">
        <w:trPr>
          <w:cantSplit/>
          <w:tblHeader/>
        </w:trPr>
        <w:tc>
          <w:tcPr>
            <w:tcW w:w="1779" w:type="dxa"/>
            <w:tcBorders>
              <w:bottom w:val="single" w:sz="6" w:space="0" w:color="000000"/>
            </w:tcBorders>
            <w:shd w:val="clear" w:color="auto" w:fill="D5E8F0"/>
            <w:tcMar>
              <w:top w:w="60" w:type="dxa"/>
              <w:left w:w="100" w:type="dxa"/>
              <w:bottom w:w="60" w:type="dxa"/>
              <w:right w:w="100" w:type="dxa"/>
            </w:tcMar>
            <w:vAlign w:val="center"/>
          </w:tcPr>
          <w:p w14:paraId="06B6DC86" w14:textId="77777777" w:rsidR="007F1DE4" w:rsidRPr="002A1331" w:rsidRDefault="00000000" w:rsidP="00853D1E">
            <w:pPr>
              <w:keepNext/>
              <w:spacing w:before="20" w:after="20" w:line="240" w:lineRule="auto"/>
              <w:jc w:val="left"/>
            </w:pPr>
            <w:r>
              <w:rPr>
                <w:b/>
              </w:rPr>
              <w:t>Métrica</w:t>
            </w:r>
          </w:p>
        </w:tc>
        <w:tc>
          <w:tcPr>
            <w:tcW w:w="1863" w:type="dxa"/>
            <w:tcBorders>
              <w:bottom w:val="single" w:sz="6" w:space="0" w:color="000000"/>
            </w:tcBorders>
            <w:shd w:val="clear" w:color="auto" w:fill="D5E8F0"/>
            <w:tcMar>
              <w:top w:w="60" w:type="dxa"/>
              <w:left w:w="100" w:type="dxa"/>
              <w:bottom w:w="60" w:type="dxa"/>
              <w:right w:w="100" w:type="dxa"/>
            </w:tcMar>
            <w:vAlign w:val="center"/>
          </w:tcPr>
          <w:p w14:paraId="3036A326" w14:textId="77777777" w:rsidR="007F1DE4" w:rsidRPr="002A1331" w:rsidRDefault="00000000" w:rsidP="00853D1E">
            <w:pPr>
              <w:keepNext/>
              <w:spacing w:before="20" w:after="20" w:line="240" w:lineRule="auto"/>
              <w:jc w:val="center"/>
            </w:pPr>
            <w:r>
              <w:rPr>
                <w:b/>
              </w:rPr>
              <w:t>ICC (cohorte completa, 12 p.)</w:t>
            </w:r>
          </w:p>
        </w:tc>
        <w:tc>
          <w:tcPr>
            <w:tcW w:w="1800" w:type="dxa"/>
            <w:tcBorders>
              <w:bottom w:val="single" w:sz="6" w:space="0" w:color="000000"/>
            </w:tcBorders>
            <w:shd w:val="clear" w:color="auto" w:fill="D5E8F0"/>
            <w:tcMar>
              <w:top w:w="60" w:type="dxa"/>
              <w:left w:w="100" w:type="dxa"/>
              <w:bottom w:w="60" w:type="dxa"/>
              <w:right w:w="100" w:type="dxa"/>
            </w:tcMar>
            <w:vAlign w:val="center"/>
          </w:tcPr>
          <w:p w14:paraId="3B1DB190" w14:textId="77777777" w:rsidR="007F1DE4" w:rsidRPr="002A1331" w:rsidRDefault="00000000" w:rsidP="00853D1E">
            <w:pPr>
              <w:keepNext/>
              <w:spacing w:before="20" w:after="20" w:line="240" w:lineRule="auto"/>
              <w:jc w:val="center"/>
            </w:pPr>
            <w:r>
              <w:rPr>
                <w:b/>
              </w:rPr>
              <w:t>ICC (cohorte estricta, 8 p.)</w:t>
            </w:r>
          </w:p>
        </w:tc>
        <w:tc>
          <w:tcPr>
            <w:tcW w:w="875" w:type="dxa"/>
            <w:tcBorders>
              <w:bottom w:val="single" w:sz="6" w:space="0" w:color="000000"/>
            </w:tcBorders>
            <w:shd w:val="clear" w:color="auto" w:fill="D5E8F0"/>
            <w:tcMar>
              <w:top w:w="60" w:type="dxa"/>
              <w:left w:w="100" w:type="dxa"/>
              <w:bottom w:w="60" w:type="dxa"/>
              <w:right w:w="100" w:type="dxa"/>
            </w:tcMar>
            <w:vAlign w:val="center"/>
          </w:tcPr>
          <w:p w14:paraId="7D31A319" w14:textId="77777777" w:rsidR="007F1DE4" w:rsidRPr="002A1331" w:rsidRDefault="00000000" w:rsidP="00853D1E">
            <w:pPr>
              <w:keepNext/>
              <w:spacing w:before="20" w:after="20" w:line="240" w:lineRule="auto"/>
              <w:jc w:val="center"/>
            </w:pPr>
            <w:r>
              <w:rPr>
                <w:b/>
              </w:rPr>
              <w:t>Δ ICC</w:t>
            </w:r>
          </w:p>
        </w:tc>
        <w:tc>
          <w:tcPr>
            <w:tcW w:w="2215" w:type="dxa"/>
            <w:tcBorders>
              <w:bottom w:val="single" w:sz="6" w:space="0" w:color="000000"/>
            </w:tcBorders>
            <w:shd w:val="clear" w:color="auto" w:fill="D5E8F0"/>
            <w:tcMar>
              <w:top w:w="60" w:type="dxa"/>
              <w:left w:w="100" w:type="dxa"/>
              <w:bottom w:w="60" w:type="dxa"/>
              <w:right w:w="100" w:type="dxa"/>
            </w:tcMar>
            <w:vAlign w:val="center"/>
          </w:tcPr>
          <w:p w14:paraId="744AE25A" w14:textId="77777777" w:rsidR="007F1DE4" w:rsidRPr="002A1331" w:rsidRDefault="00000000" w:rsidP="00853D1E">
            <w:pPr>
              <w:keepNext/>
              <w:spacing w:before="20" w:after="20" w:line="240" w:lineRule="auto"/>
              <w:jc w:val="left"/>
            </w:pPr>
            <w:r>
              <w:rPr>
                <w:b/>
              </w:rPr>
              <w:t>Interpretación</w:t>
            </w:r>
          </w:p>
        </w:tc>
      </w:tr>
      <w:tr w:rsidR="00DC3759" w:rsidRPr="002A1331" w14:paraId="27691548" w14:textId="77777777">
        <w:trPr>
          <w:cantSplit/>
        </w:trPr>
        <w:tc>
          <w:tcPr>
            <w:tcW w:w="1779" w:type="dxa"/>
            <w:tcMar>
              <w:top w:w="60" w:type="dxa"/>
              <w:left w:w="100" w:type="dxa"/>
              <w:bottom w:w="60" w:type="dxa"/>
              <w:right w:w="100" w:type="dxa"/>
            </w:tcMar>
            <w:vAlign w:val="center"/>
          </w:tcPr>
          <w:p w14:paraId="14D3AA39" w14:textId="77777777" w:rsidR="007F1DE4" w:rsidRPr="002A1331" w:rsidRDefault="00000000" w:rsidP="00853D1E">
            <w:pPr>
              <w:keepNext/>
              <w:spacing w:before="20" w:after="20" w:line="240" w:lineRule="auto"/>
              <w:jc w:val="left"/>
            </w:pPr>
            <w:r>
              <w:t>ODI3 (ev/h)</w:t>
            </w:r>
          </w:p>
        </w:tc>
        <w:tc>
          <w:tcPr>
            <w:tcW w:w="1863" w:type="dxa"/>
            <w:tcMar>
              <w:top w:w="60" w:type="dxa"/>
              <w:left w:w="100" w:type="dxa"/>
              <w:bottom w:w="60" w:type="dxa"/>
              <w:right w:w="100" w:type="dxa"/>
            </w:tcMar>
            <w:vAlign w:val="center"/>
          </w:tcPr>
          <w:p w14:paraId="173606EE" w14:textId="77777777" w:rsidR="007F1DE4" w:rsidRPr="002A1331" w:rsidRDefault="00000000" w:rsidP="00853D1E">
            <w:pPr>
              <w:keepNext/>
              <w:spacing w:before="20" w:after="20" w:line="240" w:lineRule="auto"/>
              <w:jc w:val="center"/>
            </w:pPr>
            <w:r>
              <w:t>0,77</w:t>
            </w:r>
          </w:p>
        </w:tc>
        <w:tc>
          <w:tcPr>
            <w:tcW w:w="1800" w:type="dxa"/>
            <w:tcMar>
              <w:top w:w="60" w:type="dxa"/>
              <w:left w:w="100" w:type="dxa"/>
              <w:bottom w:w="60" w:type="dxa"/>
              <w:right w:w="100" w:type="dxa"/>
            </w:tcMar>
            <w:vAlign w:val="center"/>
          </w:tcPr>
          <w:p w14:paraId="0EB4911C" w14:textId="77777777" w:rsidR="007F1DE4" w:rsidRPr="002A1331" w:rsidRDefault="00000000" w:rsidP="00853D1E">
            <w:pPr>
              <w:keepNext/>
              <w:spacing w:before="20" w:after="20" w:line="240" w:lineRule="auto"/>
              <w:jc w:val="center"/>
            </w:pPr>
            <w:r>
              <w:t>0,79</w:t>
            </w:r>
          </w:p>
        </w:tc>
        <w:tc>
          <w:tcPr>
            <w:tcW w:w="875" w:type="dxa"/>
            <w:tcMar>
              <w:top w:w="60" w:type="dxa"/>
              <w:left w:w="100" w:type="dxa"/>
              <w:bottom w:w="60" w:type="dxa"/>
              <w:right w:w="100" w:type="dxa"/>
            </w:tcMar>
            <w:vAlign w:val="center"/>
          </w:tcPr>
          <w:p w14:paraId="402F9EF0" w14:textId="77777777" w:rsidR="007F1DE4" w:rsidRPr="002A1331" w:rsidRDefault="00000000" w:rsidP="00853D1E">
            <w:pPr>
              <w:keepNext/>
              <w:spacing w:before="20" w:after="20" w:line="240" w:lineRule="auto"/>
              <w:jc w:val="center"/>
            </w:pPr>
            <w:r>
              <w:t>+0,02</w:t>
            </w:r>
          </w:p>
        </w:tc>
        <w:tc>
          <w:tcPr>
            <w:tcW w:w="2215" w:type="dxa"/>
            <w:tcMar>
              <w:top w:w="60" w:type="dxa"/>
              <w:left w:w="100" w:type="dxa"/>
              <w:bottom w:w="60" w:type="dxa"/>
              <w:right w:w="100" w:type="dxa"/>
            </w:tcMar>
            <w:vAlign w:val="center"/>
          </w:tcPr>
          <w:p w14:paraId="7DF126C3" w14:textId="77777777" w:rsidR="007F1DE4" w:rsidRPr="002A1331" w:rsidRDefault="00000000" w:rsidP="00853D1E">
            <w:pPr>
              <w:keepNext/>
              <w:spacing w:before="20" w:after="20" w:line="240" w:lineRule="auto"/>
              <w:jc w:val="left"/>
            </w:pPr>
            <w:r>
              <w:t>Bueno en ambas cohortes</w:t>
            </w:r>
          </w:p>
        </w:tc>
      </w:tr>
      <w:tr w:rsidR="00DC3759" w:rsidRPr="002A1331" w14:paraId="695188A5" w14:textId="77777777">
        <w:trPr>
          <w:cantSplit/>
        </w:trPr>
        <w:tc>
          <w:tcPr>
            <w:tcW w:w="1779" w:type="dxa"/>
            <w:tcMar>
              <w:top w:w="60" w:type="dxa"/>
              <w:left w:w="100" w:type="dxa"/>
              <w:bottom w:w="60" w:type="dxa"/>
              <w:right w:w="100" w:type="dxa"/>
            </w:tcMar>
            <w:vAlign w:val="center"/>
          </w:tcPr>
          <w:p w14:paraId="05622A2D" w14:textId="77777777" w:rsidR="007F1DE4" w:rsidRPr="002A1331" w:rsidRDefault="00B623E0" w:rsidP="00853D1E">
            <w:pPr>
              <w:keepNext/>
              <w:spacing w:before="20" w:after="20" w:line="240" w:lineRule="auto"/>
              <w:jc w:val="left"/>
            </w:pPr>
            <w:r>
              <w:t>Carga Hipóxica</w:t>
            </w:r>
          </w:p>
        </w:tc>
        <w:tc>
          <w:tcPr>
            <w:tcW w:w="1863" w:type="dxa"/>
            <w:tcMar>
              <w:top w:w="60" w:type="dxa"/>
              <w:left w:w="100" w:type="dxa"/>
              <w:bottom w:w="60" w:type="dxa"/>
              <w:right w:w="100" w:type="dxa"/>
            </w:tcMar>
            <w:vAlign w:val="center"/>
          </w:tcPr>
          <w:p w14:paraId="21F8AA9C" w14:textId="77777777" w:rsidR="007F1DE4" w:rsidRPr="002A1331" w:rsidRDefault="00000000" w:rsidP="00853D1E">
            <w:pPr>
              <w:keepNext/>
              <w:spacing w:before="20" w:after="20" w:line="240" w:lineRule="auto"/>
              <w:jc w:val="center"/>
            </w:pPr>
            <w:r>
              <w:t>0,41</w:t>
            </w:r>
          </w:p>
        </w:tc>
        <w:tc>
          <w:tcPr>
            <w:tcW w:w="1800" w:type="dxa"/>
            <w:tcMar>
              <w:top w:w="60" w:type="dxa"/>
              <w:left w:w="100" w:type="dxa"/>
              <w:bottom w:w="60" w:type="dxa"/>
              <w:right w:w="100" w:type="dxa"/>
            </w:tcMar>
            <w:vAlign w:val="center"/>
          </w:tcPr>
          <w:p w14:paraId="5BB5E73B" w14:textId="77777777" w:rsidR="007F1DE4" w:rsidRPr="002A1331" w:rsidRDefault="00000000" w:rsidP="00853D1E">
            <w:pPr>
              <w:keepNext/>
              <w:spacing w:before="20" w:after="20" w:line="240" w:lineRule="auto"/>
              <w:jc w:val="center"/>
            </w:pPr>
            <w:r>
              <w:t>0,66</w:t>
            </w:r>
          </w:p>
        </w:tc>
        <w:tc>
          <w:tcPr>
            <w:tcW w:w="875" w:type="dxa"/>
            <w:tcMar>
              <w:top w:w="60" w:type="dxa"/>
              <w:left w:w="100" w:type="dxa"/>
              <w:bottom w:w="60" w:type="dxa"/>
              <w:right w:w="100" w:type="dxa"/>
            </w:tcMar>
            <w:vAlign w:val="center"/>
          </w:tcPr>
          <w:p w14:paraId="6C74A3FD" w14:textId="77777777" w:rsidR="007F1DE4" w:rsidRPr="002A1331" w:rsidRDefault="00000000" w:rsidP="00853D1E">
            <w:pPr>
              <w:keepNext/>
              <w:spacing w:before="20" w:after="20" w:line="240" w:lineRule="auto"/>
              <w:jc w:val="center"/>
            </w:pPr>
            <w:r>
              <w:t>+0,25</w:t>
            </w:r>
          </w:p>
        </w:tc>
        <w:tc>
          <w:tcPr>
            <w:tcW w:w="2215" w:type="dxa"/>
            <w:tcMar>
              <w:top w:w="60" w:type="dxa"/>
              <w:left w:w="100" w:type="dxa"/>
              <w:bottom w:w="60" w:type="dxa"/>
              <w:right w:w="100" w:type="dxa"/>
            </w:tcMar>
            <w:vAlign w:val="center"/>
          </w:tcPr>
          <w:p w14:paraId="51C40DC8" w14:textId="77777777" w:rsidR="007F1DE4" w:rsidRPr="002A1331" w:rsidRDefault="00000000" w:rsidP="00853D1E">
            <w:pPr>
              <w:keepNext/>
              <w:spacing w:before="20" w:after="20" w:line="240" w:lineRule="auto"/>
              <w:jc w:val="left"/>
            </w:pPr>
            <w:r>
              <w:t>Mejora sustancial: pobre → moderado</w:t>
            </w:r>
          </w:p>
        </w:tc>
      </w:tr>
      <w:tr w:rsidR="00DC3759" w:rsidRPr="002A1331" w14:paraId="0F9A0BE0" w14:textId="77777777">
        <w:trPr>
          <w:cantSplit/>
        </w:trPr>
        <w:tc>
          <w:tcPr>
            <w:tcW w:w="1779" w:type="dxa"/>
            <w:tcMar>
              <w:top w:w="60" w:type="dxa"/>
              <w:left w:w="100" w:type="dxa"/>
              <w:bottom w:w="60" w:type="dxa"/>
              <w:right w:w="100" w:type="dxa"/>
            </w:tcMar>
            <w:vAlign w:val="center"/>
          </w:tcPr>
          <w:p w14:paraId="77F41DB8" w14:textId="77777777" w:rsidR="007F1DE4" w:rsidRPr="002A1331" w:rsidRDefault="00000000" w:rsidP="00853D1E">
            <w:pPr>
              <w:keepNext/>
              <w:spacing w:before="20" w:after="20" w:line="240" w:lineRule="auto"/>
              <w:jc w:val="left"/>
            </w:pPr>
            <w:r>
              <w:t>T90 (fracción)</w:t>
            </w:r>
          </w:p>
        </w:tc>
        <w:tc>
          <w:tcPr>
            <w:tcW w:w="1863" w:type="dxa"/>
            <w:tcMar>
              <w:top w:w="60" w:type="dxa"/>
              <w:left w:w="100" w:type="dxa"/>
              <w:bottom w:w="60" w:type="dxa"/>
              <w:right w:w="100" w:type="dxa"/>
            </w:tcMar>
            <w:vAlign w:val="center"/>
          </w:tcPr>
          <w:p w14:paraId="6B251EBE" w14:textId="77777777" w:rsidR="007F1DE4" w:rsidRPr="002A1331" w:rsidRDefault="00000000" w:rsidP="00853D1E">
            <w:pPr>
              <w:keepNext/>
              <w:spacing w:before="20" w:after="20" w:line="240" w:lineRule="auto"/>
              <w:jc w:val="center"/>
            </w:pPr>
            <w:r>
              <w:t>0,52</w:t>
            </w:r>
          </w:p>
        </w:tc>
        <w:tc>
          <w:tcPr>
            <w:tcW w:w="1800" w:type="dxa"/>
            <w:tcMar>
              <w:top w:w="60" w:type="dxa"/>
              <w:left w:w="100" w:type="dxa"/>
              <w:bottom w:w="60" w:type="dxa"/>
              <w:right w:w="100" w:type="dxa"/>
            </w:tcMar>
            <w:vAlign w:val="center"/>
          </w:tcPr>
          <w:p w14:paraId="0A194574" w14:textId="77777777" w:rsidR="007F1DE4" w:rsidRPr="002A1331" w:rsidRDefault="00000000" w:rsidP="00853D1E">
            <w:pPr>
              <w:keepNext/>
              <w:spacing w:before="20" w:after="20" w:line="240" w:lineRule="auto"/>
              <w:jc w:val="center"/>
            </w:pPr>
            <w:r>
              <w:t>0,69</w:t>
            </w:r>
          </w:p>
        </w:tc>
        <w:tc>
          <w:tcPr>
            <w:tcW w:w="875" w:type="dxa"/>
            <w:tcMar>
              <w:top w:w="60" w:type="dxa"/>
              <w:left w:w="100" w:type="dxa"/>
              <w:bottom w:w="60" w:type="dxa"/>
              <w:right w:w="100" w:type="dxa"/>
            </w:tcMar>
            <w:vAlign w:val="center"/>
          </w:tcPr>
          <w:p w14:paraId="068A324F" w14:textId="77777777" w:rsidR="007F1DE4" w:rsidRPr="002A1331" w:rsidRDefault="00000000" w:rsidP="00853D1E">
            <w:pPr>
              <w:keepNext/>
              <w:spacing w:before="20" w:after="20" w:line="240" w:lineRule="auto"/>
              <w:jc w:val="center"/>
            </w:pPr>
            <w:r>
              <w:t>+0,16</w:t>
            </w:r>
          </w:p>
        </w:tc>
        <w:tc>
          <w:tcPr>
            <w:tcW w:w="2215" w:type="dxa"/>
            <w:tcMar>
              <w:top w:w="60" w:type="dxa"/>
              <w:left w:w="100" w:type="dxa"/>
              <w:bottom w:w="60" w:type="dxa"/>
              <w:right w:w="100" w:type="dxa"/>
            </w:tcMar>
            <w:vAlign w:val="center"/>
          </w:tcPr>
          <w:p w14:paraId="7EB8B8E4" w14:textId="77777777" w:rsidR="007F1DE4" w:rsidRPr="002A1331" w:rsidRDefault="00000000" w:rsidP="00853D1E">
            <w:pPr>
              <w:keepNext/>
              <w:spacing w:before="20" w:after="20" w:line="240" w:lineRule="auto"/>
              <w:jc w:val="left"/>
            </w:pPr>
            <w:r>
              <w:t>Moderado → próximo a bueno</w:t>
            </w:r>
          </w:p>
        </w:tc>
      </w:tr>
      <w:tr w:rsidR="00DC3759" w:rsidRPr="002A1331" w14:paraId="4B72A929" w14:textId="77777777">
        <w:trPr>
          <w:cantSplit/>
        </w:trPr>
        <w:tc>
          <w:tcPr>
            <w:tcW w:w="1779" w:type="dxa"/>
            <w:tcMar>
              <w:top w:w="60" w:type="dxa"/>
              <w:left w:w="100" w:type="dxa"/>
              <w:bottom w:w="60" w:type="dxa"/>
              <w:right w:w="100" w:type="dxa"/>
            </w:tcMar>
            <w:vAlign w:val="center"/>
          </w:tcPr>
          <w:p w14:paraId="23C64C65" w14:textId="77777777" w:rsidR="007F1DE4" w:rsidRPr="002A1331" w:rsidRDefault="00000000" w:rsidP="00853D1E">
            <w:pPr>
              <w:keepNext/>
              <w:spacing w:before="20" w:after="20" w:line="240" w:lineRule="auto"/>
              <w:jc w:val="left"/>
            </w:pPr>
            <w:r>
              <w:t>ARI (0–1)</w:t>
            </w:r>
          </w:p>
        </w:tc>
        <w:tc>
          <w:tcPr>
            <w:tcW w:w="1863" w:type="dxa"/>
            <w:tcMar>
              <w:top w:w="60" w:type="dxa"/>
              <w:left w:w="100" w:type="dxa"/>
              <w:bottom w:w="60" w:type="dxa"/>
              <w:right w:w="100" w:type="dxa"/>
            </w:tcMar>
            <w:vAlign w:val="center"/>
          </w:tcPr>
          <w:p w14:paraId="096D8521" w14:textId="77777777" w:rsidR="007F1DE4" w:rsidRPr="002A1331" w:rsidRDefault="00000000" w:rsidP="00853D1E">
            <w:pPr>
              <w:keepNext/>
              <w:spacing w:before="20" w:after="20" w:line="240" w:lineRule="auto"/>
              <w:jc w:val="center"/>
            </w:pPr>
            <w:r>
              <w:t>0,69</w:t>
            </w:r>
          </w:p>
        </w:tc>
        <w:tc>
          <w:tcPr>
            <w:tcW w:w="1800" w:type="dxa"/>
            <w:tcMar>
              <w:top w:w="60" w:type="dxa"/>
              <w:left w:w="100" w:type="dxa"/>
              <w:bottom w:w="60" w:type="dxa"/>
              <w:right w:w="100" w:type="dxa"/>
            </w:tcMar>
            <w:vAlign w:val="center"/>
          </w:tcPr>
          <w:p w14:paraId="4998EC93" w14:textId="77777777" w:rsidR="007F1DE4" w:rsidRPr="002A1331" w:rsidRDefault="00000000" w:rsidP="00853D1E">
            <w:pPr>
              <w:keepNext/>
              <w:spacing w:before="20" w:after="20" w:line="240" w:lineRule="auto"/>
              <w:jc w:val="center"/>
            </w:pPr>
            <w:r>
              <w:t>0,74</w:t>
            </w:r>
          </w:p>
        </w:tc>
        <w:tc>
          <w:tcPr>
            <w:tcW w:w="875" w:type="dxa"/>
            <w:tcMar>
              <w:top w:w="60" w:type="dxa"/>
              <w:left w:w="100" w:type="dxa"/>
              <w:bottom w:w="60" w:type="dxa"/>
              <w:right w:w="100" w:type="dxa"/>
            </w:tcMar>
            <w:vAlign w:val="center"/>
          </w:tcPr>
          <w:p w14:paraId="0AB895FA" w14:textId="77777777" w:rsidR="007F1DE4" w:rsidRPr="002A1331" w:rsidRDefault="00000000" w:rsidP="00853D1E">
            <w:pPr>
              <w:keepNext/>
              <w:spacing w:before="20" w:after="20" w:line="240" w:lineRule="auto"/>
              <w:jc w:val="center"/>
            </w:pPr>
            <w:r>
              <w:t>+0,05</w:t>
            </w:r>
          </w:p>
        </w:tc>
        <w:tc>
          <w:tcPr>
            <w:tcW w:w="2215" w:type="dxa"/>
            <w:tcMar>
              <w:top w:w="60" w:type="dxa"/>
              <w:left w:w="100" w:type="dxa"/>
              <w:bottom w:w="60" w:type="dxa"/>
              <w:right w:w="100" w:type="dxa"/>
            </w:tcMar>
            <w:vAlign w:val="center"/>
          </w:tcPr>
          <w:p w14:paraId="665E51BD" w14:textId="77777777" w:rsidR="007F1DE4" w:rsidRPr="002A1331" w:rsidRDefault="00000000" w:rsidP="00853D1E">
            <w:pPr>
              <w:keepNext/>
              <w:spacing w:before="20" w:after="20" w:line="240" w:lineRule="auto"/>
              <w:jc w:val="left"/>
            </w:pPr>
            <w:r>
              <w:t>Moderado estable: rasgo del paciente</w:t>
            </w:r>
          </w:p>
        </w:tc>
      </w:tr>
      <w:tr w:rsidR="00DC3759" w:rsidRPr="002A1331" w14:paraId="622CE606" w14:textId="77777777">
        <w:trPr>
          <w:cantSplit/>
        </w:trPr>
        <w:tc>
          <w:tcPr>
            <w:tcW w:w="1779" w:type="dxa"/>
            <w:tcMar>
              <w:top w:w="60" w:type="dxa"/>
              <w:left w:w="100" w:type="dxa"/>
              <w:bottom w:w="60" w:type="dxa"/>
              <w:right w:w="100" w:type="dxa"/>
            </w:tcMar>
            <w:vAlign w:val="center"/>
          </w:tcPr>
          <w:p w14:paraId="08D05A25" w14:textId="77777777" w:rsidR="007F1DE4" w:rsidRPr="002A1331" w:rsidRDefault="00000000" w:rsidP="00853D1E">
            <w:pPr>
              <w:spacing w:before="20" w:after="20" w:line="240" w:lineRule="auto"/>
              <w:jc w:val="left"/>
            </w:pPr>
            <w:r>
              <w:t>Eficiencia de sueño</w:t>
            </w:r>
          </w:p>
        </w:tc>
        <w:tc>
          <w:tcPr>
            <w:tcW w:w="1863" w:type="dxa"/>
            <w:tcMar>
              <w:top w:w="60" w:type="dxa"/>
              <w:left w:w="100" w:type="dxa"/>
              <w:bottom w:w="60" w:type="dxa"/>
              <w:right w:w="100" w:type="dxa"/>
            </w:tcMar>
            <w:vAlign w:val="center"/>
          </w:tcPr>
          <w:p w14:paraId="3C1F0586" w14:textId="77777777" w:rsidR="007F1DE4" w:rsidRPr="002A1331" w:rsidRDefault="00000000" w:rsidP="00853D1E">
            <w:pPr>
              <w:spacing w:before="20" w:after="20" w:line="240" w:lineRule="auto"/>
              <w:jc w:val="center"/>
            </w:pPr>
            <w:r>
              <w:t>0,35</w:t>
            </w:r>
          </w:p>
        </w:tc>
        <w:tc>
          <w:tcPr>
            <w:tcW w:w="1800" w:type="dxa"/>
            <w:tcMar>
              <w:top w:w="60" w:type="dxa"/>
              <w:left w:w="100" w:type="dxa"/>
              <w:bottom w:w="60" w:type="dxa"/>
              <w:right w:w="100" w:type="dxa"/>
            </w:tcMar>
            <w:vAlign w:val="center"/>
          </w:tcPr>
          <w:p w14:paraId="0D23B57B" w14:textId="77777777" w:rsidR="007F1DE4" w:rsidRPr="002A1331" w:rsidRDefault="00000000" w:rsidP="00853D1E">
            <w:pPr>
              <w:spacing w:before="20" w:after="20" w:line="240" w:lineRule="auto"/>
              <w:jc w:val="center"/>
            </w:pPr>
            <w:r>
              <w:t>0,37</w:t>
            </w:r>
          </w:p>
        </w:tc>
        <w:tc>
          <w:tcPr>
            <w:tcW w:w="875" w:type="dxa"/>
            <w:tcMar>
              <w:top w:w="60" w:type="dxa"/>
              <w:left w:w="100" w:type="dxa"/>
              <w:bottom w:w="60" w:type="dxa"/>
              <w:right w:w="100" w:type="dxa"/>
            </w:tcMar>
            <w:vAlign w:val="center"/>
          </w:tcPr>
          <w:p w14:paraId="2DF5F452" w14:textId="77777777" w:rsidR="007F1DE4" w:rsidRPr="002A1331" w:rsidRDefault="00000000" w:rsidP="00853D1E">
            <w:pPr>
              <w:spacing w:before="20" w:after="20" w:line="240" w:lineRule="auto"/>
              <w:jc w:val="center"/>
            </w:pPr>
            <w:r>
              <w:t>+0,02</w:t>
            </w:r>
          </w:p>
        </w:tc>
        <w:tc>
          <w:tcPr>
            <w:tcW w:w="2215" w:type="dxa"/>
            <w:tcMar>
              <w:top w:w="60" w:type="dxa"/>
              <w:left w:w="100" w:type="dxa"/>
              <w:bottom w:w="60" w:type="dxa"/>
              <w:right w:w="100" w:type="dxa"/>
            </w:tcMar>
            <w:vAlign w:val="center"/>
          </w:tcPr>
          <w:p w14:paraId="4FAAAFF3" w14:textId="77777777" w:rsidR="007F1DE4" w:rsidRPr="002A1331" w:rsidRDefault="00000000" w:rsidP="00853D1E">
            <w:pPr>
              <w:spacing w:before="20" w:after="20" w:line="240" w:lineRule="auto"/>
              <w:jc w:val="left"/>
            </w:pPr>
            <w:r>
              <w:t>Pobre en ambas: limitación del dispositivo</w:t>
            </w:r>
          </w:p>
        </w:tc>
      </w:tr>
    </w:tbl>
    <w:p w14:paraId="6F8171D5" w14:textId="77777777" w:rsidR="007F1DE4" w:rsidRPr="00492907" w:rsidRDefault="00000000" w:rsidP="00496CB4">
      <w:pPr>
        <w:spacing w:after="240" w:line="240" w:lineRule="auto"/>
        <w:rPr>
          <w:i/>
          <w:iCs/>
        </w:rPr>
      </w:pPr>
      <w:r w:rsidRPr="00492907">
        <w:rPr>
          <w:i/>
          <w:iCs/>
          <w:sz w:val="18"/>
          <w:szCs w:val="18"/>
        </w:rPr>
        <w:t>Nota. ICC (Koo &amp; Li, 2016): &lt; 0,50 pobre; 0,50–0,75 moderado; 0,75–0,90 bueno; &gt; 0,90 excelente. HB₃: Hypoxic Burden umbral ≥ 3 pp. Cohorte estricta: ≥ 10 noches in_quality.</w:t>
      </w:r>
    </w:p>
    <w:p w14:paraId="53F8E9AB" w14:textId="77777777" w:rsidR="007F1DE4" w:rsidRPr="00A9241E" w:rsidRDefault="00000000" w:rsidP="00535734">
      <w:pPr>
        <w:keepNext/>
        <w:spacing w:after="240" w:line="240" w:lineRule="auto"/>
        <w:rPr>
          <w:color w:val="002060"/>
        </w:rPr>
      </w:pPr>
      <w:bookmarkStart w:id="207" w:name="cap_t_4_9"/>
      <w:bookmarkEnd w:id="207"/>
      <w:r w:rsidRPr="00A9241E">
        <w:rPr>
          <w:b/>
          <w:bCs/>
          <w:color w:val="002060"/>
          <w:sz w:val="20"/>
          <w:szCs w:val="20"/>
        </w:rPr>
        <w:t>Tabla 4.9. Estabilización del ODI3 con el número de noches promediadas (cohorte estricta, 8 pacientes).</w:t>
      </w:r>
    </w:p>
    <w:tbl>
      <w:tblPr>
        <w:tblW w:w="8532" w:type="dxa"/>
        <w:tblBorders>
          <w:top w:val="single" w:sz="8" w:space="0" w:color="000000"/>
          <w:bottom w:val="single" w:sz="8" w:space="0" w:color="000000"/>
        </w:tblBorders>
        <w:tblLayout w:type="fixed"/>
        <w:tblCellMar>
          <w:top w:w="60" w:type="dxa"/>
          <w:bottom w:w="60" w:type="dxa"/>
        </w:tblCellMar>
        <w:tblLook w:val="04A0" w:firstRow="1" w:lastRow="0" w:firstColumn="1" w:lastColumn="0" w:noHBand="0" w:noVBand="1"/>
      </w:tblPr>
      <w:tblGrid>
        <w:gridCol w:w="2242"/>
        <w:gridCol w:w="1939"/>
        <w:gridCol w:w="4351"/>
      </w:tblGrid>
      <w:tr w:rsidR="00DC3759" w:rsidRPr="002A1331" w14:paraId="08B3C8EA" w14:textId="77777777">
        <w:trPr>
          <w:cantSplit/>
          <w:tblHeader/>
        </w:trPr>
        <w:tc>
          <w:tcPr>
            <w:tcW w:w="2242" w:type="dxa"/>
            <w:tcBorders>
              <w:bottom w:val="single" w:sz="6" w:space="0" w:color="000000"/>
            </w:tcBorders>
            <w:shd w:val="clear" w:color="auto" w:fill="D5E8F0"/>
            <w:tcMar>
              <w:top w:w="60" w:type="dxa"/>
              <w:left w:w="100" w:type="dxa"/>
              <w:bottom w:w="60" w:type="dxa"/>
              <w:right w:w="100" w:type="dxa"/>
            </w:tcMar>
            <w:vAlign w:val="center"/>
          </w:tcPr>
          <w:p w14:paraId="0F29378A" w14:textId="77777777" w:rsidR="007F1DE4" w:rsidRPr="002A1331" w:rsidRDefault="00000000" w:rsidP="00853D1E">
            <w:pPr>
              <w:keepNext/>
              <w:spacing w:before="20" w:after="20" w:line="240" w:lineRule="auto"/>
              <w:jc w:val="left"/>
            </w:pPr>
            <w:r>
              <w:rPr>
                <w:b/>
              </w:rPr>
              <w:t>N noches promediadas</w:t>
            </w:r>
          </w:p>
        </w:tc>
        <w:tc>
          <w:tcPr>
            <w:tcW w:w="1939" w:type="dxa"/>
            <w:tcBorders>
              <w:bottom w:val="single" w:sz="6" w:space="0" w:color="000000"/>
            </w:tcBorders>
            <w:shd w:val="clear" w:color="auto" w:fill="D5E8F0"/>
            <w:tcMar>
              <w:top w:w="60" w:type="dxa"/>
              <w:left w:w="100" w:type="dxa"/>
              <w:bottom w:w="60" w:type="dxa"/>
              <w:right w:w="100" w:type="dxa"/>
            </w:tcMar>
            <w:vAlign w:val="center"/>
          </w:tcPr>
          <w:p w14:paraId="3B446A9F" w14:textId="77777777" w:rsidR="007F1DE4" w:rsidRPr="002A1331" w:rsidRDefault="00000000" w:rsidP="00853D1E">
            <w:pPr>
              <w:keepNext/>
              <w:spacing w:before="20" w:after="20" w:line="240" w:lineRule="auto"/>
              <w:jc w:val="center"/>
            </w:pPr>
            <w:r>
              <w:rPr>
                <w:b/>
              </w:rPr>
              <w:t>MAE ODI3 (ev/h)</w:t>
            </w:r>
          </w:p>
        </w:tc>
        <w:tc>
          <w:tcPr>
            <w:tcW w:w="4351" w:type="dxa"/>
            <w:tcBorders>
              <w:bottom w:val="single" w:sz="6" w:space="0" w:color="000000"/>
            </w:tcBorders>
            <w:shd w:val="clear" w:color="auto" w:fill="D5E8F0"/>
            <w:tcMar>
              <w:top w:w="60" w:type="dxa"/>
              <w:left w:w="100" w:type="dxa"/>
              <w:bottom w:w="60" w:type="dxa"/>
              <w:right w:w="100" w:type="dxa"/>
            </w:tcMar>
            <w:vAlign w:val="center"/>
          </w:tcPr>
          <w:p w14:paraId="4ABB2629" w14:textId="77777777" w:rsidR="007F1DE4" w:rsidRPr="002A1331" w:rsidRDefault="00000000" w:rsidP="00853D1E">
            <w:pPr>
              <w:keepNext/>
              <w:spacing w:before="20" w:after="20" w:line="240" w:lineRule="auto"/>
              <w:jc w:val="left"/>
            </w:pPr>
            <w:r>
              <w:rPr>
                <w:b/>
              </w:rPr>
              <w:t>Observación</w:t>
            </w:r>
          </w:p>
        </w:tc>
      </w:tr>
      <w:tr w:rsidR="00DC3759" w:rsidRPr="002A1331" w14:paraId="55F3305D" w14:textId="77777777">
        <w:trPr>
          <w:cantSplit/>
        </w:trPr>
        <w:tc>
          <w:tcPr>
            <w:tcW w:w="2242" w:type="dxa"/>
            <w:tcMar>
              <w:top w:w="60" w:type="dxa"/>
              <w:left w:w="100" w:type="dxa"/>
              <w:bottom w:w="60" w:type="dxa"/>
              <w:right w:w="100" w:type="dxa"/>
            </w:tcMar>
            <w:vAlign w:val="center"/>
          </w:tcPr>
          <w:p w14:paraId="742F8090" w14:textId="77777777" w:rsidR="007F1DE4" w:rsidRPr="002A1331" w:rsidRDefault="00000000" w:rsidP="00853D1E">
            <w:pPr>
              <w:keepNext/>
              <w:spacing w:before="20" w:after="20" w:line="240" w:lineRule="auto"/>
              <w:jc w:val="left"/>
            </w:pPr>
            <w:r>
              <w:t>1 noche</w:t>
            </w:r>
          </w:p>
        </w:tc>
        <w:tc>
          <w:tcPr>
            <w:tcW w:w="1939" w:type="dxa"/>
            <w:tcMar>
              <w:top w:w="60" w:type="dxa"/>
              <w:left w:w="100" w:type="dxa"/>
              <w:bottom w:w="60" w:type="dxa"/>
              <w:right w:w="100" w:type="dxa"/>
            </w:tcMar>
            <w:vAlign w:val="center"/>
          </w:tcPr>
          <w:p w14:paraId="5D64000F" w14:textId="77777777" w:rsidR="007F1DE4" w:rsidRPr="002A1331" w:rsidRDefault="00000000" w:rsidP="00853D1E">
            <w:pPr>
              <w:keepNext/>
              <w:spacing w:before="20" w:after="20" w:line="240" w:lineRule="auto"/>
              <w:jc w:val="center"/>
            </w:pPr>
            <w:r>
              <w:t>4,8</w:t>
            </w:r>
          </w:p>
        </w:tc>
        <w:tc>
          <w:tcPr>
            <w:tcW w:w="4351" w:type="dxa"/>
            <w:tcMar>
              <w:top w:w="60" w:type="dxa"/>
              <w:left w:w="100" w:type="dxa"/>
              <w:bottom w:w="60" w:type="dxa"/>
              <w:right w:w="100" w:type="dxa"/>
            </w:tcMar>
            <w:vAlign w:val="center"/>
          </w:tcPr>
          <w:p w14:paraId="606320EE" w14:textId="77777777" w:rsidR="007F1DE4" w:rsidRPr="002A1331" w:rsidRDefault="00000000" w:rsidP="00853D1E">
            <w:pPr>
              <w:keepNext/>
              <w:spacing w:before="20" w:after="20" w:line="240" w:lineRule="auto"/>
              <w:jc w:val="left"/>
            </w:pPr>
            <w:r>
              <w:t>Línea de base: esquema diagnóstico habitual (una sola noche)</w:t>
            </w:r>
          </w:p>
        </w:tc>
      </w:tr>
      <w:tr w:rsidR="00DC3759" w:rsidRPr="002A1331" w14:paraId="32B75EF8" w14:textId="77777777">
        <w:trPr>
          <w:cantSplit/>
        </w:trPr>
        <w:tc>
          <w:tcPr>
            <w:tcW w:w="2242" w:type="dxa"/>
            <w:tcMar>
              <w:top w:w="60" w:type="dxa"/>
              <w:left w:w="100" w:type="dxa"/>
              <w:bottom w:w="60" w:type="dxa"/>
              <w:right w:w="100" w:type="dxa"/>
            </w:tcMar>
            <w:vAlign w:val="center"/>
          </w:tcPr>
          <w:p w14:paraId="6D933AD2" w14:textId="77777777" w:rsidR="007F1DE4" w:rsidRPr="002A1331" w:rsidRDefault="00000000" w:rsidP="00853D1E">
            <w:pPr>
              <w:keepNext/>
              <w:spacing w:before="20" w:after="20" w:line="240" w:lineRule="auto"/>
              <w:jc w:val="left"/>
            </w:pPr>
            <w:r>
              <w:t>3 noches</w:t>
            </w:r>
          </w:p>
        </w:tc>
        <w:tc>
          <w:tcPr>
            <w:tcW w:w="1939" w:type="dxa"/>
            <w:tcMar>
              <w:top w:w="60" w:type="dxa"/>
              <w:left w:w="100" w:type="dxa"/>
              <w:bottom w:w="60" w:type="dxa"/>
              <w:right w:w="100" w:type="dxa"/>
            </w:tcMar>
            <w:vAlign w:val="center"/>
          </w:tcPr>
          <w:p w14:paraId="44447EBA" w14:textId="77777777" w:rsidR="007F1DE4" w:rsidRPr="002A1331" w:rsidRDefault="00000000" w:rsidP="00853D1E">
            <w:pPr>
              <w:keepNext/>
              <w:spacing w:before="20" w:after="20" w:line="240" w:lineRule="auto"/>
              <w:jc w:val="center"/>
            </w:pPr>
            <w:r>
              <w:t>2,7</w:t>
            </w:r>
          </w:p>
        </w:tc>
        <w:tc>
          <w:tcPr>
            <w:tcW w:w="4351" w:type="dxa"/>
            <w:tcMar>
              <w:top w:w="60" w:type="dxa"/>
              <w:left w:w="100" w:type="dxa"/>
              <w:bottom w:w="60" w:type="dxa"/>
              <w:right w:w="100" w:type="dxa"/>
            </w:tcMar>
            <w:vAlign w:val="center"/>
          </w:tcPr>
          <w:p w14:paraId="12BE89C1" w14:textId="77777777" w:rsidR="007F1DE4" w:rsidRPr="002A1331" w:rsidRDefault="00000000" w:rsidP="00853D1E">
            <w:pPr>
              <w:keepNext/>
              <w:spacing w:before="20" w:after="20" w:line="240" w:lineRule="auto"/>
              <w:jc w:val="left"/>
            </w:pPr>
            <w:r>
              <w:t>Mejora sustancial con agregación mínima</w:t>
            </w:r>
          </w:p>
        </w:tc>
      </w:tr>
      <w:tr w:rsidR="00DC3759" w:rsidRPr="002A1331" w14:paraId="66C7164C" w14:textId="77777777">
        <w:trPr>
          <w:cantSplit/>
        </w:trPr>
        <w:tc>
          <w:tcPr>
            <w:tcW w:w="2242" w:type="dxa"/>
            <w:tcMar>
              <w:top w:w="60" w:type="dxa"/>
              <w:left w:w="100" w:type="dxa"/>
              <w:bottom w:w="60" w:type="dxa"/>
              <w:right w:w="100" w:type="dxa"/>
            </w:tcMar>
            <w:vAlign w:val="center"/>
          </w:tcPr>
          <w:p w14:paraId="3FC3303A" w14:textId="77777777" w:rsidR="007F1DE4" w:rsidRPr="002A1331" w:rsidRDefault="00000000" w:rsidP="00853D1E">
            <w:pPr>
              <w:keepNext/>
              <w:spacing w:before="20" w:after="20" w:line="240" w:lineRule="auto"/>
              <w:jc w:val="left"/>
            </w:pPr>
            <w:r>
              <w:t>7 noches</w:t>
            </w:r>
          </w:p>
        </w:tc>
        <w:tc>
          <w:tcPr>
            <w:tcW w:w="1939" w:type="dxa"/>
            <w:tcMar>
              <w:top w:w="60" w:type="dxa"/>
              <w:left w:w="100" w:type="dxa"/>
              <w:bottom w:w="60" w:type="dxa"/>
              <w:right w:w="100" w:type="dxa"/>
            </w:tcMar>
            <w:vAlign w:val="center"/>
          </w:tcPr>
          <w:p w14:paraId="3E1DFCA2" w14:textId="77777777" w:rsidR="007F1DE4" w:rsidRPr="002A1331" w:rsidRDefault="00000000" w:rsidP="00853D1E">
            <w:pPr>
              <w:keepNext/>
              <w:spacing w:before="20" w:after="20" w:line="240" w:lineRule="auto"/>
              <w:jc w:val="center"/>
            </w:pPr>
            <w:r>
              <w:t>1,7</w:t>
            </w:r>
          </w:p>
        </w:tc>
        <w:tc>
          <w:tcPr>
            <w:tcW w:w="4351" w:type="dxa"/>
            <w:tcMar>
              <w:top w:w="60" w:type="dxa"/>
              <w:left w:w="100" w:type="dxa"/>
              <w:bottom w:w="60" w:type="dxa"/>
              <w:right w:w="100" w:type="dxa"/>
            </w:tcMar>
            <w:vAlign w:val="center"/>
          </w:tcPr>
          <w:p w14:paraId="1F71AB58" w14:textId="77777777" w:rsidR="007F1DE4" w:rsidRPr="002A1331" w:rsidRDefault="00000000" w:rsidP="00853D1E">
            <w:pPr>
              <w:keepNext/>
              <w:spacing w:before="20" w:after="20" w:line="240" w:lineRule="auto"/>
              <w:jc w:val="left"/>
            </w:pPr>
            <w:r>
              <w:t>Zona de estabilización para la mayoría de los pacientes</w:t>
            </w:r>
          </w:p>
        </w:tc>
      </w:tr>
      <w:tr w:rsidR="00DC3759" w:rsidRPr="002A1331" w14:paraId="2E881C8E" w14:textId="77777777">
        <w:trPr>
          <w:cantSplit/>
        </w:trPr>
        <w:tc>
          <w:tcPr>
            <w:tcW w:w="2242" w:type="dxa"/>
            <w:tcMar>
              <w:top w:w="60" w:type="dxa"/>
              <w:left w:w="100" w:type="dxa"/>
              <w:bottom w:w="60" w:type="dxa"/>
              <w:right w:w="100" w:type="dxa"/>
            </w:tcMar>
            <w:vAlign w:val="center"/>
          </w:tcPr>
          <w:p w14:paraId="7EAF5ED0" w14:textId="77777777" w:rsidR="007F1DE4" w:rsidRPr="002A1331" w:rsidRDefault="00000000" w:rsidP="00853D1E">
            <w:pPr>
              <w:spacing w:before="20" w:after="20" w:line="240" w:lineRule="auto"/>
              <w:jc w:val="left"/>
            </w:pPr>
            <w:r>
              <w:t>14 noches</w:t>
            </w:r>
          </w:p>
        </w:tc>
        <w:tc>
          <w:tcPr>
            <w:tcW w:w="1939" w:type="dxa"/>
            <w:tcMar>
              <w:top w:w="60" w:type="dxa"/>
              <w:left w:w="100" w:type="dxa"/>
              <w:bottom w:w="60" w:type="dxa"/>
              <w:right w:w="100" w:type="dxa"/>
            </w:tcMar>
            <w:vAlign w:val="center"/>
          </w:tcPr>
          <w:p w14:paraId="28D53F69" w14:textId="77777777" w:rsidR="007F1DE4" w:rsidRPr="002A1331" w:rsidRDefault="00000000" w:rsidP="00853D1E">
            <w:pPr>
              <w:spacing w:before="20" w:after="20" w:line="240" w:lineRule="auto"/>
              <w:jc w:val="center"/>
            </w:pPr>
            <w:r>
              <w:t>1,2</w:t>
            </w:r>
          </w:p>
        </w:tc>
        <w:tc>
          <w:tcPr>
            <w:tcW w:w="4351" w:type="dxa"/>
            <w:tcMar>
              <w:top w:w="60" w:type="dxa"/>
              <w:left w:w="100" w:type="dxa"/>
              <w:bottom w:w="60" w:type="dxa"/>
              <w:right w:w="100" w:type="dxa"/>
            </w:tcMar>
            <w:vAlign w:val="center"/>
          </w:tcPr>
          <w:p w14:paraId="17EE5D90" w14:textId="77777777" w:rsidR="007F1DE4" w:rsidRPr="002A1331" w:rsidRDefault="00000000" w:rsidP="00853D1E">
            <w:pPr>
              <w:spacing w:before="20" w:after="20" w:line="240" w:lineRule="auto"/>
              <w:jc w:val="left"/>
            </w:pPr>
            <w:r>
              <w:t>Estimación de referencia multinoche</w:t>
            </w:r>
          </w:p>
        </w:tc>
      </w:tr>
    </w:tbl>
    <w:p w14:paraId="36BC32C0" w14:textId="77777777" w:rsidR="007F1DE4" w:rsidRPr="00492907" w:rsidRDefault="00000000" w:rsidP="00496CB4">
      <w:pPr>
        <w:spacing w:after="240" w:line="240" w:lineRule="auto"/>
        <w:rPr>
          <w:rFonts w:asciiTheme="minorHAnsi" w:hAnsiTheme="minorHAnsi"/>
          <w:i/>
          <w:iCs/>
        </w:rPr>
      </w:pPr>
      <w:r w:rsidRPr="00492907">
        <w:rPr>
          <w:rFonts w:asciiTheme="minorHAnsi" w:hAnsiTheme="minorHAnsi"/>
          <w:i/>
          <w:iCs/>
          <w:sz w:val="18"/>
          <w:szCs w:val="18"/>
        </w:rPr>
        <w:t>Nota. MAE: error absoluto medio (ev/h) por bootstrap (500 iteraciones) respecto de la referencia interna multinoche, promediado entre los 8 pacientes de la cohorte estricta.</w:t>
      </w:r>
    </w:p>
    <w:p w14:paraId="6CF3CE4F" w14:textId="77777777" w:rsidR="007F1DE4" w:rsidRPr="006E1630" w:rsidRDefault="007F1DE4" w:rsidP="006E1630">
      <w:pPr>
        <w:spacing w:line="240" w:lineRule="auto"/>
        <w:rPr>
          <w:rFonts w:asciiTheme="minorHAnsi" w:hAnsiTheme="minorHAnsi"/>
          <w:i/>
          <w:iCs/>
          <w:sz w:val="18"/>
          <w:szCs w:val="18"/>
        </w:rPr>
      </w:pPr>
      <w:bookmarkStart w:id="208" w:name="ptr_4_7"/>
      <w:bookmarkStart w:id="209" w:name="ptr_4_6"/>
      <w:bookmarkStart w:id="210" w:name="ptr_4_5"/>
      <w:bookmarkStart w:id="211" w:name="note_p152"/>
      <w:bookmarkEnd w:id="208"/>
      <w:bookmarkEnd w:id="209"/>
      <w:bookmarkEnd w:id="210"/>
      <w:r>
        <w:rPr>
          <w:rFonts w:ascii="Segoe UI Symbol" w:hAnsi="Segoe UI Symbol" w:cs="Segoe UI Symbol"/>
          <w:i/>
          <w:iCs/>
          <w:sz w:val="18"/>
          <w:szCs w:val="18"/>
        </w:rPr>
        <w:t>▸</w:t>
      </w:r>
      <w:r>
        <w:rPr>
          <w:rFonts w:asciiTheme="minorHAnsi" w:hAnsiTheme="minorHAnsi"/>
          <w:i/>
          <w:iCs/>
          <w:sz w:val="18"/>
          <w:szCs w:val="18"/>
        </w:rPr>
        <w:t xml:space="preserve"> Figuras complementarias en el Anexo Suplementario: </w:t>
      </w:r>
      <w:hyperlink w:anchor="anx_4_5" w:history="1">
        <w:r>
          <w:rPr>
            <w:rFonts w:asciiTheme="minorHAnsi" w:hAnsiTheme="minorHAnsi"/>
            <w:i/>
            <w:iCs/>
            <w:sz w:val="18"/>
            <w:szCs w:val="18"/>
          </w:rPr>
          <w:t>Fig. 4.5</w:t>
        </w:r>
      </w:hyperlink>
      <w:r>
        <w:rPr>
          <w:rFonts w:asciiTheme="minorHAnsi" w:hAnsiTheme="minorHAnsi"/>
          <w:i/>
          <w:iCs/>
          <w:sz w:val="18"/>
          <w:szCs w:val="18"/>
        </w:rPr>
        <w:t xml:space="preserve"> (within-stratum ARI), </w:t>
      </w:r>
      <w:hyperlink w:anchor="anx_4_6" w:history="1">
        <w:r>
          <w:rPr>
            <w:rFonts w:asciiTheme="minorHAnsi" w:hAnsiTheme="minorHAnsi"/>
            <w:i/>
            <w:iCs/>
            <w:sz w:val="18"/>
            <w:szCs w:val="18"/>
          </w:rPr>
          <w:t>Fig. 4.6</w:t>
        </w:r>
      </w:hyperlink>
      <w:r>
        <w:rPr>
          <w:rFonts w:asciiTheme="minorHAnsi" w:hAnsiTheme="minorHAnsi"/>
          <w:i/>
          <w:iCs/>
          <w:sz w:val="18"/>
          <w:szCs w:val="18"/>
        </w:rPr>
        <w:t xml:space="preserve"> (curvas de estabilización ODI3), </w:t>
      </w:r>
      <w:hyperlink w:anchor="anx_4_7" w:history="1">
        <w:r>
          <w:rPr>
            <w:rFonts w:asciiTheme="minorHAnsi" w:hAnsiTheme="minorHAnsi"/>
            <w:i/>
            <w:iCs/>
            <w:sz w:val="18"/>
            <w:szCs w:val="18"/>
          </w:rPr>
          <w:t>Fig. 4.7</w:t>
        </w:r>
      </w:hyperlink>
      <w:r>
        <w:rPr>
          <w:rFonts w:asciiTheme="minorHAnsi" w:hAnsiTheme="minorHAnsi"/>
          <w:i/>
          <w:iCs/>
          <w:sz w:val="18"/>
          <w:szCs w:val="18"/>
        </w:rPr>
        <w:t xml:space="preserve"> (Bland-Altman ARI multi-noche).</w:t>
      </w:r>
      <w:bookmarkEnd w:id="211"/>
    </w:p>
    <w:p w14:paraId="603E8F61" w14:textId="77777777" w:rsidR="007F1DE4" w:rsidRPr="002A1331" w:rsidRDefault="007F1DE4" w:rsidP="009379B4">
      <w:pPr>
        <w:pStyle w:val="Ttulo2"/>
        <w:spacing w:line="360" w:lineRule="auto"/>
        <w:jc w:val="both"/>
      </w:pPr>
      <w:hyperlink w:anchor="bk232926393" w:history="1">
        <w:bookmarkStart w:id="212" w:name="_Toc232880762"/>
        <w:bookmarkStart w:id="213" w:name="_Toc232926393"/>
        <w:r>
          <w:t>4.6  Síntesis</w:t>
        </w:r>
        <w:bookmarkEnd w:id="212"/>
        <w:bookmarkEnd w:id="213"/>
      </w:hyperlink>
    </w:p>
    <w:p w14:paraId="5B0F5E9E" w14:textId="77777777" w:rsidR="00FF2759" w:rsidRPr="002A1331" w:rsidRDefault="00FF2759" w:rsidP="00853D1E">
      <w:pPr>
        <w:pStyle w:val="font-claude-response-body"/>
      </w:pPr>
      <w:r>
        <w:lastRenderedPageBreak/>
        <w:t xml:space="preserve">Los EDOs constituyen una clase heterogénea de eventos: el </w:t>
      </w:r>
      <w:r>
        <w:rPr>
          <w:i/>
          <w:iCs/>
        </w:rPr>
        <w:t>clustering</w:t>
      </w:r>
      <w:r>
        <w:t xml:space="preserve"> sobre curvas normalizadas identificó cinco morfotipos (C1–C5) que capturan dimensiones fisiológicas que los índices escalares no distinguen. Los morfotipos severos C4 y C5 (6,0 % de los eventos) concentraron de forma desproporcionada la carga hipóxica acumulada, lo que indica que el ODI3 no es el único determinante del impacto nocturno. El ARI aportó una segunda dimensión prácticamente ortogonal, con un gradiente inverso (los eventos C5 presentaron la respuesta cardíaca más baja), compatible con atenuación autonómica en los morfotipos más severos. El ARI se mostró estable desde la primera noche (Bland-Altman sin sesgo apreciable), mientras el ODI3 requirió en promedio siete para reducir su error a la mitad. Los hallazgos son exploratorios, pero se apoyan en una densidad longitudinal de noches y eventos que otorga consistencia a los resultados a nivel de evento y de noche.</w:t>
      </w:r>
    </w:p>
    <w:p w14:paraId="77ADC031" w14:textId="77777777" w:rsidR="00FF2759" w:rsidRPr="002A1331" w:rsidRDefault="00FF2759" w:rsidP="00853D1E">
      <w:pPr>
        <w:pStyle w:val="font-claude-response-body"/>
      </w:pPr>
      <w:r>
        <w:t xml:space="preserve">Más allá de la descripción, estas diferencias morfológicas admiten una lectura fisiológica con potencial valor clínico, porque la forma de la curva de SpO₂ es, en buena medida, la huella del mecanismo del evento: cómo se obstruyó la vía aérea, cuánto la toleró el organismo antes de terminarlo y cómo reoxigenó. El contraste entre C3 y C4 lo ilustra con claridad: de profundidad casi idéntica, C3 (caída rápida, nadir precoz, recuperación lenta, asociado a mayor activación de movimiento) resulta compatible con un evento agudo que el paciente termina despertándose, cuyo costo dominante sería la fragmentación del sueño; C4 (descenso gradual, nadir tardío, recuperación abrupta, con la mayor respuesta cardíaca pero </w:t>
      </w:r>
      <w:r>
        <w:rPr>
          <w:i/>
          <w:iCs/>
        </w:rPr>
        <w:t>arousal</w:t>
      </w:r>
      <w:r>
        <w:t xml:space="preserve"> incompleto) resulta compatible con un evento que el paciente tolera sin despertar y resuelve con una descarga simpática, cuyo costo dominante sería una carga cardiovascular silenciosa. En el marco de endotipos del SAOS (Eckert et al., 2013), ambos perfiles podrían reflejar umbrales de </w:t>
      </w:r>
      <w:r>
        <w:rPr>
          <w:i/>
          <w:iCs/>
        </w:rPr>
        <w:t>arousal</w:t>
      </w:r>
      <w:r>
        <w:t xml:space="preserve"> opuestos. La implicancia es concreta: dos pacientes con un mismo ODI3 pero distinto perfil de morfotipos podrían corresponder a fenotipos clínicos diferentes (Bailly et al., 2016), uno </w:t>
      </w:r>
      <w:r>
        <w:lastRenderedPageBreak/>
        <w:t>sintomático por sueño fragmentado, otro de riesgo cardiovascular subclínico (Azarbarzin et al., 2019), una estratificación que el índice de frecuencia no puede ofrecer y que la representación morfológica sí habilita. Se trata de una hipótesis fértil, no de un diagnóstico: su confirmación mecanicista requiere polisomnografía simultánea (Prabhakar, 2016).</w:t>
      </w:r>
    </w:p>
    <w:p w14:paraId="5FB30E1C" w14:textId="77777777" w:rsidR="00430A8A" w:rsidRPr="00430A8A" w:rsidRDefault="00430A8A" w:rsidP="00430A8A">
      <w:pPr>
        <w:spacing w:before="100" w:beforeAutospacing="1" w:after="100" w:afterAutospacing="1"/>
        <w:rPr>
          <w:rFonts w:asciiTheme="minorHAnsi" w:hAnsiTheme="minorHAnsi"/>
        </w:rPr>
      </w:pPr>
      <w:r>
        <w:rPr>
          <w:rFonts w:asciiTheme="minorHAnsi" w:hAnsiTheme="minorHAnsi"/>
        </w:rPr>
        <w:t>El capítulo propone un sistema de dos ejes independientes para caracterizar cada EDO: la morfología C1–C5, que describe cómo cayó y se recuperó la SpO₂, y el ARI, que resume la respuesta autonómica. Juntos permiten una lectura fisiológica del evento que supera a los índices escalares y prepara la integración multiescala del Capítulo 5.</w:t>
      </w:r>
    </w:p>
    <w:p w14:paraId="7331412E" w14:textId="77777777" w:rsidR="00430A8A" w:rsidRPr="002A1331" w:rsidRDefault="00430A8A" w:rsidP="00853D1E">
      <w:pPr>
        <w:pStyle w:val="font-claude-response-body"/>
      </w:pPr>
    </w:p>
    <w:p w14:paraId="439E68F6" w14:textId="77777777" w:rsidR="00F865D0" w:rsidRPr="002A1331" w:rsidRDefault="00000000" w:rsidP="00853D1E">
      <w:r>
        <w:br w:type="page"/>
      </w:r>
    </w:p>
    <w:p w14:paraId="2F2D8ABF" w14:textId="77777777" w:rsidR="007F1DE4" w:rsidRPr="002A1331" w:rsidRDefault="007F1DE4" w:rsidP="00853D1E">
      <w:hyperlink w:anchor="bk232926394" w:history="1">
        <w:r>
          <w:t>CAPÍTULO 5</w:t>
        </w:r>
      </w:hyperlink>
    </w:p>
    <w:p w14:paraId="01309204" w14:textId="77777777" w:rsidR="007F1DE4" w:rsidRDefault="00AB543E" w:rsidP="00AB543E">
      <w:pPr>
        <w:pStyle w:val="TituloCap"/>
      </w:pPr>
      <w:hyperlink w:anchor="bk232926394" w:history="1">
        <w:bookmarkStart w:id="214" w:name="_Toc232880763"/>
        <w:bookmarkStart w:id="215" w:name="_Toc232926394"/>
        <w:r>
          <w:t>Estados PAC y Caracterización Multiescala de la Fisiología Nocturna</w:t>
        </w:r>
        <w:bookmarkEnd w:id="214"/>
        <w:bookmarkEnd w:id="215"/>
      </w:hyperlink>
    </w:p>
    <w:tbl>
      <w:tblPr>
        <w:tblW w:w="8532" w:type="dxa"/>
        <w:tblBorders>
          <w:top w:val="single" w:sz="4" w:space="0" w:color="000000"/>
          <w:left w:val="single" w:sz="4" w:space="0" w:color="000000"/>
          <w:bottom w:val="single" w:sz="4" w:space="0" w:color="000000"/>
          <w:right w:val="single" w:sz="4" w:space="0" w:color="000000"/>
        </w:tblBorders>
        <w:tblLayout w:type="fixed"/>
        <w:tblCellMar>
          <w:top w:w="144" w:type="dxa"/>
          <w:left w:w="144" w:type="dxa"/>
          <w:bottom w:w="144" w:type="dxa"/>
          <w:right w:w="144" w:type="dxa"/>
        </w:tblCellMar>
        <w:tblLook w:val="04A0" w:firstRow="1" w:lastRow="0" w:firstColumn="1" w:lastColumn="0" w:noHBand="0" w:noVBand="1"/>
      </w:tblPr>
      <w:tblGrid>
        <w:gridCol w:w="8532"/>
      </w:tblGrid>
      <w:tr w:rsidR="001214FF" w14:paraId="74CE2926" w14:textId="77777777">
        <w:tc>
          <w:tcPr>
            <w:tcW w:w="8532" w:type="dxa"/>
          </w:tcPr>
          <w:p w14:paraId="3F5E41A6" w14:textId="77777777" w:rsidR="00AA47AD" w:rsidRPr="00AA47AD" w:rsidRDefault="00AA47AD" w:rsidP="00AA47AD">
            <w:pPr>
              <w:pStyle w:val="Ttulo2"/>
              <w:rPr>
                <w:sz w:val="24"/>
                <w:szCs w:val="24"/>
              </w:rPr>
            </w:pPr>
            <w:bookmarkStart w:id="216" w:name="_Toc232880764"/>
            <w:bookmarkStart w:id="217" w:name="_Toc232926395"/>
            <w:r>
              <w:rPr>
                <w:rStyle w:val="s1"/>
                <w:sz w:val="24"/>
                <w:szCs w:val="24"/>
              </w:rPr>
              <w:t>¿Qué debe recordar el lector antes de continuar?</w:t>
            </w:r>
            <w:bookmarkEnd w:id="216"/>
            <w:bookmarkEnd w:id="217"/>
          </w:p>
          <w:p w14:paraId="1E095EDD" w14:textId="77777777" w:rsidR="0011745A" w:rsidRPr="0011745A" w:rsidRDefault="0011745A" w:rsidP="00853D1E">
            <w:pPr>
              <w:pStyle w:val="font-claude-response-body"/>
            </w:pPr>
            <w:r>
              <w:rPr>
                <w:rStyle w:val="Fuerte"/>
                <w:rFonts w:asciiTheme="minorHAnsi" w:hAnsiTheme="minorHAnsi"/>
                <w:color w:val="002060"/>
              </w:rPr>
              <w:t>Conceptos clave</w:t>
            </w:r>
          </w:p>
          <w:p w14:paraId="68891641" w14:textId="77777777" w:rsidR="0011745A" w:rsidRPr="00145ACA" w:rsidRDefault="0011745A" w:rsidP="00853D1E">
            <w:pPr>
              <w:pStyle w:val="font-claude-response-body"/>
              <w:numPr>
                <w:ilvl w:val="0"/>
                <w:numId w:val="10"/>
              </w:numPr>
            </w:pPr>
            <w:r>
              <w:t xml:space="preserve">El capítulo anterior caracterizó cada evento de desaturación por separado; aquí el foco se amplía del evento individual a la noche completa. </w:t>
            </w:r>
          </w:p>
          <w:p w14:paraId="6E27B0E0" w14:textId="77777777" w:rsidR="0011745A" w:rsidRPr="00145ACA" w:rsidRDefault="0011745A" w:rsidP="00853D1E">
            <w:pPr>
              <w:pStyle w:val="font-claude-response-body"/>
              <w:numPr>
                <w:ilvl w:val="0"/>
                <w:numId w:val="10"/>
              </w:numPr>
            </w:pPr>
            <w:r>
              <w:t xml:space="preserve">La fisiología nocturna puede describirse en distintas resoluciones temporales: lo que ocurre en segundos, en minutos y en bloques de media hora no expresa la misma información. </w:t>
            </w:r>
          </w:p>
          <w:p w14:paraId="03B9657C" w14:textId="77777777" w:rsidR="0011745A" w:rsidRPr="00145ACA" w:rsidRDefault="0011745A" w:rsidP="00853D1E">
            <w:pPr>
              <w:pStyle w:val="font-claude-response-body"/>
              <w:numPr>
                <w:ilvl w:val="0"/>
                <w:numId w:val="10"/>
              </w:numPr>
            </w:pPr>
            <w:r>
              <w:t xml:space="preserve">Agrupar las ventanas del registro según su perfil fisiológico permite definir un repertorio de “estados” típicos de la noche, sin imponer categorías predefinidas. </w:t>
            </w:r>
          </w:p>
          <w:p w14:paraId="7A76ECEE" w14:textId="77777777" w:rsidR="0011745A" w:rsidRPr="00145ACA" w:rsidRDefault="0011745A" w:rsidP="00853D1E">
            <w:pPr>
              <w:pStyle w:val="font-claude-response-body"/>
              <w:numPr>
                <w:ilvl w:val="0"/>
                <w:numId w:val="10"/>
              </w:numPr>
            </w:pPr>
            <w:r>
              <w:t>Cada dimensión de la fisiología nocturna se expresaría preferentemente en una escala temporal, de modo que ninguna escala por sí sola alcanzaría para describir el cuadro completo.</w:t>
            </w:r>
          </w:p>
          <w:p w14:paraId="3F6C7114" w14:textId="77777777" w:rsidR="0011745A" w:rsidRPr="0011745A" w:rsidRDefault="0011745A" w:rsidP="00853D1E">
            <w:pPr>
              <w:pStyle w:val="font-claude-response-body"/>
            </w:pPr>
            <w:r>
              <w:rPr>
                <w:rStyle w:val="Fuerte"/>
                <w:rFonts w:asciiTheme="minorHAnsi" w:hAnsiTheme="minorHAnsi"/>
                <w:color w:val="002060"/>
              </w:rPr>
              <w:t>Objetivo de este capítulo</w:t>
            </w:r>
          </w:p>
          <w:p w14:paraId="3E3AE774" w14:textId="77777777" w:rsidR="00AA47AD" w:rsidRPr="00145ACA" w:rsidRDefault="0011745A" w:rsidP="00853D1E">
            <w:pPr>
              <w:pStyle w:val="font-claude-response-body"/>
            </w:pPr>
            <w:r>
              <w:t>Representar la fisiología nocturna como una secuencia de estados en tres escalas temporales (corta, media y larga) y evaluar qué información aporta cada una que las otras no contienen.</w:t>
            </w:r>
          </w:p>
        </w:tc>
      </w:tr>
    </w:tbl>
    <w:p w14:paraId="240D991B" w14:textId="77777777" w:rsidR="001214FF" w:rsidRDefault="001214FF"/>
    <w:p w14:paraId="38B775DA" w14:textId="77777777" w:rsidR="00AB543E" w:rsidRPr="002A1331" w:rsidRDefault="00AB543E" w:rsidP="00853D1E"/>
    <w:p w14:paraId="71310C40" w14:textId="77777777" w:rsidR="000F291D" w:rsidRDefault="000F291D" w:rsidP="00853D1E">
      <w:pPr>
        <w:pStyle w:val="NormalWeb"/>
      </w:pPr>
    </w:p>
    <w:p w14:paraId="01AFEE36" w14:textId="77777777" w:rsidR="00AA47AD" w:rsidRPr="002A1331" w:rsidRDefault="000F291D" w:rsidP="00853D1E">
      <w:pPr>
        <w:pStyle w:val="NormalWeb"/>
        <w:rPr>
          <w:rFonts w:asciiTheme="minorHAnsi" w:hAnsiTheme="minorHAnsi"/>
        </w:rPr>
      </w:pPr>
      <w:r>
        <w:rPr>
          <w:rFonts w:asciiTheme="minorHAnsi" w:hAnsiTheme="minorHAnsi"/>
        </w:rPr>
        <w:lastRenderedPageBreak/>
        <w:t xml:space="preserve">El capítulo anterior mostró que los EDOs no son fisiológicamente equivalentes: los morfotipos C1–C5 y el ARI describen esa heterogeneidad a nivel de evento individual. Este capítulo extiende el análisis a la noche completa, con una idea central: representar el sueño no como una serie continua de señales con eventos ocasionales, sino como una secuencia de estados. El registro se divide en ventanas de tiempo y cada ventana se asigna, mediante </w:t>
      </w:r>
      <w:r>
        <w:rPr>
          <w:rFonts w:asciiTheme="minorHAnsi" w:hAnsiTheme="minorHAnsi"/>
          <w:i/>
          <w:iCs/>
        </w:rPr>
        <w:t>clustering</w:t>
      </w:r>
      <w:r>
        <w:rPr>
          <w:rFonts w:asciiTheme="minorHAnsi" w:hAnsiTheme="minorHAnsi"/>
        </w:rPr>
        <w:t xml:space="preserve">, </w:t>
      </w:r>
      <w:r w:rsidR="00D668F6">
        <w:t xml:space="preserve">a uno de un conjunto reducido de patrones fisiológicos recurrentes; </w:t>
      </w:r>
      <w:r w:rsidR="00D668F6" w:rsidRPr="00D668F6">
        <w:rPr>
          <w:rStyle w:val="Fuerte"/>
          <w:b w:val="0"/>
          <w:bCs w:val="0"/>
        </w:rPr>
        <w:t>cada patrón se denomina</w:t>
      </w:r>
      <w:r w:rsidR="00D668F6">
        <w:t xml:space="preserve"> Estado PAC.</w:t>
      </w:r>
      <w:r>
        <w:rPr>
          <w:rFonts w:asciiTheme="minorHAnsi" w:hAnsiTheme="minorHAnsi"/>
        </w:rPr>
        <w:t xml:space="preserve"> El procedimiento se repite en tres resoluciones temporales (escalas S = 30 s, M = 5 min y L = 30 min), de modo que una misma noche queda descrita por tres vocabularios de estados que capturan dimensiones que los índices escalares convencionales no distinguen.</w:t>
      </w:r>
    </w:p>
    <w:p w14:paraId="555243F0" w14:textId="77777777" w:rsidR="007F1DE4" w:rsidRPr="002A1331" w:rsidRDefault="007F1DE4" w:rsidP="009379B4">
      <w:pPr>
        <w:pStyle w:val="Ttulo2"/>
        <w:spacing w:line="360" w:lineRule="auto"/>
        <w:jc w:val="both"/>
      </w:pPr>
      <w:hyperlink w:anchor="bk232926396" w:history="1">
        <w:bookmarkStart w:id="218" w:name="_Toc232880765"/>
        <w:bookmarkStart w:id="219" w:name="_Toc232926396"/>
        <w:r>
          <w:t xml:space="preserve">5.1  Construcción del espacio de </w:t>
        </w:r>
        <w:r w:rsidR="00C74C7D">
          <w:t>E</w:t>
        </w:r>
        <w:r>
          <w:t>stados PAC</w:t>
        </w:r>
        <w:bookmarkEnd w:id="218"/>
        <w:bookmarkEnd w:id="219"/>
      </w:hyperlink>
    </w:p>
    <w:p w14:paraId="5005427A" w14:textId="77777777" w:rsidR="007F1DE4" w:rsidRPr="002A1331" w:rsidRDefault="00000000" w:rsidP="00853D1E">
      <w:pPr>
        <w:pStyle w:val="NormalWeb"/>
      </w:pPr>
      <w:r>
        <w:t>Cada ventana se describe con un vector de 24 variables fisiológicas: media y variabilidad de SpO₂ y FC, fracción de movimiento, estadísticos de los eventos activos, etapa de sueño estimada y contexto temporal. A estas variables se suma el ARI, validado en el Capítulo 4 como dimensión autonómica estable y no redundante con la frecuencia de eventos (§4.3.2, §4.5) y confirmado reproducible también a nivel noche, lo que justifica su incorporación al vector</w:t>
      </w:r>
      <w:r w:rsidR="00AA7092">
        <w:t xml:space="preserve"> (Fig. 5.1, Anexo Suplementario)</w:t>
      </w:r>
      <w:r>
        <w:t>.</w:t>
      </w:r>
    </w:p>
    <w:bookmarkStart w:id="220" w:name="ptr_5_1"/>
    <w:bookmarkEnd w:id="220"/>
    <w:p w14:paraId="74D42F90" w14:textId="77777777" w:rsidR="00953F79" w:rsidRPr="00006DD0" w:rsidRDefault="00953F79" w:rsidP="00853D1E">
      <w:pPr>
        <w:pStyle w:val="font-claude-response-body"/>
        <w:rPr>
          <w:rFonts w:asciiTheme="minorHAnsi" w:hAnsiTheme="minorHAnsi"/>
          <w:i/>
          <w:iCs/>
          <w:sz w:val="18"/>
          <w:szCs w:val="18"/>
        </w:rPr>
      </w:pPr>
      <w:r>
        <w:fldChar w:fldCharType="begin"/>
      </w:r>
      <w:r>
        <w:instrText>HYPERLINK \l "anx_5_1"</w:instrText>
      </w:r>
      <w:r>
        <w:fldChar w:fldCharType="separate"/>
      </w:r>
      <w:hyperlink w:anchor="anx_5_1" w:history="1">
        <w:r>
          <w:rPr>
            <w:rFonts w:ascii="Segoe UI Symbol" w:hAnsi="Segoe UI Symbol" w:cs="Segoe UI Symbol"/>
            <w:i/>
            <w:iCs/>
            <w:sz w:val="18"/>
            <w:szCs w:val="18"/>
          </w:rPr>
          <w:t>▸</w:t>
        </w:r>
        <w:r>
          <w:rPr>
            <w:i/>
            <w:iCs/>
            <w:sz w:val="18"/>
            <w:szCs w:val="18"/>
          </w:rPr>
          <w:t xml:space="preserve"> Figura complementaria en Anexo Suplementario: </w:t>
        </w:r>
        <w:r>
          <w:rPr>
            <w:i/>
            <w:iCs/>
            <w:color w:val="1E3A5F"/>
            <w:sz w:val="18"/>
            <w:szCs w:val="18"/>
          </w:rPr>
          <w:t>Fig. 5.1</w:t>
        </w:r>
        <w:r>
          <w:rPr>
            <w:i/>
            <w:iCs/>
            <w:sz w:val="18"/>
            <w:szCs w:val="18"/>
          </w:rPr>
          <w:t xml:space="preserve"> (estabilidad inter-noche del ARI nocturno).</w:t>
        </w:r>
      </w:hyperlink>
      <w:r>
        <w:fldChar w:fldCharType="end"/>
      </w:r>
    </w:p>
    <w:p w14:paraId="0B31A113" w14:textId="77777777" w:rsidR="007F1DE4" w:rsidRPr="002A1331" w:rsidRDefault="00000000" w:rsidP="00853D1E">
      <w:pPr>
        <w:pStyle w:val="NormalWeb"/>
      </w:pPr>
      <w:r>
        <w:t xml:space="preserve">El </w:t>
      </w:r>
      <w:r>
        <w:rPr>
          <w:i/>
          <w:iCs/>
        </w:rPr>
        <w:t>clustering</w:t>
      </w:r>
      <w:r>
        <w:t xml:space="preserve"> se aplica de forma independiente en cada escala temporal; la Tabla 5.1 resume sus parámetros.</w:t>
      </w:r>
    </w:p>
    <w:p w14:paraId="09FD0FD3" w14:textId="77777777" w:rsidR="007F1DE4" w:rsidRPr="002A1331" w:rsidRDefault="00000000" w:rsidP="00535734">
      <w:pPr>
        <w:keepNext/>
        <w:spacing w:after="240"/>
      </w:pPr>
      <w:bookmarkStart w:id="221" w:name="cap_t_5_1"/>
      <w:bookmarkEnd w:id="221"/>
      <w:r>
        <w:rPr>
          <w:b/>
          <w:bCs/>
          <w:sz w:val="20"/>
          <w:szCs w:val="20"/>
        </w:rPr>
        <w:lastRenderedPageBreak/>
        <w:t>Tabla 5.1. Parámetros del sistema Estados PAC por escala temporal.</w:t>
      </w:r>
    </w:p>
    <w:tbl>
      <w:tblPr>
        <w:tblW w:w="8532" w:type="dxa"/>
        <w:tblBorders>
          <w:top w:val="single" w:sz="8" w:space="0" w:color="000000"/>
          <w:bottom w:val="single" w:sz="8" w:space="0" w:color="000000"/>
        </w:tblBorders>
        <w:tblLayout w:type="fixed"/>
        <w:tblCellMar>
          <w:top w:w="60" w:type="dxa"/>
          <w:bottom w:w="60" w:type="dxa"/>
        </w:tblCellMar>
        <w:tblLook w:val="04A0" w:firstRow="1" w:lastRow="0" w:firstColumn="1" w:lastColumn="0" w:noHBand="0" w:noVBand="1"/>
      </w:tblPr>
      <w:tblGrid>
        <w:gridCol w:w="1710"/>
        <w:gridCol w:w="1479"/>
        <w:gridCol w:w="774"/>
        <w:gridCol w:w="1176"/>
        <w:gridCol w:w="2000"/>
        <w:gridCol w:w="1393"/>
      </w:tblGrid>
      <w:tr w:rsidR="003B2DDA" w:rsidRPr="002A1331" w14:paraId="325AF8C0" w14:textId="77777777">
        <w:trPr>
          <w:cantSplit/>
          <w:tblHeader/>
        </w:trPr>
        <w:tc>
          <w:tcPr>
            <w:tcW w:w="1710" w:type="dxa"/>
            <w:tcBorders>
              <w:bottom w:val="single" w:sz="6" w:space="0" w:color="000000"/>
            </w:tcBorders>
            <w:shd w:val="clear" w:color="auto" w:fill="D5E8F0"/>
            <w:tcMar>
              <w:top w:w="60" w:type="dxa"/>
              <w:left w:w="100" w:type="dxa"/>
              <w:bottom w:w="60" w:type="dxa"/>
              <w:right w:w="100" w:type="dxa"/>
            </w:tcMar>
            <w:vAlign w:val="center"/>
          </w:tcPr>
          <w:p w14:paraId="4C54D4CA" w14:textId="77777777" w:rsidR="007F1DE4" w:rsidRPr="002A1331" w:rsidRDefault="00000000" w:rsidP="00853D1E">
            <w:pPr>
              <w:keepNext/>
              <w:spacing w:before="20" w:after="20" w:line="240" w:lineRule="auto"/>
              <w:jc w:val="left"/>
            </w:pPr>
            <w:r>
              <w:rPr>
                <w:b/>
              </w:rPr>
              <w:t>Escala</w:t>
            </w:r>
          </w:p>
        </w:tc>
        <w:tc>
          <w:tcPr>
            <w:tcW w:w="1479" w:type="dxa"/>
            <w:tcBorders>
              <w:bottom w:val="single" w:sz="6" w:space="0" w:color="000000"/>
            </w:tcBorders>
            <w:shd w:val="clear" w:color="auto" w:fill="D5E8F0"/>
            <w:tcMar>
              <w:top w:w="60" w:type="dxa"/>
              <w:left w:w="100" w:type="dxa"/>
              <w:bottom w:w="60" w:type="dxa"/>
              <w:right w:w="100" w:type="dxa"/>
            </w:tcMar>
            <w:vAlign w:val="center"/>
          </w:tcPr>
          <w:p w14:paraId="6D7419A1" w14:textId="77777777" w:rsidR="007F1DE4" w:rsidRPr="002A1331" w:rsidRDefault="00000000" w:rsidP="00853D1E">
            <w:pPr>
              <w:keepNext/>
              <w:spacing w:before="20" w:after="20" w:line="240" w:lineRule="auto"/>
              <w:jc w:val="center"/>
            </w:pPr>
            <w:r>
              <w:rPr>
                <w:b/>
              </w:rPr>
              <w:t>Resolución</w:t>
            </w:r>
          </w:p>
        </w:tc>
        <w:tc>
          <w:tcPr>
            <w:tcW w:w="774" w:type="dxa"/>
            <w:tcBorders>
              <w:bottom w:val="single" w:sz="6" w:space="0" w:color="000000"/>
            </w:tcBorders>
            <w:shd w:val="clear" w:color="auto" w:fill="D5E8F0"/>
            <w:tcMar>
              <w:top w:w="60" w:type="dxa"/>
              <w:left w:w="100" w:type="dxa"/>
              <w:bottom w:w="60" w:type="dxa"/>
              <w:right w:w="100" w:type="dxa"/>
            </w:tcMar>
            <w:vAlign w:val="center"/>
          </w:tcPr>
          <w:p w14:paraId="1A0823EF" w14:textId="77777777" w:rsidR="007F1DE4" w:rsidRPr="002A1331" w:rsidRDefault="00000000" w:rsidP="00853D1E">
            <w:pPr>
              <w:keepNext/>
              <w:spacing w:before="20" w:after="20" w:line="240" w:lineRule="auto"/>
              <w:jc w:val="center"/>
            </w:pPr>
            <w:r>
              <w:rPr>
                <w:b/>
              </w:rPr>
              <w:t>K</w:t>
            </w:r>
          </w:p>
        </w:tc>
        <w:tc>
          <w:tcPr>
            <w:tcW w:w="1176" w:type="dxa"/>
            <w:tcBorders>
              <w:bottom w:val="single" w:sz="6" w:space="0" w:color="000000"/>
            </w:tcBorders>
            <w:shd w:val="clear" w:color="auto" w:fill="D5E8F0"/>
            <w:tcMar>
              <w:top w:w="60" w:type="dxa"/>
              <w:left w:w="100" w:type="dxa"/>
              <w:bottom w:w="60" w:type="dxa"/>
              <w:right w:w="100" w:type="dxa"/>
            </w:tcMar>
            <w:vAlign w:val="center"/>
          </w:tcPr>
          <w:p w14:paraId="4557579F" w14:textId="77777777" w:rsidR="007F1DE4" w:rsidRPr="002A1331" w:rsidRDefault="00000000" w:rsidP="00853D1E">
            <w:pPr>
              <w:keepNext/>
              <w:spacing w:before="20" w:after="20" w:line="240" w:lineRule="auto"/>
              <w:jc w:val="left"/>
            </w:pPr>
            <w:r>
              <w:rPr>
                <w:b/>
              </w:rPr>
              <w:t>Labels</w:t>
            </w:r>
          </w:p>
        </w:tc>
        <w:tc>
          <w:tcPr>
            <w:tcW w:w="2000" w:type="dxa"/>
            <w:tcBorders>
              <w:bottom w:val="single" w:sz="6" w:space="0" w:color="000000"/>
            </w:tcBorders>
            <w:shd w:val="clear" w:color="auto" w:fill="D5E8F0"/>
            <w:tcMar>
              <w:top w:w="60" w:type="dxa"/>
              <w:left w:w="100" w:type="dxa"/>
              <w:bottom w:w="60" w:type="dxa"/>
              <w:right w:w="100" w:type="dxa"/>
            </w:tcMar>
            <w:vAlign w:val="center"/>
          </w:tcPr>
          <w:p w14:paraId="42C959C2" w14:textId="77777777" w:rsidR="007F1DE4" w:rsidRPr="002A1331" w:rsidRDefault="00000000" w:rsidP="00853D1E">
            <w:pPr>
              <w:keepNext/>
              <w:spacing w:before="20" w:after="20" w:line="240" w:lineRule="auto"/>
              <w:jc w:val="center"/>
            </w:pPr>
            <w:r>
              <w:rPr>
                <w:b/>
              </w:rPr>
              <w:t>Transiciones analizadas</w:t>
            </w:r>
          </w:p>
        </w:tc>
        <w:tc>
          <w:tcPr>
            <w:tcW w:w="1393" w:type="dxa"/>
            <w:tcBorders>
              <w:bottom w:val="single" w:sz="6" w:space="0" w:color="000000"/>
            </w:tcBorders>
            <w:shd w:val="clear" w:color="auto" w:fill="D5E8F0"/>
            <w:tcMar>
              <w:top w:w="60" w:type="dxa"/>
              <w:left w:w="100" w:type="dxa"/>
              <w:bottom w:w="60" w:type="dxa"/>
              <w:right w:w="100" w:type="dxa"/>
            </w:tcMar>
            <w:vAlign w:val="center"/>
          </w:tcPr>
          <w:p w14:paraId="41855000" w14:textId="77777777" w:rsidR="007F1DE4" w:rsidRPr="002A1331" w:rsidRDefault="00000000" w:rsidP="00853D1E">
            <w:pPr>
              <w:keepNext/>
              <w:spacing w:before="20" w:after="20" w:line="240" w:lineRule="auto"/>
              <w:jc w:val="center"/>
            </w:pPr>
            <w:r>
              <w:rPr>
                <w:b/>
              </w:rPr>
              <w:t>V Cramér</w:t>
            </w:r>
          </w:p>
        </w:tc>
      </w:tr>
      <w:tr w:rsidR="003B2DDA" w:rsidRPr="002A1331" w14:paraId="3D3E20BE" w14:textId="77777777">
        <w:trPr>
          <w:cantSplit/>
        </w:trPr>
        <w:tc>
          <w:tcPr>
            <w:tcW w:w="1710" w:type="dxa"/>
            <w:tcMar>
              <w:top w:w="60" w:type="dxa"/>
              <w:left w:w="100" w:type="dxa"/>
              <w:bottom w:w="60" w:type="dxa"/>
              <w:right w:w="100" w:type="dxa"/>
            </w:tcMar>
            <w:vAlign w:val="center"/>
          </w:tcPr>
          <w:p w14:paraId="6705B50A" w14:textId="77777777" w:rsidR="007F1DE4" w:rsidRPr="002A1331" w:rsidRDefault="00000000" w:rsidP="00853D1E">
            <w:pPr>
              <w:keepNext/>
              <w:spacing w:before="20" w:after="20" w:line="240" w:lineRule="auto"/>
              <w:jc w:val="left"/>
            </w:pPr>
            <w:r>
              <w:t>S (corta)</w:t>
            </w:r>
          </w:p>
        </w:tc>
        <w:tc>
          <w:tcPr>
            <w:tcW w:w="1479" w:type="dxa"/>
            <w:tcMar>
              <w:top w:w="60" w:type="dxa"/>
              <w:left w:w="100" w:type="dxa"/>
              <w:bottom w:w="60" w:type="dxa"/>
              <w:right w:w="100" w:type="dxa"/>
            </w:tcMar>
            <w:vAlign w:val="center"/>
          </w:tcPr>
          <w:p w14:paraId="60FF31EC" w14:textId="77777777" w:rsidR="007F1DE4" w:rsidRPr="002A1331" w:rsidRDefault="00000000" w:rsidP="00853D1E">
            <w:pPr>
              <w:keepNext/>
              <w:spacing w:before="20" w:after="20" w:line="240" w:lineRule="auto"/>
              <w:jc w:val="center"/>
            </w:pPr>
            <w:r>
              <w:t>30 s</w:t>
            </w:r>
          </w:p>
        </w:tc>
        <w:tc>
          <w:tcPr>
            <w:tcW w:w="774" w:type="dxa"/>
            <w:tcMar>
              <w:top w:w="60" w:type="dxa"/>
              <w:left w:w="100" w:type="dxa"/>
              <w:bottom w:w="60" w:type="dxa"/>
              <w:right w:w="100" w:type="dxa"/>
            </w:tcMar>
            <w:vAlign w:val="center"/>
          </w:tcPr>
          <w:p w14:paraId="392B1D27" w14:textId="77777777" w:rsidR="007F1DE4" w:rsidRPr="002A1331" w:rsidRDefault="00000000" w:rsidP="00853D1E">
            <w:pPr>
              <w:keepNext/>
              <w:spacing w:before="20" w:after="20" w:line="240" w:lineRule="auto"/>
              <w:jc w:val="center"/>
            </w:pPr>
            <w:r>
              <w:t>7</w:t>
            </w:r>
          </w:p>
        </w:tc>
        <w:tc>
          <w:tcPr>
            <w:tcW w:w="1176" w:type="dxa"/>
            <w:tcMar>
              <w:top w:w="60" w:type="dxa"/>
              <w:left w:w="100" w:type="dxa"/>
              <w:bottom w:w="60" w:type="dxa"/>
              <w:right w:w="100" w:type="dxa"/>
            </w:tcMar>
            <w:vAlign w:val="center"/>
          </w:tcPr>
          <w:p w14:paraId="460A22A8" w14:textId="77777777" w:rsidR="007F1DE4" w:rsidRPr="002A1331" w:rsidRDefault="00000000" w:rsidP="00853D1E">
            <w:pPr>
              <w:keepNext/>
              <w:spacing w:before="20" w:after="20" w:line="240" w:lineRule="auto"/>
              <w:jc w:val="left"/>
            </w:pPr>
            <w:r>
              <w:t>S0–S6</w:t>
            </w:r>
          </w:p>
        </w:tc>
        <w:tc>
          <w:tcPr>
            <w:tcW w:w="2000" w:type="dxa"/>
            <w:tcMar>
              <w:top w:w="60" w:type="dxa"/>
              <w:left w:w="100" w:type="dxa"/>
              <w:bottom w:w="60" w:type="dxa"/>
              <w:right w:w="100" w:type="dxa"/>
            </w:tcMar>
            <w:vAlign w:val="center"/>
          </w:tcPr>
          <w:p w14:paraId="0DE0576F" w14:textId="77777777" w:rsidR="007F1DE4" w:rsidRPr="002A1331" w:rsidRDefault="00000000" w:rsidP="00853D1E">
            <w:pPr>
              <w:keepNext/>
              <w:spacing w:before="20" w:after="20" w:line="240" w:lineRule="auto"/>
              <w:jc w:val="center"/>
            </w:pPr>
            <w:r>
              <w:t>462.519</w:t>
            </w:r>
          </w:p>
        </w:tc>
        <w:tc>
          <w:tcPr>
            <w:tcW w:w="1393" w:type="dxa"/>
            <w:tcMar>
              <w:top w:w="60" w:type="dxa"/>
              <w:left w:w="100" w:type="dxa"/>
              <w:bottom w:w="60" w:type="dxa"/>
              <w:right w:w="100" w:type="dxa"/>
            </w:tcMar>
            <w:vAlign w:val="center"/>
          </w:tcPr>
          <w:p w14:paraId="7286ECFA" w14:textId="77777777" w:rsidR="007F1DE4" w:rsidRPr="002A1331" w:rsidRDefault="00000000" w:rsidP="00853D1E">
            <w:pPr>
              <w:keepNext/>
              <w:spacing w:before="20" w:after="20" w:line="240" w:lineRule="auto"/>
              <w:jc w:val="center"/>
            </w:pPr>
            <w:r>
              <w:t>0,356</w:t>
            </w:r>
          </w:p>
        </w:tc>
      </w:tr>
      <w:tr w:rsidR="003B2DDA" w:rsidRPr="002A1331" w14:paraId="7E397617" w14:textId="77777777">
        <w:trPr>
          <w:cantSplit/>
        </w:trPr>
        <w:tc>
          <w:tcPr>
            <w:tcW w:w="1710" w:type="dxa"/>
            <w:tcMar>
              <w:top w:w="60" w:type="dxa"/>
              <w:left w:w="100" w:type="dxa"/>
              <w:bottom w:w="60" w:type="dxa"/>
              <w:right w:w="100" w:type="dxa"/>
            </w:tcMar>
            <w:vAlign w:val="center"/>
          </w:tcPr>
          <w:p w14:paraId="137ADE7C" w14:textId="77777777" w:rsidR="007F1DE4" w:rsidRPr="002A1331" w:rsidRDefault="00000000" w:rsidP="00853D1E">
            <w:pPr>
              <w:keepNext/>
              <w:spacing w:before="20" w:after="20" w:line="240" w:lineRule="auto"/>
              <w:jc w:val="left"/>
            </w:pPr>
            <w:r>
              <w:t>M (intermedia)</w:t>
            </w:r>
          </w:p>
        </w:tc>
        <w:tc>
          <w:tcPr>
            <w:tcW w:w="1479" w:type="dxa"/>
            <w:tcMar>
              <w:top w:w="60" w:type="dxa"/>
              <w:left w:w="100" w:type="dxa"/>
              <w:bottom w:w="60" w:type="dxa"/>
              <w:right w:w="100" w:type="dxa"/>
            </w:tcMar>
            <w:vAlign w:val="center"/>
          </w:tcPr>
          <w:p w14:paraId="6BB5FD22" w14:textId="77777777" w:rsidR="007F1DE4" w:rsidRPr="002A1331" w:rsidRDefault="00000000" w:rsidP="00853D1E">
            <w:pPr>
              <w:keepNext/>
              <w:spacing w:before="20" w:after="20" w:line="240" w:lineRule="auto"/>
              <w:jc w:val="center"/>
            </w:pPr>
            <w:r>
              <w:t>5 min</w:t>
            </w:r>
          </w:p>
        </w:tc>
        <w:tc>
          <w:tcPr>
            <w:tcW w:w="774" w:type="dxa"/>
            <w:tcMar>
              <w:top w:w="60" w:type="dxa"/>
              <w:left w:w="100" w:type="dxa"/>
              <w:bottom w:w="60" w:type="dxa"/>
              <w:right w:w="100" w:type="dxa"/>
            </w:tcMar>
            <w:vAlign w:val="center"/>
          </w:tcPr>
          <w:p w14:paraId="3FBCE322" w14:textId="77777777" w:rsidR="007F1DE4" w:rsidRPr="002A1331" w:rsidRDefault="00000000" w:rsidP="00853D1E">
            <w:pPr>
              <w:keepNext/>
              <w:spacing w:before="20" w:after="20" w:line="240" w:lineRule="auto"/>
              <w:jc w:val="center"/>
            </w:pPr>
            <w:r>
              <w:t>5</w:t>
            </w:r>
          </w:p>
        </w:tc>
        <w:tc>
          <w:tcPr>
            <w:tcW w:w="1176" w:type="dxa"/>
            <w:tcMar>
              <w:top w:w="60" w:type="dxa"/>
              <w:left w:w="100" w:type="dxa"/>
              <w:bottom w:w="60" w:type="dxa"/>
              <w:right w:w="100" w:type="dxa"/>
            </w:tcMar>
            <w:vAlign w:val="center"/>
          </w:tcPr>
          <w:p w14:paraId="4C626AD7" w14:textId="77777777" w:rsidR="007F1DE4" w:rsidRPr="002A1331" w:rsidRDefault="00000000" w:rsidP="00853D1E">
            <w:pPr>
              <w:keepNext/>
              <w:spacing w:before="20" w:after="20" w:line="240" w:lineRule="auto"/>
              <w:jc w:val="left"/>
            </w:pPr>
            <w:r>
              <w:t>M0–M4</w:t>
            </w:r>
          </w:p>
        </w:tc>
        <w:tc>
          <w:tcPr>
            <w:tcW w:w="2000" w:type="dxa"/>
            <w:tcMar>
              <w:top w:w="60" w:type="dxa"/>
              <w:left w:w="100" w:type="dxa"/>
              <w:bottom w:w="60" w:type="dxa"/>
              <w:right w:w="100" w:type="dxa"/>
            </w:tcMar>
            <w:vAlign w:val="center"/>
          </w:tcPr>
          <w:p w14:paraId="76A98BA0" w14:textId="77777777" w:rsidR="007F1DE4" w:rsidRPr="002A1331" w:rsidRDefault="00000000" w:rsidP="00853D1E">
            <w:pPr>
              <w:keepNext/>
              <w:spacing w:before="20" w:after="20" w:line="240" w:lineRule="auto"/>
              <w:jc w:val="center"/>
            </w:pPr>
            <w:r>
              <w:t>45.900</w:t>
            </w:r>
          </w:p>
        </w:tc>
        <w:tc>
          <w:tcPr>
            <w:tcW w:w="1393" w:type="dxa"/>
            <w:tcMar>
              <w:top w:w="60" w:type="dxa"/>
              <w:left w:w="100" w:type="dxa"/>
              <w:bottom w:w="60" w:type="dxa"/>
              <w:right w:w="100" w:type="dxa"/>
            </w:tcMar>
            <w:vAlign w:val="center"/>
          </w:tcPr>
          <w:p w14:paraId="615E6AF0" w14:textId="77777777" w:rsidR="007F1DE4" w:rsidRPr="002A1331" w:rsidRDefault="00000000" w:rsidP="00853D1E">
            <w:pPr>
              <w:keepNext/>
              <w:spacing w:before="20" w:after="20" w:line="240" w:lineRule="auto"/>
              <w:jc w:val="center"/>
            </w:pPr>
            <w:r>
              <w:t>0,231</w:t>
            </w:r>
          </w:p>
        </w:tc>
      </w:tr>
      <w:tr w:rsidR="003B2DDA" w:rsidRPr="002A1331" w14:paraId="4A586D90" w14:textId="77777777">
        <w:trPr>
          <w:cantSplit/>
        </w:trPr>
        <w:tc>
          <w:tcPr>
            <w:tcW w:w="1710" w:type="dxa"/>
            <w:tcMar>
              <w:top w:w="60" w:type="dxa"/>
              <w:left w:w="100" w:type="dxa"/>
              <w:bottom w:w="60" w:type="dxa"/>
              <w:right w:w="100" w:type="dxa"/>
            </w:tcMar>
            <w:vAlign w:val="center"/>
          </w:tcPr>
          <w:p w14:paraId="7D7448B0" w14:textId="77777777" w:rsidR="007F1DE4" w:rsidRPr="002A1331" w:rsidRDefault="00000000" w:rsidP="00853D1E">
            <w:pPr>
              <w:keepNext/>
              <w:spacing w:before="20" w:after="20" w:line="240" w:lineRule="auto"/>
              <w:jc w:val="left"/>
            </w:pPr>
            <w:r>
              <w:t>L (larga)</w:t>
            </w:r>
          </w:p>
        </w:tc>
        <w:tc>
          <w:tcPr>
            <w:tcW w:w="1479" w:type="dxa"/>
            <w:tcMar>
              <w:top w:w="60" w:type="dxa"/>
              <w:left w:w="100" w:type="dxa"/>
              <w:bottom w:w="60" w:type="dxa"/>
              <w:right w:w="100" w:type="dxa"/>
            </w:tcMar>
            <w:vAlign w:val="center"/>
          </w:tcPr>
          <w:p w14:paraId="71157D33" w14:textId="77777777" w:rsidR="007F1DE4" w:rsidRPr="002A1331" w:rsidRDefault="00000000" w:rsidP="00853D1E">
            <w:pPr>
              <w:keepNext/>
              <w:spacing w:before="20" w:after="20" w:line="240" w:lineRule="auto"/>
              <w:jc w:val="center"/>
            </w:pPr>
            <w:r>
              <w:t>30 min</w:t>
            </w:r>
          </w:p>
        </w:tc>
        <w:tc>
          <w:tcPr>
            <w:tcW w:w="774" w:type="dxa"/>
            <w:tcMar>
              <w:top w:w="60" w:type="dxa"/>
              <w:left w:w="100" w:type="dxa"/>
              <w:bottom w:w="60" w:type="dxa"/>
              <w:right w:w="100" w:type="dxa"/>
            </w:tcMar>
            <w:vAlign w:val="center"/>
          </w:tcPr>
          <w:p w14:paraId="6070F1B4" w14:textId="77777777" w:rsidR="007F1DE4" w:rsidRPr="002A1331" w:rsidRDefault="00000000" w:rsidP="00853D1E">
            <w:pPr>
              <w:keepNext/>
              <w:spacing w:before="20" w:after="20" w:line="240" w:lineRule="auto"/>
              <w:jc w:val="center"/>
            </w:pPr>
            <w:r>
              <w:t>4</w:t>
            </w:r>
          </w:p>
        </w:tc>
        <w:tc>
          <w:tcPr>
            <w:tcW w:w="1176" w:type="dxa"/>
            <w:tcMar>
              <w:top w:w="60" w:type="dxa"/>
              <w:left w:w="100" w:type="dxa"/>
              <w:bottom w:w="60" w:type="dxa"/>
              <w:right w:w="100" w:type="dxa"/>
            </w:tcMar>
            <w:vAlign w:val="center"/>
          </w:tcPr>
          <w:p w14:paraId="67F5810C" w14:textId="77777777" w:rsidR="007F1DE4" w:rsidRPr="002A1331" w:rsidRDefault="00000000" w:rsidP="00853D1E">
            <w:pPr>
              <w:keepNext/>
              <w:spacing w:before="20" w:after="20" w:line="240" w:lineRule="auto"/>
              <w:jc w:val="left"/>
            </w:pPr>
            <w:r>
              <w:t>L0–L3</w:t>
            </w:r>
          </w:p>
        </w:tc>
        <w:tc>
          <w:tcPr>
            <w:tcW w:w="2000" w:type="dxa"/>
            <w:tcMar>
              <w:top w:w="60" w:type="dxa"/>
              <w:left w:w="100" w:type="dxa"/>
              <w:bottom w:w="60" w:type="dxa"/>
              <w:right w:w="100" w:type="dxa"/>
            </w:tcMar>
            <w:vAlign w:val="center"/>
          </w:tcPr>
          <w:p w14:paraId="50649076" w14:textId="77777777" w:rsidR="007F1DE4" w:rsidRPr="002A1331" w:rsidRDefault="00000000" w:rsidP="00853D1E">
            <w:pPr>
              <w:keepNext/>
              <w:spacing w:before="20" w:after="20" w:line="240" w:lineRule="auto"/>
              <w:jc w:val="center"/>
            </w:pPr>
            <w:r>
              <w:t>7.196</w:t>
            </w:r>
          </w:p>
        </w:tc>
        <w:tc>
          <w:tcPr>
            <w:tcW w:w="1393" w:type="dxa"/>
            <w:tcMar>
              <w:top w:w="60" w:type="dxa"/>
              <w:left w:w="100" w:type="dxa"/>
              <w:bottom w:w="60" w:type="dxa"/>
              <w:right w:w="100" w:type="dxa"/>
            </w:tcMar>
            <w:vAlign w:val="center"/>
          </w:tcPr>
          <w:p w14:paraId="3D06D64F" w14:textId="77777777" w:rsidR="007F1DE4" w:rsidRPr="002A1331" w:rsidRDefault="00000000" w:rsidP="00853D1E">
            <w:pPr>
              <w:keepNext/>
              <w:spacing w:before="20" w:after="20" w:line="240" w:lineRule="auto"/>
              <w:jc w:val="center"/>
            </w:pPr>
            <w:r>
              <w:t>0,196</w:t>
            </w:r>
          </w:p>
        </w:tc>
      </w:tr>
      <w:tr w:rsidR="003B2DDA" w:rsidRPr="002A1331" w14:paraId="4C820CBA" w14:textId="77777777">
        <w:trPr>
          <w:cantSplit/>
        </w:trPr>
        <w:tc>
          <w:tcPr>
            <w:tcW w:w="1710" w:type="dxa"/>
            <w:tcMar>
              <w:top w:w="60" w:type="dxa"/>
              <w:left w:w="100" w:type="dxa"/>
              <w:bottom w:w="60" w:type="dxa"/>
              <w:right w:w="100" w:type="dxa"/>
            </w:tcMar>
            <w:vAlign w:val="center"/>
          </w:tcPr>
          <w:p w14:paraId="3D70177D" w14:textId="77777777" w:rsidR="007F1DE4" w:rsidRPr="002A1331" w:rsidRDefault="00000000" w:rsidP="00853D1E">
            <w:pPr>
              <w:spacing w:before="20" w:after="20" w:line="240" w:lineRule="auto"/>
              <w:jc w:val="left"/>
            </w:pPr>
            <w:r>
              <w:t>Total</w:t>
            </w:r>
          </w:p>
        </w:tc>
        <w:tc>
          <w:tcPr>
            <w:tcW w:w="1479" w:type="dxa"/>
            <w:tcMar>
              <w:top w:w="60" w:type="dxa"/>
              <w:left w:w="100" w:type="dxa"/>
              <w:bottom w:w="60" w:type="dxa"/>
              <w:right w:w="100" w:type="dxa"/>
            </w:tcMar>
            <w:vAlign w:val="center"/>
          </w:tcPr>
          <w:p w14:paraId="1041D8A6" w14:textId="77777777" w:rsidR="007F1DE4" w:rsidRPr="002A1331" w:rsidRDefault="00000000" w:rsidP="00853D1E">
            <w:pPr>
              <w:spacing w:before="20" w:after="20" w:line="240" w:lineRule="auto"/>
              <w:jc w:val="center"/>
            </w:pPr>
            <w:r>
              <w:t>—</w:t>
            </w:r>
          </w:p>
        </w:tc>
        <w:tc>
          <w:tcPr>
            <w:tcW w:w="774" w:type="dxa"/>
            <w:tcMar>
              <w:top w:w="60" w:type="dxa"/>
              <w:left w:w="100" w:type="dxa"/>
              <w:bottom w:w="60" w:type="dxa"/>
              <w:right w:w="100" w:type="dxa"/>
            </w:tcMar>
            <w:vAlign w:val="center"/>
          </w:tcPr>
          <w:p w14:paraId="492121A9" w14:textId="77777777" w:rsidR="007F1DE4" w:rsidRPr="002A1331" w:rsidRDefault="00000000" w:rsidP="00853D1E">
            <w:pPr>
              <w:spacing w:before="20" w:after="20" w:line="240" w:lineRule="auto"/>
              <w:jc w:val="center"/>
            </w:pPr>
            <w:r>
              <w:t>16</w:t>
            </w:r>
          </w:p>
        </w:tc>
        <w:tc>
          <w:tcPr>
            <w:tcW w:w="1176" w:type="dxa"/>
            <w:tcMar>
              <w:top w:w="60" w:type="dxa"/>
              <w:left w:w="100" w:type="dxa"/>
              <w:bottom w:w="60" w:type="dxa"/>
              <w:right w:w="100" w:type="dxa"/>
            </w:tcMar>
            <w:vAlign w:val="center"/>
          </w:tcPr>
          <w:p w14:paraId="17152391" w14:textId="77777777" w:rsidR="007F1DE4" w:rsidRPr="002A1331" w:rsidRDefault="00000000" w:rsidP="00853D1E">
            <w:pPr>
              <w:spacing w:before="20" w:after="20" w:line="240" w:lineRule="auto"/>
              <w:jc w:val="left"/>
            </w:pPr>
            <w:r>
              <w:t>—</w:t>
            </w:r>
          </w:p>
        </w:tc>
        <w:tc>
          <w:tcPr>
            <w:tcW w:w="2000" w:type="dxa"/>
            <w:tcMar>
              <w:top w:w="60" w:type="dxa"/>
              <w:left w:w="100" w:type="dxa"/>
              <w:bottom w:w="60" w:type="dxa"/>
              <w:right w:w="100" w:type="dxa"/>
            </w:tcMar>
            <w:vAlign w:val="center"/>
          </w:tcPr>
          <w:p w14:paraId="21023CFB" w14:textId="77777777" w:rsidR="007F1DE4" w:rsidRPr="002A1331" w:rsidRDefault="00000000" w:rsidP="00853D1E">
            <w:pPr>
              <w:spacing w:before="20" w:after="20" w:line="240" w:lineRule="auto"/>
              <w:jc w:val="center"/>
            </w:pPr>
            <w:r>
              <w:t>515.615</w:t>
            </w:r>
          </w:p>
        </w:tc>
        <w:tc>
          <w:tcPr>
            <w:tcW w:w="1393" w:type="dxa"/>
            <w:tcMar>
              <w:top w:w="60" w:type="dxa"/>
              <w:left w:w="100" w:type="dxa"/>
              <w:bottom w:w="60" w:type="dxa"/>
              <w:right w:w="100" w:type="dxa"/>
            </w:tcMar>
            <w:vAlign w:val="center"/>
          </w:tcPr>
          <w:p w14:paraId="6DEA31B6" w14:textId="77777777" w:rsidR="007F1DE4" w:rsidRPr="002A1331" w:rsidRDefault="00000000" w:rsidP="00853D1E">
            <w:pPr>
              <w:spacing w:before="20" w:after="20" w:line="240" w:lineRule="auto"/>
              <w:jc w:val="center"/>
            </w:pPr>
            <w:r>
              <w:t>—</w:t>
            </w:r>
          </w:p>
        </w:tc>
      </w:tr>
    </w:tbl>
    <w:p w14:paraId="342F0DEB" w14:textId="77777777" w:rsidR="007F1DE4" w:rsidRPr="00961DBE" w:rsidRDefault="00000000" w:rsidP="00B2653E">
      <w:pPr>
        <w:spacing w:after="240" w:line="240" w:lineRule="auto"/>
        <w:rPr>
          <w:i/>
          <w:iCs/>
        </w:rPr>
      </w:pPr>
      <w:r w:rsidRPr="00961DBE">
        <w:rPr>
          <w:i/>
          <w:iCs/>
          <w:sz w:val="18"/>
          <w:szCs w:val="18"/>
        </w:rPr>
        <w:t>Nota. K = número de clusters seleccionado mediante método del codo y coeficiente de Silhouette (NB04). V de Cramér: asociación entre estado activo y morfotipo de evento C1–C5 (NB04, n = 83.892 eventos con estado y morfotipo).</w:t>
      </w:r>
    </w:p>
    <w:p w14:paraId="0C35BBC1" w14:textId="77777777" w:rsidR="009375E1" w:rsidRDefault="009375E1" w:rsidP="009375E1">
      <w:r>
        <w:t>Surge la pregunta: ¿tiene el estado fisiológico activo relación con el tipo de evento que ocurre dentro de él? Para responderlo se emplea la V de Cramér, una medida de asociación entre variables categóricas análoga a un coeficiente de correlación (rango 0–1), que normaliza el estadístico chi-cuadrado por el tamaño muestral y por las dimensiones de la tabla; esa normalización resulta necesaria porque con más de 80.000 eventos cualquier desviación mínima de la independencia produce un chi-cuadrado elevado. Los umbrales convencionales (0,1 / 0,3 / 0,5 para asociación baja, moderada y alta) corresponden a tablas de 2×2 y se reducen en tablas de mayor dimensión, de modo que en este análisis una V cercana a 0,25 ya reflejaría una asociación alta. La asociación decrece con la escala temporal (S = 0,356 &gt; M = 0,231 &gt; L = 0,196): la escala S sería la más informativa sobre la morfología instantánea del evento, mientras que M y L capturarían dimensiones de mayor latencia.</w:t>
      </w:r>
    </w:p>
    <w:p w14:paraId="04708441" w14:textId="77777777" w:rsidR="007F1DE4" w:rsidRPr="002A1331" w:rsidRDefault="007F1DE4" w:rsidP="009379B4">
      <w:pPr>
        <w:pStyle w:val="Ttulo2"/>
        <w:spacing w:line="360" w:lineRule="auto"/>
        <w:jc w:val="both"/>
      </w:pPr>
      <w:hyperlink w:anchor="bk232926397" w:history="1">
        <w:bookmarkStart w:id="222" w:name="_Toc232880766"/>
        <w:bookmarkStart w:id="223" w:name="_Toc232926397"/>
        <w:r>
          <w:t>5.2  Escala S: microdinámica nocturna</w:t>
        </w:r>
        <w:bookmarkEnd w:id="222"/>
        <w:bookmarkEnd w:id="223"/>
      </w:hyperlink>
    </w:p>
    <w:p w14:paraId="6B8E5A5F" w14:textId="77777777" w:rsidR="00E9187A" w:rsidRDefault="00472A18" w:rsidP="00853D1E">
      <w:pPr>
        <w:pStyle w:val="font-claude-response-body"/>
      </w:pPr>
      <w:r>
        <w:t xml:space="preserve">Los estados de escala S (ventanas de 30 s, K = 7) constituyen las unidades más finas del vocabulario nocturno. Se ordenan en dos polos fisiológicos: un polo estable (S0, S1 y S2, que concentran aproximadamente el 60 % del tiempo), con S0 como reposo fisiológico (SpO₂ alta y estable, frecuencia cardíaca regular y ausencia de eventos </w:t>
      </w:r>
      <w:r>
        <w:lastRenderedPageBreak/>
        <w:t>activos); y un polo desaturante (S3 a S6), que agrupa las ventanas asociadas a caídas de SpO₂. S6 es el estado más infrecuente (0,98 % de las ventanas): sigue siendo un estado válido que etiqueta ventanas y participa de la dinámica nocturna, pero su fracción de tiempo se excluye de la matriz de variables predictiva por ser demasiado rara para constituir un descriptor estable.</w:t>
      </w:r>
    </w:p>
    <w:p w14:paraId="4F2DE785" w14:textId="77777777" w:rsidR="00FC5E6D" w:rsidRDefault="00FC5E6D" w:rsidP="00853D1E">
      <w:pPr>
        <w:pStyle w:val="font-claude-response-body"/>
      </w:pPr>
      <w:r>
        <w:t>Dentro del polo de mayor desaturación, dos estados cumplen roles distintos a la misma escala temporal. S4 es el mejor predictor de frecuencia de eventos de todo el sistema (ρ con ODI3 = +0,690): una ventana S4 muestra SpO₂ en descenso activo y un evento de desaturación en curso. S5 es el mejor predictor de reactividad autonómica (ρ con ARI = +0,637) y se distingue de S4 por un incremento marcado de FC (el organismo reacciona con fuerza al estímulo hipóxico)</w:t>
      </w:r>
      <w:r w:rsidR="00AA7092">
        <w:t xml:space="preserve"> (Fig. 5.2, Anexo Suplementario)</w:t>
      </w:r>
      <w:r>
        <w:t>.</w:t>
      </w:r>
    </w:p>
    <w:bookmarkStart w:id="224" w:name="ptr_5_2"/>
    <w:bookmarkEnd w:id="224"/>
    <w:p w14:paraId="2F17C0A5" w14:textId="77777777" w:rsidR="00E9187A" w:rsidRDefault="007F1DE4" w:rsidP="00E9187A">
      <w:pPr>
        <w:pStyle w:val="font-claude-response-body"/>
      </w:pPr>
      <w:r>
        <w:fldChar w:fldCharType="begin"/>
      </w:r>
      <w:r>
        <w:instrText>HYPERLINK \l "anx_5_2"</w:instrText>
      </w:r>
      <w:r>
        <w:fldChar w:fldCharType="separate"/>
      </w:r>
      <w:hyperlink w:anchor="anx_5_2" w:history="1">
        <w:r>
          <w:rPr>
            <w:rFonts w:ascii="Segoe UI Symbol" w:hAnsi="Segoe UI Symbol" w:cs="Segoe UI Symbol"/>
            <w:i/>
            <w:iCs/>
            <w:sz w:val="18"/>
            <w:szCs w:val="18"/>
          </w:rPr>
          <w:t>▸</w:t>
        </w:r>
        <w:r>
          <w:rPr>
            <w:i/>
            <w:iCs/>
            <w:sz w:val="18"/>
            <w:szCs w:val="18"/>
          </w:rPr>
          <w:t xml:space="preserve"> Figura complementaria en Anexo Suplementario: </w:t>
        </w:r>
        <w:r>
          <w:rPr>
            <w:i/>
            <w:iCs/>
            <w:color w:val="1E3A5F"/>
            <w:sz w:val="18"/>
            <w:szCs w:val="18"/>
          </w:rPr>
          <w:t>Fig. 5.2</w:t>
        </w:r>
        <w:r>
          <w:rPr>
            <w:i/>
            <w:iCs/>
            <w:sz w:val="18"/>
            <w:szCs w:val="18"/>
          </w:rPr>
          <w:t xml:space="preserve"> (fisiología de los eventos según el estado S).</w:t>
        </w:r>
      </w:hyperlink>
      <w:r>
        <w:fldChar w:fldCharType="end"/>
      </w:r>
      <w:r>
        <w:t xml:space="preserve"> </w:t>
      </w:r>
    </w:p>
    <w:p w14:paraId="3D463FED" w14:textId="77777777" w:rsidR="007F1DE4" w:rsidRPr="00E9187A" w:rsidRDefault="00E9187A" w:rsidP="00E9187A">
      <w:pPr>
        <w:pStyle w:val="font-claude-response-body"/>
      </w:pPr>
      <w:r>
        <w:t>La escala S con resolución de 30 s permite distinguir, dentro de un mismo evento, el instante de descenso activo (S4) del instante de respuesta autonómica (S5): una separación que la escala M o L no puede hacer.</w:t>
      </w:r>
    </w:p>
    <w:p w14:paraId="4B0F3399" w14:textId="77777777" w:rsidR="007F1DE4" w:rsidRPr="002A1331" w:rsidRDefault="007F1DE4" w:rsidP="009379B4">
      <w:pPr>
        <w:pStyle w:val="Ttulo2"/>
        <w:spacing w:line="360" w:lineRule="auto"/>
        <w:jc w:val="both"/>
      </w:pPr>
      <w:hyperlink w:anchor="bk232926398" w:history="1">
        <w:bookmarkStart w:id="225" w:name="_Toc232880767"/>
        <w:bookmarkStart w:id="226" w:name="_Toc232926398"/>
        <w:r>
          <w:t>5.3  Escala M: regulación intermedia</w:t>
        </w:r>
        <w:bookmarkEnd w:id="225"/>
        <w:bookmarkEnd w:id="226"/>
      </w:hyperlink>
    </w:p>
    <w:p w14:paraId="213B5FE2" w14:textId="77777777" w:rsidR="00C06414" w:rsidRPr="00C06414" w:rsidRDefault="00C06414" w:rsidP="00C06414">
      <w:pPr>
        <w:spacing w:after="240"/>
      </w:pPr>
      <w:r>
        <w:t>Los estados M (ventanas de 5 min, K = 5) capturan la regulación de mediano plazo. M0 (~27 %) y M2 (~19 %) son estados protectores, con correlaciones negativas con el ODI3 y el T90; M4 (~27 %) es un estado de carga moderada. M1 (~7 %) es el de mayor valor predictivo de la escala: pese a su baja frecuencia, presenta la correlación más alta de todo el sistema con el T90 (ρ = +0,744) y con la carga hipóxica (ρ = +0,618), funcionando como marcador de períodos de hipoxemia acumulada sostenida.</w:t>
      </w:r>
    </w:p>
    <w:p w14:paraId="7DDA18C5" w14:textId="77777777" w:rsidR="00C06414" w:rsidRPr="00C06414" w:rsidRDefault="00C06414" w:rsidP="00C06414">
      <w:pPr>
        <w:spacing w:after="240"/>
      </w:pPr>
      <w:r>
        <w:t xml:space="preserve">En términos concretos, una ventana de 5 min en estado M0 representa fisiología protegida: SpO₂ por encima del </w:t>
      </w:r>
      <w:r>
        <w:rPr>
          <w:i/>
          <w:iCs/>
        </w:rPr>
        <w:t>baseline</w:t>
      </w:r>
      <w:r>
        <w:t xml:space="preserve"> del paciente, FC estable y sin acumulación </w:t>
      </w:r>
      <w:r>
        <w:lastRenderedPageBreak/>
        <w:t>de eventos. En contraste, una ventana en M1 señala un período de hipoxemia no resuelta: SpO₂ persistentemente baja, variabilidad cardíaca reducida (indicador de agotamiento autonómico) y densidad elevada de eventos severos. Que M1 ocupe solo el 7 % del tiempo pero prediga el T90 mejor que cualquier otro estado refleja que no importa la frecuencia de su aparición, sino la carga que concentra cuando aparece</w:t>
      </w:r>
      <w:r w:rsidR="006F511A">
        <w:t xml:space="preserve"> (Fig. 5.3)</w:t>
      </w:r>
      <w:r>
        <w:t>.</w:t>
      </w:r>
    </w:p>
    <w:p w14:paraId="32F53C32" w14:textId="77777777" w:rsidR="007F1DE4" w:rsidRPr="002A1331" w:rsidRDefault="00000000" w:rsidP="00535734">
      <w:pPr>
        <w:keepNext/>
        <w:spacing w:after="240"/>
      </w:pPr>
      <w:bookmarkStart w:id="227" w:name="cap_f_5_3"/>
      <w:bookmarkEnd w:id="227"/>
      <w:r>
        <w:rPr>
          <w:b/>
          <w:bCs/>
          <w:sz w:val="20"/>
          <w:szCs w:val="20"/>
        </w:rPr>
        <w:t>Figura 5.3. Fisiología de los eventos según el estado M activo (mediana ± IQR).</w:t>
      </w:r>
    </w:p>
    <w:p w14:paraId="051322F5" w14:textId="77777777" w:rsidR="007F1DE4" w:rsidRPr="002A1331" w:rsidRDefault="00000000" w:rsidP="00853D1E">
      <w:r>
        <w:rPr>
          <w:noProof/>
        </w:rPr>
        <w:drawing>
          <wp:inline distT="0" distB="0" distL="0" distR="0" wp14:anchorId="54D554F4" wp14:editId="1728E6C4">
            <wp:extent cx="5400000" cy="2973738"/>
            <wp:effectExtent l="0" t="0" r="0" b="0"/>
            <wp:docPr id="3" name="04_fisiologia_por_estado_m.png" descr="Figura 5.3. Fisiología de los eventos según el estado M activo (mediana ± IQR)." title="Figura 5.3. Fisiología de los eventos según el estado M activo (mediana ± I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a:blip r:embed="rId10"/>
                    <a:srcRect/>
                    <a:stretch>
                      <a:fillRect/>
                    </a:stretch>
                  </pic:blipFill>
                  <pic:spPr bwMode="auto">
                    <a:xfrm>
                      <a:off x="0" y="0"/>
                      <a:ext cx="5400000" cy="2973738"/>
                    </a:xfrm>
                    <a:prstGeom prst="rect">
                      <a:avLst/>
                    </a:prstGeom>
                  </pic:spPr>
                </pic:pic>
              </a:graphicData>
            </a:graphic>
          </wp:inline>
        </w:drawing>
      </w:r>
    </w:p>
    <w:p w14:paraId="4A30CDD8" w14:textId="77777777" w:rsidR="007F1DE4" w:rsidRPr="00961DBE" w:rsidRDefault="00000000" w:rsidP="00B2653E">
      <w:pPr>
        <w:pStyle w:val="font-claude-response-body"/>
        <w:spacing w:line="240" w:lineRule="auto"/>
        <w:rPr>
          <w:i/>
          <w:iCs/>
          <w:sz w:val="18"/>
          <w:szCs w:val="18"/>
        </w:rPr>
      </w:pPr>
      <w:r w:rsidRPr="00961DBE">
        <w:rPr>
          <w:i/>
          <w:iCs/>
          <w:sz w:val="18"/>
          <w:szCs w:val="18"/>
        </w:rPr>
        <w:t>Nota. Mediana ± IQR de las características del evento (caída de SpO₂, duración, ΔFC, área de desaturación y pendientes de desaturación/recuperación) según el estado M activo durante el evento. n = 82.421 eventos con estado M (cohorte completa).</w:t>
      </w:r>
    </w:p>
    <w:p w14:paraId="4D55C430" w14:textId="77777777" w:rsidR="00C06414" w:rsidRDefault="00C06414" w:rsidP="00C06414">
      <w:pPr>
        <w:spacing w:after="240"/>
      </w:pPr>
      <w:r>
        <w:t xml:space="preserve">Para caracterizar la noche como un todo a partir de estos estados, un segundo </w:t>
      </w:r>
      <w:r>
        <w:rPr>
          <w:i/>
          <w:iCs/>
        </w:rPr>
        <w:t>clustering</w:t>
      </w:r>
      <w:r>
        <w:t xml:space="preserve"> sobre el perfil dinámico nocturno (fracciones de estado, proporción de eventos severos, ARI y transiciones) identificó tres trayectorias típicas en las 513 noches con perfil completo: Estable-Protector (~27 %), Carga Intermedia (~72 %) y Carga Hipóxica Alta (CHA, ~1 %, 7 noches). La CHA se distingue por una presencia dominante de M1 (~78 % del tiempo nocturno) y un ARI bajo (~0,28), y aparece en pacientes que el ODI3 no clasifica como severos (lo que sugiere que el perfil </w:t>
      </w:r>
      <w:r>
        <w:lastRenderedPageBreak/>
        <w:t>dinámico nocturno podría revelar carga hipóxica que el índice de frecuencia no detecta). Dada su rareza, el hallazgo debe leerse como generador de hipótesis. Con independencia de esta partición, la proyección del perfil multiescala de las 560 noches sobre sus dos primeras componentes principales muestra que el espacio admite una estructura de agrupamiento exploratoria (Fig. 5.4, Anexo Suplementario). Estos fenotipos se retoman en §5.6 y en el Capítulo 6.</w:t>
      </w:r>
    </w:p>
    <w:p w14:paraId="6E5454C7" w14:textId="77777777" w:rsidR="007F1DE4" w:rsidRPr="00B2653E" w:rsidRDefault="007F1DE4" w:rsidP="009F26A6">
      <w:pPr>
        <w:spacing w:after="240" w:line="240" w:lineRule="auto"/>
        <w:rPr>
          <w:i/>
          <w:iCs/>
          <w:sz w:val="18"/>
          <w:szCs w:val="18"/>
        </w:rPr>
      </w:pPr>
      <w:bookmarkStart w:id="228" w:name="note_p195"/>
      <w:bookmarkStart w:id="229" w:name="ptr_54b"/>
      <w:bookmarkEnd w:id="228"/>
      <w:r>
        <w:rPr>
          <w:rFonts w:ascii="Segoe UI Symbol" w:hAnsi="Segoe UI Symbol" w:cs="Segoe UI Symbol"/>
          <w:i/>
          <w:iCs/>
          <w:sz w:val="18"/>
          <w:szCs w:val="18"/>
        </w:rPr>
        <w:t xml:space="preserve">▸ Figura complementaria en Anexo Suplementario: </w:t>
      </w:r>
      <w:hyperlink w:anchor="anx_5_4" w:history="1">
        <w:r>
          <w:rPr>
            <w:i/>
            <w:iCs/>
            <w:sz w:val="18"/>
            <w:szCs w:val="18"/>
          </w:rPr>
          <w:t>Fig. 5.4</w:t>
        </w:r>
      </w:hyperlink>
      <w:r>
        <w:rPr>
          <w:i/>
          <w:iCs/>
          <w:sz w:val="18"/>
          <w:szCs w:val="18"/>
        </w:rPr>
        <w:t xml:space="preserve"> (proyección PCA del perfil multiescala nocturno y agrupamiento exploratorio K = 3, 560 noches).</w:t>
      </w:r>
      <w:bookmarkEnd w:id="229"/>
    </w:p>
    <w:p w14:paraId="34455359" w14:textId="77777777" w:rsidR="004A40DF" w:rsidRPr="002A1331" w:rsidRDefault="004A40DF" w:rsidP="004A40DF">
      <w:r>
        <w:t>La escala M con ventanas de 5 min captura lo que la de 30 s fragmenta y la de 30 min promedia: la persistencia local de la carga hipóxica.</w:t>
      </w:r>
    </w:p>
    <w:p w14:paraId="629B5D50" w14:textId="77777777" w:rsidR="007F1DE4" w:rsidRPr="002A1331" w:rsidRDefault="007F1DE4" w:rsidP="009379B4">
      <w:pPr>
        <w:pStyle w:val="Ttulo2"/>
        <w:spacing w:line="360" w:lineRule="auto"/>
        <w:jc w:val="both"/>
      </w:pPr>
      <w:hyperlink w:anchor="bk232926400" w:history="1">
        <w:bookmarkStart w:id="230" w:name="_Toc232880769"/>
        <w:bookmarkStart w:id="231" w:name="_Toc232926400"/>
        <w:r>
          <w:t>5.4  Escala L: arquitectura global</w:t>
        </w:r>
        <w:bookmarkEnd w:id="230"/>
        <w:bookmarkEnd w:id="231"/>
      </w:hyperlink>
    </w:p>
    <w:p w14:paraId="7D57BA0C" w14:textId="77777777" w:rsidR="007F1DE4" w:rsidRPr="002A1331" w:rsidRDefault="00000000" w:rsidP="00853D1E">
      <w:r>
        <w:t xml:space="preserve">Los estados L (ventanas de 30 min, K = 4) describen la arquitectura hipóxica global de la noche, y sus polos son los más informativos. L0 (~13 %) es el de hipoxemia sostenida: bloques de 30 minutos en que el organismo no recupera el </w:t>
      </w:r>
      <w:r>
        <w:rPr>
          <w:i/>
          <w:iCs/>
        </w:rPr>
        <w:t>baseline</w:t>
      </w:r>
      <w:r>
        <w:t xml:space="preserve"> de SpO₂, con la mayor fracción de morfotipos severos de la escala y una correlación alta con el T90 (ρ = +0,683) y la carga hipóxica, aunque por debajo de la que alcanza M1 a escala intermedia. L3 (~30 %) es el polo opuesto, de recuperación activa de la homeostasis (SpO₂ sobre el </w:t>
      </w:r>
      <w:r>
        <w:rPr>
          <w:i/>
          <w:iCs/>
        </w:rPr>
        <w:t>baseline</w:t>
      </w:r>
      <w:r>
        <w:t xml:space="preserve">) y la mayor correlación con el ARI nocturno (ρ = +0,357). L2 (~34 %, el más frecuente) y L1 ocupan posiciones intermedias de carga. </w:t>
      </w:r>
    </w:p>
    <w:p w14:paraId="29896575" w14:textId="77777777" w:rsidR="00AE50A9" w:rsidRDefault="00AE50A9" w:rsidP="00AE50A9">
      <w:pPr>
        <w:pStyle w:val="font-claude-response-body"/>
      </w:pPr>
      <w:r>
        <w:t>La correlación de L3 con el ARI (ρ = +0,357) requiere una lectura cuidadosa: no significa que la reactividad autonómica opere en ventanas de 30 minutos, sino que las noches con mejor arquitectura (con mayor proporción de L3) tienden a mostrar mayor reactividad a escala de evento. El ARI es un fenómeno de resolución temporal fina que se diluye al agregar en bloques largos; la escala L lo refleja solo de forma indirecta, como propiedad de la noche completa, no como dinámica activa dentro de la ventana.</w:t>
      </w:r>
    </w:p>
    <w:p w14:paraId="1706002A" w14:textId="77777777" w:rsidR="00C72AB3" w:rsidRPr="00006DD0" w:rsidRDefault="00C72AB3" w:rsidP="00853D1E">
      <w:pPr>
        <w:rPr>
          <w:rFonts w:asciiTheme="minorHAnsi" w:hAnsiTheme="minorHAnsi"/>
          <w:i/>
          <w:iCs/>
          <w:sz w:val="18"/>
          <w:szCs w:val="18"/>
        </w:rPr>
      </w:pPr>
      <w:r>
        <w:lastRenderedPageBreak/>
        <w:t>La escala L con ventanas de 30 min ofrece una lectura global que las escalas más cortas no explicitan: si la noche, en su conjunto, tuvo tendencia a la recuperación o a la carga sostenida</w:t>
      </w:r>
      <w:r w:rsidR="002E4270">
        <w:t xml:space="preserve"> (Fig. 5.5, Anexo Suplementario)</w:t>
      </w:r>
      <w:r>
        <w:t>.</w:t>
      </w:r>
    </w:p>
    <w:p w14:paraId="5C4109BF" w14:textId="77777777" w:rsidR="00636F72" w:rsidRPr="007319DE" w:rsidRDefault="00000000" w:rsidP="00DC312F">
      <w:pPr>
        <w:pStyle w:val="font-claude-response-body"/>
        <w:spacing w:line="240" w:lineRule="auto"/>
        <w:rPr>
          <w:i/>
          <w:iCs/>
          <w:sz w:val="18"/>
          <w:szCs w:val="18"/>
        </w:rPr>
      </w:pPr>
      <w:bookmarkStart w:id="232" w:name="ptr_5_5"/>
      <w:r>
        <w:rPr>
          <w:i/>
          <w:iCs/>
          <w:sz w:val="18"/>
          <w:szCs w:val="18"/>
        </w:rPr>
        <w:t xml:space="preserve">▸ Figura complementaria en Anexo Suplementario: </w:t>
      </w:r>
      <w:hyperlink w:anchor="anx_5_5" w:history="1">
        <w:r w:rsidR="00636F72">
          <w:rPr>
            <w:i/>
            <w:iCs/>
            <w:sz w:val="18"/>
            <w:szCs w:val="18"/>
          </w:rPr>
          <w:t>Fig. 5.5</w:t>
        </w:r>
      </w:hyperlink>
      <w:r>
        <w:rPr>
          <w:i/>
          <w:iCs/>
          <w:sz w:val="18"/>
          <w:szCs w:val="18"/>
        </w:rPr>
        <w:t xml:space="preserve"> (fisiología de los eventos según el estado L activo, mediana ± IQR).</w:t>
      </w:r>
      <w:bookmarkEnd w:id="232"/>
    </w:p>
    <w:p w14:paraId="461FD0F5" w14:textId="77777777" w:rsidR="007F1DE4" w:rsidRPr="002A1331" w:rsidRDefault="007F1DE4" w:rsidP="009379B4">
      <w:pPr>
        <w:pStyle w:val="Ttulo2"/>
        <w:spacing w:line="360" w:lineRule="auto"/>
        <w:jc w:val="both"/>
      </w:pPr>
      <w:hyperlink w:anchor="bk232926401" w:history="1">
        <w:bookmarkStart w:id="233" w:name="_Toc232880770"/>
        <w:bookmarkStart w:id="234" w:name="_Toc232926401"/>
        <w:r>
          <w:t>5.5  Dimensiones nocturnas multiescala derivadas</w:t>
        </w:r>
        <w:bookmarkEnd w:id="233"/>
        <w:bookmarkEnd w:id="234"/>
      </w:hyperlink>
    </w:p>
    <w:p w14:paraId="4DA02869" w14:textId="77777777" w:rsidR="004A609E" w:rsidRPr="004A609E" w:rsidRDefault="004A609E" w:rsidP="00853D1E">
      <w:r>
        <w:t xml:space="preserve">Para cada noche, el sistema </w:t>
      </w:r>
      <w:r w:rsidR="00C74C7D">
        <w:t>E</w:t>
      </w:r>
      <w:r>
        <w:t xml:space="preserve">stados PAC produce 21 variables dinámicas: fracciones de tiempo en cada estado de las escalas S (S0–S5; S6 se excluye de la matriz nocturna por su baja frecuencia), M (M0–M4) y L (L0–L3), que totalizan 15 fracciones; 3 entropías de Shannon (una por escala), que miden la irregularidad dinámica nocturna (nivel de fragmentación nocturna); y 3 tasas de transición entre estados. Un PCA sobre esta matriz de 560 noches muestra que la variación entre noches es genuinamente multidimensional: PC1 = 36,7 %, PC2 = 20,2 % y PC3 = 12,1 % (69,0 % acumulado), y se requieren cinco componentes para alcanzar el 80 % de la varianza. La primera dimensión, dominada por fracciones de estado de polo de baja desaturación (escalas S y M), opone el tiempo en estados protectores frente a los de alta carga; que ningún componente concentre la varianza sugiere que las 21 variables no serían redundantes, sino que capturarían facetas distintas de la noche. Estas 21 variables se incorporan a </w:t>
      </w:r>
      <w:r w:rsidRPr="00472A18">
        <w:rPr>
          <w:i/>
          <w:iCs/>
        </w:rPr>
        <w:t>nights.</w:t>
      </w:r>
      <w:r w:rsidRPr="00472A18">
        <w:t>parquet</w:t>
      </w:r>
      <w:r>
        <w:t xml:space="preserve"> como insumo de los modelos del Capítulo 6.</w:t>
      </w:r>
    </w:p>
    <w:p w14:paraId="143B2315" w14:textId="77777777" w:rsidR="007F1DE4" w:rsidRPr="002A1331" w:rsidRDefault="007F1DE4" w:rsidP="009379B4">
      <w:pPr>
        <w:pStyle w:val="Ttulo2"/>
        <w:spacing w:line="360" w:lineRule="auto"/>
        <w:jc w:val="both"/>
      </w:pPr>
      <w:hyperlink w:anchor="bk232926402" w:history="1">
        <w:bookmarkStart w:id="235" w:name="_Toc232880771"/>
        <w:bookmarkStart w:id="236" w:name="_Toc232926402"/>
        <w:r>
          <w:t>5.6  Especialización funcional por escala: hallazgo central</w:t>
        </w:r>
        <w:bookmarkEnd w:id="235"/>
        <w:bookmarkEnd w:id="236"/>
      </w:hyperlink>
    </w:p>
    <w:p w14:paraId="3BBD956D" w14:textId="77777777" w:rsidR="0033373C" w:rsidRDefault="0033373C" w:rsidP="0033373C">
      <w:pPr>
        <w:spacing w:after="240"/>
      </w:pPr>
      <w:r>
        <w:t>El hallazgo más relevante emerge al comparar, para cada índice nocturno (ODI3, T90, carga hipóxica y ARI), qué estado y qué escala presentan la correlación más alta. La Tabla 5.2 muestra el resultado: tres dimensiones de la fisiopatología nocturna se expresan de forma preferencial en escalas distintas, y ninguna escala por sí sola las captura todas; la escala larga aporta una lectura de mayor latencia de la carga hipóxica antes que una dimensión propia.</w:t>
      </w:r>
    </w:p>
    <w:p w14:paraId="731A444C" w14:textId="77777777" w:rsidR="007F1DE4" w:rsidRPr="002A1331" w:rsidRDefault="00000000" w:rsidP="00535734">
      <w:pPr>
        <w:keepNext/>
        <w:spacing w:after="240" w:line="240" w:lineRule="auto"/>
      </w:pPr>
      <w:bookmarkStart w:id="237" w:name="cap_t_5_2"/>
      <w:r>
        <w:rPr>
          <w:b/>
          <w:bCs/>
          <w:sz w:val="20"/>
          <w:szCs w:val="20"/>
        </w:rPr>
        <w:lastRenderedPageBreak/>
        <w:t>Tabla 5.2. Especialización funcional de escalas Estados PAC por dimensión fisiológica nocturna.</w:t>
      </w:r>
    </w:p>
    <w:tbl>
      <w:tblPr>
        <w:tblW w:w="8532" w:type="dxa"/>
        <w:tblBorders>
          <w:top w:val="single" w:sz="8" w:space="0" w:color="000000"/>
          <w:bottom w:val="single" w:sz="8" w:space="0" w:color="000000"/>
        </w:tblBorders>
        <w:tblLayout w:type="fixed"/>
        <w:tblCellMar>
          <w:top w:w="60" w:type="dxa"/>
          <w:bottom w:w="60" w:type="dxa"/>
        </w:tblCellMar>
        <w:tblLook w:val="04A0" w:firstRow="1" w:lastRow="0" w:firstColumn="1" w:lastColumn="0" w:noHBand="0" w:noVBand="1"/>
      </w:tblPr>
      <w:tblGrid>
        <w:gridCol w:w="2419"/>
        <w:gridCol w:w="1577"/>
        <w:gridCol w:w="1435"/>
        <w:gridCol w:w="1675"/>
        <w:gridCol w:w="1426"/>
      </w:tblGrid>
      <w:tr w:rsidR="003B1284" w:rsidRPr="002A1331" w14:paraId="71CE4A29" w14:textId="77777777" w:rsidTr="00E72CB4">
        <w:trPr>
          <w:cantSplit/>
          <w:tblHeader/>
        </w:trPr>
        <w:tc>
          <w:tcPr>
            <w:tcW w:w="2419" w:type="dxa"/>
            <w:tcBorders>
              <w:bottom w:val="single" w:sz="6" w:space="0" w:color="000000"/>
            </w:tcBorders>
            <w:shd w:val="clear" w:color="auto" w:fill="D5E8F0"/>
            <w:tcMar>
              <w:top w:w="60" w:type="dxa"/>
              <w:left w:w="100" w:type="dxa"/>
              <w:bottom w:w="60" w:type="dxa"/>
              <w:right w:w="100" w:type="dxa"/>
            </w:tcMar>
            <w:vAlign w:val="center"/>
          </w:tcPr>
          <w:bookmarkEnd w:id="237"/>
          <w:p w14:paraId="51BAFF4F" w14:textId="77777777" w:rsidR="007F1DE4" w:rsidRPr="002A1331" w:rsidRDefault="00000000" w:rsidP="00853D1E">
            <w:pPr>
              <w:keepNext/>
              <w:spacing w:before="20" w:after="20" w:line="240" w:lineRule="auto"/>
              <w:jc w:val="left"/>
            </w:pPr>
            <w:r>
              <w:rPr>
                <w:b/>
              </w:rPr>
              <w:t>Dimensión fisiológica</w:t>
            </w:r>
          </w:p>
        </w:tc>
        <w:tc>
          <w:tcPr>
            <w:tcW w:w="1577" w:type="dxa"/>
            <w:tcBorders>
              <w:bottom w:val="single" w:sz="6" w:space="0" w:color="000000"/>
            </w:tcBorders>
            <w:shd w:val="clear" w:color="auto" w:fill="D5E8F0"/>
            <w:tcMar>
              <w:top w:w="60" w:type="dxa"/>
              <w:left w:w="100" w:type="dxa"/>
              <w:bottom w:w="60" w:type="dxa"/>
              <w:right w:w="100" w:type="dxa"/>
            </w:tcMar>
            <w:vAlign w:val="center"/>
          </w:tcPr>
          <w:p w14:paraId="0DE16287" w14:textId="77777777" w:rsidR="007F1DE4" w:rsidRPr="002A1331" w:rsidRDefault="00000000" w:rsidP="00853D1E">
            <w:pPr>
              <w:keepNext/>
              <w:spacing w:before="20" w:after="20" w:line="240" w:lineRule="auto"/>
              <w:jc w:val="left"/>
            </w:pPr>
            <w:r>
              <w:rPr>
                <w:b/>
              </w:rPr>
              <w:t>Métrica</w:t>
            </w:r>
          </w:p>
        </w:tc>
        <w:tc>
          <w:tcPr>
            <w:tcW w:w="1435" w:type="dxa"/>
            <w:tcBorders>
              <w:bottom w:val="single" w:sz="6" w:space="0" w:color="000000"/>
            </w:tcBorders>
            <w:shd w:val="clear" w:color="auto" w:fill="D5E8F0"/>
            <w:tcMar>
              <w:top w:w="60" w:type="dxa"/>
              <w:left w:w="100" w:type="dxa"/>
              <w:bottom w:w="60" w:type="dxa"/>
              <w:right w:w="100" w:type="dxa"/>
            </w:tcMar>
            <w:vAlign w:val="center"/>
          </w:tcPr>
          <w:p w14:paraId="1A8D8CF1" w14:textId="77777777" w:rsidR="007F1DE4" w:rsidRPr="002A1331" w:rsidRDefault="00000000" w:rsidP="00853D1E">
            <w:pPr>
              <w:keepNext/>
              <w:spacing w:before="20" w:after="20" w:line="240" w:lineRule="auto"/>
              <w:jc w:val="left"/>
            </w:pPr>
            <w:r>
              <w:rPr>
                <w:b/>
              </w:rPr>
              <w:t>Mejor estado</w:t>
            </w:r>
          </w:p>
        </w:tc>
        <w:tc>
          <w:tcPr>
            <w:tcW w:w="1675" w:type="dxa"/>
            <w:tcBorders>
              <w:bottom w:val="single" w:sz="6" w:space="0" w:color="000000"/>
            </w:tcBorders>
            <w:shd w:val="clear" w:color="auto" w:fill="D5E8F0"/>
            <w:tcMar>
              <w:top w:w="60" w:type="dxa"/>
              <w:left w:w="100" w:type="dxa"/>
              <w:bottom w:w="60" w:type="dxa"/>
              <w:right w:w="100" w:type="dxa"/>
            </w:tcMar>
            <w:vAlign w:val="center"/>
          </w:tcPr>
          <w:p w14:paraId="4364C05C" w14:textId="77777777" w:rsidR="007F1DE4" w:rsidRPr="002A1331" w:rsidRDefault="00000000" w:rsidP="00853D1E">
            <w:pPr>
              <w:keepNext/>
              <w:spacing w:before="20" w:after="20" w:line="240" w:lineRule="auto"/>
              <w:jc w:val="left"/>
            </w:pPr>
            <w:r>
              <w:rPr>
                <w:b/>
              </w:rPr>
              <w:t>Escala óptima</w:t>
            </w:r>
          </w:p>
        </w:tc>
        <w:tc>
          <w:tcPr>
            <w:tcW w:w="1426" w:type="dxa"/>
            <w:tcBorders>
              <w:bottom w:val="single" w:sz="6" w:space="0" w:color="000000"/>
            </w:tcBorders>
            <w:shd w:val="clear" w:color="auto" w:fill="D5E8F0"/>
            <w:tcMar>
              <w:top w:w="60" w:type="dxa"/>
              <w:left w:w="100" w:type="dxa"/>
              <w:bottom w:w="60" w:type="dxa"/>
              <w:right w:w="100" w:type="dxa"/>
            </w:tcMar>
            <w:vAlign w:val="center"/>
          </w:tcPr>
          <w:p w14:paraId="0B3455DA" w14:textId="77777777" w:rsidR="007F1DE4" w:rsidRPr="002A1331" w:rsidRDefault="00000000" w:rsidP="00853D1E">
            <w:pPr>
              <w:keepNext/>
              <w:spacing w:before="20" w:after="20" w:line="240" w:lineRule="auto"/>
              <w:jc w:val="center"/>
            </w:pPr>
            <w:r>
              <w:rPr>
                <w:b/>
              </w:rPr>
              <w:t>ρ Spearman</w:t>
            </w:r>
          </w:p>
        </w:tc>
      </w:tr>
      <w:tr w:rsidR="003B1284" w:rsidRPr="002A1331" w14:paraId="506815AA" w14:textId="77777777" w:rsidTr="00E72CB4">
        <w:trPr>
          <w:cantSplit/>
        </w:trPr>
        <w:tc>
          <w:tcPr>
            <w:tcW w:w="2419" w:type="dxa"/>
            <w:tcMar>
              <w:top w:w="60" w:type="dxa"/>
              <w:left w:w="100" w:type="dxa"/>
              <w:bottom w:w="60" w:type="dxa"/>
              <w:right w:w="100" w:type="dxa"/>
            </w:tcMar>
            <w:vAlign w:val="center"/>
          </w:tcPr>
          <w:p w14:paraId="11FFE90E" w14:textId="77777777" w:rsidR="007F1DE4" w:rsidRPr="002A1331" w:rsidRDefault="00000000" w:rsidP="00853D1E">
            <w:pPr>
              <w:keepNext/>
              <w:spacing w:before="20" w:after="20" w:line="240" w:lineRule="auto"/>
              <w:jc w:val="left"/>
            </w:pPr>
            <w:r>
              <w:t>Frecuencia de eventos</w:t>
            </w:r>
          </w:p>
        </w:tc>
        <w:tc>
          <w:tcPr>
            <w:tcW w:w="1577" w:type="dxa"/>
            <w:tcMar>
              <w:top w:w="60" w:type="dxa"/>
              <w:left w:w="100" w:type="dxa"/>
              <w:bottom w:w="60" w:type="dxa"/>
              <w:right w:w="100" w:type="dxa"/>
            </w:tcMar>
            <w:vAlign w:val="center"/>
          </w:tcPr>
          <w:p w14:paraId="219C6F9E" w14:textId="77777777" w:rsidR="007F1DE4" w:rsidRPr="002A1331" w:rsidRDefault="00000000" w:rsidP="00853D1E">
            <w:pPr>
              <w:keepNext/>
              <w:spacing w:before="20" w:after="20" w:line="240" w:lineRule="auto"/>
              <w:jc w:val="left"/>
            </w:pPr>
            <w:r>
              <w:t xml:space="preserve">ODI3 </w:t>
            </w:r>
          </w:p>
        </w:tc>
        <w:tc>
          <w:tcPr>
            <w:tcW w:w="1435" w:type="dxa"/>
            <w:tcMar>
              <w:top w:w="60" w:type="dxa"/>
              <w:left w:w="100" w:type="dxa"/>
              <w:bottom w:w="60" w:type="dxa"/>
              <w:right w:w="100" w:type="dxa"/>
            </w:tcMar>
            <w:vAlign w:val="center"/>
          </w:tcPr>
          <w:p w14:paraId="0972B65A" w14:textId="77777777" w:rsidR="007F1DE4" w:rsidRPr="002A1331" w:rsidRDefault="00000000" w:rsidP="00853D1E">
            <w:pPr>
              <w:keepNext/>
              <w:spacing w:before="20" w:after="20" w:line="240" w:lineRule="auto"/>
              <w:jc w:val="left"/>
            </w:pPr>
            <w:r>
              <w:t>S4</w:t>
            </w:r>
          </w:p>
        </w:tc>
        <w:tc>
          <w:tcPr>
            <w:tcW w:w="1675" w:type="dxa"/>
            <w:tcMar>
              <w:top w:w="60" w:type="dxa"/>
              <w:left w:w="100" w:type="dxa"/>
              <w:bottom w:w="60" w:type="dxa"/>
              <w:right w:w="100" w:type="dxa"/>
            </w:tcMar>
            <w:vAlign w:val="center"/>
          </w:tcPr>
          <w:p w14:paraId="10CA45C8" w14:textId="77777777" w:rsidR="007F1DE4" w:rsidRPr="002A1331" w:rsidRDefault="00000000" w:rsidP="00853D1E">
            <w:pPr>
              <w:keepNext/>
              <w:spacing w:before="20" w:after="20" w:line="240" w:lineRule="auto"/>
              <w:jc w:val="left"/>
            </w:pPr>
            <w:r>
              <w:t>S (corta)</w:t>
            </w:r>
          </w:p>
        </w:tc>
        <w:tc>
          <w:tcPr>
            <w:tcW w:w="1426" w:type="dxa"/>
            <w:tcMar>
              <w:top w:w="60" w:type="dxa"/>
              <w:left w:w="100" w:type="dxa"/>
              <w:bottom w:w="60" w:type="dxa"/>
              <w:right w:w="100" w:type="dxa"/>
            </w:tcMar>
            <w:vAlign w:val="center"/>
          </w:tcPr>
          <w:p w14:paraId="3AE3CE24" w14:textId="77777777" w:rsidR="007F1DE4" w:rsidRPr="002A1331" w:rsidRDefault="00000000" w:rsidP="00853D1E">
            <w:pPr>
              <w:keepNext/>
              <w:spacing w:before="20" w:after="20" w:line="240" w:lineRule="auto"/>
              <w:jc w:val="center"/>
            </w:pPr>
            <w:r>
              <w:t>+0,690</w:t>
            </w:r>
          </w:p>
        </w:tc>
      </w:tr>
      <w:tr w:rsidR="003B1284" w:rsidRPr="002A1331" w14:paraId="07E284BF" w14:textId="77777777" w:rsidTr="00E72CB4">
        <w:trPr>
          <w:cantSplit/>
        </w:trPr>
        <w:tc>
          <w:tcPr>
            <w:tcW w:w="2419" w:type="dxa"/>
            <w:tcMar>
              <w:top w:w="60" w:type="dxa"/>
              <w:left w:w="100" w:type="dxa"/>
              <w:bottom w:w="60" w:type="dxa"/>
              <w:right w:w="100" w:type="dxa"/>
            </w:tcMar>
            <w:vAlign w:val="center"/>
          </w:tcPr>
          <w:p w14:paraId="44140BC0" w14:textId="77777777" w:rsidR="007F1DE4" w:rsidRPr="002A1331" w:rsidRDefault="0077568C" w:rsidP="00853D1E">
            <w:pPr>
              <w:keepNext/>
              <w:spacing w:before="20" w:after="20" w:line="240" w:lineRule="auto"/>
              <w:jc w:val="left"/>
            </w:pPr>
            <w:r>
              <w:t>Carga hipóxica acumulada</w:t>
            </w:r>
          </w:p>
        </w:tc>
        <w:tc>
          <w:tcPr>
            <w:tcW w:w="1577" w:type="dxa"/>
            <w:tcMar>
              <w:top w:w="60" w:type="dxa"/>
              <w:left w:w="100" w:type="dxa"/>
              <w:bottom w:w="60" w:type="dxa"/>
              <w:right w:w="100" w:type="dxa"/>
            </w:tcMar>
            <w:vAlign w:val="center"/>
          </w:tcPr>
          <w:p w14:paraId="50139B4B" w14:textId="77777777" w:rsidR="007F1DE4" w:rsidRPr="002A1331" w:rsidRDefault="00000000" w:rsidP="00853D1E">
            <w:pPr>
              <w:keepNext/>
              <w:spacing w:before="20" w:after="20" w:line="240" w:lineRule="auto"/>
              <w:jc w:val="left"/>
            </w:pPr>
            <w:r>
              <w:t>T90</w:t>
            </w:r>
          </w:p>
        </w:tc>
        <w:tc>
          <w:tcPr>
            <w:tcW w:w="1435" w:type="dxa"/>
            <w:tcMar>
              <w:top w:w="60" w:type="dxa"/>
              <w:left w:w="100" w:type="dxa"/>
              <w:bottom w:w="60" w:type="dxa"/>
              <w:right w:w="100" w:type="dxa"/>
            </w:tcMar>
            <w:vAlign w:val="center"/>
          </w:tcPr>
          <w:p w14:paraId="1B395E38" w14:textId="77777777" w:rsidR="007F1DE4" w:rsidRPr="002A1331" w:rsidRDefault="00000000" w:rsidP="00853D1E">
            <w:pPr>
              <w:keepNext/>
              <w:spacing w:before="20" w:after="20" w:line="240" w:lineRule="auto"/>
              <w:jc w:val="left"/>
            </w:pPr>
            <w:r>
              <w:t>M1</w:t>
            </w:r>
          </w:p>
        </w:tc>
        <w:tc>
          <w:tcPr>
            <w:tcW w:w="1675" w:type="dxa"/>
            <w:tcMar>
              <w:top w:w="60" w:type="dxa"/>
              <w:left w:w="100" w:type="dxa"/>
              <w:bottom w:w="60" w:type="dxa"/>
              <w:right w:w="100" w:type="dxa"/>
            </w:tcMar>
            <w:vAlign w:val="center"/>
          </w:tcPr>
          <w:p w14:paraId="02E0593F" w14:textId="77777777" w:rsidR="007F1DE4" w:rsidRPr="002A1331" w:rsidRDefault="00000000" w:rsidP="00853D1E">
            <w:pPr>
              <w:keepNext/>
              <w:spacing w:before="20" w:after="20" w:line="240" w:lineRule="auto"/>
              <w:jc w:val="left"/>
            </w:pPr>
            <w:r>
              <w:t>M (intermedia)</w:t>
            </w:r>
          </w:p>
        </w:tc>
        <w:tc>
          <w:tcPr>
            <w:tcW w:w="1426" w:type="dxa"/>
            <w:tcMar>
              <w:top w:w="60" w:type="dxa"/>
              <w:left w:w="100" w:type="dxa"/>
              <w:bottom w:w="60" w:type="dxa"/>
              <w:right w:w="100" w:type="dxa"/>
            </w:tcMar>
            <w:vAlign w:val="center"/>
          </w:tcPr>
          <w:p w14:paraId="73CC83A0" w14:textId="77777777" w:rsidR="007F1DE4" w:rsidRPr="002A1331" w:rsidRDefault="00000000" w:rsidP="00853D1E">
            <w:pPr>
              <w:keepNext/>
              <w:spacing w:before="20" w:after="20" w:line="240" w:lineRule="auto"/>
              <w:jc w:val="center"/>
            </w:pPr>
            <w:r>
              <w:t>+0,744</w:t>
            </w:r>
          </w:p>
        </w:tc>
      </w:tr>
      <w:tr w:rsidR="003B1284" w:rsidRPr="002A1331" w14:paraId="08221414" w14:textId="77777777" w:rsidTr="00E72CB4">
        <w:trPr>
          <w:cantSplit/>
        </w:trPr>
        <w:tc>
          <w:tcPr>
            <w:tcW w:w="2419" w:type="dxa"/>
            <w:tcMar>
              <w:top w:w="60" w:type="dxa"/>
              <w:left w:w="100" w:type="dxa"/>
              <w:bottom w:w="60" w:type="dxa"/>
              <w:right w:w="100" w:type="dxa"/>
            </w:tcMar>
            <w:vAlign w:val="center"/>
          </w:tcPr>
          <w:p w14:paraId="180B41EC" w14:textId="77777777" w:rsidR="007F1DE4" w:rsidRPr="002A1331" w:rsidRDefault="00000000" w:rsidP="00853D1E">
            <w:pPr>
              <w:keepNext/>
              <w:spacing w:before="20" w:after="20" w:line="240" w:lineRule="auto"/>
              <w:jc w:val="left"/>
            </w:pPr>
            <w:r>
              <w:t>Carga hipóxica acumulada</w:t>
            </w:r>
          </w:p>
        </w:tc>
        <w:tc>
          <w:tcPr>
            <w:tcW w:w="1577" w:type="dxa"/>
            <w:tcMar>
              <w:top w:w="60" w:type="dxa"/>
              <w:left w:w="100" w:type="dxa"/>
              <w:bottom w:w="60" w:type="dxa"/>
              <w:right w:w="100" w:type="dxa"/>
            </w:tcMar>
            <w:vAlign w:val="center"/>
          </w:tcPr>
          <w:p w14:paraId="02ECA67F" w14:textId="77777777" w:rsidR="007F1DE4" w:rsidRPr="0033373C" w:rsidRDefault="000B7C14" w:rsidP="00853D1E">
            <w:pPr>
              <w:keepNext/>
              <w:spacing w:before="20" w:after="20" w:line="240" w:lineRule="auto"/>
              <w:jc w:val="left"/>
              <w:rPr>
                <w:vertAlign w:val="subscript"/>
              </w:rPr>
            </w:pPr>
            <w:r>
              <w:t>HB</w:t>
            </w:r>
            <w:r w:rsidR="0033373C">
              <w:rPr>
                <w:vertAlign w:val="subscript"/>
              </w:rPr>
              <w:t>3</w:t>
            </w:r>
          </w:p>
        </w:tc>
        <w:tc>
          <w:tcPr>
            <w:tcW w:w="1435" w:type="dxa"/>
            <w:tcMar>
              <w:top w:w="60" w:type="dxa"/>
              <w:left w:w="100" w:type="dxa"/>
              <w:bottom w:w="60" w:type="dxa"/>
              <w:right w:w="100" w:type="dxa"/>
            </w:tcMar>
            <w:vAlign w:val="center"/>
          </w:tcPr>
          <w:p w14:paraId="4BBC0C9C" w14:textId="77777777" w:rsidR="007F1DE4" w:rsidRPr="002A1331" w:rsidRDefault="00000000" w:rsidP="00853D1E">
            <w:pPr>
              <w:keepNext/>
              <w:spacing w:before="20" w:after="20" w:line="240" w:lineRule="auto"/>
              <w:jc w:val="left"/>
            </w:pPr>
            <w:r>
              <w:t>M1</w:t>
            </w:r>
          </w:p>
        </w:tc>
        <w:tc>
          <w:tcPr>
            <w:tcW w:w="1675" w:type="dxa"/>
            <w:tcMar>
              <w:top w:w="60" w:type="dxa"/>
              <w:left w:w="100" w:type="dxa"/>
              <w:bottom w:w="60" w:type="dxa"/>
              <w:right w:w="100" w:type="dxa"/>
            </w:tcMar>
            <w:vAlign w:val="center"/>
          </w:tcPr>
          <w:p w14:paraId="083C988A" w14:textId="77777777" w:rsidR="007F1DE4" w:rsidRPr="002A1331" w:rsidRDefault="00000000" w:rsidP="00853D1E">
            <w:pPr>
              <w:keepNext/>
              <w:spacing w:before="20" w:after="20" w:line="240" w:lineRule="auto"/>
              <w:jc w:val="left"/>
            </w:pPr>
            <w:r>
              <w:t>M (intermedia)</w:t>
            </w:r>
          </w:p>
        </w:tc>
        <w:tc>
          <w:tcPr>
            <w:tcW w:w="1426" w:type="dxa"/>
            <w:tcMar>
              <w:top w:w="60" w:type="dxa"/>
              <w:left w:w="100" w:type="dxa"/>
              <w:bottom w:w="60" w:type="dxa"/>
              <w:right w:w="100" w:type="dxa"/>
            </w:tcMar>
            <w:vAlign w:val="center"/>
          </w:tcPr>
          <w:p w14:paraId="17B4A4C7" w14:textId="77777777" w:rsidR="007F1DE4" w:rsidRPr="002A1331" w:rsidRDefault="00000000" w:rsidP="00853D1E">
            <w:pPr>
              <w:keepNext/>
              <w:spacing w:before="20" w:after="20" w:line="240" w:lineRule="auto"/>
              <w:jc w:val="center"/>
            </w:pPr>
            <w:r>
              <w:t>+0,618</w:t>
            </w:r>
          </w:p>
        </w:tc>
      </w:tr>
      <w:tr w:rsidR="003B1284" w:rsidRPr="002A1331" w14:paraId="014790C0" w14:textId="77777777" w:rsidTr="00E72CB4">
        <w:trPr>
          <w:cantSplit/>
        </w:trPr>
        <w:tc>
          <w:tcPr>
            <w:tcW w:w="2419" w:type="dxa"/>
            <w:tcMar>
              <w:top w:w="60" w:type="dxa"/>
              <w:left w:w="100" w:type="dxa"/>
              <w:bottom w:w="60" w:type="dxa"/>
              <w:right w:w="100" w:type="dxa"/>
            </w:tcMar>
            <w:vAlign w:val="center"/>
          </w:tcPr>
          <w:p w14:paraId="1E68F612" w14:textId="77777777" w:rsidR="007F1DE4" w:rsidRPr="002A1331" w:rsidRDefault="00000000" w:rsidP="00853D1E">
            <w:pPr>
              <w:keepNext/>
              <w:spacing w:before="20" w:after="20" w:line="240" w:lineRule="auto"/>
              <w:jc w:val="left"/>
            </w:pPr>
            <w:r>
              <w:t>Reactividad autonómica</w:t>
            </w:r>
          </w:p>
        </w:tc>
        <w:tc>
          <w:tcPr>
            <w:tcW w:w="1577" w:type="dxa"/>
            <w:tcMar>
              <w:top w:w="60" w:type="dxa"/>
              <w:left w:w="100" w:type="dxa"/>
              <w:bottom w:w="60" w:type="dxa"/>
              <w:right w:w="100" w:type="dxa"/>
            </w:tcMar>
            <w:vAlign w:val="center"/>
          </w:tcPr>
          <w:p w14:paraId="3BB4C9DC" w14:textId="77777777" w:rsidR="007F1DE4" w:rsidRPr="002A1331" w:rsidRDefault="00000000" w:rsidP="00853D1E">
            <w:pPr>
              <w:keepNext/>
              <w:spacing w:before="20" w:after="20" w:line="240" w:lineRule="auto"/>
              <w:jc w:val="left"/>
            </w:pPr>
            <w:r>
              <w:t>ARI (media)</w:t>
            </w:r>
          </w:p>
        </w:tc>
        <w:tc>
          <w:tcPr>
            <w:tcW w:w="1435" w:type="dxa"/>
            <w:tcMar>
              <w:top w:w="60" w:type="dxa"/>
              <w:left w:w="100" w:type="dxa"/>
              <w:bottom w:w="60" w:type="dxa"/>
              <w:right w:w="100" w:type="dxa"/>
            </w:tcMar>
            <w:vAlign w:val="center"/>
          </w:tcPr>
          <w:p w14:paraId="21B0D50A" w14:textId="77777777" w:rsidR="007F1DE4" w:rsidRPr="002A1331" w:rsidRDefault="00000000" w:rsidP="00853D1E">
            <w:pPr>
              <w:keepNext/>
              <w:spacing w:before="20" w:after="20" w:line="240" w:lineRule="auto"/>
              <w:jc w:val="left"/>
            </w:pPr>
            <w:r>
              <w:t>S5</w:t>
            </w:r>
          </w:p>
        </w:tc>
        <w:tc>
          <w:tcPr>
            <w:tcW w:w="1675" w:type="dxa"/>
            <w:tcMar>
              <w:top w:w="60" w:type="dxa"/>
              <w:left w:w="100" w:type="dxa"/>
              <w:bottom w:w="60" w:type="dxa"/>
              <w:right w:w="100" w:type="dxa"/>
            </w:tcMar>
            <w:vAlign w:val="center"/>
          </w:tcPr>
          <w:p w14:paraId="17E9AB7D" w14:textId="77777777" w:rsidR="007F1DE4" w:rsidRPr="002A1331" w:rsidRDefault="00000000" w:rsidP="00853D1E">
            <w:pPr>
              <w:keepNext/>
              <w:spacing w:before="20" w:after="20" w:line="240" w:lineRule="auto"/>
              <w:jc w:val="left"/>
            </w:pPr>
            <w:r>
              <w:t>S (corta)</w:t>
            </w:r>
          </w:p>
        </w:tc>
        <w:tc>
          <w:tcPr>
            <w:tcW w:w="1426" w:type="dxa"/>
            <w:tcMar>
              <w:top w:w="60" w:type="dxa"/>
              <w:left w:w="100" w:type="dxa"/>
              <w:bottom w:w="60" w:type="dxa"/>
              <w:right w:w="100" w:type="dxa"/>
            </w:tcMar>
            <w:vAlign w:val="center"/>
          </w:tcPr>
          <w:p w14:paraId="7A649F7E" w14:textId="77777777" w:rsidR="007F1DE4" w:rsidRPr="002A1331" w:rsidRDefault="00000000" w:rsidP="00853D1E">
            <w:pPr>
              <w:keepNext/>
              <w:spacing w:before="20" w:after="20" w:line="240" w:lineRule="auto"/>
              <w:jc w:val="center"/>
            </w:pPr>
            <w:r>
              <w:t>+0,637</w:t>
            </w:r>
          </w:p>
        </w:tc>
      </w:tr>
      <w:tr w:rsidR="003B1284" w:rsidRPr="002A1331" w14:paraId="59A829EE" w14:textId="77777777" w:rsidTr="00E72CB4">
        <w:trPr>
          <w:cantSplit/>
        </w:trPr>
        <w:tc>
          <w:tcPr>
            <w:tcW w:w="2419" w:type="dxa"/>
            <w:tcMar>
              <w:top w:w="60" w:type="dxa"/>
              <w:left w:w="100" w:type="dxa"/>
              <w:bottom w:w="60" w:type="dxa"/>
              <w:right w:w="100" w:type="dxa"/>
            </w:tcMar>
            <w:vAlign w:val="center"/>
          </w:tcPr>
          <w:p w14:paraId="3188BF7C" w14:textId="77777777" w:rsidR="007F1DE4" w:rsidRPr="002A1331" w:rsidRDefault="00000000" w:rsidP="00853D1E">
            <w:pPr>
              <w:spacing w:before="20" w:after="20" w:line="240" w:lineRule="auto"/>
              <w:jc w:val="left"/>
            </w:pPr>
            <w:r>
              <w:t>Persistencia de la carga hipóxica</w:t>
            </w:r>
          </w:p>
        </w:tc>
        <w:tc>
          <w:tcPr>
            <w:tcW w:w="1577" w:type="dxa"/>
            <w:tcMar>
              <w:top w:w="60" w:type="dxa"/>
              <w:left w:w="100" w:type="dxa"/>
              <w:bottom w:w="60" w:type="dxa"/>
              <w:right w:w="100" w:type="dxa"/>
            </w:tcMar>
            <w:vAlign w:val="center"/>
          </w:tcPr>
          <w:p w14:paraId="6626D88E" w14:textId="77777777" w:rsidR="007F1DE4" w:rsidRPr="002A1331" w:rsidRDefault="00000000" w:rsidP="00853D1E">
            <w:pPr>
              <w:spacing w:before="20" w:after="20" w:line="240" w:lineRule="auto"/>
              <w:jc w:val="left"/>
            </w:pPr>
            <w:r>
              <w:t>T90</w:t>
            </w:r>
          </w:p>
        </w:tc>
        <w:tc>
          <w:tcPr>
            <w:tcW w:w="1435" w:type="dxa"/>
            <w:tcMar>
              <w:top w:w="60" w:type="dxa"/>
              <w:left w:w="100" w:type="dxa"/>
              <w:bottom w:w="60" w:type="dxa"/>
              <w:right w:w="100" w:type="dxa"/>
            </w:tcMar>
            <w:vAlign w:val="center"/>
          </w:tcPr>
          <w:p w14:paraId="7B4EA320" w14:textId="77777777" w:rsidR="007F1DE4" w:rsidRPr="002A1331" w:rsidRDefault="00000000" w:rsidP="00853D1E">
            <w:pPr>
              <w:spacing w:before="20" w:after="20" w:line="240" w:lineRule="auto"/>
              <w:jc w:val="left"/>
            </w:pPr>
            <w:r>
              <w:t>L0</w:t>
            </w:r>
          </w:p>
        </w:tc>
        <w:tc>
          <w:tcPr>
            <w:tcW w:w="1675" w:type="dxa"/>
            <w:tcMar>
              <w:top w:w="60" w:type="dxa"/>
              <w:left w:w="100" w:type="dxa"/>
              <w:bottom w:w="60" w:type="dxa"/>
              <w:right w:w="100" w:type="dxa"/>
            </w:tcMar>
            <w:vAlign w:val="center"/>
          </w:tcPr>
          <w:p w14:paraId="12D4FB90" w14:textId="77777777" w:rsidR="007F1DE4" w:rsidRPr="002A1331" w:rsidRDefault="00000000" w:rsidP="00853D1E">
            <w:pPr>
              <w:spacing w:before="20" w:after="20" w:line="240" w:lineRule="auto"/>
              <w:jc w:val="left"/>
            </w:pPr>
            <w:r>
              <w:t>L (larga)</w:t>
            </w:r>
          </w:p>
        </w:tc>
        <w:tc>
          <w:tcPr>
            <w:tcW w:w="1426" w:type="dxa"/>
            <w:tcMar>
              <w:top w:w="60" w:type="dxa"/>
              <w:left w:w="100" w:type="dxa"/>
              <w:bottom w:w="60" w:type="dxa"/>
              <w:right w:w="100" w:type="dxa"/>
            </w:tcMar>
            <w:vAlign w:val="center"/>
          </w:tcPr>
          <w:p w14:paraId="0FC37D3C" w14:textId="77777777" w:rsidR="007F1DE4" w:rsidRPr="002A1331" w:rsidRDefault="00000000" w:rsidP="00853D1E">
            <w:pPr>
              <w:spacing w:before="20" w:after="20" w:line="240" w:lineRule="auto"/>
              <w:jc w:val="center"/>
            </w:pPr>
            <w:r>
              <w:t>+0,683</w:t>
            </w:r>
          </w:p>
        </w:tc>
      </w:tr>
    </w:tbl>
    <w:p w14:paraId="235D8613" w14:textId="77777777" w:rsidR="007F1DE4" w:rsidRPr="00DC312F" w:rsidRDefault="00000000" w:rsidP="00DC312F">
      <w:pPr>
        <w:spacing w:after="240" w:line="240" w:lineRule="auto"/>
        <w:rPr>
          <w:i/>
          <w:iCs/>
        </w:rPr>
      </w:pPr>
      <w:r w:rsidRPr="00DC312F">
        <w:rPr>
          <w:i/>
          <w:iCs/>
          <w:sz w:val="18"/>
          <w:szCs w:val="18"/>
        </w:rPr>
        <w:t>Nota. Correlaciones de Spearman sobre n = 560 noches, cohorte completa. HB3: Carga Hipóxica umbral ≥ 3 pp. La fila de la escala L no corresponde a una dimensión independiente: L0 sigue la misma carga hipóxica que M1 a resolución más gruesa, y M1 es su predictor más fuerte (+0,744 frente a +0,683).</w:t>
      </w:r>
    </w:p>
    <w:p w14:paraId="55ED4EFB" w14:textId="77777777" w:rsidR="0033373C" w:rsidRDefault="0033373C" w:rsidP="0033373C">
      <w:r>
        <w:t>La consecuencia es que la noche no debería reducirse a un único índice: cada dimensión se expresa con distinta nitidez según la resolución temporal con que se la observe, y solo la representación multiescala permitiría una caracterización completa.</w:t>
      </w:r>
    </w:p>
    <w:p w14:paraId="0BFBE959" w14:textId="77777777" w:rsidR="007F1DE4" w:rsidRPr="002A1331" w:rsidRDefault="007F1DE4" w:rsidP="009379B4">
      <w:pPr>
        <w:pStyle w:val="Ttulo2"/>
        <w:spacing w:line="360" w:lineRule="auto"/>
        <w:jc w:val="both"/>
      </w:pPr>
      <w:hyperlink w:anchor="bk232926403" w:history="1">
        <w:bookmarkStart w:id="238" w:name="_Toc232880772"/>
        <w:bookmarkStart w:id="239" w:name="_Toc232926403"/>
        <w:r>
          <w:t>5.7  Síntesis y limitaciones</w:t>
        </w:r>
        <w:bookmarkEnd w:id="238"/>
        <w:bookmarkEnd w:id="239"/>
      </w:hyperlink>
    </w:p>
    <w:p w14:paraId="5A33BFF7" w14:textId="77777777" w:rsidR="007F1DE4" w:rsidRPr="002A1331" w:rsidRDefault="00000000" w:rsidP="00853D1E">
      <w:pPr>
        <w:pStyle w:val="NormalWeb"/>
      </w:pPr>
      <w:r>
        <w:t>El resultado más robusto del capítulo es la especialización funcional: S4 predice frecuencia de eventos, M1 predice carga hipóxica, S5 predice reactividad autonómica; la escala L, en cambio, reproduce la carga hipóxica a resolución gruesa sin aportar una dimensión propia. Esta disociación implica que la información sobre la noche está distribuida entre escalas temporales, y que cada dimensión encuentra su resolución óptima en una escala determinada. Que la reactividad autonómica se exprese en el tiempo corto (30 s) y no en la arquitectura nocturna global podría reflejar una propiedad del sistema autonómico que responde al estímulo hipóxico inmediato con independencia del patrón nocturno.</w:t>
      </w:r>
    </w:p>
    <w:p w14:paraId="0E584F42" w14:textId="77777777" w:rsidR="004A151F" w:rsidRPr="004A151F" w:rsidRDefault="004A151F" w:rsidP="00853D1E">
      <w:pPr>
        <w:pStyle w:val="font-claude-response-body"/>
      </w:pPr>
      <w:r>
        <w:lastRenderedPageBreak/>
        <w:t xml:space="preserve">Las limitaciones son las del proyecto: muestra reducida, ausencia de PSG simultánea y circularidad potencial, dado que los </w:t>
      </w:r>
      <w:r>
        <w:rPr>
          <w:i/>
          <w:iCs/>
        </w:rPr>
        <w:t>clusters</w:t>
      </w:r>
      <w:r>
        <w:t xml:space="preserve"> se entrenaron sobre la misma cohorte analizada. El Capítulo 6 convierte estas representaciones multiescala en predicciones (acoplamiento morfotipo–estado, modelos de severidad y Risk Score PAC) y cuantifica la contribución relativa de cada dimensión mediante ablación LOPO-CV.</w:t>
      </w:r>
    </w:p>
    <w:p w14:paraId="6CE5595C" w14:textId="77777777" w:rsidR="00F865D0" w:rsidRPr="002A1331" w:rsidRDefault="004A151F" w:rsidP="00D14C5A">
      <w:pPr>
        <w:pStyle w:val="font-claude-response-body"/>
      </w:pPr>
      <w:r>
        <w:t>Tres escalas, tres dimensiones, una sola historia: la noche del SAOS se narra en las letras de los 30 segundos, las palabras de los 5 minutos y el arco de los 30 minutos, no en un único número.</w:t>
      </w:r>
      <w:r>
        <w:br w:type="page"/>
      </w:r>
    </w:p>
    <w:p w14:paraId="35A21C14" w14:textId="77777777" w:rsidR="007F1DE4" w:rsidRPr="002A1331" w:rsidRDefault="007F1DE4" w:rsidP="00853D1E">
      <w:hyperlink w:anchor="bk232926404" w:history="1">
        <w:r>
          <w:t>CAPÍTULO 6</w:t>
        </w:r>
      </w:hyperlink>
    </w:p>
    <w:p w14:paraId="271BF645" w14:textId="77777777" w:rsidR="007F1DE4" w:rsidRDefault="00CD0D28" w:rsidP="00CD0D28">
      <w:pPr>
        <w:pStyle w:val="TituloCap"/>
      </w:pPr>
      <w:hyperlink w:anchor="bk232926404" w:history="1">
        <w:bookmarkStart w:id="240" w:name="_Toc232880773"/>
        <w:bookmarkStart w:id="241" w:name="_Toc232926404"/>
        <w:r>
          <w:t>Análisis Cuantitativo Basado en PAC: Acoplamiento, Severidad y Riesgo Fisiológico Nocturno</w:t>
        </w:r>
        <w:bookmarkEnd w:id="240"/>
        <w:bookmarkEnd w:id="241"/>
      </w:hyperlink>
    </w:p>
    <w:tbl>
      <w:tblPr>
        <w:tblW w:w="8532" w:type="dxa"/>
        <w:tblBorders>
          <w:top w:val="single" w:sz="4" w:space="0" w:color="000000"/>
          <w:left w:val="single" w:sz="4" w:space="0" w:color="000000"/>
          <w:bottom w:val="single" w:sz="4" w:space="0" w:color="000000"/>
          <w:right w:val="single" w:sz="4" w:space="0" w:color="000000"/>
        </w:tblBorders>
        <w:tblLayout w:type="fixed"/>
        <w:tblCellMar>
          <w:top w:w="144" w:type="dxa"/>
          <w:left w:w="144" w:type="dxa"/>
          <w:bottom w:w="144" w:type="dxa"/>
          <w:right w:w="144" w:type="dxa"/>
        </w:tblCellMar>
        <w:tblLook w:val="04A0" w:firstRow="1" w:lastRow="0" w:firstColumn="1" w:lastColumn="0" w:noHBand="0" w:noVBand="1"/>
      </w:tblPr>
      <w:tblGrid>
        <w:gridCol w:w="8532"/>
      </w:tblGrid>
      <w:tr w:rsidR="001214FF" w14:paraId="3B9EC516" w14:textId="77777777">
        <w:tc>
          <w:tcPr>
            <w:tcW w:w="8532" w:type="dxa"/>
          </w:tcPr>
          <w:p w14:paraId="76C38815" w14:textId="77777777" w:rsidR="00BD48B6" w:rsidRPr="00EA2E46" w:rsidRDefault="00BD48B6" w:rsidP="00BD48B6">
            <w:pPr>
              <w:pStyle w:val="Ttulo2"/>
              <w:rPr>
                <w:sz w:val="24"/>
                <w:szCs w:val="24"/>
              </w:rPr>
            </w:pPr>
            <w:bookmarkStart w:id="242" w:name="_Toc232880774"/>
            <w:bookmarkStart w:id="243" w:name="_Toc232926405"/>
            <w:r>
              <w:rPr>
                <w:rStyle w:val="s1"/>
                <w:sz w:val="24"/>
                <w:szCs w:val="24"/>
              </w:rPr>
              <w:t>¿Qué debe recordar el lector antes de continuar?</w:t>
            </w:r>
            <w:bookmarkEnd w:id="242"/>
            <w:bookmarkEnd w:id="243"/>
          </w:p>
          <w:p w14:paraId="464897B9" w14:textId="77777777" w:rsidR="00BD48B6" w:rsidRPr="00386AFB" w:rsidRDefault="00BD48B6" w:rsidP="00853D1E">
            <w:pPr>
              <w:pStyle w:val="p2"/>
              <w:rPr>
                <w:b/>
                <w:bCs/>
                <w:color w:val="0070C0"/>
              </w:rPr>
            </w:pPr>
            <w:r>
              <w:rPr>
                <w:b/>
                <w:bCs/>
                <w:color w:val="0070C0"/>
              </w:rPr>
              <w:t>Conceptos clave</w:t>
            </w:r>
          </w:p>
          <w:p w14:paraId="69F1650D" w14:textId="77777777" w:rsidR="00EA2E46" w:rsidRDefault="00EA2E46" w:rsidP="00853D1E">
            <w:pPr>
              <w:pStyle w:val="p3"/>
              <w:numPr>
                <w:ilvl w:val="0"/>
                <w:numId w:val="11"/>
              </w:numPr>
            </w:pPr>
            <w:r>
              <w:t xml:space="preserve">Los capítulos anteriores describieron cada evento en dos dimensiones (su morfología y su reactividad autonómica) y representaron la noche como una secuencia de estados fisiológicos en distintas escalas temporales. </w:t>
            </w:r>
          </w:p>
          <w:p w14:paraId="6CBEA38C" w14:textId="77777777" w:rsidR="00EA2E46" w:rsidRDefault="00EA2E46" w:rsidP="00853D1E">
            <w:pPr>
              <w:pStyle w:val="p3"/>
              <w:numPr>
                <w:ilvl w:val="0"/>
                <w:numId w:val="11"/>
              </w:numPr>
            </w:pPr>
            <w:r>
              <w:t xml:space="preserve">Esas representaciones pueden utilizarse como variables explicativas para anticipar qué eventos serán severos y para clasificar la severidad global de una noche. </w:t>
            </w:r>
          </w:p>
          <w:p w14:paraId="68952D6A" w14:textId="77777777" w:rsidR="00EA2E46" w:rsidRDefault="00EA2E46" w:rsidP="00853D1E">
            <w:pPr>
              <w:pStyle w:val="p3"/>
              <w:numPr>
                <w:ilvl w:val="0"/>
                <w:numId w:val="11"/>
              </w:numPr>
            </w:pPr>
            <w:r>
              <w:t xml:space="preserve">El contexto podría ser determinante: una misma caída de SpO₂ tendría distinto significado según el estado fisiológico activo en el que ocurre. </w:t>
            </w:r>
          </w:p>
          <w:p w14:paraId="3DFC2994" w14:textId="77777777" w:rsidR="00EA2E46" w:rsidRPr="00EA2E46" w:rsidRDefault="00EA2E46" w:rsidP="00853D1E">
            <w:pPr>
              <w:pStyle w:val="p3"/>
              <w:numPr>
                <w:ilvl w:val="0"/>
                <w:numId w:val="11"/>
              </w:numPr>
            </w:pPr>
            <w:r>
              <w:t>Toda esa información puede condensarse, finalmente, en un único índice interpretable que resuma el compromiso fisiológico de la noche más allá del recuento de eventos.</w:t>
            </w:r>
          </w:p>
          <w:p w14:paraId="0DD3E617" w14:textId="77777777" w:rsidR="00BD48B6" w:rsidRPr="00386AFB" w:rsidRDefault="00BD48B6" w:rsidP="00853D1E">
            <w:pPr>
              <w:pStyle w:val="p3"/>
              <w:rPr>
                <w:b/>
                <w:bCs/>
                <w:color w:val="0070C0"/>
              </w:rPr>
            </w:pPr>
            <w:r>
              <w:rPr>
                <w:b/>
                <w:bCs/>
                <w:color w:val="0070C0"/>
              </w:rPr>
              <w:t>Objetivo de este capítulo</w:t>
            </w:r>
          </w:p>
          <w:p w14:paraId="152EB33C" w14:textId="77777777" w:rsidR="00BD48B6" w:rsidRPr="00145ACA" w:rsidRDefault="00145ACA" w:rsidP="00853D1E">
            <w:pPr>
              <w:pStyle w:val="p4"/>
            </w:pPr>
            <w:r>
              <w:t>Cuantificar el acoplamiento entre eventos y estados, desarrollar modelos predictivos a nivel de evento y de noche, y sintetizar los resultados en un índice nocturno interpretable (Risk Score PAC).</w:t>
            </w:r>
          </w:p>
        </w:tc>
      </w:tr>
    </w:tbl>
    <w:p w14:paraId="54FBB0FC" w14:textId="77777777" w:rsidR="001214FF" w:rsidRDefault="001214FF"/>
    <w:p w14:paraId="56C1A523" w14:textId="77777777" w:rsidR="00CD0D28" w:rsidRDefault="00CD0D28" w:rsidP="00853D1E"/>
    <w:p w14:paraId="5DE917A4" w14:textId="77777777" w:rsidR="00CD0D28" w:rsidRPr="002A1331" w:rsidRDefault="00CD0D28" w:rsidP="00853D1E"/>
    <w:p w14:paraId="523CC5F2" w14:textId="77777777" w:rsidR="00A240C4" w:rsidRPr="002A1331" w:rsidRDefault="00A240C4" w:rsidP="009379B4">
      <w:pPr>
        <w:pStyle w:val="Ttulo2"/>
        <w:spacing w:line="360" w:lineRule="auto"/>
        <w:jc w:val="both"/>
      </w:pPr>
    </w:p>
    <w:p w14:paraId="0082A6D1" w14:textId="77777777" w:rsidR="007F1DE4" w:rsidRPr="002A1331" w:rsidRDefault="007F1DE4" w:rsidP="009379B4">
      <w:pPr>
        <w:pStyle w:val="Ttulo2"/>
        <w:spacing w:line="360" w:lineRule="auto"/>
        <w:jc w:val="both"/>
      </w:pPr>
      <w:hyperlink w:anchor="bk232926406" w:history="1">
        <w:bookmarkStart w:id="244" w:name="_Toc232880775"/>
        <w:bookmarkStart w:id="245" w:name="_Toc232926406"/>
        <w:r>
          <w:t>6.1  Contexto, corpus y diseño analítico</w:t>
        </w:r>
        <w:bookmarkEnd w:id="244"/>
        <w:bookmarkEnd w:id="245"/>
      </w:hyperlink>
    </w:p>
    <w:p w14:paraId="2F46417F" w14:textId="77777777" w:rsidR="007809BF" w:rsidRPr="007809BF" w:rsidRDefault="007809BF" w:rsidP="00386AFB">
      <w:pPr>
        <w:spacing w:after="240"/>
        <w:rPr>
          <w:b/>
          <w:bCs/>
          <w:sz w:val="20"/>
          <w:szCs w:val="20"/>
        </w:rPr>
      </w:pPr>
      <w:r>
        <w:t xml:space="preserve">Este capítulo construye, sobre las representaciones PAC de los Capítulos 4 y 5, el arco de modelado del proyecto: desde la cuantificación del acoplamiento entre morfotipos y estados hasta la síntesis en el Risk Score PAC (0–100). Conviene una aclaración de entrada, porque condiciona la lectura de todo el capítulo: los modelos que siguen son </w:t>
      </w:r>
      <w:r>
        <w:rPr>
          <w:rStyle w:val="Fuerte"/>
        </w:rPr>
        <w:t>retrospectivos, no prospectivos</w:t>
      </w:r>
      <w:r>
        <w:t xml:space="preserve">. Clasifican un evento o una noche a partir de la información de ese mismo evento o noche (en los eventos, dentro de una ventana causal de unos 5 minutos en torno al episodio), </w:t>
      </w:r>
      <w:r w:rsidR="004610A6" w:rsidRPr="004610A6">
        <w:rPr>
          <w:rStyle w:val="Fuerte"/>
          <w:b w:val="0"/>
          <w:bCs w:val="0"/>
        </w:rPr>
        <w:t>sin un horizonte de anticipación fijado de antemano</w:t>
      </w:r>
      <w:r w:rsidRPr="004610A6">
        <w:rPr>
          <w:b/>
          <w:bCs/>
        </w:rPr>
        <w:t>.</w:t>
      </w:r>
      <w:r>
        <w:t xml:space="preserve"> El Risk Score PAC, en la misma línea, es un índice de caracterización dinámica de la noche ya registrada, no una alarma en tiempo real. </w:t>
      </w:r>
      <w:r w:rsidR="00945987">
        <w:t xml:space="preserve">La predicción prospectiva genuina (anticipar eventos con margen temporal </w:t>
      </w:r>
      <w:r w:rsidR="00945987">
        <w:rPr>
          <w:rStyle w:val="Fuerte"/>
        </w:rPr>
        <w:t>definido</w:t>
      </w:r>
      <w:r w:rsidR="00945987">
        <w:t xml:space="preserve">) se aborda recién en el Capítulo 8. </w:t>
      </w:r>
      <w:r>
        <w:t>La Fig. 6.1 ilustra la arquitectura escalonada y la Tabla 6.1 sintetiza el diseño.</w:t>
      </w:r>
      <w:r>
        <w:rPr>
          <w:b/>
          <w:bCs/>
          <w:sz w:val="20"/>
          <w:szCs w:val="20"/>
        </w:rPr>
        <w:t xml:space="preserve"> </w:t>
      </w:r>
    </w:p>
    <w:p w14:paraId="354B6700" w14:textId="77777777" w:rsidR="007F1DE4" w:rsidRPr="002A1331" w:rsidRDefault="00000000" w:rsidP="00535734">
      <w:pPr>
        <w:keepNext/>
        <w:spacing w:after="240"/>
      </w:pPr>
      <w:bookmarkStart w:id="246" w:name="cap_f_6_1"/>
      <w:bookmarkEnd w:id="246"/>
      <w:r>
        <w:rPr>
          <w:b/>
          <w:bCs/>
          <w:sz w:val="20"/>
          <w:szCs w:val="20"/>
        </w:rPr>
        <w:t>Figura 6.1. Arquitectura escalonada del modelado PAC.</w:t>
      </w:r>
    </w:p>
    <w:p w14:paraId="28BB4361" w14:textId="77777777" w:rsidR="007F1DE4" w:rsidRPr="002A1331" w:rsidRDefault="00000000" w:rsidP="00853D1E">
      <w:r>
        <w:rPr>
          <w:noProof/>
        </w:rPr>
        <w:drawing>
          <wp:inline distT="0" distB="0" distL="0" distR="0" wp14:anchorId="49D8524F" wp14:editId="0ADA78AB">
            <wp:extent cx="5200000" cy="2000000"/>
            <wp:effectExtent l="0" t="0" r="0" b="0"/>
            <wp:docPr id="5" name="cap06_concepto_escalera.png" descr="Figura 6.1. Arquitectura escalonada del modelado PAC." title="Figura 6.1. Arquitectura escalonada del modelado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11"/>
                    <a:srcRect/>
                    <a:stretch>
                      <a:fillRect/>
                    </a:stretch>
                  </pic:blipFill>
                  <pic:spPr bwMode="auto">
                    <a:xfrm>
                      <a:off x="0" y="0"/>
                      <a:ext cx="5200000" cy="2000000"/>
                    </a:xfrm>
                    <a:prstGeom prst="rect">
                      <a:avLst/>
                    </a:prstGeom>
                  </pic:spPr>
                </pic:pic>
              </a:graphicData>
            </a:graphic>
          </wp:inline>
        </w:drawing>
      </w:r>
    </w:p>
    <w:p w14:paraId="3314B04D" w14:textId="77777777" w:rsidR="007F1DE4" w:rsidRPr="00DC312F" w:rsidRDefault="00000000" w:rsidP="009658D2">
      <w:pPr>
        <w:spacing w:after="240" w:line="240" w:lineRule="auto"/>
        <w:rPr>
          <w:i/>
          <w:iCs/>
        </w:rPr>
      </w:pPr>
      <w:r w:rsidRPr="00DC312F">
        <w:rPr>
          <w:i/>
          <w:iCs/>
          <w:sz w:val="18"/>
          <w:szCs w:val="18"/>
        </w:rPr>
        <w:t>Nota. Cada nivel añade una dimensión analítica que el anterior no capturaba: del evento individual (morfotipo + ARI) al contexto dinámico nocturno (Estados PAC) y finalmente a la predicción y síntesis en el Risk Score PAC. LOPO-CV: leave-one-patient-out cross-validation.</w:t>
      </w:r>
    </w:p>
    <w:p w14:paraId="3BBC43D1" w14:textId="77777777" w:rsidR="007F1DE4" w:rsidRPr="002A1331" w:rsidRDefault="00000000" w:rsidP="00535734">
      <w:pPr>
        <w:keepNext/>
        <w:spacing w:after="240"/>
      </w:pPr>
      <w:bookmarkStart w:id="247" w:name="cap_t_6_1"/>
      <w:bookmarkEnd w:id="247"/>
      <w:r>
        <w:rPr>
          <w:b/>
          <w:bCs/>
          <w:sz w:val="20"/>
          <w:szCs w:val="20"/>
        </w:rPr>
        <w:lastRenderedPageBreak/>
        <w:t>Tabla 6.1. Resumen del diseño predictivo del Capítulo 6.</w:t>
      </w:r>
    </w:p>
    <w:tbl>
      <w:tblPr>
        <w:tblW w:w="8532" w:type="dxa"/>
        <w:tblBorders>
          <w:top w:val="single" w:sz="8" w:space="0" w:color="000000"/>
          <w:bottom w:val="single" w:sz="8" w:space="0" w:color="000000"/>
        </w:tblBorders>
        <w:tblLayout w:type="fixed"/>
        <w:tblCellMar>
          <w:top w:w="60" w:type="dxa"/>
          <w:bottom w:w="60" w:type="dxa"/>
        </w:tblCellMar>
        <w:tblLook w:val="0000" w:firstRow="0" w:lastRow="0" w:firstColumn="0" w:lastColumn="0" w:noHBand="0" w:noVBand="0"/>
      </w:tblPr>
      <w:tblGrid>
        <w:gridCol w:w="1374"/>
        <w:gridCol w:w="2473"/>
        <w:gridCol w:w="1181"/>
        <w:gridCol w:w="1902"/>
        <w:gridCol w:w="1602"/>
      </w:tblGrid>
      <w:tr w:rsidR="00AA0194" w:rsidRPr="00DC5903" w14:paraId="2DE26244" w14:textId="77777777" w:rsidTr="00DC5903">
        <w:trPr>
          <w:cantSplit/>
          <w:tblHeader/>
        </w:trPr>
        <w:tc>
          <w:tcPr>
            <w:tcW w:w="1374" w:type="dxa"/>
            <w:tcBorders>
              <w:bottom w:val="single" w:sz="6" w:space="0" w:color="000000"/>
            </w:tcBorders>
            <w:shd w:val="clear" w:color="auto" w:fill="D5E8F0"/>
            <w:tcMar>
              <w:top w:w="60" w:type="dxa"/>
              <w:left w:w="100" w:type="dxa"/>
              <w:bottom w:w="60" w:type="dxa"/>
              <w:right w:w="100" w:type="dxa"/>
            </w:tcMar>
            <w:vAlign w:val="center"/>
          </w:tcPr>
          <w:p w14:paraId="40826FD9" w14:textId="77777777" w:rsidR="007F1DE4" w:rsidRPr="00DC5903" w:rsidRDefault="00000000" w:rsidP="00853D1E">
            <w:pPr>
              <w:keepNext/>
              <w:spacing w:before="20" w:after="20" w:line="240" w:lineRule="auto"/>
              <w:jc w:val="left"/>
              <w:rPr>
                <w:sz w:val="22"/>
                <w:szCs w:val="22"/>
              </w:rPr>
            </w:pPr>
            <w:r w:rsidRPr="00DC5903">
              <w:rPr>
                <w:b/>
                <w:sz w:val="22"/>
                <w:szCs w:val="22"/>
              </w:rPr>
              <w:t>Nivel</w:t>
            </w:r>
          </w:p>
        </w:tc>
        <w:tc>
          <w:tcPr>
            <w:tcW w:w="2473" w:type="dxa"/>
            <w:tcBorders>
              <w:bottom w:val="single" w:sz="6" w:space="0" w:color="000000"/>
            </w:tcBorders>
            <w:shd w:val="clear" w:color="auto" w:fill="D5E8F0"/>
            <w:tcMar>
              <w:top w:w="60" w:type="dxa"/>
              <w:left w:w="100" w:type="dxa"/>
              <w:bottom w:w="60" w:type="dxa"/>
              <w:right w:w="100" w:type="dxa"/>
            </w:tcMar>
            <w:vAlign w:val="center"/>
          </w:tcPr>
          <w:p w14:paraId="67099B91" w14:textId="77777777" w:rsidR="007F1DE4" w:rsidRPr="00DC5903" w:rsidRDefault="00000000" w:rsidP="00853D1E">
            <w:pPr>
              <w:keepNext/>
              <w:spacing w:before="20" w:after="20" w:line="240" w:lineRule="auto"/>
              <w:jc w:val="left"/>
              <w:rPr>
                <w:sz w:val="22"/>
                <w:szCs w:val="22"/>
              </w:rPr>
            </w:pPr>
            <w:r w:rsidRPr="00DC5903">
              <w:rPr>
                <w:b/>
                <w:sz w:val="22"/>
                <w:szCs w:val="22"/>
              </w:rPr>
              <w:t>Tarea predictiva</w:t>
            </w:r>
          </w:p>
        </w:tc>
        <w:tc>
          <w:tcPr>
            <w:tcW w:w="1181" w:type="dxa"/>
            <w:tcBorders>
              <w:bottom w:val="single" w:sz="6" w:space="0" w:color="000000"/>
            </w:tcBorders>
            <w:shd w:val="clear" w:color="auto" w:fill="D5E8F0"/>
            <w:tcMar>
              <w:top w:w="60" w:type="dxa"/>
              <w:left w:w="100" w:type="dxa"/>
              <w:bottom w:w="60" w:type="dxa"/>
              <w:right w:w="100" w:type="dxa"/>
            </w:tcMar>
            <w:vAlign w:val="center"/>
          </w:tcPr>
          <w:p w14:paraId="76A1EB4E" w14:textId="77777777" w:rsidR="007F1DE4" w:rsidRPr="00DC5903" w:rsidRDefault="00000000" w:rsidP="00853D1E">
            <w:pPr>
              <w:keepNext/>
              <w:spacing w:before="20" w:after="20" w:line="240" w:lineRule="auto"/>
              <w:jc w:val="left"/>
              <w:rPr>
                <w:sz w:val="22"/>
                <w:szCs w:val="22"/>
              </w:rPr>
            </w:pPr>
            <w:r w:rsidRPr="00DC5903">
              <w:rPr>
                <w:b/>
                <w:sz w:val="22"/>
                <w:szCs w:val="22"/>
              </w:rPr>
              <w:t>NB</w:t>
            </w:r>
          </w:p>
        </w:tc>
        <w:tc>
          <w:tcPr>
            <w:tcW w:w="1902" w:type="dxa"/>
            <w:tcBorders>
              <w:bottom w:val="single" w:sz="6" w:space="0" w:color="000000"/>
            </w:tcBorders>
            <w:shd w:val="clear" w:color="auto" w:fill="D5E8F0"/>
            <w:tcMar>
              <w:top w:w="60" w:type="dxa"/>
              <w:left w:w="100" w:type="dxa"/>
              <w:bottom w:w="60" w:type="dxa"/>
              <w:right w:w="100" w:type="dxa"/>
            </w:tcMar>
            <w:vAlign w:val="center"/>
          </w:tcPr>
          <w:p w14:paraId="3CCD032D" w14:textId="77777777" w:rsidR="007F1DE4" w:rsidRPr="00DC5903" w:rsidRDefault="00000000" w:rsidP="00853D1E">
            <w:pPr>
              <w:keepNext/>
              <w:spacing w:before="20" w:after="20" w:line="240" w:lineRule="auto"/>
              <w:jc w:val="left"/>
              <w:rPr>
                <w:sz w:val="22"/>
                <w:szCs w:val="22"/>
              </w:rPr>
            </w:pPr>
            <w:r w:rsidRPr="00DC5903">
              <w:rPr>
                <w:b/>
                <w:sz w:val="22"/>
                <w:szCs w:val="22"/>
              </w:rPr>
              <w:t>Modelo</w:t>
            </w:r>
          </w:p>
        </w:tc>
        <w:tc>
          <w:tcPr>
            <w:tcW w:w="1602" w:type="dxa"/>
            <w:tcBorders>
              <w:bottom w:val="single" w:sz="6" w:space="0" w:color="000000"/>
            </w:tcBorders>
            <w:shd w:val="clear" w:color="auto" w:fill="D5E8F0"/>
            <w:tcMar>
              <w:top w:w="60" w:type="dxa"/>
              <w:left w:w="100" w:type="dxa"/>
              <w:bottom w:w="60" w:type="dxa"/>
              <w:right w:w="100" w:type="dxa"/>
            </w:tcMar>
            <w:vAlign w:val="center"/>
          </w:tcPr>
          <w:p w14:paraId="1FFFA825" w14:textId="77777777" w:rsidR="007F1DE4" w:rsidRPr="00DC5903" w:rsidRDefault="00000000" w:rsidP="00853D1E">
            <w:pPr>
              <w:keepNext/>
              <w:spacing w:before="20" w:after="20" w:line="240" w:lineRule="auto"/>
              <w:jc w:val="left"/>
              <w:rPr>
                <w:sz w:val="22"/>
                <w:szCs w:val="22"/>
              </w:rPr>
            </w:pPr>
            <w:r w:rsidRPr="00DC5903">
              <w:rPr>
                <w:b/>
                <w:sz w:val="22"/>
                <w:szCs w:val="22"/>
              </w:rPr>
              <w:t>Cohorte</w:t>
            </w:r>
          </w:p>
        </w:tc>
      </w:tr>
      <w:tr w:rsidR="00AA0194" w:rsidRPr="00DC5903" w14:paraId="1937DDA6" w14:textId="77777777" w:rsidTr="00DC5903">
        <w:trPr>
          <w:cantSplit/>
        </w:trPr>
        <w:tc>
          <w:tcPr>
            <w:tcW w:w="1374" w:type="dxa"/>
            <w:tcMar>
              <w:top w:w="60" w:type="dxa"/>
              <w:left w:w="100" w:type="dxa"/>
              <w:bottom w:w="60" w:type="dxa"/>
              <w:right w:w="100" w:type="dxa"/>
            </w:tcMar>
            <w:vAlign w:val="center"/>
          </w:tcPr>
          <w:p w14:paraId="60E0A7D6" w14:textId="77777777" w:rsidR="007F1DE4" w:rsidRPr="00DC5903" w:rsidRDefault="00000000" w:rsidP="00853D1E">
            <w:pPr>
              <w:keepNext/>
              <w:spacing w:before="20" w:after="20" w:line="240" w:lineRule="auto"/>
              <w:jc w:val="left"/>
              <w:rPr>
                <w:sz w:val="22"/>
                <w:szCs w:val="22"/>
              </w:rPr>
            </w:pPr>
            <w:r w:rsidRPr="00DC5903">
              <w:rPr>
                <w:sz w:val="22"/>
                <w:szCs w:val="22"/>
              </w:rPr>
              <w:t>Evento</w:t>
            </w:r>
          </w:p>
        </w:tc>
        <w:tc>
          <w:tcPr>
            <w:tcW w:w="2473" w:type="dxa"/>
            <w:tcMar>
              <w:top w:w="60" w:type="dxa"/>
              <w:left w:w="100" w:type="dxa"/>
              <w:bottom w:w="60" w:type="dxa"/>
              <w:right w:w="100" w:type="dxa"/>
            </w:tcMar>
            <w:vAlign w:val="center"/>
          </w:tcPr>
          <w:p w14:paraId="2593B47B" w14:textId="77777777" w:rsidR="007F1DE4" w:rsidRPr="00DC5903" w:rsidRDefault="00000000" w:rsidP="00853D1E">
            <w:pPr>
              <w:keepNext/>
              <w:spacing w:before="20" w:after="20" w:line="240" w:lineRule="auto"/>
              <w:jc w:val="left"/>
              <w:rPr>
                <w:sz w:val="22"/>
                <w:szCs w:val="22"/>
              </w:rPr>
            </w:pPr>
            <w:r w:rsidRPr="00DC5903">
              <w:rPr>
                <w:sz w:val="22"/>
                <w:szCs w:val="22"/>
              </w:rPr>
              <w:t>Clasificación evento severo C4/C5 (ventana causal ~5 min)</w:t>
            </w:r>
          </w:p>
        </w:tc>
        <w:tc>
          <w:tcPr>
            <w:tcW w:w="1181" w:type="dxa"/>
            <w:tcMar>
              <w:top w:w="60" w:type="dxa"/>
              <w:left w:w="100" w:type="dxa"/>
              <w:bottom w:w="60" w:type="dxa"/>
              <w:right w:w="100" w:type="dxa"/>
            </w:tcMar>
            <w:vAlign w:val="center"/>
          </w:tcPr>
          <w:p w14:paraId="2E7F9033" w14:textId="77777777" w:rsidR="007F1DE4" w:rsidRPr="00DC5903" w:rsidRDefault="00000000" w:rsidP="00853D1E">
            <w:pPr>
              <w:keepNext/>
              <w:spacing w:before="20" w:after="20" w:line="240" w:lineRule="auto"/>
              <w:jc w:val="left"/>
              <w:rPr>
                <w:sz w:val="22"/>
                <w:szCs w:val="22"/>
              </w:rPr>
            </w:pPr>
            <w:r w:rsidRPr="00DC5903">
              <w:rPr>
                <w:sz w:val="22"/>
                <w:szCs w:val="22"/>
              </w:rPr>
              <w:t>NB07 Bloque B</w:t>
            </w:r>
          </w:p>
        </w:tc>
        <w:tc>
          <w:tcPr>
            <w:tcW w:w="1902" w:type="dxa"/>
            <w:tcMar>
              <w:top w:w="60" w:type="dxa"/>
              <w:left w:w="100" w:type="dxa"/>
              <w:bottom w:w="60" w:type="dxa"/>
              <w:right w:w="100" w:type="dxa"/>
            </w:tcMar>
            <w:vAlign w:val="center"/>
          </w:tcPr>
          <w:p w14:paraId="6ECBD33C" w14:textId="77777777" w:rsidR="007F1DE4" w:rsidRPr="00DC5903" w:rsidRDefault="00000000" w:rsidP="00853D1E">
            <w:pPr>
              <w:keepNext/>
              <w:spacing w:before="20" w:after="20" w:line="240" w:lineRule="auto"/>
              <w:jc w:val="left"/>
              <w:rPr>
                <w:sz w:val="22"/>
                <w:szCs w:val="22"/>
              </w:rPr>
            </w:pPr>
            <w:r w:rsidRPr="00DC5903">
              <w:rPr>
                <w:sz w:val="22"/>
                <w:szCs w:val="22"/>
              </w:rPr>
              <w:t>LightGBM vs. LR basal</w:t>
            </w:r>
          </w:p>
        </w:tc>
        <w:tc>
          <w:tcPr>
            <w:tcW w:w="1602" w:type="dxa"/>
            <w:tcMar>
              <w:top w:w="60" w:type="dxa"/>
              <w:left w:w="100" w:type="dxa"/>
              <w:bottom w:w="60" w:type="dxa"/>
              <w:right w:w="100" w:type="dxa"/>
            </w:tcMar>
            <w:vAlign w:val="center"/>
          </w:tcPr>
          <w:p w14:paraId="1C73956B" w14:textId="77777777" w:rsidR="007F1DE4" w:rsidRPr="00DC5903" w:rsidRDefault="00000000" w:rsidP="00853D1E">
            <w:pPr>
              <w:keepNext/>
              <w:spacing w:before="20" w:after="20" w:line="240" w:lineRule="auto"/>
              <w:jc w:val="left"/>
              <w:rPr>
                <w:sz w:val="22"/>
                <w:szCs w:val="22"/>
              </w:rPr>
            </w:pPr>
            <w:r w:rsidRPr="00DC5903">
              <w:rPr>
                <w:sz w:val="22"/>
                <w:szCs w:val="22"/>
              </w:rPr>
              <w:t>8 pac., 76.053 ev.</w:t>
            </w:r>
          </w:p>
        </w:tc>
      </w:tr>
      <w:tr w:rsidR="00AA0194" w:rsidRPr="00DC5903" w14:paraId="5DAFF68E" w14:textId="77777777" w:rsidTr="00DC5903">
        <w:trPr>
          <w:cantSplit/>
        </w:trPr>
        <w:tc>
          <w:tcPr>
            <w:tcW w:w="1374" w:type="dxa"/>
            <w:tcMar>
              <w:top w:w="60" w:type="dxa"/>
              <w:left w:w="100" w:type="dxa"/>
              <w:bottom w:w="60" w:type="dxa"/>
              <w:right w:w="100" w:type="dxa"/>
            </w:tcMar>
            <w:vAlign w:val="center"/>
          </w:tcPr>
          <w:p w14:paraId="0F3EF07D" w14:textId="77777777" w:rsidR="007F1DE4" w:rsidRPr="00DC5903" w:rsidRDefault="00000000" w:rsidP="00853D1E">
            <w:pPr>
              <w:keepNext/>
              <w:spacing w:before="20" w:after="20" w:line="240" w:lineRule="auto"/>
              <w:jc w:val="left"/>
              <w:rPr>
                <w:sz w:val="22"/>
                <w:szCs w:val="22"/>
              </w:rPr>
            </w:pPr>
            <w:r w:rsidRPr="00DC5903">
              <w:rPr>
                <w:sz w:val="22"/>
                <w:szCs w:val="22"/>
              </w:rPr>
              <w:t>Noche</w:t>
            </w:r>
          </w:p>
        </w:tc>
        <w:tc>
          <w:tcPr>
            <w:tcW w:w="2473" w:type="dxa"/>
            <w:tcMar>
              <w:top w:w="60" w:type="dxa"/>
              <w:left w:w="100" w:type="dxa"/>
              <w:bottom w:w="60" w:type="dxa"/>
              <w:right w:w="100" w:type="dxa"/>
            </w:tcMar>
            <w:vAlign w:val="center"/>
          </w:tcPr>
          <w:p w14:paraId="7C9CB450" w14:textId="77777777" w:rsidR="007F1DE4" w:rsidRPr="00DC5903" w:rsidRDefault="00000000" w:rsidP="00853D1E">
            <w:pPr>
              <w:keepNext/>
              <w:spacing w:before="20" w:after="20" w:line="240" w:lineRule="auto"/>
              <w:jc w:val="left"/>
              <w:rPr>
                <w:sz w:val="22"/>
                <w:szCs w:val="22"/>
              </w:rPr>
            </w:pPr>
            <w:r w:rsidRPr="00DC5903">
              <w:rPr>
                <w:sz w:val="22"/>
                <w:szCs w:val="22"/>
              </w:rPr>
              <w:t>Clasificación binaria Normal+Leve vs. Mod.+Sev.</w:t>
            </w:r>
          </w:p>
        </w:tc>
        <w:tc>
          <w:tcPr>
            <w:tcW w:w="1181" w:type="dxa"/>
            <w:tcMar>
              <w:top w:w="60" w:type="dxa"/>
              <w:left w:w="100" w:type="dxa"/>
              <w:bottom w:w="60" w:type="dxa"/>
              <w:right w:w="100" w:type="dxa"/>
            </w:tcMar>
            <w:vAlign w:val="center"/>
          </w:tcPr>
          <w:p w14:paraId="22BE5727" w14:textId="77777777" w:rsidR="007F1DE4" w:rsidRPr="00DC5903" w:rsidRDefault="00000000" w:rsidP="00853D1E">
            <w:pPr>
              <w:keepNext/>
              <w:spacing w:before="20" w:after="20" w:line="240" w:lineRule="auto"/>
              <w:jc w:val="left"/>
              <w:rPr>
                <w:sz w:val="22"/>
                <w:szCs w:val="22"/>
              </w:rPr>
            </w:pPr>
            <w:r w:rsidRPr="00DC5903">
              <w:rPr>
                <w:sz w:val="22"/>
                <w:szCs w:val="22"/>
              </w:rPr>
              <w:t>NB07 Bloque C</w:t>
            </w:r>
          </w:p>
        </w:tc>
        <w:tc>
          <w:tcPr>
            <w:tcW w:w="1902" w:type="dxa"/>
            <w:tcMar>
              <w:top w:w="60" w:type="dxa"/>
              <w:left w:w="100" w:type="dxa"/>
              <w:bottom w:w="60" w:type="dxa"/>
              <w:right w:w="100" w:type="dxa"/>
            </w:tcMar>
            <w:vAlign w:val="center"/>
          </w:tcPr>
          <w:p w14:paraId="7B2230D5" w14:textId="77777777" w:rsidR="007F1DE4" w:rsidRPr="00DC5903" w:rsidRDefault="00000000" w:rsidP="00853D1E">
            <w:pPr>
              <w:keepNext/>
              <w:spacing w:before="20" w:after="20" w:line="240" w:lineRule="auto"/>
              <w:jc w:val="left"/>
              <w:rPr>
                <w:sz w:val="22"/>
                <w:szCs w:val="22"/>
              </w:rPr>
            </w:pPr>
            <w:r w:rsidRPr="00DC5903">
              <w:rPr>
                <w:sz w:val="22"/>
                <w:szCs w:val="22"/>
              </w:rPr>
              <w:t>Regresión logística vs. RF</w:t>
            </w:r>
          </w:p>
        </w:tc>
        <w:tc>
          <w:tcPr>
            <w:tcW w:w="1602" w:type="dxa"/>
            <w:tcMar>
              <w:top w:w="60" w:type="dxa"/>
              <w:left w:w="100" w:type="dxa"/>
              <w:bottom w:w="60" w:type="dxa"/>
              <w:right w:w="100" w:type="dxa"/>
            </w:tcMar>
            <w:vAlign w:val="center"/>
          </w:tcPr>
          <w:p w14:paraId="69B84806" w14:textId="77777777" w:rsidR="007F1DE4" w:rsidRPr="00DC5903" w:rsidRDefault="00000000" w:rsidP="00853D1E">
            <w:pPr>
              <w:keepNext/>
              <w:spacing w:before="20" w:after="20" w:line="240" w:lineRule="auto"/>
              <w:jc w:val="left"/>
              <w:rPr>
                <w:sz w:val="22"/>
                <w:szCs w:val="22"/>
              </w:rPr>
            </w:pPr>
            <w:r w:rsidRPr="00DC5903">
              <w:rPr>
                <w:sz w:val="22"/>
                <w:szCs w:val="22"/>
              </w:rPr>
              <w:t>8 pac., 494 noches</w:t>
            </w:r>
          </w:p>
        </w:tc>
      </w:tr>
      <w:tr w:rsidR="00AA0194" w:rsidRPr="00DC5903" w14:paraId="0AD75EB4" w14:textId="77777777" w:rsidTr="00DC5903">
        <w:trPr>
          <w:cantSplit/>
        </w:trPr>
        <w:tc>
          <w:tcPr>
            <w:tcW w:w="1374" w:type="dxa"/>
            <w:tcMar>
              <w:top w:w="60" w:type="dxa"/>
              <w:left w:w="100" w:type="dxa"/>
              <w:bottom w:w="60" w:type="dxa"/>
              <w:right w:w="100" w:type="dxa"/>
            </w:tcMar>
            <w:vAlign w:val="center"/>
          </w:tcPr>
          <w:p w14:paraId="42928066" w14:textId="77777777" w:rsidR="007F1DE4" w:rsidRPr="00DC5903" w:rsidRDefault="00000000" w:rsidP="00853D1E">
            <w:pPr>
              <w:keepNext/>
              <w:spacing w:before="20" w:after="20" w:line="240" w:lineRule="auto"/>
              <w:jc w:val="left"/>
              <w:rPr>
                <w:sz w:val="22"/>
                <w:szCs w:val="22"/>
              </w:rPr>
            </w:pPr>
            <w:r w:rsidRPr="00DC5903">
              <w:rPr>
                <w:sz w:val="22"/>
                <w:szCs w:val="22"/>
              </w:rPr>
              <w:t>Noche</w:t>
            </w:r>
          </w:p>
        </w:tc>
        <w:tc>
          <w:tcPr>
            <w:tcW w:w="2473" w:type="dxa"/>
            <w:tcMar>
              <w:top w:w="60" w:type="dxa"/>
              <w:left w:w="100" w:type="dxa"/>
              <w:bottom w:w="60" w:type="dxa"/>
              <w:right w:w="100" w:type="dxa"/>
            </w:tcMar>
            <w:vAlign w:val="center"/>
          </w:tcPr>
          <w:p w14:paraId="0954A898" w14:textId="77777777" w:rsidR="007F1DE4" w:rsidRPr="00DC5903" w:rsidRDefault="00000000" w:rsidP="00853D1E">
            <w:pPr>
              <w:keepNext/>
              <w:spacing w:before="20" w:after="20" w:line="240" w:lineRule="auto"/>
              <w:jc w:val="left"/>
              <w:rPr>
                <w:sz w:val="22"/>
                <w:szCs w:val="22"/>
              </w:rPr>
            </w:pPr>
            <w:r w:rsidRPr="00DC5903">
              <w:rPr>
                <w:sz w:val="22"/>
                <w:szCs w:val="22"/>
              </w:rPr>
              <w:t>Clasificación multiclase AASM: ablación de variables</w:t>
            </w:r>
          </w:p>
        </w:tc>
        <w:tc>
          <w:tcPr>
            <w:tcW w:w="1181" w:type="dxa"/>
            <w:tcMar>
              <w:top w:w="60" w:type="dxa"/>
              <w:left w:w="100" w:type="dxa"/>
              <w:bottom w:w="60" w:type="dxa"/>
              <w:right w:w="100" w:type="dxa"/>
            </w:tcMar>
            <w:vAlign w:val="center"/>
          </w:tcPr>
          <w:p w14:paraId="0FD4730A" w14:textId="77777777" w:rsidR="007F1DE4" w:rsidRPr="00DC5903" w:rsidRDefault="00000000" w:rsidP="00853D1E">
            <w:pPr>
              <w:keepNext/>
              <w:spacing w:before="20" w:after="20" w:line="240" w:lineRule="auto"/>
              <w:jc w:val="left"/>
              <w:rPr>
                <w:sz w:val="22"/>
                <w:szCs w:val="22"/>
              </w:rPr>
            </w:pPr>
            <w:r w:rsidRPr="00DC5903">
              <w:rPr>
                <w:sz w:val="22"/>
                <w:szCs w:val="22"/>
              </w:rPr>
              <w:t>NB06</w:t>
            </w:r>
          </w:p>
        </w:tc>
        <w:tc>
          <w:tcPr>
            <w:tcW w:w="1902" w:type="dxa"/>
            <w:tcMar>
              <w:top w:w="60" w:type="dxa"/>
              <w:left w:w="100" w:type="dxa"/>
              <w:bottom w:w="60" w:type="dxa"/>
              <w:right w:w="100" w:type="dxa"/>
            </w:tcMar>
            <w:vAlign w:val="center"/>
          </w:tcPr>
          <w:p w14:paraId="644DF35D" w14:textId="77777777" w:rsidR="007F1DE4" w:rsidRPr="00DC5903" w:rsidRDefault="00000000" w:rsidP="00853D1E">
            <w:pPr>
              <w:keepNext/>
              <w:spacing w:before="20" w:after="20" w:line="240" w:lineRule="auto"/>
              <w:jc w:val="left"/>
              <w:rPr>
                <w:sz w:val="22"/>
                <w:szCs w:val="22"/>
              </w:rPr>
            </w:pPr>
            <w:r w:rsidRPr="00DC5903">
              <w:rPr>
                <w:sz w:val="22"/>
                <w:szCs w:val="22"/>
              </w:rPr>
              <w:t>Random Forest</w:t>
            </w:r>
          </w:p>
        </w:tc>
        <w:tc>
          <w:tcPr>
            <w:tcW w:w="1602" w:type="dxa"/>
            <w:tcMar>
              <w:top w:w="60" w:type="dxa"/>
              <w:left w:w="100" w:type="dxa"/>
              <w:bottom w:w="60" w:type="dxa"/>
              <w:right w:w="100" w:type="dxa"/>
            </w:tcMar>
            <w:vAlign w:val="center"/>
          </w:tcPr>
          <w:p w14:paraId="1D7E217C" w14:textId="77777777" w:rsidR="007F1DE4" w:rsidRPr="00DC5903" w:rsidRDefault="00000000" w:rsidP="00853D1E">
            <w:pPr>
              <w:keepNext/>
              <w:spacing w:before="20" w:after="20" w:line="240" w:lineRule="auto"/>
              <w:jc w:val="left"/>
              <w:rPr>
                <w:sz w:val="22"/>
                <w:szCs w:val="22"/>
              </w:rPr>
            </w:pPr>
            <w:r w:rsidRPr="00DC5903">
              <w:rPr>
                <w:sz w:val="22"/>
                <w:szCs w:val="22"/>
              </w:rPr>
              <w:t>8 pac., 540 noches</w:t>
            </w:r>
          </w:p>
        </w:tc>
      </w:tr>
      <w:tr w:rsidR="00AA0194" w:rsidRPr="00DC5903" w14:paraId="16E9226B" w14:textId="77777777" w:rsidTr="00DC5903">
        <w:trPr>
          <w:cantSplit/>
        </w:trPr>
        <w:tc>
          <w:tcPr>
            <w:tcW w:w="1374" w:type="dxa"/>
            <w:tcMar>
              <w:top w:w="60" w:type="dxa"/>
              <w:left w:w="100" w:type="dxa"/>
              <w:bottom w:w="60" w:type="dxa"/>
              <w:right w:w="100" w:type="dxa"/>
            </w:tcMar>
            <w:vAlign w:val="center"/>
          </w:tcPr>
          <w:p w14:paraId="0358CBE7" w14:textId="77777777" w:rsidR="007F1DE4" w:rsidRPr="00DC5903" w:rsidRDefault="00000000" w:rsidP="00853D1E">
            <w:pPr>
              <w:spacing w:before="20" w:after="20" w:line="240" w:lineRule="auto"/>
              <w:jc w:val="left"/>
              <w:rPr>
                <w:sz w:val="22"/>
                <w:szCs w:val="22"/>
              </w:rPr>
            </w:pPr>
            <w:r w:rsidRPr="00DC5903">
              <w:rPr>
                <w:sz w:val="22"/>
                <w:szCs w:val="22"/>
              </w:rPr>
              <w:t>Integración</w:t>
            </w:r>
          </w:p>
        </w:tc>
        <w:tc>
          <w:tcPr>
            <w:tcW w:w="2473" w:type="dxa"/>
            <w:tcMar>
              <w:top w:w="60" w:type="dxa"/>
              <w:left w:w="100" w:type="dxa"/>
              <w:bottom w:w="60" w:type="dxa"/>
              <w:right w:w="100" w:type="dxa"/>
            </w:tcMar>
            <w:vAlign w:val="center"/>
          </w:tcPr>
          <w:p w14:paraId="00930C5A" w14:textId="77777777" w:rsidR="007F1DE4" w:rsidRPr="00DC5903" w:rsidRDefault="00000000" w:rsidP="00853D1E">
            <w:pPr>
              <w:spacing w:before="20" w:after="20" w:line="240" w:lineRule="auto"/>
              <w:jc w:val="left"/>
              <w:rPr>
                <w:sz w:val="22"/>
                <w:szCs w:val="22"/>
              </w:rPr>
            </w:pPr>
            <w:r w:rsidRPr="00DC5903">
              <w:rPr>
                <w:sz w:val="22"/>
                <w:szCs w:val="22"/>
              </w:rPr>
              <w:t>Índice de riesgo nocturno Risk Score PAC 0–100</w:t>
            </w:r>
          </w:p>
        </w:tc>
        <w:tc>
          <w:tcPr>
            <w:tcW w:w="1181" w:type="dxa"/>
            <w:tcMar>
              <w:top w:w="60" w:type="dxa"/>
              <w:left w:w="100" w:type="dxa"/>
              <w:bottom w:w="60" w:type="dxa"/>
              <w:right w:w="100" w:type="dxa"/>
            </w:tcMar>
            <w:vAlign w:val="center"/>
          </w:tcPr>
          <w:p w14:paraId="244D8B59" w14:textId="77777777" w:rsidR="007F1DE4" w:rsidRPr="00DC5903" w:rsidRDefault="00000000" w:rsidP="00853D1E">
            <w:pPr>
              <w:spacing w:before="20" w:after="20" w:line="240" w:lineRule="auto"/>
              <w:jc w:val="left"/>
              <w:rPr>
                <w:sz w:val="22"/>
                <w:szCs w:val="22"/>
              </w:rPr>
            </w:pPr>
            <w:r w:rsidRPr="00DC5903">
              <w:rPr>
                <w:sz w:val="22"/>
                <w:szCs w:val="22"/>
              </w:rPr>
              <w:t>NB07 Bloque D</w:t>
            </w:r>
          </w:p>
        </w:tc>
        <w:tc>
          <w:tcPr>
            <w:tcW w:w="1902" w:type="dxa"/>
            <w:tcMar>
              <w:top w:w="60" w:type="dxa"/>
              <w:left w:w="100" w:type="dxa"/>
              <w:bottom w:w="60" w:type="dxa"/>
              <w:right w:w="100" w:type="dxa"/>
            </w:tcMar>
            <w:vAlign w:val="center"/>
          </w:tcPr>
          <w:p w14:paraId="4DE7A714" w14:textId="77777777" w:rsidR="007F1DE4" w:rsidRPr="00DC5903" w:rsidRDefault="00000000" w:rsidP="00853D1E">
            <w:pPr>
              <w:spacing w:before="20" w:after="20" w:line="240" w:lineRule="auto"/>
              <w:jc w:val="left"/>
              <w:rPr>
                <w:sz w:val="22"/>
                <w:szCs w:val="22"/>
              </w:rPr>
            </w:pPr>
            <w:r w:rsidRPr="00DC5903">
              <w:rPr>
                <w:sz w:val="22"/>
                <w:szCs w:val="22"/>
              </w:rPr>
              <w:t>Combinación ponderada</w:t>
            </w:r>
          </w:p>
        </w:tc>
        <w:tc>
          <w:tcPr>
            <w:tcW w:w="1602" w:type="dxa"/>
            <w:tcMar>
              <w:top w:w="60" w:type="dxa"/>
              <w:left w:w="100" w:type="dxa"/>
              <w:bottom w:w="60" w:type="dxa"/>
              <w:right w:w="100" w:type="dxa"/>
            </w:tcMar>
            <w:vAlign w:val="center"/>
          </w:tcPr>
          <w:p w14:paraId="4B019620" w14:textId="77777777" w:rsidR="007F1DE4" w:rsidRPr="00DC5903" w:rsidRDefault="00000000" w:rsidP="00853D1E">
            <w:pPr>
              <w:spacing w:before="20" w:after="20" w:line="240" w:lineRule="auto"/>
              <w:jc w:val="left"/>
              <w:rPr>
                <w:sz w:val="22"/>
                <w:szCs w:val="22"/>
              </w:rPr>
            </w:pPr>
            <w:r w:rsidRPr="00DC5903">
              <w:rPr>
                <w:sz w:val="22"/>
                <w:szCs w:val="22"/>
              </w:rPr>
              <w:t>Cohorte estricta</w:t>
            </w:r>
          </w:p>
        </w:tc>
      </w:tr>
    </w:tbl>
    <w:p w14:paraId="08DA1FB7" w14:textId="77777777" w:rsidR="007F1DE4" w:rsidRPr="00DC312F" w:rsidRDefault="00000000" w:rsidP="0031147E">
      <w:pPr>
        <w:spacing w:line="240" w:lineRule="auto"/>
        <w:rPr>
          <w:i/>
          <w:iCs/>
        </w:rPr>
      </w:pPr>
      <w:r w:rsidRPr="00DC312F">
        <w:rPr>
          <w:i/>
          <w:iCs/>
          <w:sz w:val="18"/>
          <w:szCs w:val="18"/>
        </w:rPr>
        <w:t>Nota. LOPO-CV: leave-one-patient-out cross-validation; n efectivo = 8 pacientes. El análisis de acoplamiento opera sobre la cohorte completa (12 pac., 83.892 eventos). Los modelos predictivos operan sobre la cohorte estricta (8 pac., 540 noches).</w:t>
      </w:r>
    </w:p>
    <w:p w14:paraId="32FF75D7" w14:textId="77777777" w:rsidR="007F1DE4" w:rsidRPr="002A1331" w:rsidRDefault="007F1DE4" w:rsidP="009379B4">
      <w:pPr>
        <w:pStyle w:val="Ttulo2"/>
        <w:spacing w:line="360" w:lineRule="auto"/>
        <w:jc w:val="both"/>
      </w:pPr>
      <w:hyperlink w:anchor="bk232926407" w:history="1">
        <w:bookmarkStart w:id="248" w:name="_Toc232880776"/>
        <w:bookmarkStart w:id="249" w:name="_Toc232926407"/>
        <w:r>
          <w:t>6.2  Acoplamiento morfotipo–estado PAC</w:t>
        </w:r>
        <w:bookmarkEnd w:id="248"/>
        <w:bookmarkEnd w:id="249"/>
      </w:hyperlink>
    </w:p>
    <w:p w14:paraId="0D588217" w14:textId="77777777" w:rsidR="00CE6B5A" w:rsidRDefault="00000000" w:rsidP="007D48A9">
      <w:pPr>
        <w:spacing w:after="240"/>
      </w:pPr>
      <w:r>
        <w:t xml:space="preserve">Los resultados sugieren una asociación consistente entre morfotipos y </w:t>
      </w:r>
      <w:r w:rsidR="00C74C7D">
        <w:t>E</w:t>
      </w:r>
      <w:r>
        <w:t xml:space="preserve">stados PAC en las tres escalas, que decrece al ampliar la ventana temporal (la V de Cramér disminuye de la escala S a la L; Tabla 5.1; Fig. 6.3, Anexo Suplementario). </w:t>
      </w:r>
    </w:p>
    <w:p w14:paraId="17835CB0" w14:textId="77777777" w:rsidR="00520A32" w:rsidRDefault="00520A32" w:rsidP="00853D1E">
      <w:r>
        <w:t>El riesgo relativo muestra esa asimetría con claridad. Uno de cada 18 eventos aproximadamente es severo (marginal = 5,6 %). En los estados patológicos de las tres escalas temporales, esa proporción escala: en S6 se multiplica casi cinco veces (cerca de 1 de cada 4 eventos), en M1 más de tres veces, en L0 el doble. En los estados protectores ocurre lo opuesto: la probabilidad de que el evento sea severo cae muy por debajo de esa tasa (Fig. 6.2</w:t>
      </w:r>
      <w:r w:rsidR="00381C35">
        <w:t xml:space="preserve"> y 6.3</w:t>
      </w:r>
      <w:r>
        <w:t>).</w:t>
      </w:r>
    </w:p>
    <w:p w14:paraId="2587857C" w14:textId="77777777" w:rsidR="007F1DE4" w:rsidRPr="002A1331" w:rsidRDefault="00000000" w:rsidP="00535734">
      <w:pPr>
        <w:keepNext/>
        <w:spacing w:after="240"/>
      </w:pPr>
      <w:bookmarkStart w:id="250" w:name="cap_f_6_2"/>
      <w:bookmarkEnd w:id="250"/>
      <w:r>
        <w:rPr>
          <w:b/>
          <w:bCs/>
          <w:sz w:val="20"/>
          <w:szCs w:val="20"/>
        </w:rPr>
        <w:lastRenderedPageBreak/>
        <w:t xml:space="preserve">Figura 6.2. Riesgo relativo (RR) de evento severo por </w:t>
      </w:r>
      <w:r w:rsidR="00F51449">
        <w:rPr>
          <w:b/>
          <w:bCs/>
          <w:sz w:val="20"/>
          <w:szCs w:val="20"/>
        </w:rPr>
        <w:t>E</w:t>
      </w:r>
      <w:r>
        <w:rPr>
          <w:b/>
          <w:bCs/>
          <w:sz w:val="20"/>
          <w:szCs w:val="20"/>
        </w:rPr>
        <w:t>stado PAC en las tres escalas.</w:t>
      </w:r>
    </w:p>
    <w:p w14:paraId="5B18ACB4" w14:textId="77777777" w:rsidR="007F1DE4" w:rsidRPr="002A1331" w:rsidRDefault="00000000" w:rsidP="00853D1E">
      <w:r>
        <w:rPr>
          <w:noProof/>
        </w:rPr>
        <w:drawing>
          <wp:inline distT="0" distB="0" distL="0" distR="0" wp14:anchorId="5280922E" wp14:editId="2974E014">
            <wp:extent cx="5943600" cy="1627163"/>
            <wp:effectExtent l="0" t="0" r="0" b="0"/>
            <wp:docPr id="6" name="fig6_6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6_6_3png"/>
                    <pic:cNvPicPr/>
                  </pic:nvPicPr>
                  <pic:blipFill>
                    <a:blip r:embed="rId12"/>
                    <a:stretch>
                      <a:fillRect/>
                    </a:stretch>
                  </pic:blipFill>
                  <pic:spPr>
                    <a:xfrm>
                      <a:off x="0" y="0"/>
                      <a:ext cx="5943600" cy="1627163"/>
                    </a:xfrm>
                    <a:prstGeom prst="rect">
                      <a:avLst/>
                    </a:prstGeom>
                  </pic:spPr>
                </pic:pic>
              </a:graphicData>
            </a:graphic>
          </wp:inline>
        </w:drawing>
      </w:r>
    </w:p>
    <w:p w14:paraId="5CA65A3E" w14:textId="77777777" w:rsidR="007F1DE4" w:rsidRPr="009B5BE7" w:rsidRDefault="00000000" w:rsidP="0031147E">
      <w:pPr>
        <w:spacing w:after="240" w:line="240" w:lineRule="auto"/>
        <w:rPr>
          <w:i/>
          <w:iCs/>
          <w:sz w:val="18"/>
          <w:szCs w:val="18"/>
        </w:rPr>
      </w:pPr>
      <w:r w:rsidRPr="009B5BE7">
        <w:rPr>
          <w:i/>
          <w:iCs/>
          <w:sz w:val="18"/>
          <w:szCs w:val="18"/>
        </w:rPr>
        <w:t xml:space="preserve">Nota. RR de evento severo (C4+C5) por </w:t>
      </w:r>
      <w:r w:rsidR="00F51449" w:rsidRPr="009B5BE7">
        <w:rPr>
          <w:i/>
          <w:iCs/>
          <w:sz w:val="18"/>
          <w:szCs w:val="18"/>
        </w:rPr>
        <w:t>E</w:t>
      </w:r>
      <w:r w:rsidRPr="009B5BE7">
        <w:rPr>
          <w:i/>
          <w:iCs/>
          <w:sz w:val="18"/>
          <w:szCs w:val="18"/>
        </w:rPr>
        <w:t>stado PAC en las tres escalas temporales. El estado con RR más alto en cada escala: S6 (4,9×), M1 (3,3×) y L0 (2,0×); la magnitud decrece al ampliar la ventana. La línea discontinua marca RR = 1 (tasa marginal = 5,73 %).</w:t>
      </w:r>
    </w:p>
    <w:p w14:paraId="74E0E917" w14:textId="77777777" w:rsidR="00106531" w:rsidRPr="00106531" w:rsidRDefault="00106531" w:rsidP="00106531">
      <w:pPr>
        <w:spacing w:before="100" w:beforeAutospacing="1" w:after="100" w:afterAutospacing="1"/>
        <w:rPr>
          <w:rFonts w:asciiTheme="minorHAnsi" w:hAnsiTheme="minorHAnsi"/>
        </w:rPr>
      </w:pPr>
      <w:r>
        <w:rPr>
          <w:rFonts w:asciiTheme="minorHAnsi" w:hAnsiTheme="minorHAnsi"/>
        </w:rPr>
        <w:t>El mecanismo se observa con claridad en la escala M: el estado PAC activo en los 5 min previos al evento modifica sustancialmente la probabilidad de que ese evento sea severo, de 0,6 % en M0 a 19,3 % en M1 (Fig. 6.4).</w:t>
      </w:r>
    </w:p>
    <w:p w14:paraId="735B1F1F" w14:textId="77777777" w:rsidR="00520A32" w:rsidRPr="002A1331" w:rsidRDefault="00520A32" w:rsidP="00535734">
      <w:pPr>
        <w:keepNext/>
        <w:spacing w:after="240"/>
      </w:pPr>
      <w:bookmarkStart w:id="251" w:name="cap_f_6_4"/>
      <w:bookmarkEnd w:id="251"/>
      <w:r>
        <w:rPr>
          <w:b/>
          <w:bCs/>
          <w:sz w:val="20"/>
          <w:szCs w:val="20"/>
        </w:rPr>
        <w:t>Figura 6.4. Acoplamiento morfotipo–estado PAC (escala M): esquema conceptual.</w:t>
      </w:r>
    </w:p>
    <w:p w14:paraId="09C5ED90" w14:textId="77777777" w:rsidR="00520A32" w:rsidRPr="002A1331" w:rsidRDefault="00520A32" w:rsidP="00520A32">
      <w:r>
        <w:rPr>
          <w:noProof/>
        </w:rPr>
        <w:drawing>
          <wp:inline distT="0" distB="0" distL="0" distR="0" wp14:anchorId="2BE16D65" wp14:editId="022E8127">
            <wp:extent cx="4813300" cy="2653486"/>
            <wp:effectExtent l="0" t="0" r="0" b="1270"/>
            <wp:docPr id="7" name="fig6_6_3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6_6_3cpng"/>
                    <pic:cNvPicPr/>
                  </pic:nvPicPr>
                  <pic:blipFill>
                    <a:blip r:embed="rId13"/>
                    <a:stretch>
                      <a:fillRect/>
                    </a:stretch>
                  </pic:blipFill>
                  <pic:spPr>
                    <a:xfrm>
                      <a:off x="0" y="0"/>
                      <a:ext cx="4826365" cy="2660688"/>
                    </a:xfrm>
                    <a:prstGeom prst="rect">
                      <a:avLst/>
                    </a:prstGeom>
                  </pic:spPr>
                </pic:pic>
              </a:graphicData>
            </a:graphic>
          </wp:inline>
        </w:drawing>
      </w:r>
    </w:p>
    <w:p w14:paraId="09376630" w14:textId="77777777" w:rsidR="00520A32" w:rsidRPr="009B5BE7" w:rsidRDefault="00520A32" w:rsidP="00520A32">
      <w:pPr>
        <w:spacing w:after="240" w:line="240" w:lineRule="auto"/>
        <w:rPr>
          <w:i/>
          <w:iCs/>
        </w:rPr>
      </w:pPr>
      <w:r w:rsidRPr="009B5BE7">
        <w:rPr>
          <w:i/>
          <w:iCs/>
          <w:sz w:val="18"/>
          <w:szCs w:val="18"/>
        </w:rPr>
        <w:t>Nota. El estado fisiológico activo en los 5 min previos predice la morfología de la caída de SpO₂. P(severo | M0) = 0,6 %; P(severo | M1) = 19,3 %. V de Cramér escala M = 0,231 (NB05, 83.892 eventos).</w:t>
      </w:r>
    </w:p>
    <w:p w14:paraId="2D57EDBF" w14:textId="77777777" w:rsidR="007F1DE4" w:rsidRPr="002A1331" w:rsidRDefault="00000000" w:rsidP="00775DC5">
      <w:pPr>
        <w:spacing w:after="240"/>
      </w:pPr>
      <w:r>
        <w:t xml:space="preserve">El </w:t>
      </w:r>
      <w:r w:rsidR="00F51449">
        <w:t>E</w:t>
      </w:r>
      <w:r>
        <w:t>stado PAC no es el fondo del evento: es el terreno. La misma caída de SpO</w:t>
      </w:r>
      <w:r>
        <w:rPr>
          <w:rFonts w:cs="Cambria Math"/>
        </w:rPr>
        <w:t>₂</w:t>
      </w:r>
      <w:r>
        <w:t xml:space="preserve"> se expresa de forma distinta según la condición fisiológica activa en que ocurre, y esa condición es medible.</w:t>
      </w:r>
    </w:p>
    <w:bookmarkStart w:id="252" w:name="ptr_6_10"/>
    <w:bookmarkStart w:id="253" w:name="note_p224"/>
    <w:bookmarkEnd w:id="252"/>
    <w:p w14:paraId="2148759B" w14:textId="77777777" w:rsidR="007F1DE4" w:rsidRPr="00386AFB" w:rsidRDefault="007F1DE4" w:rsidP="0031147E">
      <w:pPr>
        <w:spacing w:line="240" w:lineRule="auto"/>
        <w:rPr>
          <w:i/>
          <w:iCs/>
          <w:sz w:val="18"/>
          <w:szCs w:val="18"/>
        </w:rPr>
      </w:pPr>
      <w:r>
        <w:lastRenderedPageBreak/>
        <w:fldChar w:fldCharType="begin"/>
      </w:r>
      <w:r>
        <w:instrText>HYPERLINK \l "anx_6_10"</w:instrText>
      </w:r>
      <w:r>
        <w:fldChar w:fldCharType="separate"/>
      </w:r>
      <w:hyperlink w:anchor="anx_6_10" w:history="1">
        <w:r>
          <w:rPr>
            <w:rFonts w:ascii="Segoe UI Symbol" w:hAnsi="Segoe UI Symbol"/>
            <w:i/>
            <w:iCs/>
            <w:sz w:val="18"/>
            <w:szCs w:val="18"/>
          </w:rPr>
          <w:t>▸</w:t>
        </w:r>
        <w:r>
          <w:rPr>
            <w:i/>
            <w:iCs/>
            <w:sz w:val="18"/>
            <w:szCs w:val="18"/>
          </w:rPr>
          <w:t xml:space="preserve"> Figura complementaria en el Anexo Suplementario: Fig. 6.3 (distribución condicional P(morfotipo | estado PAC) en las tres escalas: S: 30 s, M: 5 min, L: 30 min).</w:t>
        </w:r>
      </w:hyperlink>
      <w:r>
        <w:t xml:space="preserve"> </w:t>
      </w:r>
      <w:r>
        <w:fldChar w:fldCharType="end"/>
      </w:r>
      <w:bookmarkEnd w:id="253"/>
    </w:p>
    <w:p w14:paraId="73D47E24" w14:textId="77777777" w:rsidR="007F1DE4" w:rsidRPr="002A1331" w:rsidRDefault="007F1DE4" w:rsidP="009379B4">
      <w:pPr>
        <w:pStyle w:val="Ttulo2"/>
        <w:spacing w:line="360" w:lineRule="auto"/>
        <w:jc w:val="both"/>
      </w:pPr>
      <w:hyperlink w:anchor="bk232926408" w:history="1">
        <w:bookmarkStart w:id="254" w:name="_Toc232880777"/>
        <w:bookmarkStart w:id="255" w:name="_Toc232926408"/>
        <w:r>
          <w:t>6.3  Coupling Index</w:t>
        </w:r>
        <w:bookmarkEnd w:id="254"/>
        <w:bookmarkEnd w:id="255"/>
      </w:hyperlink>
    </w:p>
    <w:p w14:paraId="39F82C2E" w14:textId="77777777" w:rsidR="00106531" w:rsidRPr="00106531" w:rsidRDefault="00106531" w:rsidP="00106531">
      <w:pPr>
        <w:spacing w:before="100" w:beforeAutospacing="1" w:after="100" w:afterAutospacing="1"/>
        <w:rPr>
          <w:rFonts w:asciiTheme="minorHAnsi" w:hAnsiTheme="minorHAnsi"/>
        </w:rPr>
      </w:pPr>
      <w:r>
        <w:rPr>
          <w:rFonts w:asciiTheme="minorHAnsi" w:hAnsiTheme="minorHAnsi"/>
        </w:rPr>
        <w:t xml:space="preserve">El </w:t>
      </w:r>
      <w:r>
        <w:rPr>
          <w:rFonts w:asciiTheme="minorHAnsi" w:hAnsiTheme="minorHAnsi"/>
          <w:i/>
          <w:iCs/>
        </w:rPr>
        <w:t>coupling index</w:t>
      </w:r>
      <w:r>
        <w:rPr>
          <w:rFonts w:asciiTheme="minorHAnsi" w:hAnsiTheme="minorHAnsi"/>
        </w:rPr>
        <w:t xml:space="preserve"> (CI) es la fracción de eventos severos de cada noche que ocurrió dentro de un estado PAC patológico, calculado en las tres escalas temporales (</w:t>
      </w:r>
      <w:r>
        <w:rPr>
          <w:rFonts w:asciiTheme="minorHAnsi" w:hAnsiTheme="minorHAnsi"/>
          <w:i/>
          <w:iCs/>
        </w:rPr>
        <w:t>ci_s, ci_m, ci_l</w:t>
      </w:r>
      <w:r>
        <w:rPr>
          <w:rFonts w:asciiTheme="minorHAnsi" w:hAnsiTheme="minorHAnsi"/>
        </w:rPr>
        <w:t>).</w:t>
      </w:r>
    </w:p>
    <w:p w14:paraId="00C3B95B" w14:textId="77777777" w:rsidR="00106531" w:rsidRDefault="00106531" w:rsidP="00106531">
      <w:pPr>
        <w:spacing w:before="100" w:beforeAutospacing="1" w:after="100" w:afterAutospacing="1"/>
        <w:rPr>
          <w:rFonts w:asciiTheme="minorHAnsi" w:hAnsiTheme="minorHAnsi"/>
        </w:rPr>
      </w:pPr>
      <w:r>
        <w:rPr>
          <w:rFonts w:asciiTheme="minorHAnsi" w:hAnsiTheme="minorHAnsi"/>
        </w:rPr>
        <w:t>A diferencia del ODI3, el CI no registra cuántos eventos ocurrieron sino en qué contexto fisiológico lo hicieron. Dos noches con igual frecuencia de eventos pueden diferir profundamente: si esos eventos se concentraron en estados protectores o patológicos es información que el ODI3 no contiene. La Tabla 6.2 define operativamente el CI en cada escala.</w:t>
      </w:r>
    </w:p>
    <w:p w14:paraId="6FAA86F6" w14:textId="77777777" w:rsidR="00106531" w:rsidRPr="00E732E1" w:rsidRDefault="00106531" w:rsidP="00535734">
      <w:pPr>
        <w:keepNext/>
        <w:spacing w:before="240" w:after="240"/>
        <w:rPr>
          <w:b/>
          <w:bCs/>
          <w:sz w:val="20"/>
          <w:szCs w:val="20"/>
        </w:rPr>
      </w:pPr>
      <w:bookmarkStart w:id="256" w:name="cap_t_6_2"/>
      <w:bookmarkEnd w:id="256"/>
      <w:r>
        <w:rPr>
          <w:b/>
          <w:bCs/>
          <w:sz w:val="20"/>
          <w:szCs w:val="20"/>
        </w:rPr>
        <w:t>Tabla 6.2. Definición operativa del Coupling Index por escala temporal.</w:t>
      </w:r>
    </w:p>
    <w:tbl>
      <w:tblPr>
        <w:tblW w:w="8532" w:type="dxa"/>
        <w:tblBorders>
          <w:top w:val="single" w:sz="8" w:space="0" w:color="000000"/>
          <w:bottom w:val="single" w:sz="8" w:space="0" w:color="000000"/>
        </w:tblBorders>
        <w:tblLayout w:type="fixed"/>
        <w:tblCellMar>
          <w:top w:w="60" w:type="dxa"/>
          <w:bottom w:w="60" w:type="dxa"/>
        </w:tblCellMar>
        <w:tblLook w:val="04A0" w:firstRow="1" w:lastRow="0" w:firstColumn="1" w:lastColumn="0" w:noHBand="0" w:noVBand="1"/>
      </w:tblPr>
      <w:tblGrid>
        <w:gridCol w:w="1287"/>
        <w:gridCol w:w="1142"/>
        <w:gridCol w:w="1714"/>
        <w:gridCol w:w="1875"/>
        <w:gridCol w:w="2514"/>
      </w:tblGrid>
      <w:tr w:rsidR="00106531" w:rsidRPr="002A1331" w14:paraId="62C8A0C0" w14:textId="77777777" w:rsidTr="0007652C">
        <w:trPr>
          <w:cantSplit/>
          <w:tblHeader/>
        </w:trPr>
        <w:tc>
          <w:tcPr>
            <w:tcW w:w="1287" w:type="dxa"/>
            <w:tcBorders>
              <w:bottom w:val="single" w:sz="6" w:space="0" w:color="000000"/>
            </w:tcBorders>
            <w:shd w:val="clear" w:color="auto" w:fill="D5E8F0"/>
            <w:tcMar>
              <w:top w:w="60" w:type="dxa"/>
              <w:left w:w="100" w:type="dxa"/>
              <w:bottom w:w="60" w:type="dxa"/>
              <w:right w:w="100" w:type="dxa"/>
            </w:tcMar>
            <w:vAlign w:val="center"/>
          </w:tcPr>
          <w:p w14:paraId="7C088054" w14:textId="77777777" w:rsidR="00106531" w:rsidRPr="002A1331" w:rsidRDefault="00106531" w:rsidP="0007652C">
            <w:pPr>
              <w:keepNext/>
              <w:spacing w:before="20" w:after="20" w:line="240" w:lineRule="auto"/>
              <w:jc w:val="left"/>
            </w:pPr>
            <w:r>
              <w:rPr>
                <w:b/>
              </w:rPr>
              <w:t>Escala</w:t>
            </w:r>
          </w:p>
        </w:tc>
        <w:tc>
          <w:tcPr>
            <w:tcW w:w="1142" w:type="dxa"/>
            <w:tcBorders>
              <w:bottom w:val="single" w:sz="6" w:space="0" w:color="000000"/>
            </w:tcBorders>
            <w:shd w:val="clear" w:color="auto" w:fill="D5E8F0"/>
            <w:tcMar>
              <w:top w:w="60" w:type="dxa"/>
              <w:left w:w="100" w:type="dxa"/>
              <w:bottom w:w="60" w:type="dxa"/>
              <w:right w:w="100" w:type="dxa"/>
            </w:tcMar>
            <w:vAlign w:val="center"/>
          </w:tcPr>
          <w:p w14:paraId="6D301092" w14:textId="77777777" w:rsidR="00106531" w:rsidRPr="002A1331" w:rsidRDefault="00106531" w:rsidP="0007652C">
            <w:pPr>
              <w:keepNext/>
              <w:spacing w:before="20" w:after="20" w:line="240" w:lineRule="auto"/>
              <w:jc w:val="center"/>
            </w:pPr>
            <w:r>
              <w:rPr>
                <w:b/>
              </w:rPr>
              <w:t>Ventana</w:t>
            </w:r>
          </w:p>
        </w:tc>
        <w:tc>
          <w:tcPr>
            <w:tcW w:w="1714" w:type="dxa"/>
            <w:tcBorders>
              <w:bottom w:val="single" w:sz="6" w:space="0" w:color="000000"/>
            </w:tcBorders>
            <w:shd w:val="clear" w:color="auto" w:fill="D5E8F0"/>
            <w:tcMar>
              <w:top w:w="60" w:type="dxa"/>
              <w:left w:w="100" w:type="dxa"/>
              <w:bottom w:w="60" w:type="dxa"/>
              <w:right w:w="100" w:type="dxa"/>
            </w:tcMar>
            <w:vAlign w:val="center"/>
          </w:tcPr>
          <w:p w14:paraId="67F8AD31" w14:textId="77777777" w:rsidR="00106531" w:rsidRPr="002A1331" w:rsidRDefault="00106531" w:rsidP="0007652C">
            <w:pPr>
              <w:keepNext/>
              <w:spacing w:before="20" w:after="20" w:line="240" w:lineRule="auto"/>
              <w:jc w:val="left"/>
            </w:pPr>
            <w:r>
              <w:rPr>
                <w:b/>
              </w:rPr>
              <w:t>Estados patológicos</w:t>
            </w:r>
          </w:p>
        </w:tc>
        <w:tc>
          <w:tcPr>
            <w:tcW w:w="1875" w:type="dxa"/>
            <w:tcBorders>
              <w:bottom w:val="single" w:sz="6" w:space="0" w:color="000000"/>
            </w:tcBorders>
            <w:shd w:val="clear" w:color="auto" w:fill="D5E8F0"/>
            <w:tcMar>
              <w:top w:w="60" w:type="dxa"/>
              <w:left w:w="100" w:type="dxa"/>
              <w:bottom w:w="60" w:type="dxa"/>
              <w:right w:w="100" w:type="dxa"/>
            </w:tcMar>
            <w:vAlign w:val="center"/>
          </w:tcPr>
          <w:p w14:paraId="4A193041" w14:textId="77777777" w:rsidR="00106531" w:rsidRPr="002A1331" w:rsidRDefault="00106531" w:rsidP="0007652C">
            <w:pPr>
              <w:keepNext/>
              <w:spacing w:before="20" w:after="20" w:line="240" w:lineRule="auto"/>
              <w:jc w:val="left"/>
            </w:pPr>
            <w:r>
              <w:rPr>
                <w:b/>
              </w:rPr>
              <w:t>Correlación cruzada</w:t>
            </w:r>
          </w:p>
        </w:tc>
        <w:tc>
          <w:tcPr>
            <w:tcW w:w="2514" w:type="dxa"/>
            <w:tcBorders>
              <w:bottom w:val="single" w:sz="6" w:space="0" w:color="000000"/>
            </w:tcBorders>
            <w:shd w:val="clear" w:color="auto" w:fill="D5E8F0"/>
            <w:tcMar>
              <w:top w:w="60" w:type="dxa"/>
              <w:left w:w="100" w:type="dxa"/>
              <w:bottom w:w="60" w:type="dxa"/>
              <w:right w:w="100" w:type="dxa"/>
            </w:tcMar>
            <w:vAlign w:val="center"/>
          </w:tcPr>
          <w:p w14:paraId="435D0654" w14:textId="77777777" w:rsidR="00106531" w:rsidRPr="002A1331" w:rsidRDefault="00106531" w:rsidP="0007652C">
            <w:pPr>
              <w:keepNext/>
              <w:spacing w:before="20" w:after="20" w:line="240" w:lineRule="auto"/>
              <w:jc w:val="left"/>
            </w:pPr>
            <w:r>
              <w:rPr>
                <w:b/>
              </w:rPr>
              <w:t>Interpretación fisiológica</w:t>
            </w:r>
          </w:p>
        </w:tc>
      </w:tr>
      <w:tr w:rsidR="00106531" w:rsidRPr="002A1331" w14:paraId="7DF37412" w14:textId="77777777" w:rsidTr="0007652C">
        <w:trPr>
          <w:cantSplit/>
        </w:trPr>
        <w:tc>
          <w:tcPr>
            <w:tcW w:w="1287" w:type="dxa"/>
            <w:tcMar>
              <w:top w:w="60" w:type="dxa"/>
              <w:left w:w="100" w:type="dxa"/>
              <w:bottom w:w="60" w:type="dxa"/>
              <w:right w:w="100" w:type="dxa"/>
            </w:tcMar>
            <w:vAlign w:val="center"/>
          </w:tcPr>
          <w:p w14:paraId="45CBD698" w14:textId="77777777" w:rsidR="00106531" w:rsidRPr="002A1331" w:rsidRDefault="00106531" w:rsidP="0007652C">
            <w:pPr>
              <w:keepNext/>
              <w:spacing w:before="20" w:after="20" w:line="240" w:lineRule="auto"/>
              <w:jc w:val="left"/>
            </w:pPr>
            <w:r>
              <w:t>S (30 s)</w:t>
            </w:r>
          </w:p>
        </w:tc>
        <w:tc>
          <w:tcPr>
            <w:tcW w:w="1142" w:type="dxa"/>
            <w:tcMar>
              <w:top w:w="60" w:type="dxa"/>
              <w:left w:w="100" w:type="dxa"/>
              <w:bottom w:w="60" w:type="dxa"/>
              <w:right w:w="100" w:type="dxa"/>
            </w:tcMar>
            <w:vAlign w:val="center"/>
          </w:tcPr>
          <w:p w14:paraId="37F44DD3" w14:textId="77777777" w:rsidR="00106531" w:rsidRPr="002A1331" w:rsidRDefault="00106531" w:rsidP="0007652C">
            <w:pPr>
              <w:keepNext/>
              <w:spacing w:before="20" w:after="20" w:line="240" w:lineRule="auto"/>
              <w:jc w:val="center"/>
            </w:pPr>
            <w:r>
              <w:t>30 s</w:t>
            </w:r>
          </w:p>
        </w:tc>
        <w:tc>
          <w:tcPr>
            <w:tcW w:w="1714" w:type="dxa"/>
            <w:tcMar>
              <w:top w:w="60" w:type="dxa"/>
              <w:left w:w="100" w:type="dxa"/>
              <w:bottom w:w="60" w:type="dxa"/>
              <w:right w:w="100" w:type="dxa"/>
            </w:tcMar>
            <w:vAlign w:val="center"/>
          </w:tcPr>
          <w:p w14:paraId="325A71DE" w14:textId="77777777" w:rsidR="00106531" w:rsidRPr="002A1331" w:rsidRDefault="00106531" w:rsidP="0007652C">
            <w:pPr>
              <w:keepNext/>
              <w:spacing w:before="20" w:after="20" w:line="240" w:lineRule="auto"/>
              <w:jc w:val="left"/>
            </w:pPr>
            <w:r>
              <w:t>S2, S4, S6</w:t>
            </w:r>
          </w:p>
        </w:tc>
        <w:tc>
          <w:tcPr>
            <w:tcW w:w="1875" w:type="dxa"/>
            <w:tcMar>
              <w:top w:w="60" w:type="dxa"/>
              <w:left w:w="100" w:type="dxa"/>
              <w:bottom w:w="60" w:type="dxa"/>
              <w:right w:w="100" w:type="dxa"/>
            </w:tcMar>
            <w:vAlign w:val="center"/>
          </w:tcPr>
          <w:p w14:paraId="52CF1FCC" w14:textId="77777777" w:rsidR="00106531" w:rsidRPr="002A1331" w:rsidRDefault="00106531" w:rsidP="0007652C">
            <w:pPr>
              <w:keepNext/>
              <w:spacing w:before="20" w:after="20" w:line="240" w:lineRule="auto"/>
              <w:jc w:val="left"/>
            </w:pPr>
            <w:r>
              <w:t>—</w:t>
            </w:r>
          </w:p>
        </w:tc>
        <w:tc>
          <w:tcPr>
            <w:tcW w:w="2514" w:type="dxa"/>
            <w:tcMar>
              <w:top w:w="60" w:type="dxa"/>
              <w:left w:w="100" w:type="dxa"/>
              <w:bottom w:w="60" w:type="dxa"/>
              <w:right w:w="100" w:type="dxa"/>
            </w:tcMar>
            <w:vAlign w:val="center"/>
          </w:tcPr>
          <w:p w14:paraId="6F03C041" w14:textId="77777777" w:rsidR="00106531" w:rsidRPr="002A1331" w:rsidRDefault="00106531" w:rsidP="00B2655A">
            <w:pPr>
              <w:keepNext/>
              <w:spacing w:before="20" w:after="20" w:line="240" w:lineRule="auto"/>
              <w:jc w:val="left"/>
            </w:pPr>
            <w:r>
              <w:t>Acoplamiento en microdinámica evento a evento</w:t>
            </w:r>
          </w:p>
        </w:tc>
      </w:tr>
      <w:tr w:rsidR="00106531" w:rsidRPr="002A1331" w14:paraId="787961F1" w14:textId="77777777" w:rsidTr="0007652C">
        <w:trPr>
          <w:cantSplit/>
        </w:trPr>
        <w:tc>
          <w:tcPr>
            <w:tcW w:w="1287" w:type="dxa"/>
            <w:tcMar>
              <w:top w:w="60" w:type="dxa"/>
              <w:left w:w="100" w:type="dxa"/>
              <w:bottom w:w="60" w:type="dxa"/>
              <w:right w:w="100" w:type="dxa"/>
            </w:tcMar>
            <w:vAlign w:val="center"/>
          </w:tcPr>
          <w:p w14:paraId="7FB8DD7B" w14:textId="77777777" w:rsidR="00106531" w:rsidRPr="002A1331" w:rsidRDefault="00106531" w:rsidP="0007652C">
            <w:pPr>
              <w:keepNext/>
              <w:spacing w:before="20" w:after="20" w:line="240" w:lineRule="auto"/>
              <w:jc w:val="left"/>
            </w:pPr>
            <w:r>
              <w:t>M (5 min)</w:t>
            </w:r>
          </w:p>
        </w:tc>
        <w:tc>
          <w:tcPr>
            <w:tcW w:w="1142" w:type="dxa"/>
            <w:tcMar>
              <w:top w:w="60" w:type="dxa"/>
              <w:left w:w="100" w:type="dxa"/>
              <w:bottom w:w="60" w:type="dxa"/>
              <w:right w:w="100" w:type="dxa"/>
            </w:tcMar>
            <w:vAlign w:val="center"/>
          </w:tcPr>
          <w:p w14:paraId="7215BD21" w14:textId="77777777" w:rsidR="00106531" w:rsidRPr="002A1331" w:rsidRDefault="00106531" w:rsidP="0007652C">
            <w:pPr>
              <w:keepNext/>
              <w:spacing w:before="20" w:after="20" w:line="240" w:lineRule="auto"/>
              <w:jc w:val="center"/>
            </w:pPr>
            <w:r>
              <w:t>5 min</w:t>
            </w:r>
          </w:p>
        </w:tc>
        <w:tc>
          <w:tcPr>
            <w:tcW w:w="1714" w:type="dxa"/>
            <w:tcMar>
              <w:top w:w="60" w:type="dxa"/>
              <w:left w:w="100" w:type="dxa"/>
              <w:bottom w:w="60" w:type="dxa"/>
              <w:right w:w="100" w:type="dxa"/>
            </w:tcMar>
            <w:vAlign w:val="center"/>
          </w:tcPr>
          <w:p w14:paraId="47058829" w14:textId="77777777" w:rsidR="00106531" w:rsidRPr="002A1331" w:rsidRDefault="00106531" w:rsidP="0007652C">
            <w:pPr>
              <w:keepNext/>
              <w:spacing w:before="20" w:after="20" w:line="240" w:lineRule="auto"/>
              <w:jc w:val="left"/>
            </w:pPr>
            <w:r>
              <w:t>M1, M3</w:t>
            </w:r>
          </w:p>
        </w:tc>
        <w:tc>
          <w:tcPr>
            <w:tcW w:w="1875" w:type="dxa"/>
            <w:tcMar>
              <w:top w:w="60" w:type="dxa"/>
              <w:left w:w="100" w:type="dxa"/>
              <w:bottom w:w="60" w:type="dxa"/>
              <w:right w:w="100" w:type="dxa"/>
            </w:tcMar>
            <w:vAlign w:val="center"/>
          </w:tcPr>
          <w:p w14:paraId="3A455966" w14:textId="77777777" w:rsidR="00106531" w:rsidRPr="002A1331" w:rsidRDefault="00106531" w:rsidP="0007652C">
            <w:pPr>
              <w:keepNext/>
              <w:spacing w:before="20" w:after="20" w:line="240" w:lineRule="auto"/>
              <w:jc w:val="left"/>
            </w:pPr>
            <w:r>
              <w:t>r(ci_s, ci_m) = 0,056</w:t>
            </w:r>
          </w:p>
        </w:tc>
        <w:tc>
          <w:tcPr>
            <w:tcW w:w="2514" w:type="dxa"/>
            <w:tcMar>
              <w:top w:w="60" w:type="dxa"/>
              <w:left w:w="100" w:type="dxa"/>
              <w:bottom w:w="60" w:type="dxa"/>
              <w:right w:w="100" w:type="dxa"/>
            </w:tcMar>
            <w:vAlign w:val="center"/>
          </w:tcPr>
          <w:p w14:paraId="118362FE" w14:textId="77777777" w:rsidR="00106531" w:rsidRPr="002A1331" w:rsidRDefault="00106531" w:rsidP="00B2655A">
            <w:pPr>
              <w:keepNext/>
              <w:spacing w:before="20" w:after="20" w:line="240" w:lineRule="auto"/>
              <w:jc w:val="left"/>
            </w:pPr>
            <w:r>
              <w:t>Acoplamiento en regulación intermedia</w:t>
            </w:r>
          </w:p>
        </w:tc>
      </w:tr>
      <w:tr w:rsidR="00106531" w:rsidRPr="002A1331" w14:paraId="2D261884" w14:textId="77777777" w:rsidTr="0007652C">
        <w:trPr>
          <w:cantSplit/>
        </w:trPr>
        <w:tc>
          <w:tcPr>
            <w:tcW w:w="1287" w:type="dxa"/>
            <w:tcMar>
              <w:top w:w="60" w:type="dxa"/>
              <w:left w:w="100" w:type="dxa"/>
              <w:bottom w:w="60" w:type="dxa"/>
              <w:right w:w="100" w:type="dxa"/>
            </w:tcMar>
            <w:vAlign w:val="center"/>
          </w:tcPr>
          <w:p w14:paraId="63AF592E" w14:textId="77777777" w:rsidR="00106531" w:rsidRPr="002A1331" w:rsidRDefault="00106531" w:rsidP="0007652C">
            <w:pPr>
              <w:spacing w:before="20" w:after="20" w:line="240" w:lineRule="auto"/>
              <w:jc w:val="left"/>
            </w:pPr>
            <w:r>
              <w:t>L (30 min)</w:t>
            </w:r>
          </w:p>
        </w:tc>
        <w:tc>
          <w:tcPr>
            <w:tcW w:w="1142" w:type="dxa"/>
            <w:tcMar>
              <w:top w:w="60" w:type="dxa"/>
              <w:left w:w="100" w:type="dxa"/>
              <w:bottom w:w="60" w:type="dxa"/>
              <w:right w:w="100" w:type="dxa"/>
            </w:tcMar>
            <w:vAlign w:val="center"/>
          </w:tcPr>
          <w:p w14:paraId="58FD1280" w14:textId="77777777" w:rsidR="00106531" w:rsidRPr="002A1331" w:rsidRDefault="00106531" w:rsidP="0007652C">
            <w:pPr>
              <w:spacing w:before="20" w:after="20" w:line="240" w:lineRule="auto"/>
              <w:jc w:val="center"/>
            </w:pPr>
            <w:r>
              <w:t>30 min</w:t>
            </w:r>
          </w:p>
        </w:tc>
        <w:tc>
          <w:tcPr>
            <w:tcW w:w="1714" w:type="dxa"/>
            <w:tcMar>
              <w:top w:w="60" w:type="dxa"/>
              <w:left w:w="100" w:type="dxa"/>
              <w:bottom w:w="60" w:type="dxa"/>
              <w:right w:w="100" w:type="dxa"/>
            </w:tcMar>
            <w:vAlign w:val="center"/>
          </w:tcPr>
          <w:p w14:paraId="7FBB9BB4" w14:textId="77777777" w:rsidR="00106531" w:rsidRPr="002A1331" w:rsidRDefault="00106531" w:rsidP="0007652C">
            <w:pPr>
              <w:spacing w:before="20" w:after="20" w:line="240" w:lineRule="auto"/>
              <w:jc w:val="left"/>
            </w:pPr>
            <w:r>
              <w:t>L0, L1</w:t>
            </w:r>
          </w:p>
        </w:tc>
        <w:tc>
          <w:tcPr>
            <w:tcW w:w="1875" w:type="dxa"/>
            <w:tcMar>
              <w:top w:w="60" w:type="dxa"/>
              <w:left w:w="100" w:type="dxa"/>
              <w:bottom w:w="60" w:type="dxa"/>
              <w:right w:w="100" w:type="dxa"/>
            </w:tcMar>
            <w:vAlign w:val="center"/>
          </w:tcPr>
          <w:p w14:paraId="5B51351C" w14:textId="77777777" w:rsidR="00106531" w:rsidRPr="002A1331" w:rsidRDefault="00106531" w:rsidP="0007652C">
            <w:pPr>
              <w:spacing w:before="20" w:after="20" w:line="240" w:lineRule="auto"/>
              <w:jc w:val="left"/>
            </w:pPr>
            <w:r>
              <w:t>r(ci_m, ci_l) = 0,364</w:t>
            </w:r>
          </w:p>
        </w:tc>
        <w:tc>
          <w:tcPr>
            <w:tcW w:w="2514" w:type="dxa"/>
            <w:tcMar>
              <w:top w:w="60" w:type="dxa"/>
              <w:left w:w="100" w:type="dxa"/>
              <w:bottom w:w="60" w:type="dxa"/>
              <w:right w:w="100" w:type="dxa"/>
            </w:tcMar>
            <w:vAlign w:val="center"/>
          </w:tcPr>
          <w:p w14:paraId="556F6297" w14:textId="77777777" w:rsidR="00106531" w:rsidRPr="002A1331" w:rsidRDefault="00106531" w:rsidP="00B2655A">
            <w:pPr>
              <w:spacing w:before="20" w:after="20" w:line="240" w:lineRule="auto"/>
              <w:jc w:val="left"/>
            </w:pPr>
            <w:r>
              <w:t>Acoplamiento en arquitectura nocturna global</w:t>
            </w:r>
          </w:p>
        </w:tc>
      </w:tr>
    </w:tbl>
    <w:p w14:paraId="29875BBE" w14:textId="77777777" w:rsidR="00106531" w:rsidRPr="009B5BE7" w:rsidRDefault="00106531" w:rsidP="009B5BE7">
      <w:pPr>
        <w:spacing w:line="240" w:lineRule="auto"/>
        <w:rPr>
          <w:i/>
          <w:iCs/>
        </w:rPr>
      </w:pPr>
      <w:r w:rsidRPr="009B5BE7">
        <w:rPr>
          <w:i/>
          <w:iCs/>
          <w:sz w:val="18"/>
          <w:szCs w:val="18"/>
        </w:rPr>
        <w:t>Nota. Estados patológicos definidos como los estados cuya tasa de eventos C4+C5 supera la mediana del corpus.</w:t>
      </w:r>
    </w:p>
    <w:p w14:paraId="48D74F0E" w14:textId="77777777" w:rsidR="00106531" w:rsidRPr="00106531" w:rsidRDefault="00106531" w:rsidP="00106531">
      <w:pPr>
        <w:spacing w:before="100" w:beforeAutospacing="1" w:after="100" w:afterAutospacing="1"/>
        <w:rPr>
          <w:rFonts w:asciiTheme="minorHAnsi" w:hAnsiTheme="minorHAnsi"/>
        </w:rPr>
      </w:pPr>
      <w:r>
        <w:rPr>
          <w:rFonts w:asciiTheme="minorHAnsi" w:hAnsiTheme="minorHAnsi"/>
        </w:rPr>
        <w:t xml:space="preserve">Las tres escalas resultan en buena medida independientes entre sí: la concentración en estados patológicos a 30 s casi no predice la de 5 min (r = 0,056), entre escalas contiguas el solapamiento es apenas moderado (r = 0,364) y las escalas extremas resultan levemente divergentes (r = −0,113). Esa independencia justifica combinar las tres métricas sin riesgo de multicolinealidad: cada una </w:t>
      </w:r>
      <w:r>
        <w:rPr>
          <w:rFonts w:asciiTheme="minorHAnsi" w:hAnsiTheme="minorHAnsi"/>
        </w:rPr>
        <w:lastRenderedPageBreak/>
        <w:t>registra el acoplamiento patológico en una escala temporal distinta y aporta información que las otras dos no contienen.</w:t>
      </w:r>
    </w:p>
    <w:p w14:paraId="0700AD6C" w14:textId="77777777" w:rsidR="00520A32" w:rsidRPr="00853D1E" w:rsidRDefault="00106531" w:rsidP="00386AFB">
      <w:pPr>
        <w:spacing w:after="240"/>
      </w:pPr>
      <w:r>
        <w:t>Esa diferencia de contexto fisiológico se vuelve operativa a nivel de noche. La Fig. 6.5 muestra dos noches con ODI3 idéntico (≈ 14 ev/h) y CI opuesto: en la primera, 1 de cada 8 eventos severos ocurrió en zona patológica (CI = 0,12); en la segunda, 6 de cada 8 (CI = 0,75). Son noches ilustrativas con la misma carga de eventos pero distinta arquitectura fisiológica nocturna, no necesariamente el mismo paciente</w:t>
      </w:r>
      <w:r w:rsidR="00381C35">
        <w:t xml:space="preserve"> (Fig. 6.6, Anexo Suplementario)</w:t>
      </w:r>
      <w:r>
        <w:t>.</w:t>
      </w:r>
    </w:p>
    <w:p w14:paraId="4009B9D6" w14:textId="77777777" w:rsidR="007F1DE4" w:rsidRPr="002A1331" w:rsidRDefault="00000000" w:rsidP="00535734">
      <w:pPr>
        <w:keepNext/>
        <w:spacing w:after="240"/>
      </w:pPr>
      <w:bookmarkStart w:id="257" w:name="cap_f_6_5"/>
      <w:bookmarkEnd w:id="257"/>
      <w:r>
        <w:rPr>
          <w:b/>
          <w:bCs/>
          <w:sz w:val="20"/>
          <w:szCs w:val="20"/>
        </w:rPr>
        <w:t>Figura 6.5. Dos noches con ODI3 = 14 ev/h y Coupling Index opuesto (0,12 vs. 0,75).</w:t>
      </w:r>
    </w:p>
    <w:p w14:paraId="502B2A06" w14:textId="77777777" w:rsidR="007F1DE4" w:rsidRPr="002A1331" w:rsidRDefault="00000000" w:rsidP="00853D1E">
      <w:r>
        <w:rPr>
          <w:noProof/>
        </w:rPr>
        <w:drawing>
          <wp:inline distT="0" distB="0" distL="0" distR="0" wp14:anchorId="77F5F349" wp14:editId="31832CEF">
            <wp:extent cx="5943600" cy="2580277"/>
            <wp:effectExtent l="0" t="0" r="0" b="0"/>
            <wp:docPr id="8" name="fig6_6_5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6_6_5cpng"/>
                    <pic:cNvPicPr/>
                  </pic:nvPicPr>
                  <pic:blipFill>
                    <a:blip r:embed="rId14"/>
                    <a:stretch>
                      <a:fillRect/>
                    </a:stretch>
                  </pic:blipFill>
                  <pic:spPr>
                    <a:xfrm>
                      <a:off x="0" y="0"/>
                      <a:ext cx="5943600" cy="2580277"/>
                    </a:xfrm>
                    <a:prstGeom prst="rect">
                      <a:avLst/>
                    </a:prstGeom>
                  </pic:spPr>
                </pic:pic>
              </a:graphicData>
            </a:graphic>
          </wp:inline>
        </w:drawing>
      </w:r>
    </w:p>
    <w:p w14:paraId="22F7F582" w14:textId="77777777" w:rsidR="00520A32" w:rsidRPr="00EE7DAF" w:rsidRDefault="00000000" w:rsidP="007F7BAC">
      <w:pPr>
        <w:spacing w:before="240" w:after="240" w:line="240" w:lineRule="auto"/>
        <w:rPr>
          <w:i/>
          <w:iCs/>
          <w:sz w:val="18"/>
          <w:szCs w:val="18"/>
        </w:rPr>
      </w:pPr>
      <w:r w:rsidRPr="00EE7DAF">
        <w:rPr>
          <w:i/>
          <w:iCs/>
          <w:sz w:val="18"/>
          <w:szCs w:val="18"/>
        </w:rPr>
        <w:t xml:space="preserve">Nota. La distribución de eventos en zonas protectoras (verde) o patológicas (rojo) determina el CI. El ODI3 no distingue estos perfiles; el CI sí. Valores ilustrativos consistentes con el corpus (NB05 §3). </w:t>
      </w:r>
    </w:p>
    <w:bookmarkStart w:id="258" w:name="ptr_6_11"/>
    <w:bookmarkStart w:id="259" w:name="note_p230"/>
    <w:bookmarkEnd w:id="258"/>
    <w:p w14:paraId="1D924117" w14:textId="77777777" w:rsidR="007F1DE4" w:rsidRPr="00386AFB" w:rsidRDefault="007F1DE4" w:rsidP="00E732E1">
      <w:pPr>
        <w:spacing w:after="240"/>
        <w:rPr>
          <w:rFonts w:asciiTheme="minorHAnsi" w:hAnsiTheme="minorHAnsi"/>
          <w:i/>
          <w:iCs/>
          <w:sz w:val="18"/>
          <w:szCs w:val="18"/>
        </w:rPr>
      </w:pPr>
      <w:r>
        <w:fldChar w:fldCharType="begin"/>
      </w:r>
      <w:r>
        <w:instrText>HYPERLINK \l "anx_6_11"</w:instrText>
      </w:r>
      <w:r>
        <w:fldChar w:fldCharType="separate"/>
      </w:r>
      <w:hyperlink w:anchor="anx_6_11" w:history="1">
        <w:r>
          <w:rPr>
            <w:rFonts w:ascii="Segoe UI Symbol" w:hAnsi="Segoe UI Symbol" w:cs="Segoe UI Symbol"/>
            <w:i/>
            <w:iCs/>
            <w:sz w:val="18"/>
            <w:szCs w:val="18"/>
          </w:rPr>
          <w:t>▸</w:t>
        </w:r>
        <w:r>
          <w:rPr>
            <w:rFonts w:asciiTheme="minorHAnsi" w:hAnsiTheme="minorHAnsi"/>
            <w:i/>
            <w:iCs/>
            <w:sz w:val="18"/>
            <w:szCs w:val="18"/>
          </w:rPr>
          <w:t xml:space="preserve"> Figura complementaria en el Anexo Suplementario: Fig. 6.6 (coupling index por escala).</w:t>
        </w:r>
      </w:hyperlink>
      <w:r>
        <w:fldChar w:fldCharType="end"/>
      </w:r>
      <w:bookmarkEnd w:id="259"/>
    </w:p>
    <w:p w14:paraId="0ED7C010" w14:textId="77777777" w:rsidR="00256646" w:rsidRDefault="00256646" w:rsidP="00256646">
      <w:r>
        <w:t xml:space="preserve">Un CI bajo describe una noche en la que los eventos severos ocurrieron de forma aislada: el organismo atravesó la mayor parte del tiempo en estados protectores, y los episodios graves fueron la excepción. Un CI alto, en cambio, describe una noche en la que el terreno fisiológico estuvo comprometido de forma sostenida: los eventos severos no fueron sorpresivos, sino la consecuencia natural de un </w:t>
      </w:r>
      <w:r>
        <w:lastRenderedPageBreak/>
        <w:t>organismo que pasó horas en estados de alta vulnerabilidad. El mismo número de eventos graves puede esconder cualquiera de los dos escenarios, y como las tres escalas capturan ese acoplamiento de forma independiente, ninguna de ellas lo cuenta dos veces.</w:t>
      </w:r>
    </w:p>
    <w:p w14:paraId="05EFDBD7" w14:textId="77777777" w:rsidR="007F1DE4" w:rsidRPr="002A1331" w:rsidRDefault="007F1DE4" w:rsidP="009379B4">
      <w:pPr>
        <w:pStyle w:val="Ttulo2"/>
        <w:spacing w:line="360" w:lineRule="auto"/>
        <w:jc w:val="both"/>
      </w:pPr>
      <w:hyperlink w:anchor="bk232926409" w:history="1">
        <w:bookmarkStart w:id="260" w:name="_Toc232880778"/>
        <w:bookmarkStart w:id="261" w:name="_Toc232926409"/>
        <w:r>
          <w:t>6.4  Resiliencia fisiológica y dinámica Markoviana</w:t>
        </w:r>
        <w:bookmarkEnd w:id="260"/>
        <w:bookmarkEnd w:id="261"/>
      </w:hyperlink>
    </w:p>
    <w:p w14:paraId="5DD17928" w14:textId="77777777" w:rsidR="00A255BE" w:rsidRDefault="00A255BE" w:rsidP="00C20141">
      <w:pPr>
        <w:spacing w:after="240"/>
      </w:pPr>
      <w:r>
        <w:t>La resiliencia fisiológica (la capacidad del organismo de volver a un estado saludable tras un evento severo) no es uniforme: se desvanece a medida que se amplía la escala temporal. En segundos el sistema todavía suele reacomodarse; en decenas de minutos, la recuperación se vuelve excepcional (Fig. 6.7).</w:t>
      </w:r>
    </w:p>
    <w:p w14:paraId="4821DA42" w14:textId="77777777" w:rsidR="007F1DE4" w:rsidRPr="002A1331" w:rsidRDefault="00000000" w:rsidP="00535734">
      <w:pPr>
        <w:keepNext/>
        <w:spacing w:after="240"/>
      </w:pPr>
      <w:bookmarkStart w:id="262" w:name="cap_f_6_7"/>
      <w:bookmarkEnd w:id="262"/>
      <w:r>
        <w:rPr>
          <w:b/>
          <w:bCs/>
          <w:sz w:val="20"/>
          <w:szCs w:val="20"/>
        </w:rPr>
        <w:t>Figura 6.7. Dinámica peri-evento y resiliencia fisiológica: esquema conceptual.</w:t>
      </w:r>
    </w:p>
    <w:p w14:paraId="55BEF0F0" w14:textId="77777777" w:rsidR="007F1DE4" w:rsidRPr="002A1331" w:rsidRDefault="00000000" w:rsidP="00853D1E">
      <w:r>
        <w:rPr>
          <w:noProof/>
        </w:rPr>
        <w:drawing>
          <wp:inline distT="0" distB="0" distL="0" distR="0" wp14:anchorId="3988BB65" wp14:editId="4D89F68B">
            <wp:extent cx="5943600" cy="3276600"/>
            <wp:effectExtent l="0" t="0" r="0" b="0"/>
            <wp:docPr id="9" name="fig6_6_6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6_6_6cpng"/>
                    <pic:cNvPicPr/>
                  </pic:nvPicPr>
                  <pic:blipFill>
                    <a:blip r:embed="rId15"/>
                    <a:stretch>
                      <a:fillRect/>
                    </a:stretch>
                  </pic:blipFill>
                  <pic:spPr>
                    <a:xfrm>
                      <a:off x="0" y="0"/>
                      <a:ext cx="5943600" cy="3276600"/>
                    </a:xfrm>
                    <a:prstGeom prst="rect">
                      <a:avLst/>
                    </a:prstGeom>
                  </pic:spPr>
                </pic:pic>
              </a:graphicData>
            </a:graphic>
          </wp:inline>
        </w:drawing>
      </w:r>
    </w:p>
    <w:p w14:paraId="192E14A9" w14:textId="77777777" w:rsidR="00C20141" w:rsidRPr="00EE7DAF" w:rsidRDefault="00C20141" w:rsidP="00C20141">
      <w:pPr>
        <w:spacing w:after="240" w:line="240" w:lineRule="auto"/>
        <w:rPr>
          <w:i/>
          <w:iCs/>
          <w:sz w:val="18"/>
          <w:szCs w:val="18"/>
        </w:rPr>
      </w:pPr>
      <w:r w:rsidRPr="00EE7DAF">
        <w:rPr>
          <w:i/>
          <w:iCs/>
          <w:sz w:val="18"/>
          <w:szCs w:val="18"/>
        </w:rPr>
        <w:t>Nota. Probabilidad de recuperar un estado no patológico (resiliencia) tras un evento severo (C4/C5): 43,3 % en la siguiente ventana de 30 s, 12,3 % a los 5 min, 1,3 % a los 30 min. La inercia fisiológica crece con la escala temporal.</w:t>
      </w:r>
    </w:p>
    <w:p w14:paraId="17DB5956" w14:textId="77777777" w:rsidR="00720EE6" w:rsidRPr="00C20141" w:rsidRDefault="00720EE6" w:rsidP="00BD2B41">
      <w:pPr>
        <w:spacing w:after="240"/>
        <w:rPr>
          <w:i/>
          <w:iCs/>
          <w:sz w:val="18"/>
          <w:szCs w:val="18"/>
        </w:rPr>
      </w:pPr>
      <w:r>
        <w:t xml:space="preserve">La Tabla 6.3 desglosa qué ocurre tras un evento severo en cada escala. El organismo puede tomar tres caminos: recuperar un estado saludable en la siguiente ventana (resiliente), permanecer en el estado patológico (colapsado), o </w:t>
      </w:r>
      <w:r>
        <w:lastRenderedPageBreak/>
        <w:t>no tener ventana siguiente porque el evento fue el último de la noche. La proporción entre esos tres desenlaces varía drásticamente con la escala temporal</w:t>
      </w:r>
      <w:r w:rsidR="00381C35">
        <w:t xml:space="preserve"> (Fig. 6.8, Anexo Suplementario)</w:t>
      </w:r>
      <w:r>
        <w:t>.</w:t>
      </w:r>
    </w:p>
    <w:p w14:paraId="54FEE5B9" w14:textId="77777777" w:rsidR="007F1DE4" w:rsidRPr="002A1331" w:rsidRDefault="00000000" w:rsidP="00535734">
      <w:pPr>
        <w:keepNext/>
        <w:spacing w:after="240"/>
      </w:pPr>
      <w:bookmarkStart w:id="263" w:name="cap_t_6_3"/>
      <w:bookmarkEnd w:id="263"/>
      <w:r>
        <w:rPr>
          <w:b/>
          <w:bCs/>
          <w:sz w:val="20"/>
          <w:szCs w:val="20"/>
        </w:rPr>
        <w:t>Tabla 6.3. Resiliencia fisiológica posterior a eventos severos en estados patológicos.</w:t>
      </w:r>
    </w:p>
    <w:tbl>
      <w:tblPr>
        <w:tblW w:w="8532" w:type="dxa"/>
        <w:tblBorders>
          <w:top w:val="single" w:sz="8" w:space="0" w:color="000000"/>
          <w:bottom w:val="single" w:sz="8" w:space="0" w:color="000000"/>
        </w:tblBorders>
        <w:tblLayout w:type="fixed"/>
        <w:tblCellMar>
          <w:top w:w="60" w:type="dxa"/>
          <w:bottom w:w="60" w:type="dxa"/>
        </w:tblCellMar>
        <w:tblLook w:val="04A0" w:firstRow="1" w:lastRow="0" w:firstColumn="1" w:lastColumn="0" w:noHBand="0" w:noVBand="1"/>
      </w:tblPr>
      <w:tblGrid>
        <w:gridCol w:w="1200"/>
        <w:gridCol w:w="1070"/>
        <w:gridCol w:w="2094"/>
        <w:gridCol w:w="2127"/>
        <w:gridCol w:w="2041"/>
      </w:tblGrid>
      <w:tr w:rsidR="00AA0141" w:rsidRPr="002A1331" w14:paraId="385980DC" w14:textId="77777777" w:rsidTr="00E72CB4">
        <w:trPr>
          <w:cantSplit/>
          <w:tblHeader/>
        </w:trPr>
        <w:tc>
          <w:tcPr>
            <w:tcW w:w="1200" w:type="dxa"/>
            <w:tcBorders>
              <w:bottom w:val="single" w:sz="6" w:space="0" w:color="000000"/>
            </w:tcBorders>
            <w:shd w:val="clear" w:color="auto" w:fill="D5E8F0"/>
            <w:tcMar>
              <w:top w:w="60" w:type="dxa"/>
              <w:left w:w="100" w:type="dxa"/>
              <w:bottom w:w="60" w:type="dxa"/>
              <w:right w:w="100" w:type="dxa"/>
            </w:tcMar>
            <w:vAlign w:val="center"/>
          </w:tcPr>
          <w:p w14:paraId="51BFCDDC" w14:textId="77777777" w:rsidR="007F1DE4" w:rsidRPr="00D6649C" w:rsidRDefault="00000000" w:rsidP="00853D1E">
            <w:pPr>
              <w:keepNext/>
              <w:spacing w:before="20" w:after="20" w:line="240" w:lineRule="auto"/>
              <w:jc w:val="left"/>
              <w:rPr>
                <w:sz w:val="21"/>
                <w:szCs w:val="21"/>
              </w:rPr>
            </w:pPr>
            <w:r w:rsidRPr="00D6649C">
              <w:rPr>
                <w:b/>
                <w:sz w:val="21"/>
                <w:szCs w:val="21"/>
              </w:rPr>
              <w:t>Escala</w:t>
            </w:r>
          </w:p>
        </w:tc>
        <w:tc>
          <w:tcPr>
            <w:tcW w:w="1070" w:type="dxa"/>
            <w:tcBorders>
              <w:bottom w:val="single" w:sz="6" w:space="0" w:color="000000"/>
            </w:tcBorders>
            <w:shd w:val="clear" w:color="auto" w:fill="D5E8F0"/>
            <w:tcMar>
              <w:top w:w="60" w:type="dxa"/>
              <w:left w:w="100" w:type="dxa"/>
              <w:bottom w:w="60" w:type="dxa"/>
              <w:right w:w="100" w:type="dxa"/>
            </w:tcMar>
            <w:vAlign w:val="center"/>
          </w:tcPr>
          <w:p w14:paraId="46496117" w14:textId="77777777" w:rsidR="007F1DE4" w:rsidRPr="00D6649C" w:rsidRDefault="00000000" w:rsidP="00853D1E">
            <w:pPr>
              <w:keepNext/>
              <w:spacing w:before="20" w:after="20" w:line="240" w:lineRule="auto"/>
              <w:jc w:val="center"/>
              <w:rPr>
                <w:sz w:val="21"/>
                <w:szCs w:val="21"/>
              </w:rPr>
            </w:pPr>
            <w:r w:rsidRPr="00D6649C">
              <w:rPr>
                <w:b/>
                <w:sz w:val="21"/>
                <w:szCs w:val="21"/>
              </w:rPr>
              <w:t>Ventana</w:t>
            </w:r>
          </w:p>
        </w:tc>
        <w:tc>
          <w:tcPr>
            <w:tcW w:w="2094" w:type="dxa"/>
            <w:tcBorders>
              <w:bottom w:val="single" w:sz="6" w:space="0" w:color="000000"/>
            </w:tcBorders>
            <w:shd w:val="clear" w:color="auto" w:fill="D5E8F0"/>
            <w:tcMar>
              <w:top w:w="60" w:type="dxa"/>
              <w:left w:w="100" w:type="dxa"/>
              <w:bottom w:w="60" w:type="dxa"/>
              <w:right w:w="100" w:type="dxa"/>
            </w:tcMar>
            <w:vAlign w:val="center"/>
          </w:tcPr>
          <w:p w14:paraId="081E85FA" w14:textId="77777777" w:rsidR="007F1DE4" w:rsidRPr="00D6649C" w:rsidRDefault="00000000" w:rsidP="00853D1E">
            <w:pPr>
              <w:keepNext/>
              <w:spacing w:before="20" w:after="20" w:line="240" w:lineRule="auto"/>
              <w:jc w:val="center"/>
              <w:rPr>
                <w:sz w:val="21"/>
                <w:szCs w:val="21"/>
              </w:rPr>
            </w:pPr>
            <w:r w:rsidRPr="00D6649C">
              <w:rPr>
                <w:b/>
                <w:sz w:val="21"/>
                <w:szCs w:val="21"/>
              </w:rPr>
              <w:t>Resiliente (sale del estado patológico)</w:t>
            </w:r>
          </w:p>
        </w:tc>
        <w:tc>
          <w:tcPr>
            <w:tcW w:w="2127" w:type="dxa"/>
            <w:tcBorders>
              <w:bottom w:val="single" w:sz="6" w:space="0" w:color="000000"/>
            </w:tcBorders>
            <w:shd w:val="clear" w:color="auto" w:fill="D5E8F0"/>
            <w:tcMar>
              <w:top w:w="60" w:type="dxa"/>
              <w:left w:w="100" w:type="dxa"/>
              <w:bottom w:w="60" w:type="dxa"/>
              <w:right w:w="100" w:type="dxa"/>
            </w:tcMar>
            <w:vAlign w:val="center"/>
          </w:tcPr>
          <w:p w14:paraId="16067A66" w14:textId="77777777" w:rsidR="007F1DE4" w:rsidRPr="00D6649C" w:rsidRDefault="00000000" w:rsidP="00853D1E">
            <w:pPr>
              <w:keepNext/>
              <w:spacing w:before="20" w:after="20" w:line="240" w:lineRule="auto"/>
              <w:jc w:val="center"/>
              <w:rPr>
                <w:sz w:val="21"/>
                <w:szCs w:val="21"/>
              </w:rPr>
            </w:pPr>
            <w:r w:rsidRPr="00D6649C">
              <w:rPr>
                <w:b/>
                <w:sz w:val="21"/>
                <w:szCs w:val="21"/>
              </w:rPr>
              <w:t>Colapsado (persiste en estado patológico)</w:t>
            </w:r>
          </w:p>
        </w:tc>
        <w:tc>
          <w:tcPr>
            <w:tcW w:w="2041" w:type="dxa"/>
            <w:tcBorders>
              <w:bottom w:val="single" w:sz="6" w:space="0" w:color="000000"/>
            </w:tcBorders>
            <w:shd w:val="clear" w:color="auto" w:fill="D5E8F0"/>
            <w:vAlign w:val="center"/>
          </w:tcPr>
          <w:p w14:paraId="119265D6" w14:textId="77777777" w:rsidR="007F1DE4" w:rsidRPr="00D6649C" w:rsidRDefault="00000000" w:rsidP="00D6649C">
            <w:pPr>
              <w:keepNext/>
              <w:spacing w:before="20" w:after="20" w:line="240" w:lineRule="auto"/>
              <w:jc w:val="center"/>
              <w:rPr>
                <w:sz w:val="21"/>
                <w:szCs w:val="21"/>
              </w:rPr>
            </w:pPr>
            <w:r w:rsidRPr="00D6649C">
              <w:rPr>
                <w:b/>
                <w:sz w:val="21"/>
                <w:szCs w:val="21"/>
              </w:rPr>
              <w:t>Sin ventana siguiente (último evento)</w:t>
            </w:r>
          </w:p>
        </w:tc>
      </w:tr>
      <w:tr w:rsidR="00AA0141" w:rsidRPr="002A1331" w14:paraId="2D37A9A6" w14:textId="77777777" w:rsidTr="00E72CB4">
        <w:trPr>
          <w:cantSplit/>
        </w:trPr>
        <w:tc>
          <w:tcPr>
            <w:tcW w:w="1200" w:type="dxa"/>
            <w:tcMar>
              <w:top w:w="60" w:type="dxa"/>
              <w:left w:w="100" w:type="dxa"/>
              <w:bottom w:w="60" w:type="dxa"/>
              <w:right w:w="100" w:type="dxa"/>
            </w:tcMar>
            <w:vAlign w:val="center"/>
          </w:tcPr>
          <w:p w14:paraId="5CB141A6" w14:textId="77777777" w:rsidR="007F1DE4" w:rsidRPr="00D6649C" w:rsidRDefault="00000000" w:rsidP="00853D1E">
            <w:pPr>
              <w:keepNext/>
              <w:spacing w:before="20" w:after="20" w:line="240" w:lineRule="auto"/>
              <w:jc w:val="left"/>
              <w:rPr>
                <w:sz w:val="21"/>
                <w:szCs w:val="21"/>
              </w:rPr>
            </w:pPr>
            <w:r w:rsidRPr="00D6649C">
              <w:rPr>
                <w:sz w:val="21"/>
                <w:szCs w:val="21"/>
              </w:rPr>
              <w:t>S (30 s)</w:t>
            </w:r>
          </w:p>
        </w:tc>
        <w:tc>
          <w:tcPr>
            <w:tcW w:w="1070" w:type="dxa"/>
            <w:tcMar>
              <w:top w:w="60" w:type="dxa"/>
              <w:left w:w="100" w:type="dxa"/>
              <w:bottom w:w="60" w:type="dxa"/>
              <w:right w:w="100" w:type="dxa"/>
            </w:tcMar>
            <w:vAlign w:val="center"/>
          </w:tcPr>
          <w:p w14:paraId="17307352" w14:textId="77777777" w:rsidR="007F1DE4" w:rsidRPr="00D6649C" w:rsidRDefault="00000000" w:rsidP="00853D1E">
            <w:pPr>
              <w:keepNext/>
              <w:spacing w:before="20" w:after="20" w:line="240" w:lineRule="auto"/>
              <w:jc w:val="center"/>
              <w:rPr>
                <w:sz w:val="21"/>
                <w:szCs w:val="21"/>
              </w:rPr>
            </w:pPr>
            <w:r w:rsidRPr="00D6649C">
              <w:rPr>
                <w:sz w:val="21"/>
                <w:szCs w:val="21"/>
              </w:rPr>
              <w:t>30 s</w:t>
            </w:r>
          </w:p>
        </w:tc>
        <w:tc>
          <w:tcPr>
            <w:tcW w:w="2094" w:type="dxa"/>
            <w:tcMar>
              <w:top w:w="60" w:type="dxa"/>
              <w:left w:w="100" w:type="dxa"/>
              <w:bottom w:w="60" w:type="dxa"/>
              <w:right w:w="100" w:type="dxa"/>
            </w:tcMar>
            <w:vAlign w:val="center"/>
          </w:tcPr>
          <w:p w14:paraId="38C4C77D" w14:textId="77777777" w:rsidR="007F1DE4" w:rsidRPr="00D6649C" w:rsidRDefault="00000000" w:rsidP="00853D1E">
            <w:pPr>
              <w:keepNext/>
              <w:spacing w:before="20" w:after="20" w:line="240" w:lineRule="auto"/>
              <w:jc w:val="center"/>
              <w:rPr>
                <w:sz w:val="21"/>
                <w:szCs w:val="21"/>
              </w:rPr>
            </w:pPr>
            <w:r w:rsidRPr="00D6649C">
              <w:rPr>
                <w:sz w:val="21"/>
                <w:szCs w:val="21"/>
              </w:rPr>
              <w:t>43,3 %</w:t>
            </w:r>
          </w:p>
        </w:tc>
        <w:tc>
          <w:tcPr>
            <w:tcW w:w="2127" w:type="dxa"/>
            <w:tcMar>
              <w:top w:w="60" w:type="dxa"/>
              <w:left w:w="100" w:type="dxa"/>
              <w:bottom w:w="60" w:type="dxa"/>
              <w:right w:w="100" w:type="dxa"/>
            </w:tcMar>
            <w:vAlign w:val="center"/>
          </w:tcPr>
          <w:p w14:paraId="7025D0D0" w14:textId="77777777" w:rsidR="007F1DE4" w:rsidRPr="00D6649C" w:rsidRDefault="00000000" w:rsidP="00853D1E">
            <w:pPr>
              <w:keepNext/>
              <w:spacing w:before="20" w:after="20" w:line="240" w:lineRule="auto"/>
              <w:jc w:val="center"/>
              <w:rPr>
                <w:sz w:val="21"/>
                <w:szCs w:val="21"/>
              </w:rPr>
            </w:pPr>
            <w:r w:rsidRPr="00D6649C">
              <w:rPr>
                <w:sz w:val="21"/>
                <w:szCs w:val="21"/>
              </w:rPr>
              <w:t>40,2 %</w:t>
            </w:r>
          </w:p>
        </w:tc>
        <w:tc>
          <w:tcPr>
            <w:tcW w:w="2041" w:type="dxa"/>
            <w:vAlign w:val="center"/>
          </w:tcPr>
          <w:p w14:paraId="75C8A38F" w14:textId="77777777" w:rsidR="007F1DE4" w:rsidRPr="00D6649C" w:rsidRDefault="00000000" w:rsidP="00D6649C">
            <w:pPr>
              <w:keepNext/>
              <w:spacing w:before="20" w:after="20" w:line="240" w:lineRule="auto"/>
              <w:jc w:val="center"/>
              <w:rPr>
                <w:sz w:val="21"/>
                <w:szCs w:val="21"/>
              </w:rPr>
            </w:pPr>
            <w:r w:rsidRPr="00D6649C">
              <w:rPr>
                <w:sz w:val="21"/>
                <w:szCs w:val="21"/>
              </w:rPr>
              <w:t xml:space="preserve"> 16,5 %</w:t>
            </w:r>
          </w:p>
        </w:tc>
      </w:tr>
      <w:tr w:rsidR="00AA0141" w:rsidRPr="002A1331" w14:paraId="4EF8253A" w14:textId="77777777" w:rsidTr="00E72CB4">
        <w:trPr>
          <w:cantSplit/>
        </w:trPr>
        <w:tc>
          <w:tcPr>
            <w:tcW w:w="1200" w:type="dxa"/>
            <w:tcMar>
              <w:top w:w="60" w:type="dxa"/>
              <w:left w:w="100" w:type="dxa"/>
              <w:bottom w:w="60" w:type="dxa"/>
              <w:right w:w="100" w:type="dxa"/>
            </w:tcMar>
            <w:vAlign w:val="center"/>
          </w:tcPr>
          <w:p w14:paraId="4B741328" w14:textId="77777777" w:rsidR="007F1DE4" w:rsidRPr="00D6649C" w:rsidRDefault="00000000" w:rsidP="00853D1E">
            <w:pPr>
              <w:keepNext/>
              <w:spacing w:before="20" w:after="20" w:line="240" w:lineRule="auto"/>
              <w:jc w:val="left"/>
              <w:rPr>
                <w:sz w:val="21"/>
                <w:szCs w:val="21"/>
              </w:rPr>
            </w:pPr>
            <w:r w:rsidRPr="00D6649C">
              <w:rPr>
                <w:sz w:val="21"/>
                <w:szCs w:val="21"/>
              </w:rPr>
              <w:t>M (5 min)</w:t>
            </w:r>
          </w:p>
        </w:tc>
        <w:tc>
          <w:tcPr>
            <w:tcW w:w="1070" w:type="dxa"/>
            <w:tcMar>
              <w:top w:w="60" w:type="dxa"/>
              <w:left w:w="100" w:type="dxa"/>
              <w:bottom w:w="60" w:type="dxa"/>
              <w:right w:w="100" w:type="dxa"/>
            </w:tcMar>
            <w:vAlign w:val="center"/>
          </w:tcPr>
          <w:p w14:paraId="3F0FB4CE" w14:textId="77777777" w:rsidR="007F1DE4" w:rsidRPr="00D6649C" w:rsidRDefault="00000000" w:rsidP="00853D1E">
            <w:pPr>
              <w:keepNext/>
              <w:spacing w:before="20" w:after="20" w:line="240" w:lineRule="auto"/>
              <w:jc w:val="center"/>
              <w:rPr>
                <w:sz w:val="21"/>
                <w:szCs w:val="21"/>
              </w:rPr>
            </w:pPr>
            <w:r w:rsidRPr="00D6649C">
              <w:rPr>
                <w:sz w:val="21"/>
                <w:szCs w:val="21"/>
              </w:rPr>
              <w:t>5 min</w:t>
            </w:r>
          </w:p>
        </w:tc>
        <w:tc>
          <w:tcPr>
            <w:tcW w:w="2094" w:type="dxa"/>
            <w:tcMar>
              <w:top w:w="60" w:type="dxa"/>
              <w:left w:w="100" w:type="dxa"/>
              <w:bottom w:w="60" w:type="dxa"/>
              <w:right w:w="100" w:type="dxa"/>
            </w:tcMar>
            <w:vAlign w:val="center"/>
          </w:tcPr>
          <w:p w14:paraId="5898236B" w14:textId="77777777" w:rsidR="007F1DE4" w:rsidRPr="00D6649C" w:rsidRDefault="00000000" w:rsidP="00853D1E">
            <w:pPr>
              <w:keepNext/>
              <w:spacing w:before="20" w:after="20" w:line="240" w:lineRule="auto"/>
              <w:jc w:val="center"/>
              <w:rPr>
                <w:sz w:val="21"/>
                <w:szCs w:val="21"/>
              </w:rPr>
            </w:pPr>
            <w:r w:rsidRPr="00D6649C">
              <w:rPr>
                <w:sz w:val="21"/>
                <w:szCs w:val="21"/>
              </w:rPr>
              <w:t>12,3 %</w:t>
            </w:r>
          </w:p>
        </w:tc>
        <w:tc>
          <w:tcPr>
            <w:tcW w:w="2127" w:type="dxa"/>
            <w:tcMar>
              <w:top w:w="60" w:type="dxa"/>
              <w:left w:w="100" w:type="dxa"/>
              <w:bottom w:w="60" w:type="dxa"/>
              <w:right w:w="100" w:type="dxa"/>
            </w:tcMar>
            <w:vAlign w:val="center"/>
          </w:tcPr>
          <w:p w14:paraId="5F939EE1" w14:textId="77777777" w:rsidR="007F1DE4" w:rsidRPr="00D6649C" w:rsidRDefault="00000000" w:rsidP="00853D1E">
            <w:pPr>
              <w:keepNext/>
              <w:spacing w:before="20" w:after="20" w:line="240" w:lineRule="auto"/>
              <w:jc w:val="center"/>
              <w:rPr>
                <w:sz w:val="21"/>
                <w:szCs w:val="21"/>
              </w:rPr>
            </w:pPr>
            <w:r w:rsidRPr="00D6649C">
              <w:rPr>
                <w:sz w:val="21"/>
                <w:szCs w:val="21"/>
              </w:rPr>
              <w:t>80,4 %</w:t>
            </w:r>
          </w:p>
        </w:tc>
        <w:tc>
          <w:tcPr>
            <w:tcW w:w="2041" w:type="dxa"/>
            <w:vAlign w:val="center"/>
          </w:tcPr>
          <w:p w14:paraId="3D4303DE" w14:textId="77777777" w:rsidR="007F1DE4" w:rsidRPr="00D6649C" w:rsidRDefault="00000000" w:rsidP="00D6649C">
            <w:pPr>
              <w:keepNext/>
              <w:spacing w:before="20" w:after="20" w:line="240" w:lineRule="auto"/>
              <w:jc w:val="center"/>
              <w:rPr>
                <w:sz w:val="21"/>
                <w:szCs w:val="21"/>
              </w:rPr>
            </w:pPr>
            <w:r w:rsidRPr="00D6649C">
              <w:rPr>
                <w:sz w:val="21"/>
                <w:szCs w:val="21"/>
              </w:rPr>
              <w:t xml:space="preserve"> 7,3 %</w:t>
            </w:r>
          </w:p>
        </w:tc>
      </w:tr>
      <w:tr w:rsidR="00AA0141" w:rsidRPr="002A1331" w14:paraId="0D2939C6" w14:textId="77777777" w:rsidTr="00E72CB4">
        <w:trPr>
          <w:cantSplit/>
        </w:trPr>
        <w:tc>
          <w:tcPr>
            <w:tcW w:w="1200" w:type="dxa"/>
            <w:tcMar>
              <w:top w:w="60" w:type="dxa"/>
              <w:left w:w="100" w:type="dxa"/>
              <w:bottom w:w="60" w:type="dxa"/>
              <w:right w:w="100" w:type="dxa"/>
            </w:tcMar>
            <w:vAlign w:val="center"/>
          </w:tcPr>
          <w:p w14:paraId="20B90A26" w14:textId="77777777" w:rsidR="007F1DE4" w:rsidRPr="00D6649C" w:rsidRDefault="00000000" w:rsidP="00853D1E">
            <w:pPr>
              <w:spacing w:before="20" w:after="20" w:line="240" w:lineRule="auto"/>
              <w:jc w:val="left"/>
              <w:rPr>
                <w:sz w:val="21"/>
                <w:szCs w:val="21"/>
              </w:rPr>
            </w:pPr>
            <w:r w:rsidRPr="00D6649C">
              <w:rPr>
                <w:sz w:val="21"/>
                <w:szCs w:val="21"/>
              </w:rPr>
              <w:t>L (30 min)</w:t>
            </w:r>
          </w:p>
        </w:tc>
        <w:tc>
          <w:tcPr>
            <w:tcW w:w="1070" w:type="dxa"/>
            <w:tcMar>
              <w:top w:w="60" w:type="dxa"/>
              <w:left w:w="100" w:type="dxa"/>
              <w:bottom w:w="60" w:type="dxa"/>
              <w:right w:w="100" w:type="dxa"/>
            </w:tcMar>
            <w:vAlign w:val="center"/>
          </w:tcPr>
          <w:p w14:paraId="75C712BE" w14:textId="77777777" w:rsidR="007F1DE4" w:rsidRPr="00D6649C" w:rsidRDefault="00000000" w:rsidP="00853D1E">
            <w:pPr>
              <w:spacing w:before="20" w:after="20" w:line="240" w:lineRule="auto"/>
              <w:jc w:val="center"/>
              <w:rPr>
                <w:sz w:val="21"/>
                <w:szCs w:val="21"/>
              </w:rPr>
            </w:pPr>
            <w:r w:rsidRPr="00D6649C">
              <w:rPr>
                <w:sz w:val="21"/>
                <w:szCs w:val="21"/>
              </w:rPr>
              <w:t>30 min</w:t>
            </w:r>
          </w:p>
        </w:tc>
        <w:tc>
          <w:tcPr>
            <w:tcW w:w="2094" w:type="dxa"/>
            <w:tcMar>
              <w:top w:w="60" w:type="dxa"/>
              <w:left w:w="100" w:type="dxa"/>
              <w:bottom w:w="60" w:type="dxa"/>
              <w:right w:w="100" w:type="dxa"/>
            </w:tcMar>
            <w:vAlign w:val="center"/>
          </w:tcPr>
          <w:p w14:paraId="7126F30A" w14:textId="77777777" w:rsidR="007F1DE4" w:rsidRPr="00D6649C" w:rsidRDefault="00000000" w:rsidP="00853D1E">
            <w:pPr>
              <w:spacing w:before="20" w:after="20" w:line="240" w:lineRule="auto"/>
              <w:jc w:val="center"/>
              <w:rPr>
                <w:sz w:val="21"/>
                <w:szCs w:val="21"/>
              </w:rPr>
            </w:pPr>
            <w:r w:rsidRPr="00D6649C">
              <w:rPr>
                <w:sz w:val="21"/>
                <w:szCs w:val="21"/>
              </w:rPr>
              <w:t>1,3 %</w:t>
            </w:r>
          </w:p>
        </w:tc>
        <w:tc>
          <w:tcPr>
            <w:tcW w:w="2127" w:type="dxa"/>
            <w:tcMar>
              <w:top w:w="60" w:type="dxa"/>
              <w:left w:w="100" w:type="dxa"/>
              <w:bottom w:w="60" w:type="dxa"/>
              <w:right w:w="100" w:type="dxa"/>
            </w:tcMar>
            <w:vAlign w:val="center"/>
          </w:tcPr>
          <w:p w14:paraId="7E46B5BF" w14:textId="77777777" w:rsidR="007F1DE4" w:rsidRPr="00D6649C" w:rsidRDefault="00000000" w:rsidP="00853D1E">
            <w:pPr>
              <w:spacing w:before="20" w:after="20" w:line="240" w:lineRule="auto"/>
              <w:jc w:val="center"/>
              <w:rPr>
                <w:sz w:val="21"/>
                <w:szCs w:val="21"/>
              </w:rPr>
            </w:pPr>
            <w:r w:rsidRPr="00D6649C">
              <w:rPr>
                <w:sz w:val="21"/>
                <w:szCs w:val="21"/>
              </w:rPr>
              <w:t>74,5 %</w:t>
            </w:r>
          </w:p>
        </w:tc>
        <w:tc>
          <w:tcPr>
            <w:tcW w:w="2041" w:type="dxa"/>
            <w:vAlign w:val="center"/>
          </w:tcPr>
          <w:p w14:paraId="79B76EF9" w14:textId="77777777" w:rsidR="007F1DE4" w:rsidRPr="00D6649C" w:rsidRDefault="00000000" w:rsidP="00D6649C">
            <w:pPr>
              <w:spacing w:before="20" w:after="20" w:line="240" w:lineRule="auto"/>
              <w:jc w:val="center"/>
              <w:rPr>
                <w:sz w:val="21"/>
                <w:szCs w:val="21"/>
              </w:rPr>
            </w:pPr>
            <w:r w:rsidRPr="00D6649C">
              <w:rPr>
                <w:sz w:val="21"/>
                <w:szCs w:val="21"/>
              </w:rPr>
              <w:t xml:space="preserve"> 24,2 %</w:t>
            </w:r>
          </w:p>
        </w:tc>
      </w:tr>
    </w:tbl>
    <w:p w14:paraId="019A2964" w14:textId="77777777" w:rsidR="007F1DE4" w:rsidRPr="00EE7DAF" w:rsidRDefault="00000000" w:rsidP="00B147B7">
      <w:pPr>
        <w:spacing w:after="240" w:line="240" w:lineRule="auto"/>
        <w:rPr>
          <w:i/>
          <w:iCs/>
        </w:rPr>
      </w:pPr>
      <w:r w:rsidRPr="00EE7DAF">
        <w:rPr>
          <w:i/>
          <w:iCs/>
          <w:sz w:val="18"/>
          <w:szCs w:val="18"/>
        </w:rPr>
        <w:t>Nota. Resiliente = la siguiente ventana no es patológica (protectora o intermedia). Colapsado = la siguiente ventana es patológica. Diferencia al 100 %: eventos sin ventana siguiente (último de la noche).</w:t>
      </w:r>
    </w:p>
    <w:bookmarkStart w:id="264" w:name="ptr_6_12"/>
    <w:bookmarkEnd w:id="264"/>
    <w:p w14:paraId="1232873F" w14:textId="77777777" w:rsidR="007F1DE4" w:rsidRPr="002A1331" w:rsidRDefault="00B147B7" w:rsidP="00B147B7">
      <w:pPr>
        <w:spacing w:after="240" w:line="240" w:lineRule="auto"/>
      </w:pPr>
      <w:r>
        <w:fldChar w:fldCharType="begin"/>
      </w:r>
      <w:r>
        <w:instrText>HYPERLINK \l "anx_6_12"</w:instrText>
      </w:r>
      <w:r>
        <w:fldChar w:fldCharType="separate"/>
      </w:r>
      <w:hyperlink w:anchor="anx_6_12" w:history="1">
        <w:r>
          <w:rPr>
            <w:rFonts w:ascii="Segoe UI Symbol" w:hAnsi="Segoe UI Symbol" w:cs="Segoe UI Symbol"/>
            <w:i/>
            <w:iCs/>
            <w:sz w:val="18"/>
            <w:szCs w:val="18"/>
          </w:rPr>
          <w:t>▸</w:t>
        </w:r>
        <w:r>
          <w:rPr>
            <w:i/>
            <w:iCs/>
            <w:sz w:val="18"/>
            <w:szCs w:val="18"/>
          </w:rPr>
          <w:t xml:space="preserve"> Figura complementaria en Anexo Suplementario: </w:t>
        </w:r>
        <w:r>
          <w:rPr>
            <w:i/>
            <w:iCs/>
            <w:color w:val="1E3A5F"/>
            <w:sz w:val="18"/>
            <w:szCs w:val="18"/>
          </w:rPr>
          <w:t>Fig. 6.8</w:t>
        </w:r>
        <w:r>
          <w:rPr>
            <w:i/>
            <w:iCs/>
            <w:sz w:val="18"/>
            <w:szCs w:val="18"/>
          </w:rPr>
          <w:t xml:space="preserve"> (resiliencia fisiológica post-evento en las tres escalas temporales).</w:t>
        </w:r>
      </w:hyperlink>
      <w:r>
        <w:fldChar w:fldCharType="end"/>
      </w:r>
    </w:p>
    <w:p w14:paraId="377B2BEB" w14:textId="77777777" w:rsidR="00A255BE" w:rsidRPr="00B147B7" w:rsidRDefault="00A255BE" w:rsidP="00BD2B41">
      <w:pPr>
        <w:spacing w:after="240"/>
        <w:rPr>
          <w:i/>
          <w:iCs/>
          <w:sz w:val="18"/>
          <w:szCs w:val="18"/>
        </w:rPr>
      </w:pPr>
      <w:r>
        <w:t>La inercia creciente se explica por la dinámica Markoviana del sistema: el deterioro sigue un corredor ordenado, M0/M2 (protector) → M4 → M3 → M1, en el que M3 funciona como antesala de M1, el estado de mayor inercia. Ese corredor tiene una entrada gradual pero una salida difícil: una vez en M1, el organismo rara vez retrocede (Fig. 6.9).</w:t>
      </w:r>
    </w:p>
    <w:p w14:paraId="0B50A5E9" w14:textId="77777777" w:rsidR="007F1DE4" w:rsidRPr="002A1331" w:rsidRDefault="00000000" w:rsidP="00535734">
      <w:pPr>
        <w:keepNext/>
        <w:spacing w:after="240"/>
      </w:pPr>
      <w:bookmarkStart w:id="265" w:name="cap_f_6_9"/>
      <w:bookmarkEnd w:id="265"/>
      <w:r>
        <w:rPr>
          <w:b/>
          <w:bCs/>
          <w:sz w:val="20"/>
          <w:szCs w:val="20"/>
        </w:rPr>
        <w:t>Figura 6.9. Corredor de deterioro Markoviano en escala M.</w:t>
      </w:r>
    </w:p>
    <w:p w14:paraId="2FF99B1C" w14:textId="77777777" w:rsidR="007F1DE4" w:rsidRPr="002A1331" w:rsidRDefault="00000000" w:rsidP="00853D1E">
      <w:r>
        <w:rPr>
          <w:noProof/>
        </w:rPr>
        <w:drawing>
          <wp:inline distT="0" distB="0" distL="0" distR="0" wp14:anchorId="73F08079" wp14:editId="6C7D8635">
            <wp:extent cx="5963474" cy="1053296"/>
            <wp:effectExtent l="0" t="0" r="0" b="0"/>
            <wp:docPr id="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16"/>
                    <a:stretch>
                      <a:fillRect/>
                    </a:stretch>
                  </pic:blipFill>
                  <pic:spPr>
                    <a:xfrm>
                      <a:off x="0" y="0"/>
                      <a:ext cx="5999198" cy="1059606"/>
                    </a:xfrm>
                    <a:prstGeom prst="rect">
                      <a:avLst/>
                    </a:prstGeom>
                  </pic:spPr>
                </pic:pic>
              </a:graphicData>
            </a:graphic>
          </wp:inline>
        </w:drawing>
      </w:r>
    </w:p>
    <w:p w14:paraId="15C0553F" w14:textId="77777777" w:rsidR="007F1DE4" w:rsidRPr="00EE7DAF" w:rsidRDefault="00000000" w:rsidP="00A255BE">
      <w:pPr>
        <w:spacing w:after="240" w:line="240" w:lineRule="auto"/>
        <w:rPr>
          <w:i/>
          <w:iCs/>
        </w:rPr>
      </w:pPr>
      <w:r w:rsidRPr="00EE7DAF">
        <w:rPr>
          <w:i/>
          <w:iCs/>
          <w:sz w:val="18"/>
          <w:szCs w:val="18"/>
        </w:rPr>
        <w:t xml:space="preserve">Nota. La progresión M0/M2 (protector) → M4 (moderado) → M3 (antesala) → M1 (severo, sin retorno fácil) ilustra la inercia creciente del sistema fisiológico hacia estados de alta carga hipóxica. Los colores codifican el nivel de riesgo: bajo (verde), moderado (naranja claro), alta carga (naranja), severo/inercia alta (rojo). </w:t>
      </w:r>
    </w:p>
    <w:p w14:paraId="0E92FDB9" w14:textId="77777777" w:rsidR="00720EE6" w:rsidRDefault="00720EE6" w:rsidP="00720EE6">
      <w:r>
        <w:t xml:space="preserve">Un organismo que colapsa en la escala de minutos ante un evento severo no lo hace por azar: es una característica de cómo ese paciente (o esa noche) responde al estrés hipóxico. La pregunta relevante no es solo cuántos eventos severos </w:t>
      </w:r>
      <w:r>
        <w:lastRenderedPageBreak/>
        <w:t>ocurrieron, sino si el organismo pudo recuperarse de ellos. Esa capacidad de recuperación, o su ausencia, agrega una dimensión que los índices de frecuencia no capturan y que los modelos de las secciones siguientes buscan explotar.</w:t>
      </w:r>
    </w:p>
    <w:p w14:paraId="381C5FA6" w14:textId="77777777" w:rsidR="007F1DE4" w:rsidRPr="002A1331" w:rsidRDefault="007F1DE4" w:rsidP="009379B4">
      <w:pPr>
        <w:pStyle w:val="Ttulo2"/>
        <w:spacing w:line="360" w:lineRule="auto"/>
        <w:jc w:val="both"/>
      </w:pPr>
      <w:hyperlink w:anchor="bk232926410" w:history="1">
        <w:bookmarkStart w:id="266" w:name="_Toc232880779"/>
        <w:bookmarkStart w:id="267" w:name="_Toc232926410"/>
        <w:r>
          <w:t>6.5  Fenotipos dinámicos nocturnos</w:t>
        </w:r>
        <w:bookmarkEnd w:id="266"/>
        <w:bookmarkEnd w:id="267"/>
        <w:r>
          <w:t xml:space="preserve"> </w:t>
        </w:r>
      </w:hyperlink>
    </w:p>
    <w:p w14:paraId="338E3B0C" w14:textId="77777777" w:rsidR="00FE5FB9" w:rsidRDefault="00FE5FB9" w:rsidP="00C20141">
      <w:pPr>
        <w:spacing w:after="240"/>
      </w:pPr>
      <w:r>
        <w:t>La escala M de 5 minutos es la que mejor captura la arquitectura fisiológica nocturna, ya que sus estados predicen la carga hipóxica acumulada con mayor fuerza que las otras dos escalas; de ahí que cada noche pueda describirse como una trayectoria en este espacio de estados M: la secuencia de fracciones de tiempo en M0–M4, la entropía de esa distribución y el número de transiciones entre estados. Aplicando K-means (K = 3) sobre ese vector nocturno en las 513 noches disponibles, emergieron tres fenotipos de trayectoria que resumen cómo se organiza la arquitectura fisiológica a lo largo de la noche (Fig. 6.10, Anexo Suplementario).</w:t>
      </w:r>
    </w:p>
    <w:bookmarkStart w:id="268" w:name="ptr_6_13"/>
    <w:bookmarkEnd w:id="268"/>
    <w:p w14:paraId="727C09BB" w14:textId="77777777" w:rsidR="00E426E7" w:rsidRDefault="00E426E7" w:rsidP="00C20141">
      <w:pPr>
        <w:spacing w:after="240"/>
      </w:pPr>
      <w:r>
        <w:fldChar w:fldCharType="begin"/>
      </w:r>
      <w:r>
        <w:instrText>HYPERLINK \l "anx_6_13"</w:instrText>
      </w:r>
      <w:r>
        <w:fldChar w:fldCharType="separate"/>
      </w:r>
      <w:hyperlink w:anchor="anx_6_13" w:history="1">
        <w:r>
          <w:rPr>
            <w:rFonts w:ascii="Segoe UI Symbol" w:hAnsi="Segoe UI Symbol" w:cs="Segoe UI Symbol"/>
            <w:i/>
            <w:iCs/>
            <w:sz w:val="18"/>
            <w:szCs w:val="18"/>
          </w:rPr>
          <w:t>▸</w:t>
        </w:r>
        <w:r>
          <w:rPr>
            <w:rFonts w:asciiTheme="minorHAnsi" w:hAnsiTheme="minorHAnsi"/>
            <w:i/>
            <w:iCs/>
            <w:sz w:val="18"/>
            <w:szCs w:val="18"/>
          </w:rPr>
          <w:t xml:space="preserve"> Figura complementaria en el Anexo Suplementario: Fig. 6.10 (matrices de transición Markovianas por escala).</w:t>
        </w:r>
      </w:hyperlink>
      <w:r>
        <w:fldChar w:fldCharType="end"/>
      </w:r>
    </w:p>
    <w:p w14:paraId="1B8E4AFD" w14:textId="77777777" w:rsidR="00FE5FB9" w:rsidRDefault="00FE5FB9" w:rsidP="00FE5FB9">
      <w:pPr>
        <w:spacing w:after="240"/>
      </w:pPr>
      <w:r>
        <w:t>Cada fenotipo se caracteriza en seis dimensiones (Tabla 6.4). Las más discriminantes son la fracción de la noche en M1 y el número de transiciones entre estados M: el fenotipo de Carga Hipóxica Alta concentra casi toda la noche en M1 y apenas cambia de estado, mientras que los otros dos alternan con frecuencia. La baja entropía de M en CHA es consistente con ese patrón: pocas transiciones y dominancia sostenida de un único estado.</w:t>
      </w:r>
    </w:p>
    <w:p w14:paraId="3CDF8FB9" w14:textId="77777777" w:rsidR="007F1DE4" w:rsidRPr="002A1331" w:rsidRDefault="00000000" w:rsidP="00535734">
      <w:pPr>
        <w:keepNext/>
        <w:spacing w:after="240" w:line="240" w:lineRule="auto"/>
      </w:pPr>
      <w:bookmarkStart w:id="269" w:name="cap_t_6_4"/>
      <w:bookmarkEnd w:id="269"/>
      <w:r>
        <w:rPr>
          <w:b/>
          <w:bCs/>
          <w:sz w:val="20"/>
          <w:szCs w:val="20"/>
        </w:rPr>
        <w:lastRenderedPageBreak/>
        <w:t>Tabla 6.4. Fenotipos dinámicos nocturnos identificados por PAC (K = 3, 513 noches, 12 pacientes).</w:t>
      </w:r>
    </w:p>
    <w:tbl>
      <w:tblPr>
        <w:tblW w:w="8532" w:type="dxa"/>
        <w:tblBorders>
          <w:top w:val="single" w:sz="8" w:space="0" w:color="000000"/>
          <w:bottom w:val="single" w:sz="8" w:space="0" w:color="000000"/>
        </w:tblBorders>
        <w:tblLayout w:type="fixed"/>
        <w:tblCellMar>
          <w:top w:w="60" w:type="dxa"/>
          <w:bottom w:w="60" w:type="dxa"/>
        </w:tblCellMar>
        <w:tblLook w:val="04A0" w:firstRow="1" w:lastRow="0" w:firstColumn="1" w:lastColumn="0" w:noHBand="0" w:noVBand="1"/>
      </w:tblPr>
      <w:tblGrid>
        <w:gridCol w:w="1744"/>
        <w:gridCol w:w="1039"/>
        <w:gridCol w:w="1039"/>
        <w:gridCol w:w="1271"/>
        <w:gridCol w:w="1198"/>
        <w:gridCol w:w="990"/>
        <w:gridCol w:w="1251"/>
      </w:tblGrid>
      <w:tr w:rsidR="0075335A" w:rsidRPr="002A1331" w14:paraId="4F9C199D" w14:textId="77777777" w:rsidTr="00E72CB4">
        <w:trPr>
          <w:cantSplit/>
          <w:tblHeader/>
        </w:trPr>
        <w:tc>
          <w:tcPr>
            <w:tcW w:w="1744" w:type="dxa"/>
            <w:tcBorders>
              <w:bottom w:val="single" w:sz="6" w:space="0" w:color="000000"/>
            </w:tcBorders>
            <w:shd w:val="clear" w:color="auto" w:fill="D5E8F0"/>
            <w:tcMar>
              <w:top w:w="60" w:type="dxa"/>
              <w:left w:w="100" w:type="dxa"/>
              <w:bottom w:w="60" w:type="dxa"/>
              <w:right w:w="100" w:type="dxa"/>
            </w:tcMar>
            <w:vAlign w:val="center"/>
          </w:tcPr>
          <w:p w14:paraId="67996E71" w14:textId="77777777" w:rsidR="007F1DE4" w:rsidRPr="002A1331" w:rsidRDefault="00000000" w:rsidP="00853D1E">
            <w:pPr>
              <w:keepNext/>
              <w:spacing w:before="20" w:after="20" w:line="240" w:lineRule="auto"/>
              <w:jc w:val="left"/>
            </w:pPr>
            <w:r>
              <w:rPr>
                <w:b/>
              </w:rPr>
              <w:t>Fenotipo</w:t>
            </w:r>
          </w:p>
        </w:tc>
        <w:tc>
          <w:tcPr>
            <w:tcW w:w="1039" w:type="dxa"/>
            <w:tcBorders>
              <w:bottom w:val="single" w:sz="6" w:space="0" w:color="000000"/>
            </w:tcBorders>
            <w:shd w:val="clear" w:color="auto" w:fill="D5E8F0"/>
            <w:tcMar>
              <w:top w:w="60" w:type="dxa"/>
              <w:left w:w="100" w:type="dxa"/>
              <w:bottom w:w="60" w:type="dxa"/>
              <w:right w:w="100" w:type="dxa"/>
            </w:tcMar>
            <w:vAlign w:val="center"/>
          </w:tcPr>
          <w:p w14:paraId="042ED4C6" w14:textId="77777777" w:rsidR="007F1DE4" w:rsidRPr="002A1331" w:rsidRDefault="00000000" w:rsidP="00853D1E">
            <w:pPr>
              <w:keepNext/>
              <w:spacing w:before="20" w:after="20" w:line="240" w:lineRule="auto"/>
              <w:jc w:val="center"/>
            </w:pPr>
            <w:r>
              <w:rPr>
                <w:b/>
              </w:rPr>
              <w:t>Frac. M1</w:t>
            </w:r>
          </w:p>
        </w:tc>
        <w:tc>
          <w:tcPr>
            <w:tcW w:w="1039" w:type="dxa"/>
            <w:tcBorders>
              <w:bottom w:val="single" w:sz="6" w:space="0" w:color="000000"/>
            </w:tcBorders>
            <w:shd w:val="clear" w:color="auto" w:fill="D5E8F0"/>
            <w:tcMar>
              <w:top w:w="60" w:type="dxa"/>
              <w:left w:w="100" w:type="dxa"/>
              <w:bottom w:w="60" w:type="dxa"/>
              <w:right w:w="100" w:type="dxa"/>
            </w:tcMar>
            <w:vAlign w:val="center"/>
          </w:tcPr>
          <w:p w14:paraId="13A55CBD" w14:textId="77777777" w:rsidR="007F1DE4" w:rsidRPr="002A1331" w:rsidRDefault="00000000" w:rsidP="00853D1E">
            <w:pPr>
              <w:keepNext/>
              <w:spacing w:before="20" w:after="20" w:line="240" w:lineRule="auto"/>
              <w:jc w:val="center"/>
            </w:pPr>
            <w:r>
              <w:rPr>
                <w:b/>
              </w:rPr>
              <w:t>Frac. M3</w:t>
            </w:r>
          </w:p>
        </w:tc>
        <w:tc>
          <w:tcPr>
            <w:tcW w:w="1271" w:type="dxa"/>
            <w:tcBorders>
              <w:bottom w:val="single" w:sz="6" w:space="0" w:color="000000"/>
            </w:tcBorders>
            <w:shd w:val="clear" w:color="auto" w:fill="D5E8F0"/>
            <w:tcMar>
              <w:top w:w="60" w:type="dxa"/>
              <w:left w:w="100" w:type="dxa"/>
              <w:bottom w:w="60" w:type="dxa"/>
              <w:right w:w="100" w:type="dxa"/>
            </w:tcMar>
            <w:vAlign w:val="center"/>
          </w:tcPr>
          <w:p w14:paraId="49E389F6" w14:textId="77777777" w:rsidR="007F1DE4" w:rsidRPr="002A1331" w:rsidRDefault="00000000" w:rsidP="00853D1E">
            <w:pPr>
              <w:keepNext/>
              <w:spacing w:before="20" w:after="20" w:line="240" w:lineRule="auto"/>
              <w:jc w:val="center"/>
            </w:pPr>
            <w:r>
              <w:rPr>
                <w:b/>
              </w:rPr>
              <w:t>% ev. severos</w:t>
            </w:r>
          </w:p>
        </w:tc>
        <w:tc>
          <w:tcPr>
            <w:tcW w:w="1198" w:type="dxa"/>
            <w:tcBorders>
              <w:bottom w:val="single" w:sz="6" w:space="0" w:color="000000"/>
            </w:tcBorders>
            <w:shd w:val="clear" w:color="auto" w:fill="D5E8F0"/>
            <w:tcMar>
              <w:top w:w="60" w:type="dxa"/>
              <w:left w:w="100" w:type="dxa"/>
              <w:bottom w:w="60" w:type="dxa"/>
              <w:right w:w="100" w:type="dxa"/>
            </w:tcMar>
            <w:vAlign w:val="center"/>
          </w:tcPr>
          <w:p w14:paraId="39309143" w14:textId="77777777" w:rsidR="007F1DE4" w:rsidRPr="002A1331" w:rsidRDefault="00000000" w:rsidP="00853D1E">
            <w:pPr>
              <w:keepNext/>
              <w:spacing w:before="20" w:after="20" w:line="240" w:lineRule="auto"/>
              <w:jc w:val="center"/>
            </w:pPr>
            <w:r>
              <w:rPr>
                <w:b/>
              </w:rPr>
              <w:t>ARI mediano</w:t>
            </w:r>
          </w:p>
        </w:tc>
        <w:tc>
          <w:tcPr>
            <w:tcW w:w="990" w:type="dxa"/>
            <w:tcBorders>
              <w:bottom w:val="single" w:sz="6" w:space="0" w:color="000000"/>
            </w:tcBorders>
            <w:shd w:val="clear" w:color="auto" w:fill="D5E8F0"/>
            <w:tcMar>
              <w:top w:w="60" w:type="dxa"/>
              <w:left w:w="100" w:type="dxa"/>
              <w:bottom w:w="60" w:type="dxa"/>
              <w:right w:w="100" w:type="dxa"/>
            </w:tcMar>
            <w:vAlign w:val="center"/>
          </w:tcPr>
          <w:p w14:paraId="17418A97" w14:textId="77777777" w:rsidR="007F1DE4" w:rsidRPr="002A1331" w:rsidRDefault="00000000" w:rsidP="00853D1E">
            <w:pPr>
              <w:keepNext/>
              <w:spacing w:before="20" w:after="20" w:line="240" w:lineRule="auto"/>
              <w:jc w:val="center"/>
            </w:pPr>
            <w:r>
              <w:rPr>
                <w:b/>
              </w:rPr>
              <w:t>Trans. M</w:t>
            </w:r>
          </w:p>
        </w:tc>
        <w:tc>
          <w:tcPr>
            <w:tcW w:w="1251" w:type="dxa"/>
            <w:tcBorders>
              <w:bottom w:val="single" w:sz="6" w:space="0" w:color="000000"/>
            </w:tcBorders>
            <w:shd w:val="clear" w:color="auto" w:fill="D5E8F0"/>
            <w:tcMar>
              <w:top w:w="60" w:type="dxa"/>
              <w:left w:w="100" w:type="dxa"/>
              <w:bottom w:w="60" w:type="dxa"/>
              <w:right w:w="100" w:type="dxa"/>
            </w:tcMar>
            <w:vAlign w:val="center"/>
          </w:tcPr>
          <w:p w14:paraId="486E6EC3" w14:textId="77777777" w:rsidR="007F1DE4" w:rsidRPr="002A1331" w:rsidRDefault="00000000" w:rsidP="00853D1E">
            <w:pPr>
              <w:keepNext/>
              <w:spacing w:before="20" w:after="20" w:line="240" w:lineRule="auto"/>
              <w:jc w:val="center"/>
            </w:pPr>
            <w:r>
              <w:rPr>
                <w:b/>
              </w:rPr>
              <w:t>Entropía M</w:t>
            </w:r>
          </w:p>
        </w:tc>
      </w:tr>
      <w:tr w:rsidR="0075335A" w:rsidRPr="002A1331" w14:paraId="3EFFE82A" w14:textId="77777777" w:rsidTr="00E72CB4">
        <w:trPr>
          <w:cantSplit/>
        </w:trPr>
        <w:tc>
          <w:tcPr>
            <w:tcW w:w="1744" w:type="dxa"/>
            <w:tcMar>
              <w:top w:w="60" w:type="dxa"/>
              <w:left w:w="100" w:type="dxa"/>
              <w:bottom w:w="60" w:type="dxa"/>
              <w:right w:w="100" w:type="dxa"/>
            </w:tcMar>
            <w:vAlign w:val="center"/>
          </w:tcPr>
          <w:p w14:paraId="328F6FA8" w14:textId="77777777" w:rsidR="007F1DE4" w:rsidRPr="002A1331" w:rsidRDefault="00000000" w:rsidP="00853D1E">
            <w:pPr>
              <w:keepNext/>
              <w:spacing w:before="20" w:after="20" w:line="240" w:lineRule="auto"/>
              <w:jc w:val="left"/>
            </w:pPr>
            <w:r>
              <w:t>Estable-Protector</w:t>
            </w:r>
          </w:p>
        </w:tc>
        <w:tc>
          <w:tcPr>
            <w:tcW w:w="1039" w:type="dxa"/>
            <w:tcMar>
              <w:top w:w="60" w:type="dxa"/>
              <w:left w:w="100" w:type="dxa"/>
              <w:bottom w:w="60" w:type="dxa"/>
              <w:right w:w="100" w:type="dxa"/>
            </w:tcMar>
            <w:vAlign w:val="center"/>
          </w:tcPr>
          <w:p w14:paraId="43BB4EC8" w14:textId="77777777" w:rsidR="007F1DE4" w:rsidRPr="002A1331" w:rsidRDefault="00000000" w:rsidP="00853D1E">
            <w:pPr>
              <w:keepNext/>
              <w:spacing w:before="20" w:after="20" w:line="240" w:lineRule="auto"/>
              <w:jc w:val="center"/>
            </w:pPr>
            <w:r>
              <w:t>2,8 %</w:t>
            </w:r>
          </w:p>
        </w:tc>
        <w:tc>
          <w:tcPr>
            <w:tcW w:w="1039" w:type="dxa"/>
            <w:tcMar>
              <w:top w:w="60" w:type="dxa"/>
              <w:left w:w="100" w:type="dxa"/>
              <w:bottom w:w="60" w:type="dxa"/>
              <w:right w:w="100" w:type="dxa"/>
            </w:tcMar>
            <w:vAlign w:val="center"/>
          </w:tcPr>
          <w:p w14:paraId="03CA24D4" w14:textId="77777777" w:rsidR="007F1DE4" w:rsidRPr="002A1331" w:rsidRDefault="00000000" w:rsidP="00853D1E">
            <w:pPr>
              <w:keepNext/>
              <w:spacing w:before="20" w:after="20" w:line="240" w:lineRule="auto"/>
              <w:jc w:val="center"/>
            </w:pPr>
            <w:r>
              <w:t>12,0 %</w:t>
            </w:r>
          </w:p>
        </w:tc>
        <w:tc>
          <w:tcPr>
            <w:tcW w:w="1271" w:type="dxa"/>
            <w:tcMar>
              <w:top w:w="60" w:type="dxa"/>
              <w:left w:w="100" w:type="dxa"/>
              <w:bottom w:w="60" w:type="dxa"/>
              <w:right w:w="100" w:type="dxa"/>
            </w:tcMar>
            <w:vAlign w:val="center"/>
          </w:tcPr>
          <w:p w14:paraId="7CF38824" w14:textId="77777777" w:rsidR="007F1DE4" w:rsidRPr="002A1331" w:rsidRDefault="00000000" w:rsidP="00853D1E">
            <w:pPr>
              <w:keepNext/>
              <w:spacing w:before="20" w:after="20" w:line="240" w:lineRule="auto"/>
              <w:jc w:val="center"/>
            </w:pPr>
            <w:r>
              <w:t>3,1 %</w:t>
            </w:r>
          </w:p>
        </w:tc>
        <w:tc>
          <w:tcPr>
            <w:tcW w:w="1198" w:type="dxa"/>
            <w:tcMar>
              <w:top w:w="60" w:type="dxa"/>
              <w:left w:w="100" w:type="dxa"/>
              <w:bottom w:w="60" w:type="dxa"/>
              <w:right w:w="100" w:type="dxa"/>
            </w:tcMar>
            <w:vAlign w:val="center"/>
          </w:tcPr>
          <w:p w14:paraId="25BAD6F3" w14:textId="77777777" w:rsidR="007F1DE4" w:rsidRPr="002A1331" w:rsidRDefault="00000000" w:rsidP="00853D1E">
            <w:pPr>
              <w:keepNext/>
              <w:spacing w:before="20" w:after="20" w:line="240" w:lineRule="auto"/>
              <w:jc w:val="center"/>
            </w:pPr>
            <w:r>
              <w:t>0,522</w:t>
            </w:r>
          </w:p>
        </w:tc>
        <w:tc>
          <w:tcPr>
            <w:tcW w:w="990" w:type="dxa"/>
            <w:tcMar>
              <w:top w:w="60" w:type="dxa"/>
              <w:left w:w="100" w:type="dxa"/>
              <w:bottom w:w="60" w:type="dxa"/>
              <w:right w:w="100" w:type="dxa"/>
            </w:tcMar>
            <w:vAlign w:val="center"/>
          </w:tcPr>
          <w:p w14:paraId="0BD4E426" w14:textId="77777777" w:rsidR="007F1DE4" w:rsidRPr="002A1331" w:rsidRDefault="00000000" w:rsidP="00853D1E">
            <w:pPr>
              <w:keepNext/>
              <w:spacing w:before="20" w:after="20" w:line="240" w:lineRule="auto"/>
              <w:jc w:val="center"/>
            </w:pPr>
            <w:r>
              <w:t>29</w:t>
            </w:r>
          </w:p>
        </w:tc>
        <w:tc>
          <w:tcPr>
            <w:tcW w:w="1251" w:type="dxa"/>
            <w:tcMar>
              <w:top w:w="60" w:type="dxa"/>
              <w:left w:w="100" w:type="dxa"/>
              <w:bottom w:w="60" w:type="dxa"/>
              <w:right w:w="100" w:type="dxa"/>
            </w:tcMar>
            <w:vAlign w:val="center"/>
          </w:tcPr>
          <w:p w14:paraId="01413E4E" w14:textId="77777777" w:rsidR="007F1DE4" w:rsidRPr="002A1331" w:rsidRDefault="00000000" w:rsidP="00853D1E">
            <w:pPr>
              <w:keepNext/>
              <w:spacing w:before="20" w:after="20" w:line="240" w:lineRule="auto"/>
              <w:jc w:val="center"/>
            </w:pPr>
            <w:r>
              <w:t>1,497</w:t>
            </w:r>
          </w:p>
        </w:tc>
      </w:tr>
      <w:tr w:rsidR="0075335A" w:rsidRPr="002A1331" w14:paraId="5945D235" w14:textId="77777777" w:rsidTr="00E72CB4">
        <w:trPr>
          <w:cantSplit/>
        </w:trPr>
        <w:tc>
          <w:tcPr>
            <w:tcW w:w="1744" w:type="dxa"/>
            <w:tcMar>
              <w:top w:w="60" w:type="dxa"/>
              <w:left w:w="100" w:type="dxa"/>
              <w:bottom w:w="60" w:type="dxa"/>
              <w:right w:w="100" w:type="dxa"/>
            </w:tcMar>
            <w:vAlign w:val="center"/>
          </w:tcPr>
          <w:p w14:paraId="7A7A6514" w14:textId="77777777" w:rsidR="007F1DE4" w:rsidRPr="002A1331" w:rsidRDefault="00000000" w:rsidP="00853D1E">
            <w:pPr>
              <w:keepNext/>
              <w:spacing w:before="20" w:after="20" w:line="240" w:lineRule="auto"/>
              <w:jc w:val="left"/>
            </w:pPr>
            <w:r>
              <w:t>Carga Intermedia</w:t>
            </w:r>
          </w:p>
        </w:tc>
        <w:tc>
          <w:tcPr>
            <w:tcW w:w="1039" w:type="dxa"/>
            <w:tcMar>
              <w:top w:w="60" w:type="dxa"/>
              <w:left w:w="100" w:type="dxa"/>
              <w:bottom w:w="60" w:type="dxa"/>
              <w:right w:w="100" w:type="dxa"/>
            </w:tcMar>
            <w:vAlign w:val="center"/>
          </w:tcPr>
          <w:p w14:paraId="4484A30E" w14:textId="77777777" w:rsidR="007F1DE4" w:rsidRPr="002A1331" w:rsidRDefault="00000000" w:rsidP="00853D1E">
            <w:pPr>
              <w:keepNext/>
              <w:spacing w:before="20" w:after="20" w:line="240" w:lineRule="auto"/>
              <w:jc w:val="center"/>
            </w:pPr>
            <w:r>
              <w:t>3,5 %</w:t>
            </w:r>
          </w:p>
        </w:tc>
        <w:tc>
          <w:tcPr>
            <w:tcW w:w="1039" w:type="dxa"/>
            <w:tcMar>
              <w:top w:w="60" w:type="dxa"/>
              <w:left w:w="100" w:type="dxa"/>
              <w:bottom w:w="60" w:type="dxa"/>
              <w:right w:w="100" w:type="dxa"/>
            </w:tcMar>
            <w:vAlign w:val="center"/>
          </w:tcPr>
          <w:p w14:paraId="2F70346B" w14:textId="77777777" w:rsidR="007F1DE4" w:rsidRPr="002A1331" w:rsidRDefault="00000000" w:rsidP="00853D1E">
            <w:pPr>
              <w:keepNext/>
              <w:spacing w:before="20" w:after="20" w:line="240" w:lineRule="auto"/>
              <w:jc w:val="center"/>
            </w:pPr>
            <w:r>
              <w:t>22,7 %</w:t>
            </w:r>
          </w:p>
        </w:tc>
        <w:tc>
          <w:tcPr>
            <w:tcW w:w="1271" w:type="dxa"/>
            <w:tcMar>
              <w:top w:w="60" w:type="dxa"/>
              <w:left w:w="100" w:type="dxa"/>
              <w:bottom w:w="60" w:type="dxa"/>
              <w:right w:w="100" w:type="dxa"/>
            </w:tcMar>
            <w:vAlign w:val="center"/>
          </w:tcPr>
          <w:p w14:paraId="7E97A8A9" w14:textId="77777777" w:rsidR="007F1DE4" w:rsidRPr="002A1331" w:rsidRDefault="00000000" w:rsidP="00853D1E">
            <w:pPr>
              <w:keepNext/>
              <w:spacing w:before="20" w:after="20" w:line="240" w:lineRule="auto"/>
              <w:jc w:val="center"/>
            </w:pPr>
            <w:r>
              <w:t>5,0 %</w:t>
            </w:r>
          </w:p>
        </w:tc>
        <w:tc>
          <w:tcPr>
            <w:tcW w:w="1198" w:type="dxa"/>
            <w:tcMar>
              <w:top w:w="60" w:type="dxa"/>
              <w:left w:w="100" w:type="dxa"/>
              <w:bottom w:w="60" w:type="dxa"/>
              <w:right w:w="100" w:type="dxa"/>
            </w:tcMar>
            <w:vAlign w:val="center"/>
          </w:tcPr>
          <w:p w14:paraId="1B2E59A7" w14:textId="77777777" w:rsidR="007F1DE4" w:rsidRPr="002A1331" w:rsidRDefault="00000000" w:rsidP="00853D1E">
            <w:pPr>
              <w:keepNext/>
              <w:spacing w:before="20" w:after="20" w:line="240" w:lineRule="auto"/>
              <w:jc w:val="center"/>
            </w:pPr>
            <w:r>
              <w:t>0,493</w:t>
            </w:r>
          </w:p>
        </w:tc>
        <w:tc>
          <w:tcPr>
            <w:tcW w:w="990" w:type="dxa"/>
            <w:tcMar>
              <w:top w:w="60" w:type="dxa"/>
              <w:left w:w="100" w:type="dxa"/>
              <w:bottom w:w="60" w:type="dxa"/>
              <w:right w:w="100" w:type="dxa"/>
            </w:tcMar>
            <w:vAlign w:val="center"/>
          </w:tcPr>
          <w:p w14:paraId="5C3211B1" w14:textId="77777777" w:rsidR="007F1DE4" w:rsidRPr="002A1331" w:rsidRDefault="00000000" w:rsidP="00853D1E">
            <w:pPr>
              <w:keepNext/>
              <w:spacing w:before="20" w:after="20" w:line="240" w:lineRule="auto"/>
              <w:jc w:val="center"/>
            </w:pPr>
            <w:r>
              <w:t>42</w:t>
            </w:r>
          </w:p>
        </w:tc>
        <w:tc>
          <w:tcPr>
            <w:tcW w:w="1251" w:type="dxa"/>
            <w:tcMar>
              <w:top w:w="60" w:type="dxa"/>
              <w:left w:w="100" w:type="dxa"/>
              <w:bottom w:w="60" w:type="dxa"/>
              <w:right w:w="100" w:type="dxa"/>
            </w:tcMar>
            <w:vAlign w:val="center"/>
          </w:tcPr>
          <w:p w14:paraId="07DD8BB8" w14:textId="77777777" w:rsidR="007F1DE4" w:rsidRPr="002A1331" w:rsidRDefault="00000000" w:rsidP="00853D1E">
            <w:pPr>
              <w:keepNext/>
              <w:spacing w:before="20" w:after="20" w:line="240" w:lineRule="auto"/>
              <w:jc w:val="center"/>
            </w:pPr>
            <w:r>
              <w:t>1,933</w:t>
            </w:r>
          </w:p>
        </w:tc>
      </w:tr>
      <w:tr w:rsidR="0075335A" w:rsidRPr="002A1331" w14:paraId="57557238" w14:textId="77777777" w:rsidTr="00E72CB4">
        <w:trPr>
          <w:cantSplit/>
        </w:trPr>
        <w:tc>
          <w:tcPr>
            <w:tcW w:w="1744" w:type="dxa"/>
            <w:tcMar>
              <w:top w:w="60" w:type="dxa"/>
              <w:left w:w="100" w:type="dxa"/>
              <w:bottom w:w="60" w:type="dxa"/>
              <w:right w:w="100" w:type="dxa"/>
            </w:tcMar>
            <w:vAlign w:val="center"/>
          </w:tcPr>
          <w:p w14:paraId="669E1637" w14:textId="77777777" w:rsidR="007F1DE4" w:rsidRPr="002A1331" w:rsidRDefault="00000000" w:rsidP="00853D1E">
            <w:pPr>
              <w:spacing w:before="20" w:after="20" w:line="240" w:lineRule="auto"/>
              <w:jc w:val="left"/>
            </w:pPr>
            <w:r>
              <w:t xml:space="preserve">Carga Hipóxica Alta </w:t>
            </w:r>
            <w:r>
              <w:rPr>
                <w:b/>
                <w:bCs/>
              </w:rPr>
              <w:t>(CHA)</w:t>
            </w:r>
          </w:p>
        </w:tc>
        <w:tc>
          <w:tcPr>
            <w:tcW w:w="1039" w:type="dxa"/>
            <w:tcMar>
              <w:top w:w="60" w:type="dxa"/>
              <w:left w:w="100" w:type="dxa"/>
              <w:bottom w:w="60" w:type="dxa"/>
              <w:right w:w="100" w:type="dxa"/>
            </w:tcMar>
            <w:vAlign w:val="center"/>
          </w:tcPr>
          <w:p w14:paraId="59C72973" w14:textId="77777777" w:rsidR="007F1DE4" w:rsidRPr="002A1331" w:rsidRDefault="00000000" w:rsidP="00853D1E">
            <w:pPr>
              <w:spacing w:before="20" w:after="20" w:line="240" w:lineRule="auto"/>
              <w:jc w:val="center"/>
            </w:pPr>
            <w:r>
              <w:t>78,1 %</w:t>
            </w:r>
          </w:p>
        </w:tc>
        <w:tc>
          <w:tcPr>
            <w:tcW w:w="1039" w:type="dxa"/>
            <w:tcMar>
              <w:top w:w="60" w:type="dxa"/>
              <w:left w:w="100" w:type="dxa"/>
              <w:bottom w:w="60" w:type="dxa"/>
              <w:right w:w="100" w:type="dxa"/>
            </w:tcMar>
            <w:vAlign w:val="center"/>
          </w:tcPr>
          <w:p w14:paraId="488E0914" w14:textId="77777777" w:rsidR="007F1DE4" w:rsidRPr="002A1331" w:rsidRDefault="00000000" w:rsidP="00853D1E">
            <w:pPr>
              <w:spacing w:before="20" w:after="20" w:line="240" w:lineRule="auto"/>
              <w:jc w:val="center"/>
            </w:pPr>
            <w:r>
              <w:t>3,1 %</w:t>
            </w:r>
          </w:p>
        </w:tc>
        <w:tc>
          <w:tcPr>
            <w:tcW w:w="1271" w:type="dxa"/>
            <w:tcMar>
              <w:top w:w="60" w:type="dxa"/>
              <w:left w:w="100" w:type="dxa"/>
              <w:bottom w:w="60" w:type="dxa"/>
              <w:right w:w="100" w:type="dxa"/>
            </w:tcMar>
            <w:vAlign w:val="center"/>
          </w:tcPr>
          <w:p w14:paraId="0BFF181D" w14:textId="77777777" w:rsidR="007F1DE4" w:rsidRPr="002A1331" w:rsidRDefault="00000000" w:rsidP="00853D1E">
            <w:pPr>
              <w:spacing w:before="20" w:after="20" w:line="240" w:lineRule="auto"/>
              <w:jc w:val="center"/>
            </w:pPr>
            <w:r>
              <w:t>36,1 %</w:t>
            </w:r>
          </w:p>
        </w:tc>
        <w:tc>
          <w:tcPr>
            <w:tcW w:w="1198" w:type="dxa"/>
            <w:tcMar>
              <w:top w:w="60" w:type="dxa"/>
              <w:left w:w="100" w:type="dxa"/>
              <w:bottom w:w="60" w:type="dxa"/>
              <w:right w:w="100" w:type="dxa"/>
            </w:tcMar>
            <w:vAlign w:val="center"/>
          </w:tcPr>
          <w:p w14:paraId="544CCDD3" w14:textId="77777777" w:rsidR="007F1DE4" w:rsidRPr="002A1331" w:rsidRDefault="00000000" w:rsidP="00853D1E">
            <w:pPr>
              <w:spacing w:before="20" w:after="20" w:line="240" w:lineRule="auto"/>
              <w:jc w:val="center"/>
            </w:pPr>
            <w:r>
              <w:t>0,284</w:t>
            </w:r>
          </w:p>
        </w:tc>
        <w:tc>
          <w:tcPr>
            <w:tcW w:w="990" w:type="dxa"/>
            <w:tcMar>
              <w:top w:w="60" w:type="dxa"/>
              <w:left w:w="100" w:type="dxa"/>
              <w:bottom w:w="60" w:type="dxa"/>
              <w:right w:w="100" w:type="dxa"/>
            </w:tcMar>
            <w:vAlign w:val="center"/>
          </w:tcPr>
          <w:p w14:paraId="218107D2" w14:textId="77777777" w:rsidR="007F1DE4" w:rsidRPr="002A1331" w:rsidRDefault="00000000" w:rsidP="00853D1E">
            <w:pPr>
              <w:spacing w:before="20" w:after="20" w:line="240" w:lineRule="auto"/>
              <w:jc w:val="center"/>
            </w:pPr>
            <w:r>
              <w:t>6</w:t>
            </w:r>
          </w:p>
        </w:tc>
        <w:tc>
          <w:tcPr>
            <w:tcW w:w="1251" w:type="dxa"/>
            <w:tcMar>
              <w:top w:w="60" w:type="dxa"/>
              <w:left w:w="100" w:type="dxa"/>
              <w:bottom w:w="60" w:type="dxa"/>
              <w:right w:w="100" w:type="dxa"/>
            </w:tcMar>
            <w:vAlign w:val="center"/>
          </w:tcPr>
          <w:p w14:paraId="6E15D9E7" w14:textId="77777777" w:rsidR="007F1DE4" w:rsidRPr="002A1331" w:rsidRDefault="00000000" w:rsidP="00853D1E">
            <w:pPr>
              <w:spacing w:before="20" w:after="20" w:line="240" w:lineRule="auto"/>
              <w:jc w:val="center"/>
            </w:pPr>
            <w:r>
              <w:t>1,122</w:t>
            </w:r>
          </w:p>
        </w:tc>
      </w:tr>
    </w:tbl>
    <w:p w14:paraId="040BBF90" w14:textId="77777777" w:rsidR="007F1DE4" w:rsidRPr="00EE7DAF" w:rsidRDefault="00000000" w:rsidP="00C20141">
      <w:pPr>
        <w:spacing w:after="240" w:line="240" w:lineRule="auto"/>
        <w:rPr>
          <w:i/>
          <w:iCs/>
        </w:rPr>
      </w:pPr>
      <w:r w:rsidRPr="00EE7DAF">
        <w:rPr>
          <w:i/>
          <w:iCs/>
          <w:sz w:val="18"/>
          <w:szCs w:val="18"/>
        </w:rPr>
        <w:t xml:space="preserve">Nota. Frac. M1 y Frac. M3 son las fracciones nocturnas de los estados M1 (severo) y M3 (antesala). K-means sobre PCA de 7 variables nocturnas. Las 513 noches son las 560 in_quality con vector multiescala completo; se excluyen 47 noches sin índice de acoplamiento definido, correspondientes a noches sin eventos severos. </w:t>
      </w:r>
    </w:p>
    <w:p w14:paraId="51C0BC65" w14:textId="77777777" w:rsidR="00FE5FB9" w:rsidRPr="00FE5FB9" w:rsidRDefault="00BC6CFF" w:rsidP="00FE5FB9">
      <w:pPr>
        <w:spacing w:after="240"/>
      </w:pPr>
      <w:r>
        <w:t xml:space="preserve">Al extender el análisis del fenotipo CHA (introducido en el Capítulo 5 como generador de hipótesis) a las 513 noches disponibles, su aparición se concentra en noches clasificadas como AASM Moderado: una etiqueta diagnóstica aparentemente contenida que podría encubrir una arquitectura fisiológica nocturna de alta carga. La interpretación requiere cautela: con solo 7 noches CHA identificadas y una cohorte no balanceada por severidad, el hallazgo refleja en parte la composición del material de estudio. Las noches de pacientes Severos, de presentar ese patrón, podrían quedar absorbidas en los </w:t>
      </w:r>
      <w:r>
        <w:rPr>
          <w:i/>
          <w:iCs/>
        </w:rPr>
        <w:t>clusters</w:t>
      </w:r>
      <w:r>
        <w:t xml:space="preserve"> dominantes sin configurar un subgrupo estadísticamente distinguible. El resultado es, por tanto, una hipótesis exploratoria que requeriría validación en una cohorte con mayor representación de pacientes Severos.</w:t>
      </w:r>
    </w:p>
    <w:p w14:paraId="6A085AA9" w14:textId="77777777" w:rsidR="00FE5FB9" w:rsidRPr="00FE5FB9" w:rsidRDefault="001C33B6" w:rsidP="00B6248E">
      <w:pPr>
        <w:spacing w:after="240"/>
      </w:pPr>
      <w:r>
        <w:t xml:space="preserve">El ARI en CHA es marcadamente más bajo que en los otros dos fenotipos (0,284 vs. 0,522 y 0,493), en línea con el gradiente autonómico inverso descrito en el Cap. 4 §4.3.2: las noches de mayor carga hipóxica sostenida tienden a mostrar menor reactividad autonómica, no mayor. </w:t>
      </w:r>
    </w:p>
    <w:p w14:paraId="5D8AFBC8" w14:textId="77777777" w:rsidR="00043D3C" w:rsidRPr="00FE5FB9" w:rsidRDefault="00043D3C" w:rsidP="00FE5FB9">
      <w:r>
        <w:t>Los tres fenotipos describen tres formas distintas de organizar una noche fisiológicamente: una noche dinámica y predominantemente protectora (Estable-</w:t>
      </w:r>
      <w:r>
        <w:lastRenderedPageBreak/>
        <w:t>Protector), una noche de carga moderada con alta variabilidad de estados (Carga Intermedia), y una noche rígida, dominada casi por completo por hipoxia sostenida y sin capacidad de transición hacia estados saludables (CHA). La diferencia entre ellos no es de cantidad de eventos sino de arquitectura: el Estable-Protector y el CHA pueden coincidir en ODI3 y divergir en todo lo demás (carga hipóxica, reactividad autonómica y capacidad de recuperación).</w:t>
      </w:r>
    </w:p>
    <w:p w14:paraId="37EA0132" w14:textId="77777777" w:rsidR="007F1DE4" w:rsidRPr="002A1331" w:rsidRDefault="007F1DE4" w:rsidP="009379B4">
      <w:pPr>
        <w:pStyle w:val="Ttulo2"/>
        <w:spacing w:line="360" w:lineRule="auto"/>
        <w:jc w:val="both"/>
      </w:pPr>
      <w:hyperlink w:anchor="bk232926411" w:history="1">
        <w:bookmarkStart w:id="270" w:name="_Toc232880780"/>
        <w:bookmarkStart w:id="271" w:name="_Toc232926411"/>
        <w:r>
          <w:t>6.6 ¿Qué dimensiones de PAC pesan en la clasificación de severidad?</w:t>
        </w:r>
        <w:bookmarkEnd w:id="270"/>
        <w:bookmarkEnd w:id="271"/>
      </w:hyperlink>
    </w:p>
    <w:p w14:paraId="273CB754" w14:textId="77777777" w:rsidR="00F107A6" w:rsidRPr="00F107A6" w:rsidRDefault="00F107A6" w:rsidP="00F107A6">
      <w:pPr>
        <w:spacing w:after="240"/>
      </w:pPr>
      <w:r>
        <w:t>Antes de avanzar con los modelos operacionales (§6.7 y §6.8) cabe una pregunta previa: cuando las representaciones PAC permiten leer la severidad de una noche, ¿lo logran por sí mismas o solo reflejan variables clínicas ya conocidas? Si los estados y morfotipos PAC fueran redundantes con el ODI3, no agregarían información adicional real. El análisis de contribución busca responder esa pregunta.</w:t>
      </w:r>
    </w:p>
    <w:p w14:paraId="5F51D506" w14:textId="77777777" w:rsidR="00F107A6" w:rsidRPr="00F107A6" w:rsidRDefault="00F107A6" w:rsidP="00F107A6">
      <w:pPr>
        <w:spacing w:after="240"/>
      </w:pPr>
      <w:r>
        <w:t xml:space="preserve">Para hacerlo se emplean dos métodos complementarios. El primero es un estudio de ablación: </w:t>
      </w:r>
      <w:r w:rsidR="00C839D9">
        <w:t xml:space="preserve">se entrena un Random Forest con distintas combinaciones de grupos de variables y </w:t>
      </w:r>
      <w:r w:rsidR="00C839D9" w:rsidRPr="00C839D9">
        <w:rPr>
          <w:rStyle w:val="Fuerte"/>
          <w:b w:val="0"/>
          <w:bCs w:val="0"/>
        </w:rPr>
        <w:t>se miden</w:t>
      </w:r>
      <w:r w:rsidR="00C839D9" w:rsidRPr="00C839D9">
        <w:rPr>
          <w:b/>
          <w:bCs/>
        </w:rPr>
        <w:t xml:space="preserve"> </w:t>
      </w:r>
      <w:r w:rsidR="00C839D9">
        <w:t xml:space="preserve">la balanced accuracy y el coeficiente κ de Cohen bajo validación LOPO-CV en las 540 noches disponibles. Cada barra de la Fig. 6.11 corresponde a un modelo entrenado con un subconjunto diferente. </w:t>
      </w:r>
      <w:r>
        <w:t>El segundo cuantifica la importancia Gini dentro del modelo completo, desagregada por grupo (Tabla 6.5).</w:t>
      </w:r>
    </w:p>
    <w:p w14:paraId="61663A45" w14:textId="77777777" w:rsidR="00285359" w:rsidRPr="002A1331" w:rsidRDefault="00285359" w:rsidP="00535734">
      <w:pPr>
        <w:keepNext/>
        <w:spacing w:after="240" w:line="240" w:lineRule="auto"/>
      </w:pPr>
      <w:bookmarkStart w:id="272" w:name="cap_f_6_11"/>
      <w:bookmarkEnd w:id="272"/>
      <w:r>
        <w:rPr>
          <w:b/>
          <w:bCs/>
          <w:sz w:val="20"/>
          <w:szCs w:val="20"/>
        </w:rPr>
        <w:lastRenderedPageBreak/>
        <w:t xml:space="preserve">Figura 6.11. Contribución por grupo de variables: </w:t>
      </w:r>
      <w:r>
        <w:rPr>
          <w:rStyle w:val="nfasis"/>
          <w:b/>
          <w:bCs/>
          <w:sz w:val="20"/>
          <w:szCs w:val="20"/>
        </w:rPr>
        <w:t>balanced accuracy</w:t>
      </w:r>
      <w:r>
        <w:rPr>
          <w:b/>
          <w:bCs/>
          <w:sz w:val="20"/>
          <w:szCs w:val="20"/>
        </w:rPr>
        <w:t xml:space="preserve"> y κ de Cohen, LOPO-CV (clasificación multiclase, 4 categorías AASM).</w:t>
      </w:r>
    </w:p>
    <w:p w14:paraId="29D642E8" w14:textId="77777777" w:rsidR="00285359" w:rsidRPr="002A1331" w:rsidRDefault="00285359" w:rsidP="00285359">
      <w:r>
        <w:rPr>
          <w:noProof/>
        </w:rPr>
        <w:drawing>
          <wp:inline distT="0" distB="0" distL="0" distR="0" wp14:anchorId="35B8C7F5" wp14:editId="0CDBC538">
            <wp:extent cx="5400000" cy="2050103"/>
            <wp:effectExtent l="0" t="0" r="0" b="0"/>
            <wp:docPr id="11" name="Fig611" descr="Figura 6.11. Contribución por grupo de variables: balanced accuracy y κ de Cohen, LOPO-CV (clasificación multiclase, 4 categorías AASM)." title="Figura 6.8. Ablación por grupo de variables — balanced accuracy LOPO-CV (clasificación multiclase, 4 categorías AA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611"/>
                    <pic:cNvPicPr>
                      <a:picLocks noChangeAspect="1" noChangeArrowheads="1"/>
                    </pic:cNvPicPr>
                  </pic:nvPicPr>
                  <pic:blipFill>
                    <a:blip r:embed="rId17"/>
                    <a:srcRect/>
                    <a:stretch>
                      <a:fillRect/>
                    </a:stretch>
                  </pic:blipFill>
                  <pic:spPr bwMode="auto">
                    <a:xfrm>
                      <a:off x="0" y="0"/>
                      <a:ext cx="5400000" cy="2050103"/>
                    </a:xfrm>
                    <a:prstGeom prst="rect">
                      <a:avLst/>
                    </a:prstGeom>
                  </pic:spPr>
                </pic:pic>
              </a:graphicData>
            </a:graphic>
          </wp:inline>
        </w:drawing>
      </w:r>
    </w:p>
    <w:p w14:paraId="1BD18FF5" w14:textId="77777777" w:rsidR="003742E5" w:rsidRPr="00EE7DAF" w:rsidRDefault="003742E5" w:rsidP="003742E5">
      <w:pPr>
        <w:spacing w:after="240" w:line="240" w:lineRule="auto"/>
        <w:rPr>
          <w:i/>
          <w:iCs/>
          <w:sz w:val="18"/>
          <w:szCs w:val="18"/>
        </w:rPr>
      </w:pPr>
      <w:r w:rsidRPr="00EE7DAF">
        <w:rPr>
          <w:i/>
          <w:iCs/>
          <w:sz w:val="18"/>
          <w:szCs w:val="18"/>
        </w:rPr>
        <w:t xml:space="preserve">Nota. Los dos paneles muestran balanced accuracy (izquierda) y κ de Cohen (derecha) para cada combinación de grupos de variables (media ± SD, 8 folds LOPO-CV, 540 noches). El conjunto de variables PAC exclusivo supera al modelo basado en índices clínicos convencionales (0,481 </w:t>
      </w:r>
      <w:r w:rsidRPr="00EE7DAF">
        <w:rPr>
          <w:sz w:val="18"/>
          <w:szCs w:val="18"/>
        </w:rPr>
        <w:t>vs.</w:t>
      </w:r>
      <w:r w:rsidRPr="00EE7DAF">
        <w:rPr>
          <w:i/>
          <w:iCs/>
          <w:sz w:val="18"/>
          <w:szCs w:val="18"/>
        </w:rPr>
        <w:t xml:space="preserve"> 0,354 en balanced accuracy); la incorporación de variables clínicas al conjunto PAC no mejora el rendimiento: el modelo completo (todas las variables) rinde 0,470, por debajo de las combinaciones PAC sin clínicas.</w:t>
      </w:r>
    </w:p>
    <w:p w14:paraId="518C5D08" w14:textId="77777777" w:rsidR="00E86143" w:rsidRDefault="00E86143" w:rsidP="00E86143">
      <w:pPr>
        <w:spacing w:after="240"/>
      </w:pPr>
      <w:r>
        <w:t>El resultado apunta en la misma dirección en ambas métricas. Lo relevante no es la exactitud absoluta (modesta, esperable con ocho pacientes y cuatro clases) sino que la información discriminante se aloja en las representaciones PAC, no en los índices clínicos, y que agregar estos últimos al modelo no ayuda.</w:t>
      </w:r>
    </w:p>
    <w:p w14:paraId="10D9CA22" w14:textId="77777777" w:rsidR="007F1DE4" w:rsidRPr="002A1331" w:rsidRDefault="00000000" w:rsidP="00535734">
      <w:pPr>
        <w:keepNext/>
        <w:spacing w:after="240"/>
      </w:pPr>
      <w:bookmarkStart w:id="273" w:name="cap_t_6_5"/>
      <w:bookmarkEnd w:id="273"/>
      <w:r>
        <w:rPr>
          <w:b/>
          <w:bCs/>
          <w:sz w:val="20"/>
          <w:szCs w:val="20"/>
        </w:rPr>
        <w:t xml:space="preserve">Tabla 6.5. Importancia relativa de grupos de variables: </w:t>
      </w:r>
      <w:r>
        <w:rPr>
          <w:b/>
          <w:bCs/>
          <w:iCs/>
          <w:sz w:val="20"/>
          <w:szCs w:val="20"/>
        </w:rPr>
        <w:t xml:space="preserve">Random Forest, </w:t>
      </w:r>
      <w:r>
        <w:rPr>
          <w:b/>
          <w:bCs/>
          <w:sz w:val="20"/>
          <w:szCs w:val="20"/>
        </w:rPr>
        <w:t>LOPO-CV.</w:t>
      </w:r>
    </w:p>
    <w:tbl>
      <w:tblPr>
        <w:tblW w:w="8532" w:type="dxa"/>
        <w:tblBorders>
          <w:top w:val="single" w:sz="8" w:space="0" w:color="000000"/>
          <w:bottom w:val="single" w:sz="8" w:space="0" w:color="000000"/>
        </w:tblBorders>
        <w:tblLayout w:type="fixed"/>
        <w:tblCellMar>
          <w:top w:w="60" w:type="dxa"/>
          <w:bottom w:w="60" w:type="dxa"/>
        </w:tblCellMar>
        <w:tblLook w:val="04A0" w:firstRow="1" w:lastRow="0" w:firstColumn="1" w:lastColumn="0" w:noHBand="0" w:noVBand="1"/>
      </w:tblPr>
      <w:tblGrid>
        <w:gridCol w:w="2599"/>
        <w:gridCol w:w="1642"/>
        <w:gridCol w:w="2135"/>
        <w:gridCol w:w="2156"/>
      </w:tblGrid>
      <w:tr w:rsidR="00EC3061" w:rsidRPr="002A1331" w14:paraId="60E69854" w14:textId="77777777" w:rsidTr="00E72CB4">
        <w:trPr>
          <w:cantSplit/>
          <w:tblHeader/>
        </w:trPr>
        <w:tc>
          <w:tcPr>
            <w:tcW w:w="2599" w:type="dxa"/>
            <w:tcBorders>
              <w:bottom w:val="single" w:sz="6" w:space="0" w:color="000000"/>
            </w:tcBorders>
            <w:shd w:val="clear" w:color="auto" w:fill="D5E8F0"/>
            <w:tcMar>
              <w:top w:w="60" w:type="dxa"/>
              <w:left w:w="100" w:type="dxa"/>
              <w:bottom w:w="60" w:type="dxa"/>
              <w:right w:w="100" w:type="dxa"/>
            </w:tcMar>
            <w:vAlign w:val="center"/>
          </w:tcPr>
          <w:p w14:paraId="0E2C461C" w14:textId="77777777" w:rsidR="007F1DE4" w:rsidRPr="002A1331" w:rsidRDefault="00000000" w:rsidP="00853D1E">
            <w:pPr>
              <w:keepNext/>
              <w:spacing w:before="20" w:after="20" w:line="240" w:lineRule="auto"/>
              <w:jc w:val="left"/>
            </w:pPr>
            <w:r>
              <w:rPr>
                <w:b/>
              </w:rPr>
              <w:t>Grupo de variables</w:t>
            </w:r>
          </w:p>
        </w:tc>
        <w:tc>
          <w:tcPr>
            <w:tcW w:w="1642" w:type="dxa"/>
            <w:tcBorders>
              <w:bottom w:val="single" w:sz="6" w:space="0" w:color="000000"/>
            </w:tcBorders>
            <w:shd w:val="clear" w:color="auto" w:fill="D5E8F0"/>
            <w:tcMar>
              <w:top w:w="60" w:type="dxa"/>
              <w:left w:w="100" w:type="dxa"/>
              <w:bottom w:w="60" w:type="dxa"/>
              <w:right w:w="100" w:type="dxa"/>
            </w:tcMar>
            <w:vAlign w:val="center"/>
          </w:tcPr>
          <w:p w14:paraId="538A45C9" w14:textId="77777777" w:rsidR="007F1DE4" w:rsidRPr="002A1331" w:rsidRDefault="00000000" w:rsidP="00853D1E">
            <w:pPr>
              <w:keepNext/>
              <w:spacing w:before="20" w:after="20" w:line="240" w:lineRule="auto"/>
              <w:jc w:val="center"/>
            </w:pPr>
            <w:r>
              <w:rPr>
                <w:b/>
              </w:rPr>
              <w:t>N variables</w:t>
            </w:r>
          </w:p>
        </w:tc>
        <w:tc>
          <w:tcPr>
            <w:tcW w:w="2135" w:type="dxa"/>
            <w:tcBorders>
              <w:bottom w:val="single" w:sz="6" w:space="0" w:color="000000"/>
            </w:tcBorders>
            <w:shd w:val="clear" w:color="auto" w:fill="D5E8F0"/>
            <w:tcMar>
              <w:top w:w="60" w:type="dxa"/>
              <w:left w:w="100" w:type="dxa"/>
              <w:bottom w:w="60" w:type="dxa"/>
              <w:right w:w="100" w:type="dxa"/>
            </w:tcMar>
            <w:vAlign w:val="center"/>
          </w:tcPr>
          <w:p w14:paraId="7AA410E6" w14:textId="77777777" w:rsidR="007F1DE4" w:rsidRPr="002A1331" w:rsidRDefault="00000000" w:rsidP="00853D1E">
            <w:pPr>
              <w:keepNext/>
              <w:spacing w:before="20" w:after="20" w:line="240" w:lineRule="auto"/>
              <w:jc w:val="center"/>
            </w:pPr>
            <w:r>
              <w:rPr>
                <w:b/>
              </w:rPr>
              <w:t>Importancia (Gini)</w:t>
            </w:r>
          </w:p>
        </w:tc>
        <w:tc>
          <w:tcPr>
            <w:tcW w:w="2156" w:type="dxa"/>
            <w:tcBorders>
              <w:bottom w:val="single" w:sz="6" w:space="0" w:color="000000"/>
            </w:tcBorders>
            <w:shd w:val="clear" w:color="auto" w:fill="D5E8F0"/>
            <w:tcMar>
              <w:top w:w="60" w:type="dxa"/>
              <w:left w:w="100" w:type="dxa"/>
              <w:bottom w:w="60" w:type="dxa"/>
              <w:right w:w="100" w:type="dxa"/>
            </w:tcMar>
            <w:vAlign w:val="center"/>
          </w:tcPr>
          <w:p w14:paraId="03294271" w14:textId="77777777" w:rsidR="007F1DE4" w:rsidRPr="002A1331" w:rsidRDefault="00000000" w:rsidP="00853D1E">
            <w:pPr>
              <w:keepNext/>
              <w:spacing w:before="20" w:after="20" w:line="240" w:lineRule="auto"/>
              <w:jc w:val="center"/>
            </w:pPr>
            <w:r>
              <w:rPr>
                <w:b/>
              </w:rPr>
              <w:t>% sobre total</w:t>
            </w:r>
          </w:p>
        </w:tc>
      </w:tr>
      <w:tr w:rsidR="00EC3061" w:rsidRPr="002A1331" w14:paraId="36B86D58" w14:textId="77777777" w:rsidTr="00E72CB4">
        <w:trPr>
          <w:cantSplit/>
        </w:trPr>
        <w:tc>
          <w:tcPr>
            <w:tcW w:w="2599" w:type="dxa"/>
            <w:tcMar>
              <w:top w:w="60" w:type="dxa"/>
              <w:left w:w="100" w:type="dxa"/>
              <w:bottom w:w="60" w:type="dxa"/>
              <w:right w:w="100" w:type="dxa"/>
            </w:tcMar>
            <w:vAlign w:val="center"/>
          </w:tcPr>
          <w:p w14:paraId="096EBFF7" w14:textId="77777777" w:rsidR="007F1DE4" w:rsidRPr="002A1331" w:rsidRDefault="00000000" w:rsidP="00853D1E">
            <w:pPr>
              <w:keepNext/>
              <w:spacing w:before="20" w:after="20" w:line="240" w:lineRule="auto"/>
              <w:jc w:val="left"/>
            </w:pPr>
            <w:r>
              <w:t>Estados PAC (S/M/L)</w:t>
            </w:r>
          </w:p>
        </w:tc>
        <w:tc>
          <w:tcPr>
            <w:tcW w:w="1642" w:type="dxa"/>
            <w:tcMar>
              <w:top w:w="60" w:type="dxa"/>
              <w:left w:w="100" w:type="dxa"/>
              <w:bottom w:w="60" w:type="dxa"/>
              <w:right w:w="100" w:type="dxa"/>
            </w:tcMar>
            <w:vAlign w:val="center"/>
          </w:tcPr>
          <w:p w14:paraId="78C70AFE" w14:textId="77777777" w:rsidR="007F1DE4" w:rsidRPr="002A1331" w:rsidRDefault="00000000" w:rsidP="00853D1E">
            <w:pPr>
              <w:keepNext/>
              <w:spacing w:before="20" w:after="20" w:line="240" w:lineRule="auto"/>
              <w:jc w:val="center"/>
            </w:pPr>
            <w:r>
              <w:t>15</w:t>
            </w:r>
          </w:p>
        </w:tc>
        <w:tc>
          <w:tcPr>
            <w:tcW w:w="2135" w:type="dxa"/>
            <w:tcMar>
              <w:top w:w="60" w:type="dxa"/>
              <w:left w:w="100" w:type="dxa"/>
              <w:bottom w:w="60" w:type="dxa"/>
              <w:right w:w="100" w:type="dxa"/>
            </w:tcMar>
            <w:vAlign w:val="center"/>
          </w:tcPr>
          <w:p w14:paraId="06FDAF2F" w14:textId="77777777" w:rsidR="007F1DE4" w:rsidRPr="002A1331" w:rsidRDefault="00000000" w:rsidP="00853D1E">
            <w:pPr>
              <w:keepNext/>
              <w:spacing w:before="20" w:after="20" w:line="240" w:lineRule="auto"/>
              <w:jc w:val="center"/>
            </w:pPr>
            <w:r>
              <w:t>0,4485</w:t>
            </w:r>
          </w:p>
        </w:tc>
        <w:tc>
          <w:tcPr>
            <w:tcW w:w="2156" w:type="dxa"/>
            <w:tcMar>
              <w:top w:w="60" w:type="dxa"/>
              <w:left w:w="100" w:type="dxa"/>
              <w:bottom w:w="60" w:type="dxa"/>
              <w:right w:w="100" w:type="dxa"/>
            </w:tcMar>
            <w:vAlign w:val="center"/>
          </w:tcPr>
          <w:p w14:paraId="4D3649C2" w14:textId="77777777" w:rsidR="007F1DE4" w:rsidRPr="002A1331" w:rsidRDefault="00000000" w:rsidP="00853D1E">
            <w:pPr>
              <w:keepNext/>
              <w:spacing w:before="20" w:after="20" w:line="240" w:lineRule="auto"/>
              <w:jc w:val="center"/>
            </w:pPr>
            <w:r>
              <w:t>44,8 %</w:t>
            </w:r>
          </w:p>
        </w:tc>
      </w:tr>
      <w:tr w:rsidR="00EC3061" w:rsidRPr="002A1331" w14:paraId="12367EF5" w14:textId="77777777" w:rsidTr="00E72CB4">
        <w:trPr>
          <w:cantSplit/>
        </w:trPr>
        <w:tc>
          <w:tcPr>
            <w:tcW w:w="2599" w:type="dxa"/>
            <w:tcMar>
              <w:top w:w="60" w:type="dxa"/>
              <w:left w:w="100" w:type="dxa"/>
              <w:bottom w:w="60" w:type="dxa"/>
              <w:right w:w="100" w:type="dxa"/>
            </w:tcMar>
            <w:vAlign w:val="center"/>
          </w:tcPr>
          <w:p w14:paraId="5C47A8F3" w14:textId="77777777" w:rsidR="007F1DE4" w:rsidRPr="002A1331" w:rsidRDefault="00000000" w:rsidP="00853D1E">
            <w:pPr>
              <w:keepNext/>
              <w:spacing w:before="20" w:after="20" w:line="240" w:lineRule="auto"/>
              <w:jc w:val="left"/>
            </w:pPr>
            <w:r>
              <w:t>Morfotipos C1–C5</w:t>
            </w:r>
          </w:p>
        </w:tc>
        <w:tc>
          <w:tcPr>
            <w:tcW w:w="1642" w:type="dxa"/>
            <w:tcMar>
              <w:top w:w="60" w:type="dxa"/>
              <w:left w:w="100" w:type="dxa"/>
              <w:bottom w:w="60" w:type="dxa"/>
              <w:right w:w="100" w:type="dxa"/>
            </w:tcMar>
            <w:vAlign w:val="center"/>
          </w:tcPr>
          <w:p w14:paraId="44296644" w14:textId="77777777" w:rsidR="007F1DE4" w:rsidRPr="002A1331" w:rsidRDefault="00000000" w:rsidP="00853D1E">
            <w:pPr>
              <w:keepNext/>
              <w:spacing w:before="20" w:after="20" w:line="240" w:lineRule="auto"/>
              <w:jc w:val="center"/>
            </w:pPr>
            <w:r>
              <w:t>6</w:t>
            </w:r>
          </w:p>
        </w:tc>
        <w:tc>
          <w:tcPr>
            <w:tcW w:w="2135" w:type="dxa"/>
            <w:tcMar>
              <w:top w:w="60" w:type="dxa"/>
              <w:left w:w="100" w:type="dxa"/>
              <w:bottom w:w="60" w:type="dxa"/>
              <w:right w:w="100" w:type="dxa"/>
            </w:tcMar>
            <w:vAlign w:val="center"/>
          </w:tcPr>
          <w:p w14:paraId="03451F71" w14:textId="77777777" w:rsidR="007F1DE4" w:rsidRPr="002A1331" w:rsidRDefault="00000000" w:rsidP="00853D1E">
            <w:pPr>
              <w:keepNext/>
              <w:spacing w:before="20" w:after="20" w:line="240" w:lineRule="auto"/>
              <w:jc w:val="center"/>
            </w:pPr>
            <w:r>
              <w:t>0,2057</w:t>
            </w:r>
          </w:p>
        </w:tc>
        <w:tc>
          <w:tcPr>
            <w:tcW w:w="2156" w:type="dxa"/>
            <w:tcMar>
              <w:top w:w="60" w:type="dxa"/>
              <w:left w:w="100" w:type="dxa"/>
              <w:bottom w:w="60" w:type="dxa"/>
              <w:right w:w="100" w:type="dxa"/>
            </w:tcMar>
            <w:vAlign w:val="center"/>
          </w:tcPr>
          <w:p w14:paraId="0DD3D246" w14:textId="77777777" w:rsidR="007F1DE4" w:rsidRPr="002A1331" w:rsidRDefault="00000000" w:rsidP="00853D1E">
            <w:pPr>
              <w:keepNext/>
              <w:spacing w:before="20" w:after="20" w:line="240" w:lineRule="auto"/>
              <w:jc w:val="center"/>
            </w:pPr>
            <w:r>
              <w:t>20,6 %</w:t>
            </w:r>
          </w:p>
        </w:tc>
      </w:tr>
      <w:tr w:rsidR="00EC3061" w:rsidRPr="002A1331" w14:paraId="66328103" w14:textId="77777777" w:rsidTr="00E72CB4">
        <w:trPr>
          <w:cantSplit/>
        </w:trPr>
        <w:tc>
          <w:tcPr>
            <w:tcW w:w="2599" w:type="dxa"/>
            <w:tcMar>
              <w:top w:w="60" w:type="dxa"/>
              <w:left w:w="100" w:type="dxa"/>
              <w:bottom w:w="60" w:type="dxa"/>
              <w:right w:w="100" w:type="dxa"/>
            </w:tcMar>
            <w:vAlign w:val="center"/>
          </w:tcPr>
          <w:p w14:paraId="4FB137F9" w14:textId="77777777" w:rsidR="007F1DE4" w:rsidRPr="002A1331" w:rsidRDefault="003742E5" w:rsidP="00853D1E">
            <w:pPr>
              <w:keepNext/>
              <w:spacing w:before="20" w:after="20" w:line="240" w:lineRule="auto"/>
              <w:jc w:val="left"/>
            </w:pPr>
            <w:r>
              <w:t>Dinámica PAC</w:t>
            </w:r>
          </w:p>
        </w:tc>
        <w:tc>
          <w:tcPr>
            <w:tcW w:w="1642" w:type="dxa"/>
            <w:tcMar>
              <w:top w:w="60" w:type="dxa"/>
              <w:left w:w="100" w:type="dxa"/>
              <w:bottom w:w="60" w:type="dxa"/>
              <w:right w:w="100" w:type="dxa"/>
            </w:tcMar>
            <w:vAlign w:val="center"/>
          </w:tcPr>
          <w:p w14:paraId="5CBD236C" w14:textId="77777777" w:rsidR="007F1DE4" w:rsidRPr="002A1331" w:rsidRDefault="00000000" w:rsidP="00853D1E">
            <w:pPr>
              <w:keepNext/>
              <w:spacing w:before="20" w:after="20" w:line="240" w:lineRule="auto"/>
              <w:jc w:val="center"/>
            </w:pPr>
            <w:r>
              <w:t>6</w:t>
            </w:r>
          </w:p>
        </w:tc>
        <w:tc>
          <w:tcPr>
            <w:tcW w:w="2135" w:type="dxa"/>
            <w:tcMar>
              <w:top w:w="60" w:type="dxa"/>
              <w:left w:w="100" w:type="dxa"/>
              <w:bottom w:w="60" w:type="dxa"/>
              <w:right w:w="100" w:type="dxa"/>
            </w:tcMar>
            <w:vAlign w:val="center"/>
          </w:tcPr>
          <w:p w14:paraId="5F04C983" w14:textId="77777777" w:rsidR="007F1DE4" w:rsidRPr="002A1331" w:rsidRDefault="00000000" w:rsidP="00853D1E">
            <w:pPr>
              <w:keepNext/>
              <w:spacing w:before="20" w:after="20" w:line="240" w:lineRule="auto"/>
              <w:jc w:val="center"/>
            </w:pPr>
            <w:r>
              <w:t>0,1470</w:t>
            </w:r>
          </w:p>
        </w:tc>
        <w:tc>
          <w:tcPr>
            <w:tcW w:w="2156" w:type="dxa"/>
            <w:tcMar>
              <w:top w:w="60" w:type="dxa"/>
              <w:left w:w="100" w:type="dxa"/>
              <w:bottom w:w="60" w:type="dxa"/>
              <w:right w:w="100" w:type="dxa"/>
            </w:tcMar>
            <w:vAlign w:val="center"/>
          </w:tcPr>
          <w:p w14:paraId="55B39A47" w14:textId="77777777" w:rsidR="007F1DE4" w:rsidRPr="002A1331" w:rsidRDefault="00000000" w:rsidP="00853D1E">
            <w:pPr>
              <w:keepNext/>
              <w:spacing w:before="20" w:after="20" w:line="240" w:lineRule="auto"/>
              <w:jc w:val="center"/>
            </w:pPr>
            <w:r>
              <w:t>14,7 %</w:t>
            </w:r>
          </w:p>
        </w:tc>
      </w:tr>
      <w:tr w:rsidR="00EC3061" w:rsidRPr="002A1331" w14:paraId="22D0E847" w14:textId="77777777" w:rsidTr="00E72CB4">
        <w:trPr>
          <w:cantSplit/>
        </w:trPr>
        <w:tc>
          <w:tcPr>
            <w:tcW w:w="2599" w:type="dxa"/>
            <w:tcMar>
              <w:top w:w="60" w:type="dxa"/>
              <w:left w:w="100" w:type="dxa"/>
              <w:bottom w:w="60" w:type="dxa"/>
              <w:right w:w="100" w:type="dxa"/>
            </w:tcMar>
            <w:vAlign w:val="center"/>
          </w:tcPr>
          <w:p w14:paraId="3A8C4D85" w14:textId="77777777" w:rsidR="007F1DE4" w:rsidRPr="002A1331" w:rsidRDefault="00000000" w:rsidP="00853D1E">
            <w:pPr>
              <w:keepNext/>
              <w:spacing w:before="20" w:after="20" w:line="240" w:lineRule="auto"/>
              <w:jc w:val="left"/>
            </w:pPr>
            <w:r>
              <w:t>Variables clínicas</w:t>
            </w:r>
          </w:p>
        </w:tc>
        <w:tc>
          <w:tcPr>
            <w:tcW w:w="1642" w:type="dxa"/>
            <w:tcMar>
              <w:top w:w="60" w:type="dxa"/>
              <w:left w:w="100" w:type="dxa"/>
              <w:bottom w:w="60" w:type="dxa"/>
              <w:right w:w="100" w:type="dxa"/>
            </w:tcMar>
            <w:vAlign w:val="center"/>
          </w:tcPr>
          <w:p w14:paraId="3386C3B4" w14:textId="77777777" w:rsidR="007F1DE4" w:rsidRPr="002A1331" w:rsidRDefault="00000000" w:rsidP="00853D1E">
            <w:pPr>
              <w:keepNext/>
              <w:spacing w:before="20" w:after="20" w:line="240" w:lineRule="auto"/>
              <w:jc w:val="center"/>
            </w:pPr>
            <w:r>
              <w:t>6</w:t>
            </w:r>
          </w:p>
        </w:tc>
        <w:tc>
          <w:tcPr>
            <w:tcW w:w="2135" w:type="dxa"/>
            <w:tcMar>
              <w:top w:w="60" w:type="dxa"/>
              <w:left w:w="100" w:type="dxa"/>
              <w:bottom w:w="60" w:type="dxa"/>
              <w:right w:w="100" w:type="dxa"/>
            </w:tcMar>
            <w:vAlign w:val="center"/>
          </w:tcPr>
          <w:p w14:paraId="540EA8CE" w14:textId="77777777" w:rsidR="007F1DE4" w:rsidRPr="002A1331" w:rsidRDefault="00000000" w:rsidP="00853D1E">
            <w:pPr>
              <w:keepNext/>
              <w:spacing w:before="20" w:after="20" w:line="240" w:lineRule="auto"/>
              <w:jc w:val="center"/>
            </w:pPr>
            <w:r>
              <w:t>0,1007</w:t>
            </w:r>
          </w:p>
        </w:tc>
        <w:tc>
          <w:tcPr>
            <w:tcW w:w="2156" w:type="dxa"/>
            <w:tcMar>
              <w:top w:w="60" w:type="dxa"/>
              <w:left w:w="100" w:type="dxa"/>
              <w:bottom w:w="60" w:type="dxa"/>
              <w:right w:w="100" w:type="dxa"/>
            </w:tcMar>
            <w:vAlign w:val="center"/>
          </w:tcPr>
          <w:p w14:paraId="516ECD90" w14:textId="77777777" w:rsidR="007F1DE4" w:rsidRPr="002A1331" w:rsidRDefault="00000000" w:rsidP="00853D1E">
            <w:pPr>
              <w:keepNext/>
              <w:spacing w:before="20" w:after="20" w:line="240" w:lineRule="auto"/>
              <w:jc w:val="center"/>
            </w:pPr>
            <w:r>
              <w:t>10,1 %</w:t>
            </w:r>
          </w:p>
        </w:tc>
      </w:tr>
      <w:tr w:rsidR="00EC3061" w:rsidRPr="002A1331" w14:paraId="440283B5" w14:textId="77777777" w:rsidTr="00E72CB4">
        <w:trPr>
          <w:cantSplit/>
        </w:trPr>
        <w:tc>
          <w:tcPr>
            <w:tcW w:w="2599" w:type="dxa"/>
            <w:tcMar>
              <w:top w:w="60" w:type="dxa"/>
              <w:left w:w="100" w:type="dxa"/>
              <w:bottom w:w="60" w:type="dxa"/>
              <w:right w:w="100" w:type="dxa"/>
            </w:tcMar>
            <w:vAlign w:val="center"/>
          </w:tcPr>
          <w:p w14:paraId="436BB2E6" w14:textId="77777777" w:rsidR="007F1DE4" w:rsidRPr="002A1331" w:rsidRDefault="00000000" w:rsidP="00853D1E">
            <w:pPr>
              <w:keepNext/>
              <w:spacing w:before="20" w:after="20" w:line="240" w:lineRule="auto"/>
              <w:jc w:val="left"/>
            </w:pPr>
            <w:r>
              <w:t>Sueño</w:t>
            </w:r>
          </w:p>
        </w:tc>
        <w:tc>
          <w:tcPr>
            <w:tcW w:w="1642" w:type="dxa"/>
            <w:tcMar>
              <w:top w:w="60" w:type="dxa"/>
              <w:left w:w="100" w:type="dxa"/>
              <w:bottom w:w="60" w:type="dxa"/>
              <w:right w:w="100" w:type="dxa"/>
            </w:tcMar>
            <w:vAlign w:val="center"/>
          </w:tcPr>
          <w:p w14:paraId="15BB09DC" w14:textId="77777777" w:rsidR="007F1DE4" w:rsidRPr="002A1331" w:rsidRDefault="00000000" w:rsidP="00853D1E">
            <w:pPr>
              <w:keepNext/>
              <w:spacing w:before="20" w:after="20" w:line="240" w:lineRule="auto"/>
              <w:jc w:val="center"/>
            </w:pPr>
            <w:r>
              <w:t>3</w:t>
            </w:r>
          </w:p>
        </w:tc>
        <w:tc>
          <w:tcPr>
            <w:tcW w:w="2135" w:type="dxa"/>
            <w:tcMar>
              <w:top w:w="60" w:type="dxa"/>
              <w:left w:w="100" w:type="dxa"/>
              <w:bottom w:w="60" w:type="dxa"/>
              <w:right w:w="100" w:type="dxa"/>
            </w:tcMar>
            <w:vAlign w:val="center"/>
          </w:tcPr>
          <w:p w14:paraId="4375EA67" w14:textId="77777777" w:rsidR="007F1DE4" w:rsidRPr="002A1331" w:rsidRDefault="00000000" w:rsidP="00853D1E">
            <w:pPr>
              <w:keepNext/>
              <w:spacing w:before="20" w:after="20" w:line="240" w:lineRule="auto"/>
              <w:jc w:val="center"/>
            </w:pPr>
            <w:r>
              <w:t>0,0656</w:t>
            </w:r>
          </w:p>
        </w:tc>
        <w:tc>
          <w:tcPr>
            <w:tcW w:w="2156" w:type="dxa"/>
            <w:tcMar>
              <w:top w:w="60" w:type="dxa"/>
              <w:left w:w="100" w:type="dxa"/>
              <w:bottom w:w="60" w:type="dxa"/>
              <w:right w:w="100" w:type="dxa"/>
            </w:tcMar>
            <w:vAlign w:val="center"/>
          </w:tcPr>
          <w:p w14:paraId="1DAE5513" w14:textId="77777777" w:rsidR="007F1DE4" w:rsidRPr="002A1331" w:rsidRDefault="00000000" w:rsidP="00853D1E">
            <w:pPr>
              <w:keepNext/>
              <w:spacing w:before="20" w:after="20" w:line="240" w:lineRule="auto"/>
              <w:jc w:val="center"/>
            </w:pPr>
            <w:r>
              <w:t>6,6 %</w:t>
            </w:r>
          </w:p>
        </w:tc>
      </w:tr>
      <w:tr w:rsidR="00EC3061" w:rsidRPr="002A1331" w14:paraId="5BE655EC" w14:textId="77777777" w:rsidTr="00E72CB4">
        <w:trPr>
          <w:cantSplit/>
        </w:trPr>
        <w:tc>
          <w:tcPr>
            <w:tcW w:w="2599" w:type="dxa"/>
            <w:tcMar>
              <w:top w:w="60" w:type="dxa"/>
              <w:left w:w="100" w:type="dxa"/>
              <w:bottom w:w="60" w:type="dxa"/>
              <w:right w:w="100" w:type="dxa"/>
            </w:tcMar>
            <w:vAlign w:val="center"/>
          </w:tcPr>
          <w:p w14:paraId="2F838D5F" w14:textId="77777777" w:rsidR="007F1DE4" w:rsidRPr="002A1331" w:rsidRDefault="00000000" w:rsidP="00853D1E">
            <w:pPr>
              <w:spacing w:before="20" w:after="20" w:line="240" w:lineRule="auto"/>
              <w:jc w:val="left"/>
            </w:pPr>
            <w:r>
              <w:t>ARI</w:t>
            </w:r>
          </w:p>
        </w:tc>
        <w:tc>
          <w:tcPr>
            <w:tcW w:w="1642" w:type="dxa"/>
            <w:tcMar>
              <w:top w:w="60" w:type="dxa"/>
              <w:left w:w="100" w:type="dxa"/>
              <w:bottom w:w="60" w:type="dxa"/>
              <w:right w:w="100" w:type="dxa"/>
            </w:tcMar>
            <w:vAlign w:val="center"/>
          </w:tcPr>
          <w:p w14:paraId="64D34E73" w14:textId="77777777" w:rsidR="007F1DE4" w:rsidRPr="002A1331" w:rsidRDefault="00000000" w:rsidP="00853D1E">
            <w:pPr>
              <w:spacing w:before="20" w:after="20" w:line="240" w:lineRule="auto"/>
              <w:jc w:val="center"/>
            </w:pPr>
            <w:r>
              <w:t>3</w:t>
            </w:r>
          </w:p>
        </w:tc>
        <w:tc>
          <w:tcPr>
            <w:tcW w:w="2135" w:type="dxa"/>
            <w:tcMar>
              <w:top w:w="60" w:type="dxa"/>
              <w:left w:w="100" w:type="dxa"/>
              <w:bottom w:w="60" w:type="dxa"/>
              <w:right w:w="100" w:type="dxa"/>
            </w:tcMar>
            <w:vAlign w:val="center"/>
          </w:tcPr>
          <w:p w14:paraId="197582EC" w14:textId="77777777" w:rsidR="007F1DE4" w:rsidRPr="002A1331" w:rsidRDefault="00000000" w:rsidP="00853D1E">
            <w:pPr>
              <w:spacing w:before="20" w:after="20" w:line="240" w:lineRule="auto"/>
              <w:jc w:val="center"/>
            </w:pPr>
            <w:r>
              <w:t>0,0325</w:t>
            </w:r>
          </w:p>
        </w:tc>
        <w:tc>
          <w:tcPr>
            <w:tcW w:w="2156" w:type="dxa"/>
            <w:tcMar>
              <w:top w:w="60" w:type="dxa"/>
              <w:left w:w="100" w:type="dxa"/>
              <w:bottom w:w="60" w:type="dxa"/>
              <w:right w:w="100" w:type="dxa"/>
            </w:tcMar>
            <w:vAlign w:val="center"/>
          </w:tcPr>
          <w:p w14:paraId="4C2C55D9" w14:textId="77777777" w:rsidR="007F1DE4" w:rsidRPr="002A1331" w:rsidRDefault="00000000" w:rsidP="00853D1E">
            <w:pPr>
              <w:spacing w:before="20" w:after="20" w:line="240" w:lineRule="auto"/>
              <w:jc w:val="center"/>
            </w:pPr>
            <w:r>
              <w:t>3,3 %</w:t>
            </w:r>
          </w:p>
        </w:tc>
      </w:tr>
    </w:tbl>
    <w:p w14:paraId="2E7B34BF" w14:textId="77777777" w:rsidR="007F1DE4" w:rsidRPr="00EE7DAF" w:rsidRDefault="00000000" w:rsidP="00386AFB">
      <w:pPr>
        <w:spacing w:after="240"/>
        <w:rPr>
          <w:i/>
          <w:iCs/>
        </w:rPr>
      </w:pPr>
      <w:r w:rsidRPr="00EE7DAF">
        <w:rPr>
          <w:i/>
          <w:iCs/>
          <w:sz w:val="18"/>
          <w:szCs w:val="18"/>
        </w:rPr>
        <w:t>Nota. Importancia Gini promediada sobre 8 folds LOPO-CV. 540 noches, 8 pacientes.</w:t>
      </w:r>
    </w:p>
    <w:p w14:paraId="47A36073" w14:textId="77777777" w:rsidR="00F107A6" w:rsidRPr="00F107A6" w:rsidRDefault="00F107A6" w:rsidP="00F107A6">
      <w:pPr>
        <w:spacing w:after="240"/>
      </w:pPr>
      <w:r>
        <w:lastRenderedPageBreak/>
        <w:t xml:space="preserve">La tabla desglosa de dónde proviene esa información dentro del modelo completo. Los </w:t>
      </w:r>
      <w:r w:rsidR="00C74C7D">
        <w:t>E</w:t>
      </w:r>
      <w:r>
        <w:t>stados PAC concentran casi la mitad de la importancia Gini con solo 15 variables, seguidos por morfotipos y dinámica. Las variables clínicas y de sueño aportan poco; el ARI, tomado en aislamiento, es el menor discriminador de los seis grupos. Esto no es una debilidad del índice: el ARI mide reactividad autonómica, una dimensión ortogonal a la frecuencia y profundidad de los eventos (Cap. 4 §4.3.1). Que no prediga la categoría AASM es exactamente lo esperable de un índice diseñado para capturar algo que el AASM no mide.</w:t>
      </w:r>
    </w:p>
    <w:p w14:paraId="61B7E62E" w14:textId="77777777" w:rsidR="00F107A6" w:rsidRPr="00F107A6" w:rsidRDefault="00F107A6" w:rsidP="00F107A6">
      <w:pPr>
        <w:spacing w:after="240"/>
      </w:pPr>
      <w:r>
        <w:t>Este análisis cumple una doble función antes de los modelos siguientes: sugiere que las representaciones PAC agregarían información por encima de la práctica clínica estándar, y que la discriminación se apoyaría en variables fisiológicamente interpretables antes que en correlatos espurios. No es todavía un sistema de uso clínico; es la evidencia de que vale la pena construir uno sobre PAC.</w:t>
      </w:r>
    </w:p>
    <w:p w14:paraId="67065AB6" w14:textId="77777777" w:rsidR="007F1DE4" w:rsidRPr="002A1331" w:rsidRDefault="007F1DE4" w:rsidP="009379B4">
      <w:pPr>
        <w:pStyle w:val="Ttulo2"/>
        <w:spacing w:line="360" w:lineRule="auto"/>
        <w:jc w:val="both"/>
      </w:pPr>
      <w:hyperlink w:anchor="bk232926412" w:history="1">
        <w:bookmarkStart w:id="274" w:name="_Toc232880781"/>
        <w:bookmarkStart w:id="275" w:name="_Toc232926412"/>
        <w:r>
          <w:t>6.7  Modelo predictivo a nivel de evento</w:t>
        </w:r>
        <w:bookmarkEnd w:id="274"/>
        <w:bookmarkEnd w:id="275"/>
      </w:hyperlink>
    </w:p>
    <w:p w14:paraId="79D2D673" w14:textId="77777777" w:rsidR="004F5920" w:rsidRDefault="004F5920" w:rsidP="00775DC5">
      <w:pPr>
        <w:spacing w:after="240"/>
      </w:pPr>
      <w:r>
        <w:t>El modelo de predicción de evento severo estima la probabilidad de que el próximo EDO sea morfológicamente severo antes de que ocurra, a partir del estado PAC activo y la historia acumulada de la noche (</w:t>
      </w:r>
      <w:r>
        <w:rPr>
          <w:i/>
          <w:iCs/>
        </w:rPr>
        <w:t>sin usar características del evento en curso</w:t>
      </w:r>
      <w:r>
        <w:t>). Con un horizonte causal de hasta 5 minutos (</w:t>
      </w:r>
      <w:r w:rsidRPr="00974CA6">
        <w:rPr>
          <w:i/>
          <w:iCs/>
        </w:rPr>
        <w:t>lead time</w:t>
      </w:r>
      <w:r>
        <w:t xml:space="preserve"> ≈ escala M), genera una probabilidad continua de riesgo evento a evento, que promediada a lo largo de la noche alimenta el </w:t>
      </w:r>
      <w:r w:rsidRPr="00974CA6">
        <w:rPr>
          <w:iCs/>
        </w:rPr>
        <w:t>Risk Score PAC: el modelo anticipa dentro de la noche; el índice final describe la noche completa.</w:t>
      </w:r>
    </w:p>
    <w:p w14:paraId="2879EDEB" w14:textId="77777777" w:rsidR="004F5920" w:rsidRPr="004F5920" w:rsidRDefault="004F5920" w:rsidP="004F5920">
      <w:pPr>
        <w:spacing w:after="240"/>
      </w:pPr>
      <w:r>
        <w:t>Sobre 76.053 eventos, el LightGBM supera con claridad a la regresión logística (AUC 0,882 vs. 0,745; Tabla 6.6</w:t>
      </w:r>
      <w:r w:rsidR="00167597">
        <w:t xml:space="preserve"> y Fig. 6.12, Anexo Suplementario</w:t>
      </w:r>
      <w:r>
        <w:t>). Las variables más predictivas son contextos acumulados (</w:t>
      </w:r>
      <w:r>
        <w:rPr>
          <w:i/>
          <w:iCs/>
        </w:rPr>
        <w:t>event_position, recent_morph_mean, ci_so_far</w:t>
      </w:r>
      <w:r>
        <w:t>): el riesgo se construye progresivamente dentro de la noche, no en el evento individual.</w:t>
      </w:r>
    </w:p>
    <w:p w14:paraId="68A918AD" w14:textId="77777777" w:rsidR="007F1DE4" w:rsidRPr="002A1331" w:rsidRDefault="00000000" w:rsidP="00535734">
      <w:pPr>
        <w:keepNext/>
        <w:spacing w:after="240"/>
      </w:pPr>
      <w:bookmarkStart w:id="276" w:name="cap_t_6_6"/>
      <w:bookmarkEnd w:id="276"/>
      <w:r>
        <w:rPr>
          <w:b/>
          <w:bCs/>
          <w:sz w:val="20"/>
          <w:szCs w:val="20"/>
        </w:rPr>
        <w:lastRenderedPageBreak/>
        <w:t>Tabla 6.6. Rendimiento del modelo predictivo de evento severo: LOPO-CV.</w:t>
      </w:r>
    </w:p>
    <w:tbl>
      <w:tblPr>
        <w:tblW w:w="8532" w:type="dxa"/>
        <w:tblBorders>
          <w:top w:val="single" w:sz="8" w:space="0" w:color="000000"/>
          <w:bottom w:val="single" w:sz="8" w:space="0" w:color="000000"/>
        </w:tblBorders>
        <w:tblLayout w:type="fixed"/>
        <w:tblCellMar>
          <w:top w:w="60" w:type="dxa"/>
          <w:bottom w:w="60" w:type="dxa"/>
        </w:tblCellMar>
        <w:tblLook w:val="04A0" w:firstRow="1" w:lastRow="0" w:firstColumn="1" w:lastColumn="0" w:noHBand="0" w:noVBand="1"/>
      </w:tblPr>
      <w:tblGrid>
        <w:gridCol w:w="1999"/>
        <w:gridCol w:w="1110"/>
        <w:gridCol w:w="1067"/>
        <w:gridCol w:w="1551"/>
        <w:gridCol w:w="1632"/>
        <w:gridCol w:w="1173"/>
      </w:tblGrid>
      <w:tr w:rsidR="00A9687A" w:rsidRPr="002A1331" w14:paraId="48833DD4" w14:textId="77777777" w:rsidTr="00B45524">
        <w:trPr>
          <w:cantSplit/>
          <w:tblHeader/>
        </w:trPr>
        <w:tc>
          <w:tcPr>
            <w:tcW w:w="1999" w:type="dxa"/>
            <w:tcBorders>
              <w:bottom w:val="single" w:sz="6" w:space="0" w:color="000000"/>
            </w:tcBorders>
            <w:shd w:val="clear" w:color="auto" w:fill="D5E8F0"/>
            <w:tcMar>
              <w:top w:w="60" w:type="dxa"/>
              <w:left w:w="100" w:type="dxa"/>
              <w:bottom w:w="60" w:type="dxa"/>
              <w:right w:w="100" w:type="dxa"/>
            </w:tcMar>
            <w:vAlign w:val="center"/>
          </w:tcPr>
          <w:p w14:paraId="3A24898D" w14:textId="77777777" w:rsidR="007F1DE4" w:rsidRPr="002A1331" w:rsidRDefault="00000000" w:rsidP="00853D1E">
            <w:pPr>
              <w:keepNext/>
              <w:spacing w:before="20" w:after="20" w:line="240" w:lineRule="auto"/>
              <w:jc w:val="left"/>
            </w:pPr>
            <w:r>
              <w:rPr>
                <w:b/>
              </w:rPr>
              <w:t>Modelo</w:t>
            </w:r>
          </w:p>
        </w:tc>
        <w:tc>
          <w:tcPr>
            <w:tcW w:w="1110" w:type="dxa"/>
            <w:tcBorders>
              <w:bottom w:val="single" w:sz="6" w:space="0" w:color="000000"/>
            </w:tcBorders>
            <w:shd w:val="clear" w:color="auto" w:fill="D5E8F0"/>
            <w:tcMar>
              <w:top w:w="60" w:type="dxa"/>
              <w:left w:w="100" w:type="dxa"/>
              <w:bottom w:w="60" w:type="dxa"/>
              <w:right w:w="100" w:type="dxa"/>
            </w:tcMar>
            <w:vAlign w:val="center"/>
          </w:tcPr>
          <w:p w14:paraId="26BDC4DC" w14:textId="77777777" w:rsidR="007F1DE4" w:rsidRPr="002A1331" w:rsidRDefault="00000000" w:rsidP="00853D1E">
            <w:pPr>
              <w:keepNext/>
              <w:spacing w:before="20" w:after="20" w:line="240" w:lineRule="auto"/>
              <w:jc w:val="center"/>
            </w:pPr>
            <w:r>
              <w:rPr>
                <w:b/>
              </w:rPr>
              <w:t>AUC LOPO</w:t>
            </w:r>
          </w:p>
        </w:tc>
        <w:tc>
          <w:tcPr>
            <w:tcW w:w="1067" w:type="dxa"/>
            <w:tcBorders>
              <w:bottom w:val="single" w:sz="6" w:space="0" w:color="000000"/>
            </w:tcBorders>
            <w:shd w:val="clear" w:color="auto" w:fill="D5E8F0"/>
            <w:tcMar>
              <w:top w:w="60" w:type="dxa"/>
              <w:left w:w="100" w:type="dxa"/>
              <w:bottom w:w="60" w:type="dxa"/>
              <w:right w:w="100" w:type="dxa"/>
            </w:tcMar>
            <w:vAlign w:val="center"/>
          </w:tcPr>
          <w:p w14:paraId="5935EF35" w14:textId="77777777" w:rsidR="007F1DE4" w:rsidRPr="002A1331" w:rsidRDefault="00000000" w:rsidP="00853D1E">
            <w:pPr>
              <w:keepNext/>
              <w:spacing w:before="20" w:after="20" w:line="240" w:lineRule="auto"/>
              <w:jc w:val="center"/>
            </w:pPr>
            <w:r>
              <w:rPr>
                <w:b/>
              </w:rPr>
              <w:t>AP LOPO</w:t>
            </w:r>
          </w:p>
        </w:tc>
        <w:tc>
          <w:tcPr>
            <w:tcW w:w="1551" w:type="dxa"/>
            <w:tcBorders>
              <w:bottom w:val="single" w:sz="6" w:space="0" w:color="000000"/>
            </w:tcBorders>
            <w:shd w:val="clear" w:color="auto" w:fill="D5E8F0"/>
            <w:tcMar>
              <w:top w:w="60" w:type="dxa"/>
              <w:left w:w="100" w:type="dxa"/>
              <w:bottom w:w="60" w:type="dxa"/>
              <w:right w:w="100" w:type="dxa"/>
            </w:tcMar>
            <w:vAlign w:val="center"/>
          </w:tcPr>
          <w:p w14:paraId="0526A271" w14:textId="77777777" w:rsidR="007F1DE4" w:rsidRPr="002A1331" w:rsidRDefault="00000000" w:rsidP="00853D1E">
            <w:pPr>
              <w:keepNext/>
              <w:spacing w:before="20" w:after="20" w:line="240" w:lineRule="auto"/>
              <w:jc w:val="center"/>
            </w:pPr>
            <w:r>
              <w:rPr>
                <w:b/>
              </w:rPr>
              <w:t>Sensibilidad</w:t>
            </w:r>
          </w:p>
        </w:tc>
        <w:tc>
          <w:tcPr>
            <w:tcW w:w="1632" w:type="dxa"/>
            <w:tcBorders>
              <w:bottom w:val="single" w:sz="6" w:space="0" w:color="000000"/>
            </w:tcBorders>
            <w:shd w:val="clear" w:color="auto" w:fill="D5E8F0"/>
            <w:tcMar>
              <w:top w:w="60" w:type="dxa"/>
              <w:left w:w="100" w:type="dxa"/>
              <w:bottom w:w="60" w:type="dxa"/>
              <w:right w:w="100" w:type="dxa"/>
            </w:tcMar>
            <w:vAlign w:val="center"/>
          </w:tcPr>
          <w:p w14:paraId="363288E4" w14:textId="77777777" w:rsidR="007F1DE4" w:rsidRPr="002A1331" w:rsidRDefault="00000000" w:rsidP="00853D1E">
            <w:pPr>
              <w:keepNext/>
              <w:spacing w:before="20" w:after="20" w:line="240" w:lineRule="auto"/>
              <w:jc w:val="center"/>
            </w:pPr>
            <w:r>
              <w:rPr>
                <w:b/>
              </w:rPr>
              <w:t>Especificidad</w:t>
            </w:r>
          </w:p>
        </w:tc>
        <w:tc>
          <w:tcPr>
            <w:tcW w:w="1173" w:type="dxa"/>
            <w:tcBorders>
              <w:bottom w:val="single" w:sz="6" w:space="0" w:color="000000"/>
            </w:tcBorders>
            <w:shd w:val="clear" w:color="auto" w:fill="D5E8F0"/>
            <w:tcMar>
              <w:top w:w="60" w:type="dxa"/>
              <w:left w:w="100" w:type="dxa"/>
              <w:bottom w:w="60" w:type="dxa"/>
              <w:right w:w="100" w:type="dxa"/>
            </w:tcMar>
            <w:vAlign w:val="center"/>
          </w:tcPr>
          <w:p w14:paraId="4BBA6360" w14:textId="77777777" w:rsidR="007F1DE4" w:rsidRPr="002A1331" w:rsidRDefault="00000000" w:rsidP="00853D1E">
            <w:pPr>
              <w:keepNext/>
              <w:spacing w:before="20" w:after="20" w:line="240" w:lineRule="auto"/>
              <w:jc w:val="left"/>
            </w:pPr>
            <w:r>
              <w:rPr>
                <w:b/>
              </w:rPr>
              <w:t>Mejora AP</w:t>
            </w:r>
          </w:p>
        </w:tc>
      </w:tr>
      <w:tr w:rsidR="00A9687A" w:rsidRPr="002A1331" w14:paraId="0CB9653E" w14:textId="77777777" w:rsidTr="00B45524">
        <w:trPr>
          <w:cantSplit/>
        </w:trPr>
        <w:tc>
          <w:tcPr>
            <w:tcW w:w="1999" w:type="dxa"/>
            <w:tcMar>
              <w:top w:w="60" w:type="dxa"/>
              <w:left w:w="100" w:type="dxa"/>
              <w:bottom w:w="60" w:type="dxa"/>
              <w:right w:w="100" w:type="dxa"/>
            </w:tcMar>
            <w:vAlign w:val="center"/>
          </w:tcPr>
          <w:p w14:paraId="6DE7D3B1" w14:textId="77777777" w:rsidR="007F1DE4" w:rsidRPr="002A1331" w:rsidRDefault="00000000" w:rsidP="00853D1E">
            <w:pPr>
              <w:keepNext/>
              <w:spacing w:before="20" w:after="20" w:line="240" w:lineRule="auto"/>
              <w:jc w:val="left"/>
            </w:pPr>
            <w:r>
              <w:t>Regresión logística (basal)</w:t>
            </w:r>
          </w:p>
        </w:tc>
        <w:tc>
          <w:tcPr>
            <w:tcW w:w="1110" w:type="dxa"/>
            <w:tcMar>
              <w:top w:w="60" w:type="dxa"/>
              <w:left w:w="100" w:type="dxa"/>
              <w:bottom w:w="60" w:type="dxa"/>
              <w:right w:w="100" w:type="dxa"/>
            </w:tcMar>
            <w:vAlign w:val="center"/>
          </w:tcPr>
          <w:p w14:paraId="71B119CB" w14:textId="77777777" w:rsidR="007F1DE4" w:rsidRPr="002A1331" w:rsidRDefault="00000000" w:rsidP="00853D1E">
            <w:pPr>
              <w:keepNext/>
              <w:spacing w:before="20" w:after="20" w:line="240" w:lineRule="auto"/>
              <w:jc w:val="center"/>
            </w:pPr>
            <w:r>
              <w:t>0,745</w:t>
            </w:r>
          </w:p>
        </w:tc>
        <w:tc>
          <w:tcPr>
            <w:tcW w:w="1067" w:type="dxa"/>
            <w:tcMar>
              <w:top w:w="60" w:type="dxa"/>
              <w:left w:w="100" w:type="dxa"/>
              <w:bottom w:w="60" w:type="dxa"/>
              <w:right w:w="100" w:type="dxa"/>
            </w:tcMar>
            <w:vAlign w:val="center"/>
          </w:tcPr>
          <w:p w14:paraId="3237818D" w14:textId="77777777" w:rsidR="007F1DE4" w:rsidRPr="002A1331" w:rsidRDefault="00000000" w:rsidP="00853D1E">
            <w:pPr>
              <w:keepNext/>
              <w:spacing w:before="20" w:after="20" w:line="240" w:lineRule="auto"/>
              <w:jc w:val="center"/>
            </w:pPr>
            <w:r>
              <w:t>0,165</w:t>
            </w:r>
          </w:p>
        </w:tc>
        <w:tc>
          <w:tcPr>
            <w:tcW w:w="1551" w:type="dxa"/>
            <w:tcMar>
              <w:top w:w="60" w:type="dxa"/>
              <w:left w:w="100" w:type="dxa"/>
              <w:bottom w:w="60" w:type="dxa"/>
              <w:right w:w="100" w:type="dxa"/>
            </w:tcMar>
            <w:vAlign w:val="center"/>
          </w:tcPr>
          <w:p w14:paraId="1671BAFE" w14:textId="77777777" w:rsidR="007F1DE4" w:rsidRPr="002A1331" w:rsidRDefault="00000000" w:rsidP="00853D1E">
            <w:pPr>
              <w:keepNext/>
              <w:spacing w:before="20" w:after="20" w:line="240" w:lineRule="auto"/>
              <w:jc w:val="center"/>
            </w:pPr>
            <w:r>
              <w:t>0,765</w:t>
            </w:r>
          </w:p>
        </w:tc>
        <w:tc>
          <w:tcPr>
            <w:tcW w:w="1632" w:type="dxa"/>
            <w:tcMar>
              <w:top w:w="60" w:type="dxa"/>
              <w:left w:w="100" w:type="dxa"/>
              <w:bottom w:w="60" w:type="dxa"/>
              <w:right w:w="100" w:type="dxa"/>
            </w:tcMar>
            <w:vAlign w:val="center"/>
          </w:tcPr>
          <w:p w14:paraId="241F61AA" w14:textId="77777777" w:rsidR="007F1DE4" w:rsidRPr="002A1331" w:rsidRDefault="00000000" w:rsidP="00853D1E">
            <w:pPr>
              <w:keepNext/>
              <w:spacing w:before="20" w:after="20" w:line="240" w:lineRule="auto"/>
              <w:jc w:val="center"/>
            </w:pPr>
            <w:r>
              <w:t>0,613</w:t>
            </w:r>
          </w:p>
        </w:tc>
        <w:tc>
          <w:tcPr>
            <w:tcW w:w="1173" w:type="dxa"/>
            <w:tcMar>
              <w:top w:w="60" w:type="dxa"/>
              <w:left w:w="100" w:type="dxa"/>
              <w:bottom w:w="60" w:type="dxa"/>
              <w:right w:w="100" w:type="dxa"/>
            </w:tcMar>
            <w:vAlign w:val="center"/>
          </w:tcPr>
          <w:p w14:paraId="62F283DB" w14:textId="77777777" w:rsidR="007F1DE4" w:rsidRPr="002A1331" w:rsidRDefault="00000000" w:rsidP="00853D1E">
            <w:pPr>
              <w:keepNext/>
              <w:spacing w:before="20" w:after="20" w:line="240" w:lineRule="auto"/>
              <w:jc w:val="left"/>
            </w:pPr>
            <w:r>
              <w:t>3,0×</w:t>
            </w:r>
          </w:p>
        </w:tc>
      </w:tr>
      <w:tr w:rsidR="00A9687A" w:rsidRPr="002A1331" w14:paraId="74658337" w14:textId="77777777" w:rsidTr="00B45524">
        <w:trPr>
          <w:cantSplit/>
        </w:trPr>
        <w:tc>
          <w:tcPr>
            <w:tcW w:w="1999" w:type="dxa"/>
            <w:tcMar>
              <w:top w:w="60" w:type="dxa"/>
              <w:left w:w="100" w:type="dxa"/>
              <w:bottom w:w="60" w:type="dxa"/>
              <w:right w:w="100" w:type="dxa"/>
            </w:tcMar>
            <w:vAlign w:val="center"/>
          </w:tcPr>
          <w:p w14:paraId="3F6DB897" w14:textId="77777777" w:rsidR="007F1DE4" w:rsidRPr="002A1331" w:rsidRDefault="00000000" w:rsidP="00853D1E">
            <w:pPr>
              <w:spacing w:before="20" w:after="20" w:line="240" w:lineRule="auto"/>
              <w:jc w:val="left"/>
            </w:pPr>
            <w:r>
              <w:t>LightGBM</w:t>
            </w:r>
          </w:p>
        </w:tc>
        <w:tc>
          <w:tcPr>
            <w:tcW w:w="1110" w:type="dxa"/>
            <w:tcMar>
              <w:top w:w="60" w:type="dxa"/>
              <w:left w:w="100" w:type="dxa"/>
              <w:bottom w:w="60" w:type="dxa"/>
              <w:right w:w="100" w:type="dxa"/>
            </w:tcMar>
            <w:vAlign w:val="center"/>
          </w:tcPr>
          <w:p w14:paraId="6F4F541E" w14:textId="77777777" w:rsidR="007F1DE4" w:rsidRPr="002A1331" w:rsidRDefault="00000000" w:rsidP="00853D1E">
            <w:pPr>
              <w:spacing w:before="20" w:after="20" w:line="240" w:lineRule="auto"/>
              <w:jc w:val="center"/>
            </w:pPr>
            <w:r>
              <w:t>0,882</w:t>
            </w:r>
          </w:p>
        </w:tc>
        <w:tc>
          <w:tcPr>
            <w:tcW w:w="1067" w:type="dxa"/>
            <w:tcMar>
              <w:top w:w="60" w:type="dxa"/>
              <w:left w:w="100" w:type="dxa"/>
              <w:bottom w:w="60" w:type="dxa"/>
              <w:right w:w="100" w:type="dxa"/>
            </w:tcMar>
            <w:vAlign w:val="center"/>
          </w:tcPr>
          <w:p w14:paraId="515AE5E1" w14:textId="77777777" w:rsidR="007F1DE4" w:rsidRPr="002A1331" w:rsidRDefault="00000000" w:rsidP="00853D1E">
            <w:pPr>
              <w:spacing w:before="20" w:after="20" w:line="240" w:lineRule="auto"/>
              <w:jc w:val="center"/>
            </w:pPr>
            <w:r>
              <w:t>0,264</w:t>
            </w:r>
          </w:p>
        </w:tc>
        <w:tc>
          <w:tcPr>
            <w:tcW w:w="1551" w:type="dxa"/>
            <w:tcMar>
              <w:top w:w="60" w:type="dxa"/>
              <w:left w:w="100" w:type="dxa"/>
              <w:bottom w:w="60" w:type="dxa"/>
              <w:right w:w="100" w:type="dxa"/>
            </w:tcMar>
            <w:vAlign w:val="center"/>
          </w:tcPr>
          <w:p w14:paraId="2731C0A2" w14:textId="77777777" w:rsidR="007F1DE4" w:rsidRPr="002A1331" w:rsidRDefault="00000000" w:rsidP="00853D1E">
            <w:pPr>
              <w:spacing w:before="20" w:after="20" w:line="240" w:lineRule="auto"/>
              <w:jc w:val="center"/>
            </w:pPr>
            <w:r>
              <w:t>0,89</w:t>
            </w:r>
          </w:p>
        </w:tc>
        <w:tc>
          <w:tcPr>
            <w:tcW w:w="1632" w:type="dxa"/>
            <w:tcMar>
              <w:top w:w="60" w:type="dxa"/>
              <w:left w:w="100" w:type="dxa"/>
              <w:bottom w:w="60" w:type="dxa"/>
              <w:right w:w="100" w:type="dxa"/>
            </w:tcMar>
            <w:vAlign w:val="center"/>
          </w:tcPr>
          <w:p w14:paraId="3AB7BCCD" w14:textId="77777777" w:rsidR="007F1DE4" w:rsidRPr="002A1331" w:rsidRDefault="00000000" w:rsidP="00853D1E">
            <w:pPr>
              <w:spacing w:before="20" w:after="20" w:line="240" w:lineRule="auto"/>
              <w:jc w:val="center"/>
            </w:pPr>
            <w:r>
              <w:t>0,75</w:t>
            </w:r>
          </w:p>
        </w:tc>
        <w:tc>
          <w:tcPr>
            <w:tcW w:w="1173" w:type="dxa"/>
            <w:tcMar>
              <w:top w:w="60" w:type="dxa"/>
              <w:left w:w="100" w:type="dxa"/>
              <w:bottom w:w="60" w:type="dxa"/>
              <w:right w:w="100" w:type="dxa"/>
            </w:tcMar>
            <w:vAlign w:val="center"/>
          </w:tcPr>
          <w:p w14:paraId="35D2D5EC" w14:textId="77777777" w:rsidR="007F1DE4" w:rsidRPr="002A1331" w:rsidRDefault="00000000" w:rsidP="00853D1E">
            <w:pPr>
              <w:spacing w:before="20" w:after="20" w:line="240" w:lineRule="auto"/>
              <w:jc w:val="left"/>
            </w:pPr>
            <w:r>
              <w:t>4,7×</w:t>
            </w:r>
          </w:p>
        </w:tc>
      </w:tr>
    </w:tbl>
    <w:p w14:paraId="7567D5EE" w14:textId="77777777" w:rsidR="00B45524" w:rsidRPr="00EE7DAF" w:rsidRDefault="00B45524" w:rsidP="00B45524">
      <w:pPr>
        <w:spacing w:after="240" w:line="240" w:lineRule="auto"/>
        <w:rPr>
          <w:i/>
          <w:iCs/>
          <w:sz w:val="18"/>
          <w:szCs w:val="18"/>
        </w:rPr>
      </w:pPr>
      <w:bookmarkStart w:id="277" w:name="note_p271"/>
      <w:r w:rsidRPr="00EE7DAF">
        <w:rPr>
          <w:i/>
          <w:iCs/>
          <w:sz w:val="18"/>
          <w:szCs w:val="18"/>
        </w:rPr>
        <w:t>Nota. AUC: área bajo la curva ROC (discriminación global). AP: Average Precision, área bajo la curva precisión-recall; más informativa que el AUC cuando la clase positiva es minoritaria (5,57 % de eventos severos). Sensibilidad y especificidad calculadas al umbral de Youden. Mejora AP: cociente entre el AP del modelo y el baseline aleatorio (frecuencia marginal = 5,57 %). LOPO-CV: validación cruzada dejando fuera un paciente por fold (8 folds, 8 pacientes).</w:t>
      </w:r>
    </w:p>
    <w:bookmarkStart w:id="278" w:name="ptr_6_15"/>
    <w:bookmarkEnd w:id="278"/>
    <w:p w14:paraId="2B86FC88" w14:textId="77777777" w:rsidR="007F1DE4" w:rsidRPr="00386AFB" w:rsidRDefault="007F1DE4" w:rsidP="00853D1E">
      <w:pPr>
        <w:rPr>
          <w:i/>
          <w:iCs/>
          <w:sz w:val="18"/>
          <w:szCs w:val="18"/>
        </w:rPr>
      </w:pPr>
      <w:r>
        <w:fldChar w:fldCharType="begin"/>
      </w:r>
      <w:r>
        <w:instrText>HYPERLINK \l "anx_6_15"</w:instrText>
      </w:r>
      <w:r>
        <w:fldChar w:fldCharType="separate"/>
      </w:r>
      <w:hyperlink w:anchor="anx_6_15" w:history="1">
        <w:r>
          <w:rPr>
            <w:rFonts w:ascii="Segoe UI Symbol" w:hAnsi="Segoe UI Symbol"/>
            <w:i/>
            <w:iCs/>
            <w:sz w:val="18"/>
            <w:szCs w:val="18"/>
          </w:rPr>
          <w:t>▸</w:t>
        </w:r>
        <w:r>
          <w:rPr>
            <w:i/>
            <w:iCs/>
            <w:sz w:val="18"/>
            <w:szCs w:val="18"/>
          </w:rPr>
          <w:t xml:space="preserve"> Figura complementaria en el Anexo Suplementario: Fig. 6.12 (curvas ROC y Precision-Recall comparativas).</w:t>
        </w:r>
      </w:hyperlink>
      <w:r>
        <w:fldChar w:fldCharType="end"/>
      </w:r>
      <w:bookmarkEnd w:id="277"/>
    </w:p>
    <w:p w14:paraId="7492A4A0" w14:textId="77777777" w:rsidR="007F1DE4" w:rsidRPr="002A1331" w:rsidRDefault="00000000" w:rsidP="00853D1E">
      <w:pPr>
        <w:pStyle w:val="NormalWeb"/>
      </w:pPr>
      <w:r>
        <w:t>Predecir la severidad del próximo evento sin verlo es posible porque el riesgo no vive en el evento: vive en la trayectoria que lo construyó.</w:t>
      </w:r>
    </w:p>
    <w:p w14:paraId="38C2894F" w14:textId="77777777" w:rsidR="007F1DE4" w:rsidRPr="002A1331" w:rsidRDefault="007F1DE4" w:rsidP="009379B4">
      <w:pPr>
        <w:pStyle w:val="Ttulo2"/>
        <w:spacing w:line="360" w:lineRule="auto"/>
        <w:jc w:val="both"/>
      </w:pPr>
      <w:hyperlink w:anchor="bk232926413" w:history="1">
        <w:bookmarkStart w:id="279" w:name="_Toc232880782"/>
        <w:bookmarkStart w:id="280" w:name="_Toc232926413"/>
        <w:r>
          <w:t>6.8  Clasificación de riesgo a nivel de noche</w:t>
        </w:r>
        <w:bookmarkEnd w:id="279"/>
        <w:bookmarkEnd w:id="280"/>
      </w:hyperlink>
    </w:p>
    <w:p w14:paraId="1A1A66DB" w14:textId="77777777" w:rsidR="00DC7CCF" w:rsidRDefault="00DC7CCF" w:rsidP="00DC7CCF">
      <w:pPr>
        <w:spacing w:after="240"/>
        <w:jc w:val="left"/>
      </w:pPr>
      <w:r>
        <w:t>El modelo de clasificación nocturna distingue de forma binaria entre Normal+Leve y Moderado+Severo sobre 494 noches (34,8 % positivas). La regresión logística supera al Random Forest (AUC 0,905 vs. 0,777; Fig. 6.13, Tabla 6.7). Las variables dominantes son las fracciones de estados M (77,8 % de la importancia combinada), consistente con que M1 es el mejor predictor de carga hipóxica acumulada (Cap. 5, §5.3).</w:t>
      </w:r>
    </w:p>
    <w:p w14:paraId="01E89A28" w14:textId="77777777" w:rsidR="007F1DE4" w:rsidRPr="002A1331" w:rsidRDefault="00A269AF" w:rsidP="00535734">
      <w:pPr>
        <w:spacing w:after="240"/>
        <w:jc w:val="left"/>
      </w:pPr>
      <w:bookmarkStart w:id="281" w:name="cap_f_6_13"/>
      <w:bookmarkEnd w:id="281"/>
      <w:r>
        <w:rPr>
          <w:b/>
          <w:bCs/>
          <w:sz w:val="20"/>
          <w:szCs w:val="20"/>
        </w:rPr>
        <w:lastRenderedPageBreak/>
        <w:t>Figura 6.13. Curva ROC y matriz de confusión para la clasificación nocturna binaria.</w:t>
      </w:r>
      <w:r>
        <w:rPr>
          <w:noProof/>
        </w:rPr>
        <w:drawing>
          <wp:inline distT="0" distB="0" distL="0" distR="0" wp14:anchorId="08CA4F88" wp14:editId="03A678AC">
            <wp:extent cx="5612130" cy="2280920"/>
            <wp:effectExtent l="0" t="0" r="1270" b="5080"/>
            <wp:docPr id="6963214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21495" name=""/>
                    <pic:cNvPicPr/>
                  </pic:nvPicPr>
                  <pic:blipFill>
                    <a:blip r:embed="rId18"/>
                    <a:stretch>
                      <a:fillRect/>
                    </a:stretch>
                  </pic:blipFill>
                  <pic:spPr>
                    <a:xfrm>
                      <a:off x="0" y="0"/>
                      <a:ext cx="5612130" cy="2280920"/>
                    </a:xfrm>
                    <a:prstGeom prst="rect">
                      <a:avLst/>
                    </a:prstGeom>
                  </pic:spPr>
                </pic:pic>
              </a:graphicData>
            </a:graphic>
          </wp:inline>
        </w:drawing>
      </w:r>
    </w:p>
    <w:p w14:paraId="536EA5A8" w14:textId="77777777" w:rsidR="00A269AF" w:rsidRPr="00EE7DAF" w:rsidRDefault="00A269AF" w:rsidP="00A269AF">
      <w:pPr>
        <w:spacing w:after="240" w:line="240" w:lineRule="auto"/>
        <w:rPr>
          <w:i/>
          <w:iCs/>
          <w:sz w:val="18"/>
          <w:szCs w:val="18"/>
        </w:rPr>
      </w:pPr>
      <w:r w:rsidRPr="00EE7DAF">
        <w:rPr>
          <w:i/>
          <w:iCs/>
          <w:sz w:val="18"/>
          <w:szCs w:val="18"/>
        </w:rPr>
        <w:t>Nota. Logística: AUC = 0,905, AP = 0,834. Random Forest: AUC = 0,777, AP = 0,633. Baseline AP = 0,348 (prevalencia). La matriz de confusión corresponde al modelo logístico con umbral de Youden (thr = 0,23): Sensibilidad = 0,843, Especificidad = 0,832. n = 494 noches, 8 pacientes. El AUC global es un valor agrupado (pooled): se calcula reuniendo las probabilidades predichas para las 494 noches de los 8 pacientes tras el LOPO-CV. El AUC por paciente solo queda definido en 5 de los 8 folds; en los 3 restantes (pacientes 175, 240 y 314) todas las noches pertenecen a una sola clase de riesgo y su AUC individual es indefinido. La media de los 5 folds evaluables es 0,856. En términos prácticos, la discriminación por paciente se apoya en 5 unidades evaluables (n efectiva = 5 para esta métrica, no 8), de modo que el AUC agrupado de 0,905 debe interpretarse con esa cautela.</w:t>
      </w:r>
    </w:p>
    <w:p w14:paraId="56D5EF8E" w14:textId="77777777" w:rsidR="007F1DE4" w:rsidRPr="002A1331" w:rsidRDefault="00000000" w:rsidP="00535734">
      <w:pPr>
        <w:keepNext/>
        <w:spacing w:after="240"/>
      </w:pPr>
      <w:bookmarkStart w:id="282" w:name="cap_t_6_7"/>
      <w:bookmarkEnd w:id="282"/>
      <w:r>
        <w:rPr>
          <w:b/>
          <w:bCs/>
          <w:sz w:val="20"/>
          <w:szCs w:val="20"/>
        </w:rPr>
        <w:t>Tabla 6.7. Rendimiento del modelo predictivo nocturno binario: LOPO-CV.</w:t>
      </w:r>
    </w:p>
    <w:tbl>
      <w:tblPr>
        <w:tblW w:w="8532" w:type="dxa"/>
        <w:tblBorders>
          <w:top w:val="single" w:sz="8" w:space="0" w:color="000000"/>
          <w:bottom w:val="single" w:sz="8" w:space="0" w:color="000000"/>
        </w:tblBorders>
        <w:tblLayout w:type="fixed"/>
        <w:tblCellMar>
          <w:top w:w="60" w:type="dxa"/>
          <w:bottom w:w="60" w:type="dxa"/>
        </w:tblCellMar>
        <w:tblLook w:val="04A0" w:firstRow="1" w:lastRow="0" w:firstColumn="1" w:lastColumn="0" w:noHBand="0" w:noVBand="1"/>
      </w:tblPr>
      <w:tblGrid>
        <w:gridCol w:w="1602"/>
        <w:gridCol w:w="1040"/>
        <w:gridCol w:w="1492"/>
        <w:gridCol w:w="1286"/>
        <w:gridCol w:w="1516"/>
        <w:gridCol w:w="1596"/>
      </w:tblGrid>
      <w:tr w:rsidR="00E26F81" w:rsidRPr="002A1331" w14:paraId="3591C8A7" w14:textId="77777777" w:rsidTr="00E26F81">
        <w:trPr>
          <w:cantSplit/>
          <w:tblHeader/>
        </w:trPr>
        <w:tc>
          <w:tcPr>
            <w:tcW w:w="1602" w:type="dxa"/>
            <w:tcBorders>
              <w:bottom w:val="single" w:sz="6" w:space="0" w:color="000000"/>
            </w:tcBorders>
            <w:shd w:val="clear" w:color="auto" w:fill="D5E8F0"/>
            <w:tcMar>
              <w:top w:w="60" w:type="dxa"/>
              <w:left w:w="100" w:type="dxa"/>
              <w:bottom w:w="60" w:type="dxa"/>
              <w:right w:w="100" w:type="dxa"/>
            </w:tcMar>
            <w:vAlign w:val="center"/>
          </w:tcPr>
          <w:p w14:paraId="6853FD0A" w14:textId="77777777" w:rsidR="00E26F81" w:rsidRPr="002A1331" w:rsidRDefault="00E26F81" w:rsidP="00853D1E">
            <w:pPr>
              <w:keepNext/>
              <w:spacing w:before="20" w:after="20" w:line="240" w:lineRule="auto"/>
              <w:jc w:val="left"/>
            </w:pPr>
            <w:r>
              <w:rPr>
                <w:b/>
              </w:rPr>
              <w:t>Modelo</w:t>
            </w:r>
          </w:p>
        </w:tc>
        <w:tc>
          <w:tcPr>
            <w:tcW w:w="1040" w:type="dxa"/>
            <w:tcBorders>
              <w:bottom w:val="single" w:sz="6" w:space="0" w:color="000000"/>
            </w:tcBorders>
            <w:shd w:val="clear" w:color="auto" w:fill="D5E8F0"/>
            <w:tcMar>
              <w:top w:w="60" w:type="dxa"/>
              <w:left w:w="100" w:type="dxa"/>
              <w:bottom w:w="60" w:type="dxa"/>
              <w:right w:w="100" w:type="dxa"/>
            </w:tcMar>
            <w:vAlign w:val="center"/>
          </w:tcPr>
          <w:p w14:paraId="791F5C65" w14:textId="77777777" w:rsidR="00E26F81" w:rsidRPr="002A1331" w:rsidRDefault="00E26F81" w:rsidP="00853D1E">
            <w:pPr>
              <w:keepNext/>
              <w:spacing w:before="20" w:after="20" w:line="240" w:lineRule="auto"/>
              <w:jc w:val="center"/>
            </w:pPr>
            <w:r>
              <w:rPr>
                <w:b/>
              </w:rPr>
              <w:t>AUC LOPO</w:t>
            </w:r>
          </w:p>
        </w:tc>
        <w:tc>
          <w:tcPr>
            <w:tcW w:w="1492" w:type="dxa"/>
            <w:tcBorders>
              <w:bottom w:val="single" w:sz="6" w:space="0" w:color="000000"/>
            </w:tcBorders>
            <w:shd w:val="clear" w:color="auto" w:fill="D5E8F0"/>
            <w:tcMar>
              <w:top w:w="60" w:type="dxa"/>
              <w:left w:w="100" w:type="dxa"/>
              <w:bottom w:w="60" w:type="dxa"/>
              <w:right w:w="100" w:type="dxa"/>
            </w:tcMar>
            <w:vAlign w:val="center"/>
          </w:tcPr>
          <w:p w14:paraId="432880E2" w14:textId="77777777" w:rsidR="00E26F81" w:rsidRPr="002A1331" w:rsidRDefault="00E26F81" w:rsidP="00853D1E">
            <w:pPr>
              <w:keepNext/>
              <w:spacing w:before="20" w:after="20" w:line="240" w:lineRule="auto"/>
              <w:jc w:val="center"/>
            </w:pPr>
            <w:r>
              <w:rPr>
                <w:b/>
              </w:rPr>
              <w:t>Average Precision</w:t>
            </w:r>
          </w:p>
        </w:tc>
        <w:tc>
          <w:tcPr>
            <w:tcW w:w="1286" w:type="dxa"/>
            <w:tcBorders>
              <w:bottom w:val="single" w:sz="6" w:space="0" w:color="000000"/>
            </w:tcBorders>
            <w:shd w:val="clear" w:color="auto" w:fill="D5E8F0"/>
            <w:tcMar>
              <w:top w:w="60" w:type="dxa"/>
              <w:left w:w="100" w:type="dxa"/>
              <w:bottom w:w="60" w:type="dxa"/>
              <w:right w:w="100" w:type="dxa"/>
            </w:tcMar>
            <w:vAlign w:val="center"/>
          </w:tcPr>
          <w:p w14:paraId="03E5310D" w14:textId="77777777" w:rsidR="00E26F81" w:rsidRPr="002A1331" w:rsidRDefault="00E26F81" w:rsidP="00853D1E">
            <w:pPr>
              <w:keepNext/>
              <w:spacing w:before="20" w:after="20" w:line="240" w:lineRule="auto"/>
              <w:jc w:val="center"/>
            </w:pPr>
            <w:r>
              <w:rPr>
                <w:b/>
                <w:i/>
                <w:iCs/>
              </w:rPr>
              <w:t>Baseline</w:t>
            </w:r>
            <w:r>
              <w:rPr>
                <w:b/>
              </w:rPr>
              <w:t xml:space="preserve"> AP</w:t>
            </w:r>
          </w:p>
        </w:tc>
        <w:tc>
          <w:tcPr>
            <w:tcW w:w="1516" w:type="dxa"/>
            <w:tcBorders>
              <w:bottom w:val="single" w:sz="6" w:space="0" w:color="000000"/>
            </w:tcBorders>
            <w:shd w:val="clear" w:color="auto" w:fill="D5E8F0"/>
            <w:vAlign w:val="center"/>
          </w:tcPr>
          <w:p w14:paraId="0A977620" w14:textId="77777777" w:rsidR="00E26F81" w:rsidRPr="002A1331" w:rsidRDefault="00E26F81" w:rsidP="00E26F81">
            <w:pPr>
              <w:keepNext/>
              <w:spacing w:before="20" w:after="20" w:line="240" w:lineRule="auto"/>
              <w:jc w:val="center"/>
            </w:pPr>
            <w:r>
              <w:rPr>
                <w:b/>
              </w:rPr>
              <w:t>Sensibilidad</w:t>
            </w:r>
          </w:p>
        </w:tc>
        <w:tc>
          <w:tcPr>
            <w:tcW w:w="1596" w:type="dxa"/>
            <w:tcBorders>
              <w:bottom w:val="single" w:sz="6" w:space="0" w:color="000000"/>
            </w:tcBorders>
            <w:shd w:val="clear" w:color="auto" w:fill="D5E8F0"/>
            <w:vAlign w:val="center"/>
          </w:tcPr>
          <w:p w14:paraId="6F9B5827" w14:textId="77777777" w:rsidR="00E26F81" w:rsidRPr="002A1331" w:rsidRDefault="00E26F81" w:rsidP="00E26F81">
            <w:pPr>
              <w:keepNext/>
              <w:spacing w:before="20" w:after="20" w:line="240" w:lineRule="auto"/>
              <w:jc w:val="center"/>
            </w:pPr>
            <w:r>
              <w:rPr>
                <w:b/>
              </w:rPr>
              <w:t>Especificidad</w:t>
            </w:r>
          </w:p>
        </w:tc>
      </w:tr>
      <w:tr w:rsidR="00E26F81" w:rsidRPr="002A1331" w14:paraId="74B15352" w14:textId="77777777" w:rsidTr="00E26F81">
        <w:trPr>
          <w:cantSplit/>
        </w:trPr>
        <w:tc>
          <w:tcPr>
            <w:tcW w:w="1602" w:type="dxa"/>
            <w:tcMar>
              <w:top w:w="60" w:type="dxa"/>
              <w:left w:w="100" w:type="dxa"/>
              <w:bottom w:w="60" w:type="dxa"/>
              <w:right w:w="100" w:type="dxa"/>
            </w:tcMar>
            <w:vAlign w:val="center"/>
          </w:tcPr>
          <w:p w14:paraId="34CB8B81" w14:textId="77777777" w:rsidR="00E26F81" w:rsidRPr="002A1331" w:rsidRDefault="00E26F81" w:rsidP="00853D1E">
            <w:pPr>
              <w:keepNext/>
              <w:spacing w:before="20" w:after="20" w:line="240" w:lineRule="auto"/>
              <w:jc w:val="left"/>
            </w:pPr>
            <w:r>
              <w:t>Regresión logística</w:t>
            </w:r>
          </w:p>
        </w:tc>
        <w:tc>
          <w:tcPr>
            <w:tcW w:w="1040" w:type="dxa"/>
            <w:tcMar>
              <w:top w:w="60" w:type="dxa"/>
              <w:left w:w="100" w:type="dxa"/>
              <w:bottom w:w="60" w:type="dxa"/>
              <w:right w:w="100" w:type="dxa"/>
            </w:tcMar>
            <w:vAlign w:val="center"/>
          </w:tcPr>
          <w:p w14:paraId="7FB3AFB9" w14:textId="77777777" w:rsidR="00E26F81" w:rsidRPr="002A1331" w:rsidRDefault="00E26F81" w:rsidP="00853D1E">
            <w:pPr>
              <w:keepNext/>
              <w:spacing w:before="20" w:after="20" w:line="240" w:lineRule="auto"/>
              <w:jc w:val="center"/>
            </w:pPr>
            <w:r>
              <w:t>0,905</w:t>
            </w:r>
          </w:p>
        </w:tc>
        <w:tc>
          <w:tcPr>
            <w:tcW w:w="1492" w:type="dxa"/>
            <w:tcMar>
              <w:top w:w="60" w:type="dxa"/>
              <w:left w:w="100" w:type="dxa"/>
              <w:bottom w:w="60" w:type="dxa"/>
              <w:right w:w="100" w:type="dxa"/>
            </w:tcMar>
            <w:vAlign w:val="center"/>
          </w:tcPr>
          <w:p w14:paraId="2B694092" w14:textId="77777777" w:rsidR="00E26F81" w:rsidRPr="002A1331" w:rsidRDefault="00E26F81" w:rsidP="00853D1E">
            <w:pPr>
              <w:keepNext/>
              <w:spacing w:before="20" w:after="20" w:line="240" w:lineRule="auto"/>
              <w:jc w:val="center"/>
            </w:pPr>
            <w:r>
              <w:t>0,834</w:t>
            </w:r>
          </w:p>
        </w:tc>
        <w:tc>
          <w:tcPr>
            <w:tcW w:w="1286" w:type="dxa"/>
            <w:tcMar>
              <w:top w:w="60" w:type="dxa"/>
              <w:left w:w="100" w:type="dxa"/>
              <w:bottom w:w="60" w:type="dxa"/>
              <w:right w:w="100" w:type="dxa"/>
            </w:tcMar>
            <w:vAlign w:val="center"/>
          </w:tcPr>
          <w:p w14:paraId="7FDEFE52" w14:textId="77777777" w:rsidR="00E26F81" w:rsidRPr="002A1331" w:rsidRDefault="00E26F81" w:rsidP="00853D1E">
            <w:pPr>
              <w:keepNext/>
              <w:spacing w:before="20" w:after="20" w:line="240" w:lineRule="auto"/>
              <w:jc w:val="center"/>
            </w:pPr>
            <w:r>
              <w:t>0,348</w:t>
            </w:r>
          </w:p>
        </w:tc>
        <w:tc>
          <w:tcPr>
            <w:tcW w:w="1516" w:type="dxa"/>
            <w:vAlign w:val="center"/>
          </w:tcPr>
          <w:p w14:paraId="28CF9576" w14:textId="77777777" w:rsidR="00E26F81" w:rsidRPr="002A1331" w:rsidRDefault="00E26F81" w:rsidP="00853D1E">
            <w:pPr>
              <w:keepNext/>
              <w:spacing w:before="20" w:after="20" w:line="240" w:lineRule="auto"/>
              <w:jc w:val="center"/>
            </w:pPr>
            <w:r>
              <w:t xml:space="preserve"> 0,843</w:t>
            </w:r>
          </w:p>
        </w:tc>
        <w:tc>
          <w:tcPr>
            <w:tcW w:w="1596" w:type="dxa"/>
            <w:vAlign w:val="center"/>
          </w:tcPr>
          <w:p w14:paraId="3EA5AB81" w14:textId="77777777" w:rsidR="00E26F81" w:rsidRPr="002A1331" w:rsidRDefault="00E26F81" w:rsidP="00853D1E">
            <w:pPr>
              <w:keepNext/>
              <w:spacing w:before="20" w:after="20" w:line="240" w:lineRule="auto"/>
              <w:jc w:val="center"/>
            </w:pPr>
            <w:r>
              <w:t xml:space="preserve"> 0,832</w:t>
            </w:r>
          </w:p>
        </w:tc>
      </w:tr>
      <w:tr w:rsidR="00E26F81" w:rsidRPr="002A1331" w14:paraId="17740550" w14:textId="77777777" w:rsidTr="00E26F81">
        <w:trPr>
          <w:cantSplit/>
        </w:trPr>
        <w:tc>
          <w:tcPr>
            <w:tcW w:w="1602" w:type="dxa"/>
            <w:tcMar>
              <w:top w:w="60" w:type="dxa"/>
              <w:left w:w="100" w:type="dxa"/>
              <w:bottom w:w="60" w:type="dxa"/>
              <w:right w:w="100" w:type="dxa"/>
            </w:tcMar>
            <w:vAlign w:val="center"/>
          </w:tcPr>
          <w:p w14:paraId="51D65A5D" w14:textId="77777777" w:rsidR="00E26F81" w:rsidRPr="002A1331" w:rsidRDefault="00E26F81" w:rsidP="00853D1E">
            <w:pPr>
              <w:spacing w:before="20" w:after="20" w:line="240" w:lineRule="auto"/>
              <w:jc w:val="left"/>
            </w:pPr>
            <w:r>
              <w:t>Random Forest</w:t>
            </w:r>
          </w:p>
        </w:tc>
        <w:tc>
          <w:tcPr>
            <w:tcW w:w="1040" w:type="dxa"/>
            <w:tcMar>
              <w:top w:w="60" w:type="dxa"/>
              <w:left w:w="100" w:type="dxa"/>
              <w:bottom w:w="60" w:type="dxa"/>
              <w:right w:w="100" w:type="dxa"/>
            </w:tcMar>
            <w:vAlign w:val="center"/>
          </w:tcPr>
          <w:p w14:paraId="27557914" w14:textId="77777777" w:rsidR="00E26F81" w:rsidRPr="002A1331" w:rsidRDefault="00E26F81" w:rsidP="00853D1E">
            <w:pPr>
              <w:spacing w:before="20" w:after="20" w:line="240" w:lineRule="auto"/>
              <w:jc w:val="center"/>
            </w:pPr>
            <w:r>
              <w:t>0,777</w:t>
            </w:r>
          </w:p>
        </w:tc>
        <w:tc>
          <w:tcPr>
            <w:tcW w:w="1492" w:type="dxa"/>
            <w:tcMar>
              <w:top w:w="60" w:type="dxa"/>
              <w:left w:w="100" w:type="dxa"/>
              <w:bottom w:w="60" w:type="dxa"/>
              <w:right w:w="100" w:type="dxa"/>
            </w:tcMar>
            <w:vAlign w:val="center"/>
          </w:tcPr>
          <w:p w14:paraId="1512BF32" w14:textId="77777777" w:rsidR="00E26F81" w:rsidRPr="002A1331" w:rsidRDefault="00E26F81" w:rsidP="00853D1E">
            <w:pPr>
              <w:spacing w:before="20" w:after="20" w:line="240" w:lineRule="auto"/>
              <w:jc w:val="center"/>
            </w:pPr>
            <w:r>
              <w:t>0,633</w:t>
            </w:r>
          </w:p>
        </w:tc>
        <w:tc>
          <w:tcPr>
            <w:tcW w:w="1286" w:type="dxa"/>
            <w:tcMar>
              <w:top w:w="60" w:type="dxa"/>
              <w:left w:w="100" w:type="dxa"/>
              <w:bottom w:w="60" w:type="dxa"/>
              <w:right w:w="100" w:type="dxa"/>
            </w:tcMar>
            <w:vAlign w:val="center"/>
          </w:tcPr>
          <w:p w14:paraId="0B3DAD38" w14:textId="77777777" w:rsidR="00E26F81" w:rsidRPr="002A1331" w:rsidRDefault="00E26F81" w:rsidP="00853D1E">
            <w:pPr>
              <w:spacing w:before="20" w:after="20" w:line="240" w:lineRule="auto"/>
              <w:jc w:val="center"/>
            </w:pPr>
            <w:r>
              <w:t>0,348</w:t>
            </w:r>
          </w:p>
        </w:tc>
        <w:tc>
          <w:tcPr>
            <w:tcW w:w="1516" w:type="dxa"/>
            <w:vAlign w:val="center"/>
          </w:tcPr>
          <w:p w14:paraId="582AFED4" w14:textId="77777777" w:rsidR="00E26F81" w:rsidRPr="002A1331" w:rsidRDefault="00E26F81" w:rsidP="00853D1E">
            <w:pPr>
              <w:spacing w:before="20" w:after="20" w:line="240" w:lineRule="auto"/>
              <w:jc w:val="center"/>
            </w:pPr>
            <w:r>
              <w:t xml:space="preserve"> 0,680</w:t>
            </w:r>
          </w:p>
        </w:tc>
        <w:tc>
          <w:tcPr>
            <w:tcW w:w="1596" w:type="dxa"/>
            <w:vAlign w:val="center"/>
          </w:tcPr>
          <w:p w14:paraId="047F01C8" w14:textId="77777777" w:rsidR="00E26F81" w:rsidRPr="002A1331" w:rsidRDefault="00E26F81" w:rsidP="00853D1E">
            <w:pPr>
              <w:spacing w:before="20" w:after="20" w:line="240" w:lineRule="auto"/>
              <w:jc w:val="center"/>
            </w:pPr>
            <w:r>
              <w:t xml:space="preserve"> 0,739</w:t>
            </w:r>
          </w:p>
        </w:tc>
      </w:tr>
    </w:tbl>
    <w:p w14:paraId="58FC959E" w14:textId="77777777" w:rsidR="00DD0DB4" w:rsidRPr="00EE7DAF" w:rsidRDefault="00DD0DB4" w:rsidP="00DD0DB4">
      <w:pPr>
        <w:spacing w:after="240" w:line="240" w:lineRule="auto"/>
        <w:rPr>
          <w:i/>
          <w:iCs/>
          <w:sz w:val="18"/>
          <w:szCs w:val="18"/>
        </w:rPr>
      </w:pPr>
      <w:r w:rsidRPr="00EE7DAF">
        <w:rPr>
          <w:i/>
          <w:iCs/>
          <w:sz w:val="18"/>
          <w:szCs w:val="18"/>
        </w:rPr>
        <w:t xml:space="preserve">Nota. Sensibilidad y especificidad al umbral de Youden (LR: thr=0,23; RF: thr=0,29). Clasificación binaria: Normal+Leve </w:t>
      </w:r>
      <w:r w:rsidRPr="00EE7DAF">
        <w:rPr>
          <w:sz w:val="18"/>
          <w:szCs w:val="18"/>
        </w:rPr>
        <w:t>vs.</w:t>
      </w:r>
      <w:r w:rsidRPr="00EE7DAF">
        <w:rPr>
          <w:i/>
          <w:iCs/>
          <w:sz w:val="18"/>
          <w:szCs w:val="18"/>
        </w:rPr>
        <w:t xml:space="preserve"> Moderado+Severo. n = 494 noches, 8 pacientes, LOPO-CV estricto.</w:t>
      </w:r>
    </w:p>
    <w:p w14:paraId="6D04BA25" w14:textId="77777777" w:rsidR="00DC7CCF" w:rsidRDefault="00DC7CCF" w:rsidP="00DC7CCF">
      <w:r>
        <w:t xml:space="preserve">El modelo no solo funciona: funciona por las razones esperadas. Las fracciones de estado M dominan la clasificación nocturna por la misma razón que dominan la descripción en el Capítulo 5: la fracción de la noche pasada en hipoxia sostenida determina la carga acumulada, y la carga acumulada es lo que separa los perfiles de riesgo. La superioridad de la logística sobre el Random Forest sugiere que, una vez proyectadas las señales en el espacio PAC, la frontera entre clases es </w:t>
      </w:r>
      <w:r>
        <w:lastRenderedPageBreak/>
        <w:t>aproximadamente lineal. La complejidad residía en la transformación de la señal, no en el clasificador.</w:t>
      </w:r>
    </w:p>
    <w:p w14:paraId="6965FEEC" w14:textId="77777777" w:rsidR="007F1DE4" w:rsidRPr="002A1331" w:rsidRDefault="007F1DE4" w:rsidP="009379B4">
      <w:pPr>
        <w:pStyle w:val="Ttulo2"/>
        <w:spacing w:line="360" w:lineRule="auto"/>
        <w:jc w:val="both"/>
      </w:pPr>
      <w:hyperlink w:anchor="bk232926414" w:history="1">
        <w:bookmarkStart w:id="283" w:name="_Toc232880783"/>
        <w:bookmarkStart w:id="284" w:name="_Toc232926414"/>
        <w:r>
          <w:t>6.9  Risk Score PAC</w:t>
        </w:r>
        <w:bookmarkEnd w:id="283"/>
        <w:bookmarkEnd w:id="284"/>
      </w:hyperlink>
    </w:p>
    <w:p w14:paraId="08F189B7" w14:textId="77777777" w:rsidR="00E55B13" w:rsidRPr="00E55B13" w:rsidRDefault="00E55B13" w:rsidP="00E55B13">
      <w:pPr>
        <w:spacing w:after="240"/>
      </w:pPr>
      <w:r>
        <w:t xml:space="preserve">Dos noches con la misma cantidad de eventos pueden ser fisiológicamente opuestas: en una, las caídas de oxígeno ocurrieron en momentos de los que el organismo se recuperó; en otra, el sistema pasó la noche en hipoxia sostenida. El conteo de eventos no las diferencia. El </w:t>
      </w:r>
      <w:r w:rsidRPr="00B84876">
        <w:rPr>
          <w:iCs/>
        </w:rPr>
        <w:t>Risk Score PAC sí: es un único número de 0 a 100 que resume cómo transcurrió la noche en su conjunto, no cuántos eventos hubo, sino en qué contexto fisiológico ocurrieron.</w:t>
      </w:r>
    </w:p>
    <w:p w14:paraId="353CED20" w14:textId="77777777" w:rsidR="00E55B13" w:rsidRPr="00E55B13" w:rsidRDefault="00E55B13" w:rsidP="00E55B13">
      <w:pPr>
        <w:spacing w:after="240"/>
      </w:pPr>
      <w:r>
        <w:t>El índice combina dos componentes: cuán riesgosa fue la noche en su conjunto (60 %, modelo nocturno) y cuán severos fueron los eventos individuales (40 %, modelo de evento). La Tabla 6.8 detalla la composición y la fórmula.</w:t>
      </w:r>
    </w:p>
    <w:p w14:paraId="7D61AE93" w14:textId="77777777" w:rsidR="007F1DE4" w:rsidRPr="002A1331" w:rsidRDefault="00000000" w:rsidP="00535734">
      <w:pPr>
        <w:keepNext/>
        <w:spacing w:after="240"/>
      </w:pPr>
      <w:bookmarkStart w:id="285" w:name="cap_t_6_8"/>
      <w:bookmarkEnd w:id="285"/>
      <w:r>
        <w:rPr>
          <w:b/>
          <w:bCs/>
          <w:sz w:val="20"/>
          <w:szCs w:val="20"/>
        </w:rPr>
        <w:t>Tabla 6.8. Composición del Risk Score PAC (escala 0–100).</w:t>
      </w:r>
    </w:p>
    <w:tbl>
      <w:tblPr>
        <w:tblW w:w="8532" w:type="dxa"/>
        <w:tblBorders>
          <w:top w:val="single" w:sz="8" w:space="0" w:color="000000"/>
          <w:bottom w:val="single" w:sz="8" w:space="0" w:color="000000"/>
        </w:tblBorders>
        <w:tblLayout w:type="fixed"/>
        <w:tblCellMar>
          <w:top w:w="60" w:type="dxa"/>
          <w:bottom w:w="60" w:type="dxa"/>
        </w:tblCellMar>
        <w:tblLook w:val="04A0" w:firstRow="1" w:lastRow="0" w:firstColumn="1" w:lastColumn="0" w:noHBand="0" w:noVBand="1"/>
      </w:tblPr>
      <w:tblGrid>
        <w:gridCol w:w="1989"/>
        <w:gridCol w:w="3899"/>
        <w:gridCol w:w="1209"/>
        <w:gridCol w:w="1435"/>
      </w:tblGrid>
      <w:tr w:rsidR="00A9687A" w:rsidRPr="002A1331" w14:paraId="6FEB4514" w14:textId="77777777" w:rsidTr="00561E9A">
        <w:trPr>
          <w:cantSplit/>
          <w:tblHeader/>
        </w:trPr>
        <w:tc>
          <w:tcPr>
            <w:tcW w:w="1989" w:type="dxa"/>
            <w:tcBorders>
              <w:bottom w:val="single" w:sz="6" w:space="0" w:color="000000"/>
            </w:tcBorders>
            <w:shd w:val="clear" w:color="auto" w:fill="D5E8F0"/>
            <w:tcMar>
              <w:top w:w="60" w:type="dxa"/>
              <w:left w:w="100" w:type="dxa"/>
              <w:bottom w:w="60" w:type="dxa"/>
              <w:right w:w="100" w:type="dxa"/>
            </w:tcMar>
            <w:vAlign w:val="center"/>
          </w:tcPr>
          <w:p w14:paraId="27734852" w14:textId="77777777" w:rsidR="007F1DE4" w:rsidRPr="002A1331" w:rsidRDefault="00000000" w:rsidP="00853D1E">
            <w:pPr>
              <w:keepNext/>
              <w:spacing w:before="20" w:after="20" w:line="240" w:lineRule="auto"/>
              <w:jc w:val="left"/>
            </w:pPr>
            <w:r>
              <w:rPr>
                <w:b/>
              </w:rPr>
              <w:t>Componente</w:t>
            </w:r>
          </w:p>
        </w:tc>
        <w:tc>
          <w:tcPr>
            <w:tcW w:w="3899" w:type="dxa"/>
            <w:tcBorders>
              <w:bottom w:val="single" w:sz="6" w:space="0" w:color="000000"/>
            </w:tcBorders>
            <w:shd w:val="clear" w:color="auto" w:fill="D5E8F0"/>
            <w:tcMar>
              <w:top w:w="60" w:type="dxa"/>
              <w:left w:w="100" w:type="dxa"/>
              <w:bottom w:w="60" w:type="dxa"/>
              <w:right w:w="100" w:type="dxa"/>
            </w:tcMar>
            <w:vAlign w:val="center"/>
          </w:tcPr>
          <w:p w14:paraId="0CAA427E" w14:textId="77777777" w:rsidR="007F1DE4" w:rsidRPr="002A1331" w:rsidRDefault="00000000" w:rsidP="00853D1E">
            <w:pPr>
              <w:keepNext/>
              <w:spacing w:before="20" w:after="20" w:line="240" w:lineRule="auto"/>
              <w:jc w:val="left"/>
            </w:pPr>
            <w:r>
              <w:rPr>
                <w:b/>
              </w:rPr>
              <w:t>Fuente</w:t>
            </w:r>
          </w:p>
        </w:tc>
        <w:tc>
          <w:tcPr>
            <w:tcW w:w="1209" w:type="dxa"/>
            <w:tcBorders>
              <w:bottom w:val="single" w:sz="6" w:space="0" w:color="000000"/>
            </w:tcBorders>
            <w:shd w:val="clear" w:color="auto" w:fill="D5E8F0"/>
            <w:tcMar>
              <w:top w:w="60" w:type="dxa"/>
              <w:left w:w="100" w:type="dxa"/>
              <w:bottom w:w="60" w:type="dxa"/>
              <w:right w:w="100" w:type="dxa"/>
            </w:tcMar>
            <w:vAlign w:val="center"/>
          </w:tcPr>
          <w:p w14:paraId="7AC580EF" w14:textId="77777777" w:rsidR="007F1DE4" w:rsidRPr="002A1331" w:rsidRDefault="00000000" w:rsidP="00853D1E">
            <w:pPr>
              <w:keepNext/>
              <w:spacing w:before="20" w:after="20" w:line="240" w:lineRule="auto"/>
              <w:jc w:val="center"/>
            </w:pPr>
            <w:r>
              <w:rPr>
                <w:b/>
              </w:rPr>
              <w:t>Peso</w:t>
            </w:r>
          </w:p>
        </w:tc>
        <w:tc>
          <w:tcPr>
            <w:tcW w:w="1435" w:type="dxa"/>
            <w:tcBorders>
              <w:bottom w:val="single" w:sz="6" w:space="0" w:color="000000"/>
            </w:tcBorders>
            <w:shd w:val="clear" w:color="auto" w:fill="D5E8F0"/>
            <w:tcMar>
              <w:top w:w="60" w:type="dxa"/>
              <w:left w:w="100" w:type="dxa"/>
              <w:bottom w:w="60" w:type="dxa"/>
              <w:right w:w="100" w:type="dxa"/>
            </w:tcMar>
            <w:vAlign w:val="center"/>
          </w:tcPr>
          <w:p w14:paraId="05F054A1" w14:textId="77777777" w:rsidR="007F1DE4" w:rsidRPr="002A1331" w:rsidRDefault="00000000" w:rsidP="00853D1E">
            <w:pPr>
              <w:keepNext/>
              <w:spacing w:before="20" w:after="20" w:line="240" w:lineRule="auto"/>
              <w:jc w:val="center"/>
            </w:pPr>
            <w:r>
              <w:rPr>
                <w:b/>
              </w:rPr>
              <w:t>AUC base</w:t>
            </w:r>
          </w:p>
        </w:tc>
      </w:tr>
      <w:tr w:rsidR="00A9687A" w:rsidRPr="002A1331" w14:paraId="0B0DEC41" w14:textId="77777777" w:rsidTr="00561E9A">
        <w:trPr>
          <w:cantSplit/>
        </w:trPr>
        <w:tc>
          <w:tcPr>
            <w:tcW w:w="1989" w:type="dxa"/>
            <w:tcMar>
              <w:top w:w="60" w:type="dxa"/>
              <w:left w:w="100" w:type="dxa"/>
              <w:bottom w:w="60" w:type="dxa"/>
              <w:right w:w="100" w:type="dxa"/>
            </w:tcMar>
            <w:vAlign w:val="center"/>
          </w:tcPr>
          <w:p w14:paraId="2FC610FE" w14:textId="77777777" w:rsidR="007F1DE4" w:rsidRPr="002A1331" w:rsidRDefault="00000000" w:rsidP="00853D1E">
            <w:pPr>
              <w:keepNext/>
              <w:spacing w:before="20" w:after="20" w:line="240" w:lineRule="auto"/>
              <w:jc w:val="left"/>
            </w:pPr>
            <w:r>
              <w:rPr>
                <w:i/>
                <w:iCs/>
              </w:rPr>
              <w:t>Score</w:t>
            </w:r>
            <w:r>
              <w:t xml:space="preserve"> de evento</w:t>
            </w:r>
          </w:p>
        </w:tc>
        <w:tc>
          <w:tcPr>
            <w:tcW w:w="3899" w:type="dxa"/>
            <w:tcMar>
              <w:top w:w="60" w:type="dxa"/>
              <w:left w:w="100" w:type="dxa"/>
              <w:bottom w:w="60" w:type="dxa"/>
              <w:right w:w="100" w:type="dxa"/>
            </w:tcMar>
            <w:vAlign w:val="center"/>
          </w:tcPr>
          <w:p w14:paraId="5C86BC5C" w14:textId="77777777" w:rsidR="007F1DE4" w:rsidRPr="002A1331" w:rsidRDefault="00000000" w:rsidP="00853D1E">
            <w:pPr>
              <w:keepNext/>
              <w:spacing w:before="20" w:after="20" w:line="240" w:lineRule="auto"/>
              <w:jc w:val="left"/>
            </w:pPr>
            <w:r>
              <w:t>LightGBM: predicción de evento</w:t>
            </w:r>
          </w:p>
        </w:tc>
        <w:tc>
          <w:tcPr>
            <w:tcW w:w="1209" w:type="dxa"/>
            <w:tcMar>
              <w:top w:w="60" w:type="dxa"/>
              <w:left w:w="100" w:type="dxa"/>
              <w:bottom w:w="60" w:type="dxa"/>
              <w:right w:w="100" w:type="dxa"/>
            </w:tcMar>
            <w:vAlign w:val="center"/>
          </w:tcPr>
          <w:p w14:paraId="37F4F854" w14:textId="77777777" w:rsidR="007F1DE4" w:rsidRPr="002A1331" w:rsidRDefault="00000000" w:rsidP="00853D1E">
            <w:pPr>
              <w:keepNext/>
              <w:spacing w:before="20" w:after="20" w:line="240" w:lineRule="auto"/>
              <w:jc w:val="center"/>
            </w:pPr>
            <w:r>
              <w:t>40 %</w:t>
            </w:r>
          </w:p>
        </w:tc>
        <w:tc>
          <w:tcPr>
            <w:tcW w:w="1435" w:type="dxa"/>
            <w:tcMar>
              <w:top w:w="60" w:type="dxa"/>
              <w:left w:w="100" w:type="dxa"/>
              <w:bottom w:w="60" w:type="dxa"/>
              <w:right w:w="100" w:type="dxa"/>
            </w:tcMar>
            <w:vAlign w:val="center"/>
          </w:tcPr>
          <w:p w14:paraId="4BE77F5D" w14:textId="77777777" w:rsidR="007F1DE4" w:rsidRPr="002A1331" w:rsidRDefault="00000000" w:rsidP="00853D1E">
            <w:pPr>
              <w:keepNext/>
              <w:spacing w:before="20" w:after="20" w:line="240" w:lineRule="auto"/>
              <w:jc w:val="center"/>
            </w:pPr>
            <w:r>
              <w:t>0,882</w:t>
            </w:r>
          </w:p>
        </w:tc>
      </w:tr>
      <w:tr w:rsidR="00A9687A" w:rsidRPr="002A1331" w14:paraId="5DC63699" w14:textId="77777777" w:rsidTr="00561E9A">
        <w:trPr>
          <w:cantSplit/>
        </w:trPr>
        <w:tc>
          <w:tcPr>
            <w:tcW w:w="1989" w:type="dxa"/>
            <w:tcMar>
              <w:top w:w="60" w:type="dxa"/>
              <w:left w:w="100" w:type="dxa"/>
              <w:bottom w:w="60" w:type="dxa"/>
              <w:right w:w="100" w:type="dxa"/>
            </w:tcMar>
            <w:vAlign w:val="center"/>
          </w:tcPr>
          <w:p w14:paraId="302D2872" w14:textId="77777777" w:rsidR="007F1DE4" w:rsidRPr="002A1331" w:rsidRDefault="00000000" w:rsidP="00853D1E">
            <w:pPr>
              <w:spacing w:before="20" w:after="20" w:line="240" w:lineRule="auto"/>
              <w:jc w:val="left"/>
            </w:pPr>
            <w:r>
              <w:rPr>
                <w:i/>
                <w:iCs/>
              </w:rPr>
              <w:t>Score</w:t>
            </w:r>
            <w:r>
              <w:t xml:space="preserve"> de noche</w:t>
            </w:r>
          </w:p>
        </w:tc>
        <w:tc>
          <w:tcPr>
            <w:tcW w:w="3899" w:type="dxa"/>
            <w:tcMar>
              <w:top w:w="60" w:type="dxa"/>
              <w:left w:w="100" w:type="dxa"/>
              <w:bottom w:w="60" w:type="dxa"/>
              <w:right w:w="100" w:type="dxa"/>
            </w:tcMar>
            <w:vAlign w:val="center"/>
          </w:tcPr>
          <w:p w14:paraId="4F75650B" w14:textId="77777777" w:rsidR="007F1DE4" w:rsidRPr="002A1331" w:rsidRDefault="00000000" w:rsidP="00853D1E">
            <w:pPr>
              <w:spacing w:before="20" w:after="20" w:line="240" w:lineRule="auto"/>
              <w:jc w:val="left"/>
            </w:pPr>
            <w:r>
              <w:t>Regresión logística: clasificación nocturna</w:t>
            </w:r>
          </w:p>
        </w:tc>
        <w:tc>
          <w:tcPr>
            <w:tcW w:w="1209" w:type="dxa"/>
            <w:tcMar>
              <w:top w:w="60" w:type="dxa"/>
              <w:left w:w="100" w:type="dxa"/>
              <w:bottom w:w="60" w:type="dxa"/>
              <w:right w:w="100" w:type="dxa"/>
            </w:tcMar>
            <w:vAlign w:val="center"/>
          </w:tcPr>
          <w:p w14:paraId="65B249B6" w14:textId="77777777" w:rsidR="007F1DE4" w:rsidRPr="002A1331" w:rsidRDefault="00000000" w:rsidP="00853D1E">
            <w:pPr>
              <w:spacing w:before="20" w:after="20" w:line="240" w:lineRule="auto"/>
              <w:jc w:val="center"/>
            </w:pPr>
            <w:r>
              <w:t>60 %</w:t>
            </w:r>
          </w:p>
        </w:tc>
        <w:tc>
          <w:tcPr>
            <w:tcW w:w="1435" w:type="dxa"/>
            <w:tcMar>
              <w:top w:w="60" w:type="dxa"/>
              <w:left w:w="100" w:type="dxa"/>
              <w:bottom w:w="60" w:type="dxa"/>
              <w:right w:w="100" w:type="dxa"/>
            </w:tcMar>
            <w:vAlign w:val="center"/>
          </w:tcPr>
          <w:p w14:paraId="03C2A87B" w14:textId="77777777" w:rsidR="007F1DE4" w:rsidRPr="002A1331" w:rsidRDefault="00000000" w:rsidP="00853D1E">
            <w:pPr>
              <w:spacing w:before="20" w:after="20" w:line="240" w:lineRule="auto"/>
              <w:jc w:val="center"/>
            </w:pPr>
            <w:r>
              <w:t>0,905</w:t>
            </w:r>
          </w:p>
        </w:tc>
      </w:tr>
    </w:tbl>
    <w:p w14:paraId="1829631A" w14:textId="77777777" w:rsidR="007F1DE4" w:rsidRPr="00EE7DAF" w:rsidRDefault="00000000" w:rsidP="002722F0">
      <w:pPr>
        <w:spacing w:after="240" w:line="240" w:lineRule="auto"/>
        <w:rPr>
          <w:i/>
          <w:iCs/>
        </w:rPr>
      </w:pPr>
      <w:r w:rsidRPr="00EE7DAF">
        <w:rPr>
          <w:i/>
          <w:iCs/>
          <w:sz w:val="18"/>
          <w:szCs w:val="18"/>
        </w:rPr>
        <w:t>Nota. Fórmula: Risk Score PAC = (0,40 × p_ev_norm + 0,60 × p_high_risk_night) × 100. Etiquetas: Bajo &lt; 30, Intermedio 30–60, Alto &gt; 60.</w:t>
      </w:r>
    </w:p>
    <w:p w14:paraId="06CB95EB" w14:textId="77777777" w:rsidR="0085246E" w:rsidRDefault="0085246E" w:rsidP="00703062">
      <w:pPr>
        <w:spacing w:after="240"/>
      </w:pPr>
      <w:r>
        <w:t xml:space="preserve">El </w:t>
      </w:r>
      <w:r w:rsidR="00B84876" w:rsidRPr="00B84876">
        <w:rPr>
          <w:iCs/>
        </w:rPr>
        <w:t>Risk Score PAC</w:t>
      </w:r>
      <w:r>
        <w:t xml:space="preserve"> es una función de </w:t>
      </w:r>
      <w:r>
        <w:rPr>
          <w:i/>
          <w:iCs/>
        </w:rPr>
        <w:t>ranking</w:t>
      </w:r>
      <w:r>
        <w:t>: combina dos probabilidades relativas (no calibradas) y las normaliza sobre el máximo del corpus. Sus cortes en 30 y 60 se derivaron de la distribución empírica de las 494 noches; la calibración absoluta requeriría métodos adicionales como la regresión de Platt o la calibración isotónica (Niculescu-Mizil &amp; Caruana, 2005).</w:t>
      </w:r>
    </w:p>
    <w:p w14:paraId="4B43180F" w14:textId="77777777" w:rsidR="00703062" w:rsidRPr="00703062" w:rsidRDefault="00703062" w:rsidP="00703062">
      <w:pPr>
        <w:spacing w:after="240"/>
      </w:pPr>
      <w:r>
        <w:t xml:space="preserve">La distribución del </w:t>
      </w:r>
      <w:r w:rsidR="00B84876" w:rsidRPr="00B84876">
        <w:rPr>
          <w:iCs/>
        </w:rPr>
        <w:t>Risk Score PAC</w:t>
      </w:r>
      <w:r w:rsidR="00B84876">
        <w:t xml:space="preserve"> </w:t>
      </w:r>
      <w:r>
        <w:t xml:space="preserve">por categoría AASM muestra una separación clara entre los extremos y una dispersión amplia en el rango Moderado (Fig. 6.14). Las medianas son 28,2 (Normal), 29,3 (Leve), 73,1 (Moderado) y 81,3 (Severo). Al </w:t>
      </w:r>
      <w:r>
        <w:lastRenderedPageBreak/>
        <w:t>umbral de 60, el índice captura el 100 % de las noches Severas y el 77,6 % de las Moderadas, con un 9,0 % de falsos positivos en Leve.</w:t>
      </w:r>
    </w:p>
    <w:p w14:paraId="67FEE06C" w14:textId="77777777" w:rsidR="007F1DE4" w:rsidRPr="002A1331" w:rsidRDefault="00000000" w:rsidP="00535734">
      <w:pPr>
        <w:keepNext/>
        <w:spacing w:after="240"/>
      </w:pPr>
      <w:bookmarkStart w:id="286" w:name="cap_f_6_14"/>
      <w:bookmarkEnd w:id="286"/>
      <w:r>
        <w:rPr>
          <w:b/>
          <w:bCs/>
          <w:sz w:val="20"/>
          <w:szCs w:val="20"/>
        </w:rPr>
        <w:t>Figura 6.14. Distribución del Risk Score PAC (0–100) por categoría clínica AASM.</w:t>
      </w:r>
    </w:p>
    <w:p w14:paraId="37F47B6F" w14:textId="77777777" w:rsidR="007F1DE4" w:rsidRPr="002A1331" w:rsidRDefault="00000000" w:rsidP="00853D1E">
      <w:r>
        <w:rPr>
          <w:noProof/>
        </w:rPr>
        <w:drawing>
          <wp:inline distT="0" distB="0" distL="0" distR="0" wp14:anchorId="0367C9E2" wp14:editId="3FB896A7">
            <wp:extent cx="5943600" cy="2131710"/>
            <wp:effectExtent l="0" t="0" r="0" b="0"/>
            <wp:docPr id="13" name="fig6_6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6_6_11png"/>
                    <pic:cNvPicPr/>
                  </pic:nvPicPr>
                  <pic:blipFill>
                    <a:blip r:embed="rId19"/>
                    <a:stretch>
                      <a:fillRect/>
                    </a:stretch>
                  </pic:blipFill>
                  <pic:spPr>
                    <a:xfrm>
                      <a:off x="0" y="0"/>
                      <a:ext cx="5943600" cy="2131710"/>
                    </a:xfrm>
                    <a:prstGeom prst="rect">
                      <a:avLst/>
                    </a:prstGeom>
                  </pic:spPr>
                </pic:pic>
              </a:graphicData>
            </a:graphic>
          </wp:inline>
        </w:drawing>
      </w:r>
    </w:p>
    <w:p w14:paraId="39300FE4" w14:textId="77777777" w:rsidR="007F1DE4" w:rsidRPr="00EE7DAF" w:rsidRDefault="00000000" w:rsidP="00EE7DAF">
      <w:pPr>
        <w:spacing w:after="240" w:line="240" w:lineRule="auto"/>
        <w:rPr>
          <w:i/>
          <w:iCs/>
        </w:rPr>
      </w:pPr>
      <w:r w:rsidRPr="00EE7DAF">
        <w:rPr>
          <w:i/>
          <w:iCs/>
          <w:sz w:val="18"/>
          <w:szCs w:val="18"/>
        </w:rPr>
        <w:t xml:space="preserve">Nota. Medianas: 28,2 (Normal) / 29,3 (Leve) / 73,1 (Moderado) / 81,3 (Severo). Umbral 60: captura 100 % Severas, 77,6 % Moderadas, 9,0 % Leves. n = 494 noches. </w:t>
      </w:r>
    </w:p>
    <w:p w14:paraId="03DE6B02" w14:textId="77777777" w:rsidR="00703062" w:rsidRPr="00703062" w:rsidRDefault="00703062" w:rsidP="00703062">
      <w:pPr>
        <w:spacing w:after="240"/>
      </w:pPr>
      <w:r>
        <w:t>Un valor por debajo de 30 describe una noche fisiológicamente estable: los eventos, si los hubo, ocurrieron en contextos de los que el organismo se recuperó. Por encima de 60, lo contrario: compromiso sostenido, con buena parte de la noche en estados de alta carga hipóxica. Entre ambos, compromiso parcial.</w:t>
      </w:r>
    </w:p>
    <w:p w14:paraId="06BBE2A7" w14:textId="77777777" w:rsidR="00703062" w:rsidRPr="00703062" w:rsidRDefault="00703062" w:rsidP="00703062">
      <w:pPr>
        <w:spacing w:after="240"/>
      </w:pPr>
      <w:r>
        <w:t>El caso clínicamente más informativo es la discordancia: un Risk Score PAC alto con ODI3 bajo o moderado indica que los eventos, aunque no frecuentes, ocurrieron en un sistema fisiológicamente comprometido: riesgo oculto que el índice convencional no detecta. El reverso (Risk Score PAC bajo con ODI3 alto) es poco frecuente y describe lo contrario: muchos eventos en contextos recuperables, donde el conteo sobreestima el compromiso real.</w:t>
      </w:r>
    </w:p>
    <w:p w14:paraId="70F2D99C" w14:textId="77777777" w:rsidR="00703062" w:rsidRPr="00703062" w:rsidRDefault="00703062" w:rsidP="00703062">
      <w:pPr>
        <w:spacing w:after="240"/>
      </w:pPr>
      <w:r>
        <w:t xml:space="preserve">El </w:t>
      </w:r>
      <w:r w:rsidRPr="00B84876">
        <w:rPr>
          <w:iCs/>
        </w:rPr>
        <w:t>Risk Score PAC</w:t>
      </w:r>
      <w:r>
        <w:t xml:space="preserve"> no es una alarma: es un indicador retrospectivo de caracterización fisiológica de la noche completa. El ODI3 dice cuántos eventos hubo; el Risk Score PAC describe el terreno en que ocurrieron.</w:t>
      </w:r>
    </w:p>
    <w:p w14:paraId="2F9337AC" w14:textId="77777777" w:rsidR="007F1DE4" w:rsidRPr="002A1331" w:rsidRDefault="007F1DE4" w:rsidP="009379B4">
      <w:pPr>
        <w:pStyle w:val="Ttulo2"/>
        <w:spacing w:line="360" w:lineRule="auto"/>
        <w:jc w:val="both"/>
      </w:pPr>
      <w:hyperlink w:anchor="bk232926415" w:history="1">
        <w:bookmarkStart w:id="287" w:name="_Toc232880784"/>
        <w:bookmarkStart w:id="288" w:name="_Toc232926415"/>
        <w:r>
          <w:t>6.10  Limitaciones</w:t>
        </w:r>
        <w:bookmarkEnd w:id="287"/>
        <w:bookmarkEnd w:id="288"/>
      </w:hyperlink>
    </w:p>
    <w:p w14:paraId="3DCBA105" w14:textId="77777777" w:rsidR="007F1DE4" w:rsidRPr="002A1331" w:rsidRDefault="00000000" w:rsidP="00CD0D28">
      <w:pPr>
        <w:spacing w:after="240"/>
      </w:pPr>
      <w:r>
        <w:lastRenderedPageBreak/>
        <w:t xml:space="preserve">Con n = 8 en la cohorte estricta, el LOPO-CV produce ocho puntos de rendimiento independientes: suficientes para estimar tendencias, no para certificación clínica. La varianza entre </w:t>
      </w:r>
      <w:r>
        <w:rPr>
          <w:i/>
          <w:iCs/>
        </w:rPr>
        <w:t>folds</w:t>
      </w:r>
      <w:r>
        <w:t xml:space="preserve"> (AUC evento: 0,803–0,960) refleja heterogeneidad fisiológica real. La ausencia de polisomnografía concurrente restringe la comparación directa con el AHI. La asignación de pesos 40/60 en el Risk Score PAC es una decisión heurística no sometida a análisis de sensibilidad formal; variaciones en ese reparto producirían gradientes AASM igualmente claros pero con umbrales óptimos distintos. Una limitación metodológica adicional es la circularidad PAC: los </w:t>
      </w:r>
      <w:r>
        <w:rPr>
          <w:i/>
          <w:iCs/>
        </w:rPr>
        <w:t>clusters</w:t>
      </w:r>
      <w:r>
        <w:t xml:space="preserve"> de estados fueron entrenados sobre la cohorte completa y luego usados como variables en el LOPO-CV. Esto implica que la validación cruzada controla el sobreajuste de los parámetros del modelo supervisado, pero no el del propio espacio de representación; en consecuencia, la importancia atribuida a los Estados PAC en la ablación (44,8 % de la ganancia Gini, Tabla 6.5) debe leerse como una cota superior, probablemente amplificada por sobreajuste estructural, y no como una magnitud definitiva. El hallazgo cualitativo (que los estados dinámicos son el grupo de variables más informativo) se sostiene; cuantificar su peso real requeriría reclustear dentro de cada </w:t>
      </w:r>
      <w:r>
        <w:rPr>
          <w:i/>
          <w:iCs/>
        </w:rPr>
        <w:t>fold</w:t>
      </w:r>
      <w:r>
        <w:t xml:space="preserve"> (computacionalmente factible pese al tamaño muestral) o contar con una cohorte externa.</w:t>
      </w:r>
    </w:p>
    <w:p w14:paraId="47ED06FF" w14:textId="77777777" w:rsidR="00F865D0" w:rsidRPr="002A1331" w:rsidRDefault="00000000" w:rsidP="00853D1E">
      <w:r>
        <w:t xml:space="preserve">El </w:t>
      </w:r>
      <w:r w:rsidRPr="00B84876">
        <w:rPr>
          <w:iCs/>
        </w:rPr>
        <w:t>Risk Score PAC requiere calibración externa y validación en cohortes independientes antes de cualquier uso asistencial.</w:t>
      </w:r>
      <w:r w:rsidR="00B84876">
        <w:t xml:space="preserve"> </w:t>
      </w:r>
      <w:r>
        <w:t xml:space="preserve">La predicción en tiempo real con </w:t>
      </w:r>
      <w:r>
        <w:rPr>
          <w:i/>
          <w:iCs/>
        </w:rPr>
        <w:t>lead time</w:t>
      </w:r>
      <w:r>
        <w:t xml:space="preserve"> explícito y habilitación del estimulador terapéutico es objeto del Capítulo 8.</w:t>
      </w:r>
      <w:r>
        <w:br w:type="page"/>
      </w:r>
    </w:p>
    <w:p w14:paraId="6B3237BB" w14:textId="77777777" w:rsidR="007F1DE4" w:rsidRPr="002A1331" w:rsidRDefault="007F1DE4" w:rsidP="00853D1E">
      <w:hyperlink w:anchor="bk232926416" w:history="1">
        <w:r>
          <w:rPr>
            <w:rFonts w:eastAsia="Arial"/>
          </w:rPr>
          <w:t>CAPÍTULO 7</w:t>
        </w:r>
      </w:hyperlink>
    </w:p>
    <w:p w14:paraId="0090EBA3" w14:textId="77777777" w:rsidR="002E4686" w:rsidRDefault="002E4686" w:rsidP="002E4686">
      <w:pPr>
        <w:pStyle w:val="TituloCap"/>
      </w:pPr>
      <w:hyperlink w:anchor="bk232926416" w:history="1">
        <w:bookmarkStart w:id="289" w:name="_Toc232880785"/>
        <w:bookmarkStart w:id="290" w:name="_Toc232926416"/>
        <w:r>
          <w:rPr>
            <w:rFonts w:eastAsia="Arial"/>
          </w:rPr>
          <w:t>Interfaz Clínica Interactiva: PAC App</w:t>
        </w:r>
        <w:bookmarkEnd w:id="289"/>
        <w:bookmarkEnd w:id="290"/>
      </w:hyperlink>
    </w:p>
    <w:tbl>
      <w:tblPr>
        <w:tblW w:w="8532" w:type="dxa"/>
        <w:tblBorders>
          <w:top w:val="single" w:sz="4" w:space="0" w:color="000000"/>
          <w:left w:val="single" w:sz="4" w:space="0" w:color="000000"/>
          <w:bottom w:val="single" w:sz="4" w:space="0" w:color="000000"/>
          <w:right w:val="single" w:sz="4" w:space="0" w:color="000000"/>
        </w:tblBorders>
        <w:tblLayout w:type="fixed"/>
        <w:tblCellMar>
          <w:top w:w="144" w:type="dxa"/>
          <w:left w:w="144" w:type="dxa"/>
          <w:bottom w:w="144" w:type="dxa"/>
          <w:right w:w="144" w:type="dxa"/>
        </w:tblCellMar>
        <w:tblLook w:val="04A0" w:firstRow="1" w:lastRow="0" w:firstColumn="1" w:lastColumn="0" w:noHBand="0" w:noVBand="1"/>
      </w:tblPr>
      <w:tblGrid>
        <w:gridCol w:w="8532"/>
      </w:tblGrid>
      <w:tr w:rsidR="001214FF" w14:paraId="097FF2B2" w14:textId="77777777">
        <w:tc>
          <w:tcPr>
            <w:tcW w:w="8532" w:type="dxa"/>
          </w:tcPr>
          <w:p w14:paraId="52AC7281" w14:textId="77777777" w:rsidR="00E75674" w:rsidRPr="00E75674" w:rsidRDefault="00E75674" w:rsidP="00B02569">
            <w:pPr>
              <w:pStyle w:val="Ttulo2"/>
              <w:jc w:val="both"/>
              <w:rPr>
                <w:sz w:val="24"/>
                <w:szCs w:val="24"/>
              </w:rPr>
            </w:pPr>
            <w:bookmarkStart w:id="291" w:name="_Toc232880786"/>
            <w:bookmarkStart w:id="292" w:name="_Toc232926417"/>
            <w:r>
              <w:rPr>
                <w:rStyle w:val="s1"/>
                <w:sz w:val="24"/>
                <w:szCs w:val="24"/>
              </w:rPr>
              <w:t>¿Qué debe recordar el lector antes de continuar?</w:t>
            </w:r>
            <w:bookmarkEnd w:id="291"/>
            <w:bookmarkEnd w:id="292"/>
          </w:p>
          <w:p w14:paraId="3CB191BC" w14:textId="77777777" w:rsidR="00E75674" w:rsidRPr="00B02569" w:rsidRDefault="00E75674" w:rsidP="00B02569">
            <w:pPr>
              <w:pStyle w:val="p2"/>
              <w:rPr>
                <w:b/>
                <w:bCs/>
                <w:color w:val="0070C0"/>
              </w:rPr>
            </w:pPr>
            <w:r>
              <w:rPr>
                <w:b/>
                <w:bCs/>
                <w:color w:val="0070C0"/>
              </w:rPr>
              <w:t>Conceptos clave</w:t>
            </w:r>
          </w:p>
          <w:p w14:paraId="0330BA8F" w14:textId="77777777" w:rsidR="00E75674" w:rsidRPr="00B02569" w:rsidRDefault="00E75674" w:rsidP="00B02569">
            <w:pPr>
              <w:pStyle w:val="Prrafodelista"/>
              <w:numPr>
                <w:ilvl w:val="0"/>
                <w:numId w:val="5"/>
              </w:numPr>
              <w:jc w:val="both"/>
              <w:rPr>
                <w:rFonts w:ascii="Aptos" w:hAnsi="Aptos"/>
              </w:rPr>
            </w:pPr>
            <w:r>
              <w:rPr>
                <w:rFonts w:ascii="Aptos" w:hAnsi="Aptos"/>
              </w:rPr>
              <w:t>Los capítulos previos desarrollaron métricas, fenotipos y modelos predictivos derivados de los registros nocturnos.</w:t>
            </w:r>
          </w:p>
          <w:p w14:paraId="7F71AA94" w14:textId="77777777" w:rsidR="00E75674" w:rsidRPr="00B02569" w:rsidRDefault="00E75674" w:rsidP="00B02569">
            <w:pPr>
              <w:pStyle w:val="Prrafodelista"/>
              <w:numPr>
                <w:ilvl w:val="0"/>
                <w:numId w:val="5"/>
              </w:numPr>
              <w:jc w:val="both"/>
              <w:rPr>
                <w:rFonts w:ascii="Aptos" w:hAnsi="Aptos"/>
              </w:rPr>
            </w:pPr>
            <w:r>
              <w:rPr>
                <w:rFonts w:ascii="Aptos" w:hAnsi="Aptos"/>
              </w:rPr>
              <w:t>Para que estos hallazgos tengan utilidad clínica, deben poder implementarse en una herramienta accesible y reproducible.</w:t>
            </w:r>
          </w:p>
          <w:p w14:paraId="46A9FD88" w14:textId="77777777" w:rsidR="00E75674" w:rsidRPr="00B02569" w:rsidRDefault="00E75674" w:rsidP="00B02569">
            <w:pPr>
              <w:pStyle w:val="Prrafodelista"/>
              <w:numPr>
                <w:ilvl w:val="0"/>
                <w:numId w:val="5"/>
              </w:numPr>
              <w:jc w:val="both"/>
              <w:rPr>
                <w:rFonts w:ascii="Aptos" w:hAnsi="Aptos"/>
              </w:rPr>
            </w:pPr>
            <w:r>
              <w:rPr>
                <w:rFonts w:ascii="Aptos" w:hAnsi="Aptos"/>
              </w:rPr>
              <w:t xml:space="preserve">La transferencia hacia la práctica requiere que morfotipos, Estados PAC y Risk Score PAC se presenten en una interfaz que el especialista pueda interpretar sin conocer el </w:t>
            </w:r>
            <w:r>
              <w:rPr>
                <w:rFonts w:ascii="Aptos" w:hAnsi="Aptos"/>
                <w:i/>
                <w:iCs/>
              </w:rPr>
              <w:t>pipeline</w:t>
            </w:r>
            <w:r>
              <w:rPr>
                <w:rFonts w:ascii="Aptos" w:hAnsi="Aptos"/>
              </w:rPr>
              <w:t xml:space="preserve"> que los produce.</w:t>
            </w:r>
          </w:p>
          <w:p w14:paraId="02702E4A" w14:textId="77777777" w:rsidR="00E75674" w:rsidRPr="00B02569" w:rsidRDefault="00E75674" w:rsidP="00B02569">
            <w:pPr>
              <w:pStyle w:val="p3"/>
              <w:rPr>
                <w:b/>
                <w:bCs/>
                <w:color w:val="0070C0"/>
              </w:rPr>
            </w:pPr>
            <w:r>
              <w:rPr>
                <w:b/>
                <w:bCs/>
                <w:color w:val="0070C0"/>
              </w:rPr>
              <w:t>Objetivo de este capítulo</w:t>
            </w:r>
          </w:p>
          <w:p w14:paraId="24AC853B" w14:textId="77777777" w:rsidR="00E75674" w:rsidRPr="00E75674" w:rsidRDefault="00E75674" w:rsidP="00B02569">
            <w:pPr>
              <w:pStyle w:val="p4"/>
            </w:pPr>
            <w:r>
              <w:t>Describir la implementación de una aplicación clínica capaz de integrar procesamiento, análisis y visualización de los indicadores desarrollados en esta tesis.</w:t>
            </w:r>
          </w:p>
        </w:tc>
      </w:tr>
    </w:tbl>
    <w:p w14:paraId="477A72E0" w14:textId="77777777" w:rsidR="00B02569" w:rsidRDefault="00B02569" w:rsidP="00B02569">
      <w:pPr>
        <w:spacing w:before="240"/>
      </w:pPr>
    </w:p>
    <w:p w14:paraId="3F95C93A" w14:textId="77777777" w:rsidR="007F1DE4" w:rsidRPr="002A1331" w:rsidRDefault="00000000" w:rsidP="00CD0D28">
      <w:pPr>
        <w:spacing w:before="240" w:after="240"/>
      </w:pPr>
      <w:r>
        <w:t xml:space="preserve">Los capítulos anteriores construyeron un conjunto de representaciones analíticas de la fisiología nocturna del SAOS: morfotipos de curvas SpO₂, el ARI, los </w:t>
      </w:r>
      <w:r w:rsidR="00C74C7D">
        <w:t>E</w:t>
      </w:r>
      <w:r>
        <w:t xml:space="preserve">stados PAC en tres escalas y el Risk Score PAC nocturno. </w:t>
      </w:r>
      <w:r w:rsidR="005319A3">
        <w:t>Estas representaciones fueron desarrolladas y validadas en procesamiento por lotes (</w:t>
      </w:r>
      <w:r w:rsidR="005319A3">
        <w:rPr>
          <w:rStyle w:val="nfasis"/>
        </w:rPr>
        <w:t>batch</w:t>
      </w:r>
      <w:r w:rsidR="005319A3">
        <w:t>), sobre registros ya recolectados.</w:t>
      </w:r>
    </w:p>
    <w:p w14:paraId="70558558" w14:textId="77777777" w:rsidR="007F1DE4" w:rsidRPr="002A1331" w:rsidRDefault="00000000" w:rsidP="00853D1E">
      <w:r>
        <w:t xml:space="preserve">La </w:t>
      </w:r>
      <w:r>
        <w:rPr>
          <w:b/>
          <w:bCs/>
        </w:rPr>
        <w:t>PAC App</w:t>
      </w:r>
      <w:r>
        <w:t xml:space="preserve"> invierte esa lógica: toma el archivo Excel de una noche individual no procesada previamente, ejecuta el </w:t>
      </w:r>
      <w:r>
        <w:rPr>
          <w:i/>
          <w:iCs/>
        </w:rPr>
        <w:t>pipeline</w:t>
      </w:r>
      <w:r>
        <w:t xml:space="preserve"> PAC_v3 completo y aplica los modelos entrenados para devolver una interpretación estructurada (</w:t>
      </w:r>
      <w:r w:rsidRPr="005319A3">
        <w:rPr>
          <w:iCs/>
        </w:rPr>
        <w:t>Risk Score PAC</w:t>
      </w:r>
      <w:r>
        <w:t xml:space="preserve">, </w:t>
      </w:r>
      <w:r>
        <w:lastRenderedPageBreak/>
        <w:t>visualizaciones interactivas e informe narrativo descargable) lista para ser revisada por el especialista.</w:t>
      </w:r>
    </w:p>
    <w:p w14:paraId="1BE9618E" w14:textId="77777777" w:rsidR="00E75674" w:rsidRPr="002A1331" w:rsidRDefault="00000000" w:rsidP="00853D1E">
      <w:r>
        <w:t>La contribución de este capítulo no es algorítmica sino de interfaz: los algoritmos ya existen; lo que agrega la PAC App es la posibilidad de que un especialista pueda obtener, a partir de un único archivo de registro, una caracterización completa de la noche de su paciente.</w:t>
      </w:r>
    </w:p>
    <w:p w14:paraId="63503D4E" w14:textId="77777777" w:rsidR="007F1DE4" w:rsidRPr="002A1331" w:rsidRDefault="007F1DE4" w:rsidP="009379B4">
      <w:pPr>
        <w:pStyle w:val="Ttulo2"/>
        <w:spacing w:line="360" w:lineRule="auto"/>
        <w:jc w:val="both"/>
      </w:pPr>
      <w:hyperlink w:anchor="bk232926418" w:history="1">
        <w:bookmarkStart w:id="293" w:name="_Toc232880787"/>
        <w:bookmarkStart w:id="294" w:name="_Toc232926418"/>
        <w:r>
          <w:rPr>
            <w:rFonts w:eastAsia="Arial" w:cs="Arial"/>
          </w:rPr>
          <w:t>7.1  Motivación y objetivos</w:t>
        </w:r>
        <w:bookmarkEnd w:id="293"/>
        <w:bookmarkEnd w:id="294"/>
      </w:hyperlink>
    </w:p>
    <w:p w14:paraId="184CC66F" w14:textId="77777777" w:rsidR="007F1DE4" w:rsidRPr="002A1331" w:rsidRDefault="00000000" w:rsidP="00853D1E">
      <w:r>
        <w:rPr>
          <w:rFonts w:eastAsia="Arial"/>
        </w:rPr>
        <w:t>La interfaz fue diseñada para trasladar las representaciones PAC al flujo clínico individual, con tres funciones específicas:</w:t>
      </w:r>
    </w:p>
    <w:p w14:paraId="546555C8" w14:textId="77777777" w:rsidR="007F1DE4" w:rsidRPr="002A1331" w:rsidRDefault="00000000" w:rsidP="00853D1E">
      <w:r>
        <w:rPr>
          <w:rFonts w:eastAsia="Arial"/>
        </w:rPr>
        <w:t xml:space="preserve">(1)  </w:t>
      </w:r>
      <w:r>
        <w:rPr>
          <w:rFonts w:eastAsia="Arial"/>
          <w:b/>
          <w:bCs/>
        </w:rPr>
        <w:t>Procesamiento individual</w:t>
      </w:r>
      <w:r>
        <w:rPr>
          <w:rFonts w:eastAsia="Arial"/>
        </w:rPr>
        <w:t xml:space="preserve">: ejecutar el </w:t>
      </w:r>
      <w:r>
        <w:rPr>
          <w:rFonts w:eastAsia="Arial"/>
          <w:i/>
          <w:iCs/>
        </w:rPr>
        <w:t>pipeline</w:t>
      </w:r>
      <w:r>
        <w:rPr>
          <w:rFonts w:eastAsia="Arial"/>
        </w:rPr>
        <w:t xml:space="preserve"> completo (ingesta, control de calidad, detección de EDOs, clasificación de morfotipos, asignación de </w:t>
      </w:r>
      <w:r w:rsidR="00C74C7D">
        <w:rPr>
          <w:rFonts w:eastAsia="Arial"/>
        </w:rPr>
        <w:t>E</w:t>
      </w:r>
      <w:r>
        <w:rPr>
          <w:rFonts w:eastAsia="Arial"/>
        </w:rPr>
        <w:t>stados PAC y predicción) sobre una sola noche.</w:t>
      </w:r>
    </w:p>
    <w:p w14:paraId="4E98C21B" w14:textId="77777777" w:rsidR="007F1DE4" w:rsidRPr="002A1331" w:rsidRDefault="00000000" w:rsidP="00853D1E">
      <w:r>
        <w:rPr>
          <w:rFonts w:eastAsia="Arial"/>
        </w:rPr>
        <w:t xml:space="preserve">(2)  </w:t>
      </w:r>
      <w:r>
        <w:rPr>
          <w:rFonts w:eastAsia="Arial"/>
          <w:b/>
          <w:bCs/>
        </w:rPr>
        <w:t>Visualización interactiva</w:t>
      </w:r>
      <w:r>
        <w:rPr>
          <w:rFonts w:eastAsia="Arial"/>
        </w:rPr>
        <w:t>: exponer las representaciones PAC en gráficos Plotly interactivos que permitan explorar la señal, los eventos y la trayectoria nocturna a distintos niveles de granularidad.</w:t>
      </w:r>
    </w:p>
    <w:p w14:paraId="555B6797" w14:textId="77777777" w:rsidR="007F1DE4" w:rsidRPr="002A1331" w:rsidRDefault="00000000" w:rsidP="00853D1E">
      <w:r>
        <w:rPr>
          <w:rFonts w:eastAsia="Arial" w:cs="Arial"/>
        </w:rPr>
        <w:t xml:space="preserve">(3)  </w:t>
      </w:r>
      <w:r>
        <w:rPr>
          <w:rFonts w:eastAsia="Arial" w:cs="Arial"/>
          <w:b/>
          <w:bCs/>
        </w:rPr>
        <w:t>Generación de informe</w:t>
      </w:r>
      <w:r>
        <w:rPr>
          <w:rFonts w:eastAsia="Arial" w:cs="Arial"/>
        </w:rPr>
        <w:t xml:space="preserve">: </w:t>
      </w:r>
      <w:r>
        <w:t>producir, mediante un modelo de lenguaje (Brown et al., 2020), ejecutado localmente o a través de una API externa compatible (Anthropic, 2024), un informe narrativo estructurado en dos audiencias, el especialista y el paciente, descargable en formato Word</w:t>
      </w:r>
      <w:r>
        <w:rPr>
          <w:rFonts w:eastAsia="Arial" w:cs="Arial"/>
        </w:rPr>
        <w:t>.</w:t>
      </w:r>
    </w:p>
    <w:p w14:paraId="2EA1E745" w14:textId="77777777" w:rsidR="007F1DE4" w:rsidRPr="002A1331" w:rsidRDefault="007F1DE4" w:rsidP="009379B4">
      <w:pPr>
        <w:pStyle w:val="Ttulo2"/>
        <w:spacing w:line="360" w:lineRule="auto"/>
        <w:jc w:val="both"/>
      </w:pPr>
      <w:hyperlink w:anchor="bk232926419" w:history="1">
        <w:bookmarkStart w:id="295" w:name="_Toc232880788"/>
        <w:bookmarkStart w:id="296" w:name="_Toc232926419"/>
        <w:r>
          <w:rPr>
            <w:rFonts w:eastAsia="Arial" w:cs="Arial"/>
          </w:rPr>
          <w:t>7.2  Arquitectura del sistema</w:t>
        </w:r>
        <w:bookmarkEnd w:id="295"/>
        <w:bookmarkEnd w:id="296"/>
      </w:hyperlink>
    </w:p>
    <w:p w14:paraId="14320CA0" w14:textId="226A90F3" w:rsidR="007F1DE4" w:rsidRPr="00AE42A3" w:rsidRDefault="00000000" w:rsidP="00AE42A3">
      <w:pPr>
        <w:spacing w:after="240"/>
        <w:rPr>
          <w:rFonts w:eastAsia="Arial"/>
        </w:rPr>
      </w:pPr>
      <w:r>
        <w:rPr>
          <w:rFonts w:eastAsia="Arial"/>
        </w:rPr>
        <w:t xml:space="preserve">La aplicación se construyó sobre Streamlit (Streamlit Inc., 2019), elegido por su integración nativa con el ecosistema Python del </w:t>
      </w:r>
      <w:r>
        <w:rPr>
          <w:rFonts w:eastAsia="Arial"/>
          <w:i/>
          <w:iCs/>
        </w:rPr>
        <w:t>pipeline</w:t>
      </w:r>
      <w:r>
        <w:rPr>
          <w:rFonts w:eastAsia="Arial"/>
        </w:rPr>
        <w:t xml:space="preserve"> y con Plotly (Plotly Technologies Inc., 2015). El sistema se organiza en cuatro capas: (1) </w:t>
      </w:r>
      <w:r>
        <w:rPr>
          <w:rFonts w:eastAsia="Arial"/>
          <w:b/>
          <w:bCs/>
        </w:rPr>
        <w:t xml:space="preserve">módulos </w:t>
      </w:r>
      <w:r>
        <w:rPr>
          <w:rFonts w:eastAsia="Arial"/>
          <w:b/>
          <w:bCs/>
          <w:i/>
          <w:iCs/>
        </w:rPr>
        <w:t>core</w:t>
      </w:r>
      <w:r>
        <w:rPr>
          <w:rFonts w:eastAsia="Arial"/>
        </w:rPr>
        <w:t xml:space="preserve"> compartidos con los algoritmos de análisis de los capítulos anteriores, de modo que la app y el </w:t>
      </w:r>
      <w:r>
        <w:rPr>
          <w:rFonts w:eastAsia="Arial"/>
          <w:i/>
          <w:iCs/>
        </w:rPr>
        <w:t>pipeline</w:t>
      </w:r>
      <w:r>
        <w:rPr>
          <w:rFonts w:eastAsia="Arial"/>
        </w:rPr>
        <w:t xml:space="preserve"> ejecutan el mismo código, sin reimplementación paralela; (2)</w:t>
      </w:r>
      <w:r>
        <w:rPr>
          <w:b/>
          <w:bCs/>
        </w:rPr>
        <w:t xml:space="preserve"> un</w:t>
      </w:r>
      <w:r>
        <w:t xml:space="preserve"> </w:t>
      </w:r>
      <w:r>
        <w:rPr>
          <w:b/>
          <w:bCs/>
        </w:rPr>
        <w:t>módulo orquestador</w:t>
      </w:r>
      <w:r>
        <w:t xml:space="preserve"> que invoca los módulos </w:t>
      </w:r>
      <w:r>
        <w:rPr>
          <w:i/>
          <w:iCs/>
        </w:rPr>
        <w:t>core</w:t>
      </w:r>
      <w:r>
        <w:t xml:space="preserve"> y devuelve un diccionario único de resultados estructurado por niveles</w:t>
      </w:r>
      <w:r>
        <w:rPr>
          <w:rFonts w:eastAsia="Arial"/>
        </w:rPr>
        <w:t xml:space="preserve">; (3) </w:t>
      </w:r>
      <w:r>
        <w:rPr>
          <w:rFonts w:eastAsia="Arial"/>
          <w:b/>
          <w:bCs/>
        </w:rPr>
        <w:t>la capa de presentación</w:t>
      </w:r>
      <w:r>
        <w:rPr>
          <w:rFonts w:eastAsia="Arial"/>
        </w:rPr>
        <w:t xml:space="preserve">, interfaz </w:t>
      </w:r>
      <w:r>
        <w:rPr>
          <w:rFonts w:eastAsia="Arial"/>
        </w:rPr>
        <w:lastRenderedPageBreak/>
        <w:t xml:space="preserve">organizada en cinco pestañas con </w:t>
      </w:r>
      <w:r w:rsidR="001C449D">
        <w:t>almacenamiento en caché</w:t>
      </w:r>
      <w:r>
        <w:rPr>
          <w:rFonts w:eastAsia="Arial"/>
        </w:rPr>
        <w:t xml:space="preserve"> del archivo e integración con </w:t>
      </w:r>
      <w:r>
        <w:rPr>
          <w:rFonts w:eastAsia="Arial"/>
          <w:i/>
          <w:iCs/>
        </w:rPr>
        <w:t>backends</w:t>
      </w:r>
      <w:r>
        <w:rPr>
          <w:rFonts w:eastAsia="Arial"/>
        </w:rPr>
        <w:t xml:space="preserve"> LLM intercambiables (ejecución local o mediante API externa) para generación de informes; y (4) </w:t>
      </w:r>
      <w:r>
        <w:rPr>
          <w:rFonts w:eastAsia="Arial"/>
          <w:b/>
          <w:bCs/>
        </w:rPr>
        <w:t>los artefactos de modelos</w:t>
      </w:r>
      <w:r>
        <w:rPr>
          <w:rFonts w:eastAsia="Arial"/>
        </w:rPr>
        <w:t xml:space="preserve">, que incluyen los modelos K-means de morfotipos y estados, los modelos LightGBM y regresión logística, y los </w:t>
      </w:r>
      <w:r>
        <w:rPr>
          <w:rFonts w:eastAsia="Arial"/>
          <w:i/>
          <w:iCs/>
        </w:rPr>
        <w:t>arrays</w:t>
      </w:r>
      <w:r>
        <w:rPr>
          <w:rFonts w:eastAsia="Arial"/>
        </w:rPr>
        <w:t xml:space="preserve"> de percentiles del ARI necesarios para el recómputo en tiempo real</w:t>
      </w:r>
      <w:r w:rsidR="006F511A">
        <w:rPr>
          <w:rFonts w:eastAsia="Arial"/>
        </w:rPr>
        <w:t xml:space="preserve"> (Fig. 7.1)</w:t>
      </w:r>
      <w:r>
        <w:rPr>
          <w:rFonts w:eastAsia="Arial"/>
        </w:rPr>
        <w:t>.</w:t>
      </w:r>
    </w:p>
    <w:p w14:paraId="5F1AFF56" w14:textId="77777777" w:rsidR="007F1DE4" w:rsidRPr="00B02569" w:rsidRDefault="00000000" w:rsidP="00535734">
      <w:pPr>
        <w:spacing w:after="240"/>
        <w:rPr>
          <w:b/>
          <w:bCs/>
          <w:sz w:val="20"/>
          <w:szCs w:val="20"/>
        </w:rPr>
      </w:pPr>
      <w:bookmarkStart w:id="297" w:name="cap_f_7_1"/>
      <w:bookmarkEnd w:id="297"/>
      <w:r>
        <w:rPr>
          <w:rFonts w:eastAsia="Arial"/>
          <w:b/>
          <w:bCs/>
          <w:sz w:val="20"/>
          <w:szCs w:val="20"/>
        </w:rPr>
        <w:t>Figura 7.1. Arquitectura de capas de la PAC App.</w:t>
      </w:r>
    </w:p>
    <w:p w14:paraId="29C25C56" w14:textId="77777777" w:rsidR="00C451C4" w:rsidRDefault="00AE42A3">
      <w:r>
        <w:rPr>
          <w:noProof/>
        </w:rPr>
        <w:drawing>
          <wp:inline distT="0" distB="0" distL="0" distR="0" wp14:anchorId="7D6A3818" wp14:editId="7275DFEC">
            <wp:extent cx="5417820" cy="3305444"/>
            <wp:effectExtent l="0" t="0" r="0" b="0"/>
            <wp:docPr id="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20"/>
                    <a:stretch>
                      <a:fillRect/>
                    </a:stretch>
                  </pic:blipFill>
                  <pic:spPr>
                    <a:xfrm>
                      <a:off x="0" y="0"/>
                      <a:ext cx="5417820" cy="3305444"/>
                    </a:xfrm>
                    <a:prstGeom prst="rect">
                      <a:avLst/>
                    </a:prstGeom>
                  </pic:spPr>
                </pic:pic>
              </a:graphicData>
            </a:graphic>
          </wp:inline>
        </w:drawing>
      </w:r>
    </w:p>
    <w:p w14:paraId="205D1DC5" w14:textId="77777777" w:rsidR="00AE42A3" w:rsidRPr="00EE7DAF" w:rsidRDefault="00AE42A3" w:rsidP="00EE7DAF">
      <w:pPr>
        <w:spacing w:line="240" w:lineRule="auto"/>
        <w:rPr>
          <w:i/>
          <w:iCs/>
          <w:noProof/>
          <w:sz w:val="18"/>
          <w:szCs w:val="18"/>
        </w:rPr>
      </w:pPr>
      <w:r w:rsidRPr="00EE7DAF">
        <w:rPr>
          <w:i/>
          <w:iCs/>
          <w:sz w:val="18"/>
          <w:szCs w:val="18"/>
        </w:rPr>
        <w:t>Nota. Las cuatro capas de la aplicación: módulos core (compartidos con el pipeline de investigación), orquestador de resultados, capa de presentación (Streamlit + Plotly, dos backends LLM) y artefactos de modelos (K-means, LightGBM, percentiles ARI).</w:t>
      </w:r>
      <w:r w:rsidRPr="00EE7DAF">
        <w:rPr>
          <w:i/>
          <w:iCs/>
          <w:noProof/>
          <w:sz w:val="18"/>
          <w:szCs w:val="18"/>
        </w:rPr>
        <w:t xml:space="preserve"> </w:t>
      </w:r>
    </w:p>
    <w:p w14:paraId="2F4BCFD5" w14:textId="77777777" w:rsidR="00AE42A3" w:rsidRDefault="00AE42A3"/>
    <w:p w14:paraId="0A70D9E0" w14:textId="77777777" w:rsidR="007F1DE4" w:rsidRPr="002A1331" w:rsidRDefault="007F1DE4" w:rsidP="009379B4">
      <w:pPr>
        <w:pStyle w:val="Ttulo2"/>
        <w:spacing w:line="360" w:lineRule="auto"/>
        <w:jc w:val="both"/>
      </w:pPr>
      <w:hyperlink w:anchor="bk232926420" w:history="1">
        <w:bookmarkStart w:id="298" w:name="_Toc232880789"/>
        <w:bookmarkStart w:id="299" w:name="_Toc232926420"/>
        <w:r>
          <w:rPr>
            <w:rFonts w:eastAsia="Arial" w:cs="Arial"/>
          </w:rPr>
          <w:t>7.3  Interfaz de usuario: cinco pestañas</w:t>
        </w:r>
        <w:bookmarkEnd w:id="298"/>
        <w:bookmarkEnd w:id="299"/>
      </w:hyperlink>
    </w:p>
    <w:p w14:paraId="26632265" w14:textId="77777777" w:rsidR="007F1DE4" w:rsidRPr="002A1331" w:rsidRDefault="00000000" w:rsidP="00B02569">
      <w:pPr>
        <w:spacing w:after="240"/>
      </w:pPr>
      <w:r>
        <w:rPr>
          <w:rFonts w:eastAsia="Arial"/>
        </w:rPr>
        <w:t xml:space="preserve">La interfaz se organiza en cinco pestañas accesibles desde la barra de navegación superior, con un encabezado de paciente siempre visible que muestra el </w:t>
      </w:r>
      <w:r w:rsidRPr="005319A3">
        <w:rPr>
          <w:rFonts w:eastAsia="Arial"/>
          <w:iCs/>
        </w:rPr>
        <w:t>Risk Score PAC con código de color semafórico (verde / naranja / rojo). La Tabla 7.1 describe el contenido y función de cada pestaña.</w:t>
      </w:r>
    </w:p>
    <w:p w14:paraId="442B4320" w14:textId="77777777" w:rsidR="007F1DE4" w:rsidRPr="002A1331" w:rsidRDefault="00000000" w:rsidP="00535734">
      <w:pPr>
        <w:keepNext/>
        <w:spacing w:after="240"/>
      </w:pPr>
      <w:bookmarkStart w:id="300" w:name="cap_t_7_1"/>
      <w:bookmarkEnd w:id="300"/>
      <w:r>
        <w:rPr>
          <w:b/>
          <w:bCs/>
          <w:sz w:val="20"/>
          <w:szCs w:val="20"/>
        </w:rPr>
        <w:lastRenderedPageBreak/>
        <w:t>Tabla 7.1. Descripción de las cinco pestañas de la PAC App.</w:t>
      </w:r>
    </w:p>
    <w:tbl>
      <w:tblPr>
        <w:tblW w:w="8532" w:type="dxa"/>
        <w:tblBorders>
          <w:top w:val="single" w:sz="8" w:space="0" w:color="000000"/>
          <w:bottom w:val="single" w:sz="8" w:space="0" w:color="000000"/>
        </w:tblBorders>
        <w:tblLayout w:type="fixed"/>
        <w:tblCellMar>
          <w:top w:w="60" w:type="dxa"/>
          <w:bottom w:w="60" w:type="dxa"/>
        </w:tblCellMar>
        <w:tblLook w:val="04A0" w:firstRow="1" w:lastRow="0" w:firstColumn="1" w:lastColumn="0" w:noHBand="0" w:noVBand="1"/>
      </w:tblPr>
      <w:tblGrid>
        <w:gridCol w:w="2159"/>
        <w:gridCol w:w="6373"/>
      </w:tblGrid>
      <w:tr w:rsidR="006E37FD" w:rsidRPr="002A1331" w14:paraId="628307BD" w14:textId="77777777" w:rsidTr="00666C25">
        <w:trPr>
          <w:cantSplit/>
          <w:tblHeader/>
        </w:trPr>
        <w:tc>
          <w:tcPr>
            <w:tcW w:w="2159" w:type="dxa"/>
            <w:tcBorders>
              <w:bottom w:val="single" w:sz="6" w:space="0" w:color="000000"/>
            </w:tcBorders>
            <w:shd w:val="clear" w:color="auto" w:fill="D5E8F0"/>
            <w:tcMar>
              <w:top w:w="60" w:type="dxa"/>
              <w:left w:w="120" w:type="dxa"/>
              <w:bottom w:w="60" w:type="dxa"/>
              <w:right w:w="120" w:type="dxa"/>
            </w:tcMar>
            <w:vAlign w:val="center"/>
          </w:tcPr>
          <w:p w14:paraId="4ABAF293" w14:textId="77777777" w:rsidR="007F1DE4" w:rsidRPr="002A1331" w:rsidRDefault="00000000" w:rsidP="00853D1E">
            <w:pPr>
              <w:keepNext/>
              <w:spacing w:before="20" w:after="20" w:line="240" w:lineRule="auto"/>
              <w:jc w:val="left"/>
            </w:pPr>
            <w:r>
              <w:rPr>
                <w:rFonts w:eastAsia="Arial"/>
                <w:b/>
              </w:rPr>
              <w:t>Pestaña</w:t>
            </w:r>
          </w:p>
        </w:tc>
        <w:tc>
          <w:tcPr>
            <w:tcW w:w="6373" w:type="dxa"/>
            <w:tcBorders>
              <w:bottom w:val="single" w:sz="6" w:space="0" w:color="000000"/>
            </w:tcBorders>
            <w:shd w:val="clear" w:color="auto" w:fill="D5E8F0"/>
            <w:tcMar>
              <w:top w:w="60" w:type="dxa"/>
              <w:left w:w="120" w:type="dxa"/>
              <w:bottom w:w="60" w:type="dxa"/>
              <w:right w:w="120" w:type="dxa"/>
            </w:tcMar>
            <w:vAlign w:val="center"/>
          </w:tcPr>
          <w:p w14:paraId="00F8C3FA" w14:textId="77777777" w:rsidR="007F1DE4" w:rsidRPr="002A1331" w:rsidRDefault="00000000" w:rsidP="00853D1E">
            <w:pPr>
              <w:keepNext/>
              <w:spacing w:before="20" w:after="20" w:line="240" w:lineRule="auto"/>
              <w:jc w:val="left"/>
            </w:pPr>
            <w:r>
              <w:rPr>
                <w:rFonts w:eastAsia="Arial"/>
                <w:b/>
              </w:rPr>
              <w:t>Contenido y función</w:t>
            </w:r>
          </w:p>
        </w:tc>
      </w:tr>
      <w:tr w:rsidR="006E37FD" w:rsidRPr="002A1331" w14:paraId="5ABE5FBC" w14:textId="77777777" w:rsidTr="00666C25">
        <w:trPr>
          <w:cantSplit/>
        </w:trPr>
        <w:tc>
          <w:tcPr>
            <w:tcW w:w="2159" w:type="dxa"/>
            <w:tcMar>
              <w:top w:w="60" w:type="dxa"/>
              <w:left w:w="120" w:type="dxa"/>
              <w:bottom w:w="60" w:type="dxa"/>
              <w:right w:w="120" w:type="dxa"/>
            </w:tcMar>
            <w:vAlign w:val="center"/>
          </w:tcPr>
          <w:p w14:paraId="57CCC729" w14:textId="77777777" w:rsidR="007F1DE4" w:rsidRPr="002A1331" w:rsidRDefault="00000000" w:rsidP="00853D1E">
            <w:pPr>
              <w:keepNext/>
              <w:spacing w:before="20" w:after="20" w:line="240" w:lineRule="auto"/>
              <w:jc w:val="left"/>
            </w:pPr>
            <w:r>
              <w:rPr>
                <w:rFonts w:eastAsia="Arial"/>
              </w:rPr>
              <w:t>Resumen</w:t>
            </w:r>
          </w:p>
        </w:tc>
        <w:tc>
          <w:tcPr>
            <w:tcW w:w="6373" w:type="dxa"/>
            <w:tcMar>
              <w:top w:w="60" w:type="dxa"/>
              <w:left w:w="120" w:type="dxa"/>
              <w:bottom w:w="60" w:type="dxa"/>
              <w:right w:w="120" w:type="dxa"/>
            </w:tcMar>
            <w:vAlign w:val="center"/>
          </w:tcPr>
          <w:p w14:paraId="66014B9B" w14:textId="77777777" w:rsidR="007F1DE4" w:rsidRPr="002A1331" w:rsidRDefault="00666C25" w:rsidP="00853D1E">
            <w:pPr>
              <w:keepNext/>
              <w:spacing w:before="20" w:after="20" w:line="240" w:lineRule="auto"/>
              <w:jc w:val="left"/>
            </w:pPr>
            <w:r>
              <w:t>Risk Score PAC (</w:t>
            </w:r>
            <w:r>
              <w:rPr>
                <w:i/>
                <w:iCs/>
              </w:rPr>
              <w:t>gauge</w:t>
            </w:r>
            <w:r>
              <w:t xml:space="preserve"> 0–100, semafórico), trayectoria nocturna y tarjetas de EDOs, severos C4+C5, ODI₂, P(alto riesgo), P̄(severo) y T90. Sub-pestaña: SpO₂ por morfotipo.</w:t>
            </w:r>
          </w:p>
        </w:tc>
      </w:tr>
      <w:tr w:rsidR="006E37FD" w:rsidRPr="002A1331" w14:paraId="47412D68" w14:textId="77777777" w:rsidTr="00666C25">
        <w:trPr>
          <w:cantSplit/>
        </w:trPr>
        <w:tc>
          <w:tcPr>
            <w:tcW w:w="2159" w:type="dxa"/>
            <w:tcMar>
              <w:top w:w="60" w:type="dxa"/>
              <w:left w:w="120" w:type="dxa"/>
              <w:bottom w:w="60" w:type="dxa"/>
              <w:right w:w="120" w:type="dxa"/>
            </w:tcMar>
            <w:vAlign w:val="center"/>
          </w:tcPr>
          <w:p w14:paraId="546B94C0" w14:textId="77777777" w:rsidR="007F1DE4" w:rsidRPr="002A1331" w:rsidRDefault="00000000" w:rsidP="001862E9">
            <w:pPr>
              <w:keepNext/>
              <w:spacing w:before="20" w:after="20" w:line="240" w:lineRule="auto"/>
              <w:jc w:val="left"/>
            </w:pPr>
            <w:r>
              <w:rPr>
                <w:rFonts w:eastAsia="Arial"/>
              </w:rPr>
              <w:t>Eventos y Morfotipos</w:t>
            </w:r>
          </w:p>
        </w:tc>
        <w:tc>
          <w:tcPr>
            <w:tcW w:w="6373" w:type="dxa"/>
            <w:tcMar>
              <w:top w:w="60" w:type="dxa"/>
              <w:left w:w="120" w:type="dxa"/>
              <w:bottom w:w="60" w:type="dxa"/>
              <w:right w:w="120" w:type="dxa"/>
            </w:tcMar>
            <w:vAlign w:val="center"/>
          </w:tcPr>
          <w:p w14:paraId="3E366157" w14:textId="77777777" w:rsidR="007F1DE4" w:rsidRPr="002A1331" w:rsidRDefault="00666C25" w:rsidP="00853D1E">
            <w:pPr>
              <w:keepNext/>
              <w:spacing w:before="20" w:after="20" w:line="240" w:lineRule="auto"/>
              <w:jc w:val="left"/>
            </w:pPr>
            <w:r>
              <w:t>Distribución C1–C5 (anillo y box plot de nadir) y timeline por morfotipo. P(severo) por evento (LightGBM), que revela eventos leves en contextos patológicos.</w:t>
            </w:r>
          </w:p>
        </w:tc>
      </w:tr>
      <w:tr w:rsidR="006E37FD" w:rsidRPr="002A1331" w14:paraId="6C5420E7" w14:textId="77777777" w:rsidTr="00666C25">
        <w:trPr>
          <w:cantSplit/>
        </w:trPr>
        <w:tc>
          <w:tcPr>
            <w:tcW w:w="2159" w:type="dxa"/>
            <w:tcMar>
              <w:top w:w="60" w:type="dxa"/>
              <w:left w:w="120" w:type="dxa"/>
              <w:bottom w:w="60" w:type="dxa"/>
              <w:right w:w="120" w:type="dxa"/>
            </w:tcMar>
            <w:vAlign w:val="center"/>
          </w:tcPr>
          <w:p w14:paraId="2A77D0B7" w14:textId="77777777" w:rsidR="007F1DE4" w:rsidRPr="002A1331" w:rsidRDefault="00000000" w:rsidP="00853D1E">
            <w:pPr>
              <w:keepNext/>
              <w:spacing w:before="20" w:after="20" w:line="240" w:lineRule="auto"/>
              <w:jc w:val="left"/>
            </w:pPr>
            <w:r>
              <w:rPr>
                <w:rFonts w:eastAsia="Arial"/>
              </w:rPr>
              <w:t>Estados PAC</w:t>
            </w:r>
          </w:p>
        </w:tc>
        <w:tc>
          <w:tcPr>
            <w:tcW w:w="6373" w:type="dxa"/>
            <w:tcMar>
              <w:top w:w="60" w:type="dxa"/>
              <w:left w:w="120" w:type="dxa"/>
              <w:bottom w:w="60" w:type="dxa"/>
              <w:right w:w="120" w:type="dxa"/>
            </w:tcMar>
            <w:vAlign w:val="center"/>
          </w:tcPr>
          <w:p w14:paraId="518EBF77" w14:textId="77777777" w:rsidR="007F1DE4" w:rsidRPr="002A1331" w:rsidRDefault="00666C25" w:rsidP="00853D1E">
            <w:pPr>
              <w:keepNext/>
              <w:spacing w:before="20" w:after="20" w:line="240" w:lineRule="auto"/>
              <w:jc w:val="left"/>
            </w:pPr>
            <w:r>
              <w:t>Tiempo por estado y escala (S/M/L) con los patológicos marcados, estado activo y matriz de transición normalizada.</w:t>
            </w:r>
          </w:p>
        </w:tc>
      </w:tr>
      <w:tr w:rsidR="006E37FD" w:rsidRPr="002A1331" w14:paraId="6BCBAE2C" w14:textId="77777777" w:rsidTr="00666C25">
        <w:trPr>
          <w:cantSplit/>
        </w:trPr>
        <w:tc>
          <w:tcPr>
            <w:tcW w:w="2159" w:type="dxa"/>
            <w:tcMar>
              <w:top w:w="60" w:type="dxa"/>
              <w:left w:w="120" w:type="dxa"/>
              <w:bottom w:w="60" w:type="dxa"/>
              <w:right w:w="120" w:type="dxa"/>
            </w:tcMar>
            <w:vAlign w:val="center"/>
          </w:tcPr>
          <w:p w14:paraId="727F349A" w14:textId="77777777" w:rsidR="007F1DE4" w:rsidRPr="002A1331" w:rsidRDefault="00000000" w:rsidP="00853D1E">
            <w:pPr>
              <w:keepNext/>
              <w:spacing w:before="20" w:after="20" w:line="240" w:lineRule="auto"/>
              <w:jc w:val="left"/>
            </w:pPr>
            <w:r>
              <w:rPr>
                <w:rFonts w:eastAsia="Arial"/>
              </w:rPr>
              <w:t>Historia Nocturna</w:t>
            </w:r>
          </w:p>
        </w:tc>
        <w:tc>
          <w:tcPr>
            <w:tcW w:w="6373" w:type="dxa"/>
            <w:tcMar>
              <w:top w:w="60" w:type="dxa"/>
              <w:left w:w="120" w:type="dxa"/>
              <w:bottom w:w="60" w:type="dxa"/>
              <w:right w:w="120" w:type="dxa"/>
            </w:tcMar>
            <w:vAlign w:val="center"/>
          </w:tcPr>
          <w:p w14:paraId="1511ED5C" w14:textId="77777777" w:rsidR="007F1DE4" w:rsidRPr="002A1331" w:rsidRDefault="00666C25" w:rsidP="00853D1E">
            <w:pPr>
              <w:keepNext/>
              <w:spacing w:before="20" w:after="20" w:line="240" w:lineRule="auto"/>
              <w:jc w:val="left"/>
            </w:pPr>
            <w:r>
              <w:t>SpO₂, bandas de estado M y eventos por morfotipo en un eje común. Cinco métricas de acoplamiento (CI_S, CI_M, CI_L, entropía M, transiciones M).</w:t>
            </w:r>
          </w:p>
        </w:tc>
      </w:tr>
      <w:tr w:rsidR="006E37FD" w:rsidRPr="002A1331" w14:paraId="7F6A5ADC" w14:textId="77777777" w:rsidTr="00666C25">
        <w:trPr>
          <w:cantSplit/>
        </w:trPr>
        <w:tc>
          <w:tcPr>
            <w:tcW w:w="2159" w:type="dxa"/>
            <w:tcMar>
              <w:top w:w="60" w:type="dxa"/>
              <w:left w:w="120" w:type="dxa"/>
              <w:bottom w:w="60" w:type="dxa"/>
              <w:right w:w="120" w:type="dxa"/>
            </w:tcMar>
            <w:vAlign w:val="center"/>
          </w:tcPr>
          <w:p w14:paraId="7FE5C052" w14:textId="77777777" w:rsidR="007F1DE4" w:rsidRPr="002A1331" w:rsidRDefault="00000000" w:rsidP="00853D1E">
            <w:pPr>
              <w:spacing w:before="20" w:after="20" w:line="240" w:lineRule="auto"/>
              <w:jc w:val="left"/>
            </w:pPr>
            <w:r>
              <w:rPr>
                <w:rFonts w:eastAsia="Arial"/>
              </w:rPr>
              <w:t>Informe IA</w:t>
            </w:r>
          </w:p>
        </w:tc>
        <w:tc>
          <w:tcPr>
            <w:tcW w:w="6373" w:type="dxa"/>
            <w:tcMar>
              <w:top w:w="60" w:type="dxa"/>
              <w:left w:w="120" w:type="dxa"/>
              <w:bottom w:w="60" w:type="dxa"/>
              <w:right w:w="120" w:type="dxa"/>
            </w:tcMar>
            <w:vAlign w:val="center"/>
          </w:tcPr>
          <w:p w14:paraId="2C101109" w14:textId="77777777" w:rsidR="007F1DE4" w:rsidRPr="002A1331" w:rsidRDefault="00666C25" w:rsidP="00853D1E">
            <w:pPr>
              <w:spacing w:before="20" w:after="20" w:line="240" w:lineRule="auto"/>
              <w:jc w:val="left"/>
            </w:pPr>
            <w:r>
              <w:t>Informe narrativo por modelo de lenguaje (</w:t>
            </w:r>
            <w:r>
              <w:rPr>
                <w:i/>
                <w:iCs/>
              </w:rPr>
              <w:t>backend</w:t>
            </w:r>
            <w:r>
              <w:t xml:space="preserve"> local o API externa), para especialista o paciente, con descarga en Word.</w:t>
            </w:r>
          </w:p>
        </w:tc>
      </w:tr>
    </w:tbl>
    <w:p w14:paraId="2E2CACE6" w14:textId="77777777" w:rsidR="007F1DE4" w:rsidRPr="00EE7DAF" w:rsidRDefault="00000000" w:rsidP="007D48A9">
      <w:pPr>
        <w:spacing w:after="240" w:line="240" w:lineRule="auto"/>
        <w:rPr>
          <w:i/>
          <w:iCs/>
        </w:rPr>
      </w:pPr>
      <w:r w:rsidRPr="00EE7DAF">
        <w:rPr>
          <w:i/>
          <w:iCs/>
          <w:sz w:val="18"/>
          <w:szCs w:val="18"/>
        </w:rPr>
        <w:t>Nota. ODI₂: índice de desaturación de oxígeno con umbral ≥ 2 pp, uno de los índices de frecuencia reconocidos en la literatura de SAOS junto con ODI3 y ODI4 (§3.3); coincide con el umbral de detección de EDOs del Proyecto PAC. Distinto del ODI3, el estándar clínico habitual (umbral ≥ 3 pp). CI: Coupling Index por escala (§6.3). P(severo): probabilidad predicha por LightGBM de morfotipo C4+C5.</w:t>
      </w:r>
    </w:p>
    <w:p w14:paraId="02F1BA84" w14:textId="77777777" w:rsidR="007F1DE4" w:rsidRPr="002A1331" w:rsidRDefault="00000000" w:rsidP="00853D1E">
      <w:r>
        <w:t>La pestaña Resumen incorpora además un sistema de alertas de discordancia que se activa cuando el Risk Score PAC es bajo pero los índices de acoplamiento (</w:t>
      </w:r>
      <w:r w:rsidRPr="005319A3">
        <w:rPr>
          <w:i/>
          <w:iCs/>
        </w:rPr>
        <w:t>CI_M, CI_L</w:t>
      </w:r>
      <w:r>
        <w:t>) superan umbrales de riesgo, respondiendo al gradiente autonómico inverso documentado en Cap. 4 §4.3.2.</w:t>
      </w:r>
    </w:p>
    <w:p w14:paraId="0E8D0DF5" w14:textId="77777777" w:rsidR="007F1DE4" w:rsidRPr="002A1331" w:rsidRDefault="007F1DE4" w:rsidP="009379B4">
      <w:pPr>
        <w:pStyle w:val="Ttulo2"/>
        <w:spacing w:line="360" w:lineRule="auto"/>
        <w:jc w:val="both"/>
      </w:pPr>
      <w:hyperlink w:anchor="bk232926421" w:history="1">
        <w:bookmarkStart w:id="301" w:name="_Toc232880790"/>
        <w:bookmarkStart w:id="302" w:name="_Toc232926421"/>
        <w:r>
          <w:rPr>
            <w:rFonts w:eastAsia="Arial" w:cs="Arial"/>
          </w:rPr>
          <w:t>7.4  Caso de uso ilustrativo</w:t>
        </w:r>
        <w:bookmarkEnd w:id="301"/>
        <w:bookmarkEnd w:id="302"/>
      </w:hyperlink>
    </w:p>
    <w:p w14:paraId="545D25BB" w14:textId="77777777" w:rsidR="007F1DE4" w:rsidRPr="002A1331" w:rsidRDefault="00000000" w:rsidP="00CD0D28">
      <w:pPr>
        <w:spacing w:after="240"/>
      </w:pPr>
      <w:r>
        <w:rPr>
          <w:rFonts w:eastAsia="Arial"/>
        </w:rPr>
        <w:t xml:space="preserve">Como caso de uso, una noche real del paciente 656 (fenotipo Carga Intermedia, §6.5) se procesa de extremo a extremo en pocos segundos sobre un equipo de escritorio (Apple M2, 16 GB RAM) y devuelve 259 EDOs (ODI₂ = 32,3 ev/h), 18 eventos severos C4+C5 (6,9 %), un coupling index ci_m = 0,944 y un Risk Score PAC de 74 (banda Alto), valores consistentes con los del análisis </w:t>
      </w:r>
      <w:r>
        <w:rPr>
          <w:rFonts w:eastAsia="Arial"/>
          <w:i/>
          <w:iCs/>
        </w:rPr>
        <w:t>batch</w:t>
      </w:r>
      <w:r>
        <w:rPr>
          <w:rFonts w:eastAsia="Arial"/>
        </w:rPr>
        <w:t xml:space="preserve"> para esa misma noche. El gráfico integrado de Historia Nocturna (Fig. 7.9, Anexo Suplementario), la </w:t>
      </w:r>
      <w:r>
        <w:rPr>
          <w:rFonts w:eastAsia="Arial"/>
        </w:rPr>
        <w:lastRenderedPageBreak/>
        <w:t xml:space="preserve">distribución de morfotipos por evento (Fig. 7.4) y la matriz de transición entre Estados PAC (Fig. 7.5) confirman que la app reproduce el </w:t>
      </w:r>
      <w:r>
        <w:rPr>
          <w:rFonts w:eastAsia="Arial"/>
          <w:i/>
          <w:iCs/>
        </w:rPr>
        <w:t>pipeline</w:t>
      </w:r>
      <w:r>
        <w:rPr>
          <w:rFonts w:eastAsia="Arial"/>
        </w:rPr>
        <w:t xml:space="preserve"> de investigación, mientras que el perfil de variables y la trayectoria nocturna completan la caracterización (Fig. 7.10). El módulo de Informe IA genera la síntesis clínica correspondiente en sus distintas salidas: la pantalla de informe, el </w:t>
      </w:r>
      <w:r>
        <w:rPr>
          <w:rFonts w:eastAsia="Arial"/>
          <w:i/>
          <w:iCs/>
        </w:rPr>
        <w:t>backend</w:t>
      </w:r>
      <w:r>
        <w:rPr>
          <w:rFonts w:eastAsia="Arial"/>
        </w:rPr>
        <w:t xml:space="preserve"> LLM local y el resumen orientado al paciente (Figs. 7.6, 7.7 y 7.8). La Figura 7.2 muestra la pestaña Resumen con estos valores y la Figura 7.3, el informe médico-técnico generado por el módulo de Informe IA.</w:t>
      </w:r>
    </w:p>
    <w:p w14:paraId="147D4A7B" w14:textId="77777777" w:rsidR="00E772EB" w:rsidRDefault="00000000" w:rsidP="00535734">
      <w:pPr>
        <w:keepNext/>
        <w:spacing w:after="240"/>
      </w:pPr>
      <w:bookmarkStart w:id="303" w:name="cap_f_7_2"/>
      <w:bookmarkEnd w:id="303"/>
      <w:r>
        <w:rPr>
          <w:b/>
          <w:sz w:val="20"/>
        </w:rPr>
        <w:t>Figura 7.2. Pestaña Resumen de la PAC App (paciente 656, examen 11555).</w:t>
      </w:r>
    </w:p>
    <w:p w14:paraId="259F1878" w14:textId="77777777" w:rsidR="00E772EB" w:rsidRDefault="00000000">
      <w:pPr>
        <w:jc w:val="center"/>
      </w:pPr>
      <w:r>
        <w:rPr>
          <w:noProof/>
        </w:rPr>
        <w:drawing>
          <wp:inline distT="0" distB="0" distL="0" distR="0" wp14:anchorId="53AA3E81" wp14:editId="452CCACE">
            <wp:extent cx="5486400" cy="3004893"/>
            <wp:effectExtent l="0" t="0" r="0" b="0"/>
            <wp:docPr id="1709635976" name="Picture 1709635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A_Resumen_Clinico.png"/>
                    <pic:cNvPicPr/>
                  </pic:nvPicPr>
                  <pic:blipFill>
                    <a:blip r:embed="rId21"/>
                    <a:stretch>
                      <a:fillRect/>
                    </a:stretch>
                  </pic:blipFill>
                  <pic:spPr>
                    <a:xfrm>
                      <a:off x="0" y="0"/>
                      <a:ext cx="5486400" cy="3004893"/>
                    </a:xfrm>
                    <a:prstGeom prst="rect">
                      <a:avLst/>
                    </a:prstGeom>
                  </pic:spPr>
                </pic:pic>
              </a:graphicData>
            </a:graphic>
          </wp:inline>
        </w:drawing>
      </w:r>
    </w:p>
    <w:p w14:paraId="637A6784" w14:textId="77777777" w:rsidR="00E772EB" w:rsidRPr="00EE7DAF" w:rsidRDefault="00000000" w:rsidP="007D48A9">
      <w:pPr>
        <w:spacing w:after="240" w:line="240" w:lineRule="auto"/>
        <w:rPr>
          <w:i/>
        </w:rPr>
      </w:pPr>
      <w:r w:rsidRPr="00EE7DAF">
        <w:rPr>
          <w:i/>
          <w:sz w:val="18"/>
        </w:rPr>
        <w:t xml:space="preserve">Nota. Encabezado con Risk Score PAC = 74 (banda Alto); </w:t>
      </w:r>
      <w:r w:rsidRPr="00EE7DAF">
        <w:rPr>
          <w:i/>
          <w:iCs/>
          <w:sz w:val="18"/>
        </w:rPr>
        <w:t>gauge</w:t>
      </w:r>
      <w:r w:rsidRPr="00EE7DAF">
        <w:rPr>
          <w:i/>
          <w:sz w:val="18"/>
        </w:rPr>
        <w:t xml:space="preserve"> de riesgo, métricas nocturnas (259 EDOs; 18 severos C4+C5, 6,9 %; ODI₂ = 32,3 ev/h; ci_m = 0,944; ARI medio = 0,438) y trayectoria nocturna Carga Intermedia.</w:t>
      </w:r>
    </w:p>
    <w:p w14:paraId="69E22E6F" w14:textId="77777777" w:rsidR="00E772EB" w:rsidRDefault="00000000" w:rsidP="00535734">
      <w:pPr>
        <w:keepNext/>
        <w:spacing w:after="240" w:line="240" w:lineRule="auto"/>
      </w:pPr>
      <w:bookmarkStart w:id="304" w:name="cap_f_7_3"/>
      <w:bookmarkEnd w:id="304"/>
      <w:r>
        <w:rPr>
          <w:b/>
          <w:sz w:val="20"/>
        </w:rPr>
        <w:lastRenderedPageBreak/>
        <w:t>Figura 7.3. Informe médico-técnico generado por IA para el especialista (paciente 656, examen 11555).</w:t>
      </w:r>
    </w:p>
    <w:p w14:paraId="251C3F5A" w14:textId="77777777" w:rsidR="00E772EB" w:rsidRDefault="00000000">
      <w:pPr>
        <w:jc w:val="center"/>
      </w:pPr>
      <w:r>
        <w:rPr>
          <w:noProof/>
        </w:rPr>
        <w:drawing>
          <wp:inline distT="0" distB="0" distL="0" distR="0" wp14:anchorId="626D28E9" wp14:editId="10C757F3">
            <wp:extent cx="5486400" cy="2977708"/>
            <wp:effectExtent l="0" t="0" r="0" b="0"/>
            <wp:docPr id="1709635977" name="Picture 1709635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F_Informe_AI_medico.png"/>
                    <pic:cNvPicPr/>
                  </pic:nvPicPr>
                  <pic:blipFill>
                    <a:blip r:embed="rId22"/>
                    <a:stretch>
                      <a:fillRect/>
                    </a:stretch>
                  </pic:blipFill>
                  <pic:spPr>
                    <a:xfrm>
                      <a:off x="0" y="0"/>
                      <a:ext cx="5486400" cy="2977708"/>
                    </a:xfrm>
                    <a:prstGeom prst="rect">
                      <a:avLst/>
                    </a:prstGeom>
                  </pic:spPr>
                </pic:pic>
              </a:graphicData>
            </a:graphic>
          </wp:inline>
        </w:drawing>
      </w:r>
    </w:p>
    <w:p w14:paraId="47B7302B" w14:textId="77777777" w:rsidR="00E772EB" w:rsidRPr="00EE7DAF" w:rsidRDefault="00000000" w:rsidP="007D48A9">
      <w:pPr>
        <w:spacing w:after="240" w:line="240" w:lineRule="auto"/>
        <w:rPr>
          <w:i/>
          <w:sz w:val="18"/>
        </w:rPr>
      </w:pPr>
      <w:r w:rsidRPr="00EE7DAF">
        <w:rPr>
          <w:i/>
          <w:sz w:val="18"/>
        </w:rPr>
        <w:t>Nota. Síntesis estructurada producida por el módulo de Informe IA a partir de los datos de la noche: resumen ejecutivo, carga de eventos y oximetría, análisis de gravedad y hallazgo clave.</w:t>
      </w:r>
    </w:p>
    <w:p w14:paraId="59BFBE9B" w14:textId="77777777" w:rsidR="004E42AF" w:rsidRPr="00EE7DAF" w:rsidRDefault="004E42AF" w:rsidP="007D48A9">
      <w:pPr>
        <w:spacing w:after="240" w:line="240" w:lineRule="auto"/>
        <w:rPr>
          <w:i/>
          <w:iCs/>
          <w:sz w:val="18"/>
          <w:szCs w:val="18"/>
        </w:rPr>
      </w:pPr>
      <w:bookmarkStart w:id="305" w:name="ptr_7_4"/>
      <w:bookmarkStart w:id="306" w:name="ptr_7_5"/>
      <w:bookmarkStart w:id="307" w:name="ptr_7_6"/>
      <w:bookmarkStart w:id="308" w:name="ptr_7_7"/>
      <w:bookmarkStart w:id="309" w:name="ptr_7_8"/>
      <w:bookmarkStart w:id="310" w:name="ptr_7_9"/>
      <w:bookmarkStart w:id="311" w:name="ptr_7_10"/>
      <w:r w:rsidRPr="00EE7DAF">
        <w:rPr>
          <w:rFonts w:ascii="Segoe UI Symbol" w:eastAsia="Arial" w:hAnsi="Segoe UI Symbol" w:cs="Segoe UI Symbol"/>
          <w:i/>
          <w:iCs/>
          <w:sz w:val="18"/>
          <w:szCs w:val="18"/>
        </w:rPr>
        <w:t>▸</w:t>
      </w:r>
      <w:r w:rsidRPr="00EE7DAF">
        <w:rPr>
          <w:rFonts w:eastAsia="Arial"/>
          <w:i/>
          <w:iCs/>
          <w:sz w:val="18"/>
          <w:szCs w:val="18"/>
        </w:rPr>
        <w:t xml:space="preserve"> Capturas complementarias de la PAC App en el Anexo Suplementario: </w:t>
      </w:r>
      <w:hyperlink w:anchor="anx_7_4" w:history="1">
        <w:r w:rsidRPr="00EE7DAF">
          <w:rPr>
            <w:rFonts w:eastAsia="Arial"/>
            <w:i/>
            <w:iCs/>
            <w:sz w:val="18"/>
            <w:szCs w:val="18"/>
          </w:rPr>
          <w:t>Fig. 7.4</w:t>
        </w:r>
      </w:hyperlink>
      <w:r w:rsidRPr="00EE7DAF">
        <w:rPr>
          <w:rFonts w:eastAsia="Arial"/>
          <w:i/>
          <w:iCs/>
          <w:sz w:val="18"/>
          <w:szCs w:val="18"/>
        </w:rPr>
        <w:t xml:space="preserve"> (pestaña Eventos), </w:t>
      </w:r>
      <w:hyperlink w:anchor="anx_7_5" w:history="1">
        <w:r w:rsidRPr="00EE7DAF">
          <w:rPr>
            <w:rFonts w:eastAsia="Arial"/>
            <w:i/>
            <w:iCs/>
            <w:sz w:val="18"/>
            <w:szCs w:val="18"/>
          </w:rPr>
          <w:t>Fig. 7.5</w:t>
        </w:r>
      </w:hyperlink>
      <w:r w:rsidRPr="00EE7DAF">
        <w:rPr>
          <w:rFonts w:eastAsia="Arial"/>
          <w:i/>
          <w:iCs/>
          <w:sz w:val="18"/>
          <w:szCs w:val="18"/>
        </w:rPr>
        <w:t xml:space="preserve"> (Estados PAC), </w:t>
      </w:r>
      <w:hyperlink w:anchor="anx_7_6" w:history="1">
        <w:r w:rsidRPr="00EE7DAF">
          <w:rPr>
            <w:rFonts w:eastAsia="Arial"/>
            <w:i/>
            <w:iCs/>
            <w:sz w:val="18"/>
            <w:szCs w:val="18"/>
          </w:rPr>
          <w:t>Fig. 7.6</w:t>
        </w:r>
      </w:hyperlink>
      <w:r w:rsidRPr="00EE7DAF">
        <w:rPr>
          <w:rFonts w:eastAsia="Arial"/>
          <w:i/>
          <w:iCs/>
          <w:sz w:val="18"/>
          <w:szCs w:val="18"/>
        </w:rPr>
        <w:t xml:space="preserve"> (pantalla de Informe IA), </w:t>
      </w:r>
      <w:hyperlink w:anchor="anx_7_7" w:history="1">
        <w:r w:rsidRPr="00EE7DAF">
          <w:rPr>
            <w:rFonts w:eastAsia="Arial"/>
            <w:i/>
            <w:iCs/>
            <w:sz w:val="18"/>
            <w:szCs w:val="18"/>
          </w:rPr>
          <w:t>Fig. 7.7</w:t>
        </w:r>
      </w:hyperlink>
      <w:r w:rsidRPr="00EE7DAF">
        <w:rPr>
          <w:rFonts w:eastAsia="Arial"/>
          <w:i/>
          <w:iCs/>
          <w:sz w:val="18"/>
          <w:szCs w:val="18"/>
        </w:rPr>
        <w:t xml:space="preserve"> (backend LLM local), </w:t>
      </w:r>
      <w:hyperlink w:anchor="anx_7_8" w:history="1">
        <w:r w:rsidRPr="00EE7DAF">
          <w:rPr>
            <w:rFonts w:eastAsia="Arial"/>
            <w:i/>
            <w:iCs/>
            <w:sz w:val="18"/>
            <w:szCs w:val="18"/>
          </w:rPr>
          <w:t>Fig. 7.8</w:t>
        </w:r>
      </w:hyperlink>
      <w:r w:rsidRPr="00EE7DAF">
        <w:rPr>
          <w:rFonts w:eastAsia="Arial"/>
          <w:i/>
          <w:iCs/>
          <w:sz w:val="18"/>
          <w:szCs w:val="18"/>
        </w:rPr>
        <w:t xml:space="preserve"> (resumen para el paciente), </w:t>
      </w:r>
      <w:hyperlink w:anchor="anx_7_9" w:history="1">
        <w:r w:rsidRPr="00EE7DAF">
          <w:rPr>
            <w:rFonts w:eastAsia="Arial"/>
            <w:i/>
            <w:iCs/>
            <w:sz w:val="18"/>
            <w:szCs w:val="18"/>
          </w:rPr>
          <w:t>Fig. 7.9</w:t>
        </w:r>
      </w:hyperlink>
      <w:r w:rsidRPr="00EE7DAF">
        <w:rPr>
          <w:rFonts w:eastAsia="Arial"/>
          <w:i/>
          <w:iCs/>
          <w:sz w:val="18"/>
          <w:szCs w:val="18"/>
        </w:rPr>
        <w:t xml:space="preserve"> (historia nocturna integrada) y </w:t>
      </w:r>
      <w:hyperlink w:anchor="anx_7_10" w:history="1">
        <w:r w:rsidRPr="00EE7DAF">
          <w:rPr>
            <w:rFonts w:eastAsia="Arial"/>
            <w:i/>
            <w:iCs/>
            <w:sz w:val="18"/>
            <w:szCs w:val="18"/>
          </w:rPr>
          <w:t>Fig. 7.10</w:t>
        </w:r>
      </w:hyperlink>
      <w:r w:rsidRPr="00EE7DAF">
        <w:rPr>
          <w:rFonts w:eastAsia="Arial"/>
          <w:i/>
          <w:iCs/>
          <w:sz w:val="18"/>
          <w:szCs w:val="18"/>
        </w:rPr>
        <w:t xml:space="preserve"> (perfil de variables y trayectoria).</w:t>
      </w:r>
      <w:bookmarkEnd w:id="305"/>
      <w:bookmarkEnd w:id="306"/>
      <w:bookmarkEnd w:id="307"/>
      <w:bookmarkEnd w:id="308"/>
      <w:bookmarkEnd w:id="309"/>
      <w:bookmarkEnd w:id="310"/>
      <w:bookmarkEnd w:id="311"/>
    </w:p>
    <w:p w14:paraId="2C002A1C" w14:textId="77777777" w:rsidR="007F1DE4" w:rsidRPr="002A1331" w:rsidRDefault="007F1DE4" w:rsidP="009379B4">
      <w:pPr>
        <w:pStyle w:val="Ttulo2"/>
        <w:spacing w:line="360" w:lineRule="auto"/>
        <w:jc w:val="both"/>
      </w:pPr>
      <w:hyperlink w:anchor="bk232926422" w:history="1">
        <w:bookmarkStart w:id="312" w:name="_Toc232880791"/>
        <w:bookmarkStart w:id="313" w:name="_Toc232926422"/>
        <w:r>
          <w:rPr>
            <w:rFonts w:eastAsia="Arial" w:cs="Arial"/>
          </w:rPr>
          <w:t>7.5  Consideraciones éticas</w:t>
        </w:r>
        <w:bookmarkEnd w:id="312"/>
        <w:bookmarkEnd w:id="313"/>
      </w:hyperlink>
    </w:p>
    <w:p w14:paraId="1D5C39EF" w14:textId="77777777" w:rsidR="005319A3" w:rsidRDefault="002E4087" w:rsidP="005319A3">
      <w:pPr>
        <w:spacing w:after="240"/>
      </w:pPr>
      <w:r>
        <w:t xml:space="preserve">El módulo de informe clínico generado por IA debe entenderse en su naturaleza exacta: la PAC App es un prototipo de investigación clínica y una demostración de capacidades (muestra lo que la representación PAC permitiría hacer, no lo que se hace sobre un paciente en la práctica). No interviene en decisiones asistenciales ni se integra al cuidado de ningún paciente, de modo que las preocupaciones clínico-éticas habituales no se materializan en el uso actual; se enuncian aquí como salvaguardas que regirían una eventual traslación clínica, bajo el marco DECIDE-AI (Vasey et al., 2022). Respecto de los datos, los registros provienen del SOMNI 6000 (cuyo uso y tratamiento de datos están contemplados en los términos y condiciones aprobados por la ANMAT) y se procesan anonimizados dentro del </w:t>
      </w:r>
      <w:r>
        <w:lastRenderedPageBreak/>
        <w:t xml:space="preserve">protocolo de investigación CLP-275001 (consentimiento informado y anonimización; Cap. 3 §3.1). </w:t>
      </w:r>
    </w:p>
    <w:p w14:paraId="76273D6B" w14:textId="77777777" w:rsidR="002E4087" w:rsidRDefault="002E4087" w:rsidP="002E4087">
      <w:r>
        <w:t xml:space="preserve">Sobre esa base, una eventual puesta en uso clínico debería preservar tres salvaguardas: asistencia interpretativa y no diagnóstico (el informe sintetiza datos y se denomina ayuda diagnóstica; no sustituye el juicio del especialista, que conserva la decisión final por diseño del prompt); mitigación del sesgo de automatización, dado que los profesionales tienden a confiar en exceso en recomendaciones de IA aun cuando son incorrectas (Cai et al., 2019), por lo que todo informe requeriría revisión y validación del especialista antes de incorporarse a la historia clínica; y protección de datos, manteniendo el procesamiento en el </w:t>
      </w:r>
      <w:r>
        <w:rPr>
          <w:i/>
          <w:iCs/>
        </w:rPr>
        <w:t>backend</w:t>
      </w:r>
      <w:r>
        <w:t xml:space="preserve"> local dentro del perímetro institucional y restringiendo cualquier uso en la nube a datos de-identificados conforme a la Ley 25.326. En su estado actual la PAC App no ha recibido ni requiere autorización de dispositivo médico por parte de la ANMAT: su alcance es estrictamente de investigación y demostración.</w:t>
      </w:r>
    </w:p>
    <w:p w14:paraId="5A6C2988" w14:textId="77777777" w:rsidR="007F1DE4" w:rsidRPr="002A1331" w:rsidRDefault="007F1DE4" w:rsidP="009379B4">
      <w:pPr>
        <w:pStyle w:val="Ttulo2"/>
        <w:spacing w:line="360" w:lineRule="auto"/>
        <w:jc w:val="both"/>
      </w:pPr>
      <w:hyperlink w:anchor="bk232926423" w:history="1">
        <w:bookmarkStart w:id="314" w:name="_Toc232880792"/>
        <w:bookmarkStart w:id="315" w:name="_Toc232926423"/>
        <w:r>
          <w:rPr>
            <w:rFonts w:eastAsia="Arial" w:cs="Arial"/>
          </w:rPr>
          <w:t>7.6  Limitaciones</w:t>
        </w:r>
        <w:bookmarkEnd w:id="314"/>
        <w:bookmarkEnd w:id="315"/>
      </w:hyperlink>
    </w:p>
    <w:p w14:paraId="02822365" w14:textId="77777777" w:rsidR="007F1DE4" w:rsidRPr="002A1331" w:rsidRDefault="00000000" w:rsidP="00853D1E">
      <w:r>
        <w:rPr>
          <w:rFonts w:eastAsia="Arial"/>
        </w:rPr>
        <w:t xml:space="preserve">Las limitaciones de la PAC App se agrupan en cuatro dimensiones. En cuanto a los modelos subyacentes, el </w:t>
      </w:r>
      <w:r w:rsidRPr="005319A3">
        <w:rPr>
          <w:rFonts w:eastAsia="Arial"/>
          <w:iCs/>
        </w:rPr>
        <w:t>Risk Score PAC</w:t>
      </w:r>
      <w:r>
        <w:rPr>
          <w:rFonts w:eastAsia="Arial"/>
        </w:rPr>
        <w:t xml:space="preserve"> y las probabilidades de evento se calibraron sobre n = 8 pacientes (cohorte estricta); su aplicación a un nuevo paciente es una extrapolación fuera del dominio de entrenamiento sin garantía de calibración, lo que impide su uso clínico general antes de validación externa (Collins et al., 2015). La definición de estados patológicos está fijada a partir del corpus PAC_v3 y puede no ser transferible a poblaciones con fisiología distinta. En cuanto a portabilidad, el </w:t>
      </w:r>
      <w:r>
        <w:rPr>
          <w:rFonts w:eastAsia="Arial"/>
          <w:i/>
          <w:iCs/>
        </w:rPr>
        <w:t>pipeline</w:t>
      </w:r>
      <w:r>
        <w:rPr>
          <w:rFonts w:eastAsia="Arial"/>
        </w:rPr>
        <w:t xml:space="preserve"> de ingesta es específico al formato Excel del SOMNI 6000 (protocolo CLP-275001 v1.2). En cuanto a validación clínica, la app no ha sido evaluada en entorno asistencial real; una validación prospectiva requeriría métricas de utilidad clínica, formación de especialistas y una cohorte independiente. Finalmente, en cuanto a funcionalidades pendientes, la versión actual carece de predicción prospectiva en tiempo real (el Risk Score PAC es </w:t>
      </w:r>
      <w:r>
        <w:rPr>
          <w:rFonts w:eastAsia="Arial"/>
        </w:rPr>
        <w:lastRenderedPageBreak/>
        <w:t>retrospectivo), historial longitudinal por paciente e integración con sistemas de historia clínica electrónica. Estas líneas constituyen el trabajo futuro del proyecto.</w:t>
      </w:r>
    </w:p>
    <w:p w14:paraId="55949D20" w14:textId="77777777" w:rsidR="007F1DE4" w:rsidRPr="002A1331" w:rsidRDefault="007F1DE4" w:rsidP="009379B4">
      <w:pPr>
        <w:pStyle w:val="Ttulo2"/>
        <w:spacing w:line="360" w:lineRule="auto"/>
        <w:jc w:val="both"/>
      </w:pPr>
      <w:hyperlink w:anchor="bk232926424" w:history="1">
        <w:bookmarkStart w:id="316" w:name="_Toc232880793"/>
        <w:bookmarkStart w:id="317" w:name="_Toc232926424"/>
        <w:r>
          <w:rPr>
            <w:rFonts w:eastAsia="Arial" w:cs="Arial"/>
          </w:rPr>
          <w:t>7.7  Conclusiones</w:t>
        </w:r>
        <w:bookmarkEnd w:id="316"/>
        <w:bookmarkEnd w:id="317"/>
      </w:hyperlink>
    </w:p>
    <w:p w14:paraId="415CC0C0" w14:textId="77777777" w:rsidR="007F1DE4" w:rsidRPr="002A1331" w:rsidRDefault="00000000" w:rsidP="00471533">
      <w:pPr>
        <w:spacing w:after="240"/>
      </w:pPr>
      <w:r>
        <w:rPr>
          <w:rFonts w:eastAsia="Arial"/>
        </w:rPr>
        <w:t xml:space="preserve">La PAC App constituye la primera prueba de concepto de que las representaciones desarrolladas en los Capítulos 4 a 6 pueden operar fuera del entorno de investigación y producir valor interpretativo en el flujo clínico individual. La arquitectura de módulos compartidos entre el </w:t>
      </w:r>
      <w:r>
        <w:rPr>
          <w:rFonts w:eastAsia="Arial"/>
          <w:i/>
          <w:iCs/>
        </w:rPr>
        <w:t>pipeline</w:t>
      </w:r>
      <w:r>
        <w:rPr>
          <w:rFonts w:eastAsia="Arial"/>
        </w:rPr>
        <w:t xml:space="preserve"> de investigación y la aplicación (§7.2) responde directamente a uno de los riesgos más frecuentes en la traslación de sistemas de IA médica: la divergencia entre el sistema evaluado y el desplegado (Sendak et al., 2020). La interfaz de cinco pestañas respeta una progresión de lo más agregado a lo más granular (desde el Risk Score PAC de conjunto hasta la señal SpO₂ a 1 Hz) coherente con los principios de diseño centrado en el usuario para herramientas de soporte a la decisión clínica (Cai et al., 2019).</w:t>
      </w:r>
    </w:p>
    <w:p w14:paraId="1E5B545A" w14:textId="77777777" w:rsidR="00F865D0" w:rsidRPr="002A1331" w:rsidRDefault="00000000" w:rsidP="00853D1E">
      <w:r>
        <w:rPr>
          <w:rFonts w:eastAsia="Arial"/>
        </w:rPr>
        <w:t>El módulo de Informe IA reduce la brecha entre la complejidad analítica del sistema y la comunicación clínica cotidiana. La generación de texto en lenguaje natural a partir de datos estructurados representa una forma emergente de interfaz clínica (Topol, 2019) cuya utilidad y riesgos requieren evaluación prospectiva rigurosa. El Capítulo 8 extiende ese alcance hacia la predicción prospectiva con horizonte temporal clínico explícito.</w:t>
      </w:r>
      <w:r>
        <w:br w:type="page"/>
      </w:r>
    </w:p>
    <w:p w14:paraId="30BFC8ED" w14:textId="77777777" w:rsidR="007F1DE4" w:rsidRPr="002A1331" w:rsidRDefault="007F1DE4" w:rsidP="00853D1E">
      <w:hyperlink w:anchor="bk232926425" w:history="1">
        <w:r>
          <w:t>CAPÍTULO 8</w:t>
        </w:r>
      </w:hyperlink>
    </w:p>
    <w:p w14:paraId="488C09D5" w14:textId="77777777" w:rsidR="00DC272D" w:rsidRDefault="00DC272D" w:rsidP="00DC272D">
      <w:pPr>
        <w:pStyle w:val="TituloCap"/>
      </w:pPr>
      <w:hyperlink w:anchor="bk232926425" w:history="1">
        <w:bookmarkStart w:id="318" w:name="_Toc232880794"/>
        <w:bookmarkStart w:id="319" w:name="_Toc232926425"/>
        <w:r>
          <w:t>Predicción Prospectiva con Horizonte Temporal</w:t>
        </w:r>
        <w:bookmarkEnd w:id="318"/>
        <w:bookmarkEnd w:id="319"/>
      </w:hyperlink>
    </w:p>
    <w:tbl>
      <w:tblPr>
        <w:tblW w:w="8532" w:type="dxa"/>
        <w:tblBorders>
          <w:top w:val="single" w:sz="4" w:space="0" w:color="000000"/>
          <w:left w:val="single" w:sz="4" w:space="0" w:color="000000"/>
          <w:bottom w:val="single" w:sz="4" w:space="0" w:color="000000"/>
          <w:right w:val="single" w:sz="4" w:space="0" w:color="000000"/>
        </w:tblBorders>
        <w:tblLayout w:type="fixed"/>
        <w:tblCellMar>
          <w:top w:w="144" w:type="dxa"/>
          <w:left w:w="144" w:type="dxa"/>
          <w:bottom w:w="144" w:type="dxa"/>
          <w:right w:w="144" w:type="dxa"/>
        </w:tblCellMar>
        <w:tblLook w:val="04A0" w:firstRow="1" w:lastRow="0" w:firstColumn="1" w:lastColumn="0" w:noHBand="0" w:noVBand="1"/>
      </w:tblPr>
      <w:tblGrid>
        <w:gridCol w:w="8532"/>
      </w:tblGrid>
      <w:tr w:rsidR="001214FF" w14:paraId="329A1AF4" w14:textId="77777777">
        <w:tc>
          <w:tcPr>
            <w:tcW w:w="8532" w:type="dxa"/>
          </w:tcPr>
          <w:p w14:paraId="3F621322" w14:textId="77777777" w:rsidR="000D413A" w:rsidRPr="00637A3F" w:rsidRDefault="000D413A" w:rsidP="00637A3F">
            <w:pPr>
              <w:pStyle w:val="Ttulo2"/>
              <w:jc w:val="both"/>
              <w:rPr>
                <w:sz w:val="24"/>
                <w:szCs w:val="24"/>
              </w:rPr>
            </w:pPr>
            <w:bookmarkStart w:id="320" w:name="_Toc232880795"/>
            <w:bookmarkStart w:id="321" w:name="_Toc232926426"/>
            <w:r>
              <w:rPr>
                <w:rStyle w:val="s1"/>
                <w:sz w:val="24"/>
                <w:szCs w:val="24"/>
              </w:rPr>
              <w:t>¿Qué debe recordar el lector antes de continuar?</w:t>
            </w:r>
            <w:bookmarkEnd w:id="320"/>
            <w:bookmarkEnd w:id="321"/>
          </w:p>
          <w:p w14:paraId="3084E8A1" w14:textId="77777777" w:rsidR="000D413A" w:rsidRPr="00637A3F" w:rsidRDefault="000D413A" w:rsidP="00637A3F">
            <w:pPr>
              <w:pStyle w:val="p2"/>
              <w:rPr>
                <w:rFonts w:asciiTheme="minorHAnsi" w:hAnsiTheme="minorHAnsi"/>
                <w:b/>
                <w:bCs/>
                <w:color w:val="0070C0"/>
              </w:rPr>
            </w:pPr>
            <w:r>
              <w:rPr>
                <w:rFonts w:asciiTheme="minorHAnsi" w:hAnsiTheme="minorHAnsi"/>
                <w:b/>
                <w:bCs/>
                <w:color w:val="0070C0"/>
              </w:rPr>
              <w:t>Conceptos clave</w:t>
            </w:r>
          </w:p>
          <w:p w14:paraId="75DD23D4" w14:textId="77777777" w:rsidR="000D413A" w:rsidRPr="00637A3F" w:rsidRDefault="000D413A" w:rsidP="00637A3F">
            <w:pPr>
              <w:pStyle w:val="Prrafodelista"/>
              <w:numPr>
                <w:ilvl w:val="0"/>
                <w:numId w:val="6"/>
              </w:numPr>
              <w:jc w:val="both"/>
              <w:rPr>
                <w:rFonts w:asciiTheme="minorHAnsi" w:hAnsiTheme="minorHAnsi"/>
              </w:rPr>
            </w:pPr>
            <w:r>
              <w:rPr>
                <w:rFonts w:asciiTheme="minorHAnsi" w:hAnsiTheme="minorHAnsi"/>
              </w:rPr>
              <w:t>Los modelos desarrollados hasta aquí utilizan información ya observada para caracterizar eventos y estados fisiológicos.</w:t>
            </w:r>
          </w:p>
          <w:p w14:paraId="3FB476D3" w14:textId="77777777" w:rsidR="000D413A" w:rsidRPr="00637A3F" w:rsidRDefault="000D413A" w:rsidP="00637A3F">
            <w:pPr>
              <w:pStyle w:val="Prrafodelista"/>
              <w:numPr>
                <w:ilvl w:val="0"/>
                <w:numId w:val="6"/>
              </w:numPr>
              <w:jc w:val="both"/>
              <w:rPr>
                <w:rFonts w:asciiTheme="minorHAnsi" w:hAnsiTheme="minorHAnsi"/>
              </w:rPr>
            </w:pPr>
            <w:r>
              <w:rPr>
                <w:rFonts w:asciiTheme="minorHAnsi" w:hAnsiTheme="minorHAnsi"/>
              </w:rPr>
              <w:t>La predicción prospectiva implica un desafío diferente: anticipar eventos antes de que ocurran.</w:t>
            </w:r>
          </w:p>
          <w:p w14:paraId="093F4B68" w14:textId="77777777" w:rsidR="000D413A" w:rsidRPr="00637A3F" w:rsidRDefault="000D413A" w:rsidP="00637A3F">
            <w:pPr>
              <w:pStyle w:val="Prrafodelista"/>
              <w:numPr>
                <w:ilvl w:val="0"/>
                <w:numId w:val="6"/>
              </w:numPr>
              <w:jc w:val="both"/>
              <w:rPr>
                <w:rFonts w:asciiTheme="minorHAnsi" w:hAnsiTheme="minorHAnsi"/>
              </w:rPr>
            </w:pPr>
            <w:r>
              <w:rPr>
                <w:rFonts w:asciiTheme="minorHAnsi" w:hAnsiTheme="minorHAnsi"/>
              </w:rPr>
              <w:t>La utilidad clínica de un sistema predictivo depende de su capacidad para generar alertas tempranas con suficiente anticipación y precisión.</w:t>
            </w:r>
          </w:p>
          <w:p w14:paraId="5C3C8496" w14:textId="77777777" w:rsidR="000D413A" w:rsidRPr="00637A3F" w:rsidRDefault="000D413A" w:rsidP="00637A3F">
            <w:pPr>
              <w:pStyle w:val="Prrafodelista"/>
              <w:numPr>
                <w:ilvl w:val="0"/>
                <w:numId w:val="6"/>
              </w:numPr>
              <w:jc w:val="both"/>
              <w:rPr>
                <w:rFonts w:asciiTheme="minorHAnsi" w:hAnsiTheme="minorHAnsi"/>
              </w:rPr>
            </w:pPr>
            <w:r>
              <w:rPr>
                <w:rFonts w:asciiTheme="minorHAnsi" w:hAnsiTheme="minorHAnsi"/>
              </w:rPr>
              <w:t>La información histórica acumulada durante la noche puede contener señales precursoras de eventos severos.</w:t>
            </w:r>
          </w:p>
          <w:p w14:paraId="18B743FD" w14:textId="77777777" w:rsidR="000D413A" w:rsidRPr="00637A3F" w:rsidRDefault="000D413A" w:rsidP="00637A3F">
            <w:pPr>
              <w:pStyle w:val="p3"/>
              <w:rPr>
                <w:rFonts w:asciiTheme="minorHAnsi" w:hAnsiTheme="minorHAnsi"/>
                <w:b/>
                <w:bCs/>
                <w:color w:val="0070C0"/>
              </w:rPr>
            </w:pPr>
            <w:r>
              <w:rPr>
                <w:rFonts w:asciiTheme="minorHAnsi" w:hAnsiTheme="minorHAnsi"/>
                <w:b/>
                <w:bCs/>
                <w:color w:val="0070C0"/>
              </w:rPr>
              <w:t>Objetivo de este capítulo</w:t>
            </w:r>
          </w:p>
          <w:p w14:paraId="49B7FE0D" w14:textId="77777777" w:rsidR="000D413A" w:rsidRPr="00637A3F" w:rsidRDefault="000D413A" w:rsidP="00637A3F">
            <w:pPr>
              <w:pStyle w:val="p4"/>
              <w:rPr>
                <w:rFonts w:asciiTheme="minorHAnsi" w:hAnsiTheme="minorHAnsi"/>
              </w:rPr>
            </w:pPr>
            <w:r>
              <w:rPr>
                <w:rFonts w:asciiTheme="minorHAnsi" w:hAnsiTheme="minorHAnsi"/>
              </w:rPr>
              <w:t>Evaluar la factibilidad de predecir episodios de desaturación severa mediante modelos prospectivos basados exclusivamente en información disponible antes de la ocurrencia del evento.</w:t>
            </w:r>
          </w:p>
        </w:tc>
      </w:tr>
    </w:tbl>
    <w:p w14:paraId="5D08E180" w14:textId="77777777" w:rsidR="001214FF" w:rsidRDefault="001214FF"/>
    <w:p w14:paraId="38BFC3B1" w14:textId="77777777" w:rsidR="00D478F6" w:rsidRPr="002A1331" w:rsidRDefault="00D478F6" w:rsidP="00853D1E"/>
    <w:p w14:paraId="2FC32F20" w14:textId="77777777" w:rsidR="000D413A" w:rsidRPr="002A1331" w:rsidRDefault="00000000" w:rsidP="00853D1E">
      <w:r>
        <w:t xml:space="preserve">El Capítulo 6 cerró con una distinción deliberada: el </w:t>
      </w:r>
      <w:r w:rsidRPr="00DE2D8B">
        <w:rPr>
          <w:iCs/>
        </w:rPr>
        <w:t xml:space="preserve">Risk Score PAC es un índice de caracterización dinámica retrospectiva que se calcula sobre el registro nocturno ya procesado. Este capítulo plantea una pregunta clínicamente más exigente: dado el estado fisiológico PAC actual, ¿puede el sistema anticipar la ocurrencia de un evento severo (morfotipos C4+C5) con suficiente antelación para activar una estimulación transcutánea externa antes de que ese evento ocurra? La predicción prospectiva resulta factible en la medida en que el sistema fisiológico PAC exhibe inercia temporal: el estado de los próximos minutos puede inferirse parcialmente del estado actual. Esa inercia, sin embargo, no es ilimitada (se disuelve al ampliar </w:t>
      </w:r>
      <w:r w:rsidRPr="00DE2D8B">
        <w:rPr>
          <w:iCs/>
        </w:rPr>
        <w:lastRenderedPageBreak/>
        <w:t xml:space="preserve">el horizonte de anticipación), lo que hace del </w:t>
      </w:r>
      <w:r w:rsidRPr="00DE2D8B">
        <w:rPr>
          <w:i/>
          <w:iCs/>
        </w:rPr>
        <w:t>lead time</w:t>
      </w:r>
      <w:r w:rsidRPr="00DE2D8B">
        <w:rPr>
          <w:iCs/>
        </w:rPr>
        <w:t xml:space="preserve"> una variable de diseño central del análisis.</w:t>
      </w:r>
    </w:p>
    <w:p w14:paraId="6DF39F96" w14:textId="77777777" w:rsidR="007F1DE4" w:rsidRPr="002A1331" w:rsidRDefault="007F1DE4" w:rsidP="009379B4">
      <w:pPr>
        <w:pStyle w:val="Ttulo2"/>
        <w:spacing w:line="360" w:lineRule="auto"/>
        <w:jc w:val="both"/>
      </w:pPr>
      <w:hyperlink w:anchor="bk232926427" w:history="1">
        <w:bookmarkStart w:id="322" w:name="_Toc232880796"/>
        <w:bookmarkStart w:id="323" w:name="_Toc232926427"/>
        <w:r>
          <w:t>8.1  Formulación del problema y motivación clínica</w:t>
        </w:r>
        <w:bookmarkEnd w:id="322"/>
        <w:bookmarkEnd w:id="323"/>
      </w:hyperlink>
    </w:p>
    <w:p w14:paraId="363E29D7" w14:textId="77777777" w:rsidR="007F1DE4" w:rsidRPr="002A1331" w:rsidRDefault="00000000" w:rsidP="00637A3F">
      <w:pPr>
        <w:spacing w:after="240"/>
      </w:pPr>
      <w:r>
        <w:t xml:space="preserve">Lo analizado hasta aquí opera retrospectivamente: el registro nocturno ya existe y el </w:t>
      </w:r>
      <w:r>
        <w:rPr>
          <w:i/>
          <w:iCs/>
        </w:rPr>
        <w:t>pipeline</w:t>
      </w:r>
      <w:r>
        <w:t xml:space="preserve"> reconstruye su estructura. Aquí se invierte esa dirección: el análisis procede desde el estado fisiológico actual hacia el evento futuro, y esa inversión es la que define su mayor dificultad (Tabla 8.1). </w:t>
      </w:r>
    </w:p>
    <w:p w14:paraId="09D7E99C" w14:textId="77777777" w:rsidR="007F1DE4" w:rsidRPr="002A1331" w:rsidRDefault="00000000" w:rsidP="00535734">
      <w:pPr>
        <w:keepNext/>
        <w:spacing w:after="240"/>
      </w:pPr>
      <w:bookmarkStart w:id="324" w:name="cap_t_8_1"/>
      <w:bookmarkEnd w:id="324"/>
      <w:r>
        <w:rPr>
          <w:b/>
          <w:bCs/>
          <w:sz w:val="20"/>
          <w:szCs w:val="20"/>
        </w:rPr>
        <w:t>Tabla 8.1. Clasificación condicional vs. predicción prospectiva: diferencias de diseño.</w:t>
      </w:r>
    </w:p>
    <w:tbl>
      <w:tblPr>
        <w:tblW w:w="8532" w:type="dxa"/>
        <w:tblBorders>
          <w:top w:val="single" w:sz="8" w:space="0" w:color="000000"/>
          <w:bottom w:val="single" w:sz="8" w:space="0" w:color="000000"/>
        </w:tblBorders>
        <w:tblLayout w:type="fixed"/>
        <w:tblCellMar>
          <w:top w:w="60" w:type="dxa"/>
          <w:bottom w:w="60" w:type="dxa"/>
        </w:tblCellMar>
        <w:tblLook w:val="04A0" w:firstRow="1" w:lastRow="0" w:firstColumn="1" w:lastColumn="0" w:noHBand="0" w:noVBand="1"/>
      </w:tblPr>
      <w:tblGrid>
        <w:gridCol w:w="2090"/>
        <w:gridCol w:w="3253"/>
        <w:gridCol w:w="3189"/>
      </w:tblGrid>
      <w:tr w:rsidR="00AB2979" w:rsidRPr="002A1331" w14:paraId="796A8895" w14:textId="77777777">
        <w:trPr>
          <w:cantSplit/>
          <w:tblHeader/>
        </w:trPr>
        <w:tc>
          <w:tcPr>
            <w:tcW w:w="2090" w:type="dxa"/>
            <w:tcBorders>
              <w:bottom w:val="single" w:sz="6" w:space="0" w:color="000000"/>
            </w:tcBorders>
            <w:shd w:val="clear" w:color="auto" w:fill="D5E8F0"/>
            <w:tcMar>
              <w:top w:w="60" w:type="dxa"/>
              <w:left w:w="100" w:type="dxa"/>
              <w:bottom w:w="60" w:type="dxa"/>
              <w:right w:w="100" w:type="dxa"/>
            </w:tcMar>
            <w:vAlign w:val="center"/>
          </w:tcPr>
          <w:p w14:paraId="3B29CA9B" w14:textId="77777777" w:rsidR="007F1DE4" w:rsidRPr="002A1331" w:rsidRDefault="00000000" w:rsidP="00853D1E">
            <w:pPr>
              <w:keepNext/>
              <w:spacing w:before="20" w:after="20" w:line="240" w:lineRule="auto"/>
              <w:jc w:val="left"/>
            </w:pPr>
            <w:r>
              <w:rPr>
                <w:b/>
              </w:rPr>
              <w:t>Aspecto</w:t>
            </w:r>
          </w:p>
        </w:tc>
        <w:tc>
          <w:tcPr>
            <w:tcW w:w="3253" w:type="dxa"/>
            <w:tcBorders>
              <w:bottom w:val="single" w:sz="6" w:space="0" w:color="000000"/>
            </w:tcBorders>
            <w:shd w:val="clear" w:color="auto" w:fill="D5E8F0"/>
            <w:tcMar>
              <w:top w:w="60" w:type="dxa"/>
              <w:left w:w="100" w:type="dxa"/>
              <w:bottom w:w="60" w:type="dxa"/>
              <w:right w:w="100" w:type="dxa"/>
            </w:tcMar>
            <w:vAlign w:val="center"/>
          </w:tcPr>
          <w:p w14:paraId="4D4E7A58" w14:textId="77777777" w:rsidR="007F1DE4" w:rsidRPr="002A1331" w:rsidRDefault="00000000" w:rsidP="00DE2D8B">
            <w:pPr>
              <w:keepNext/>
              <w:spacing w:before="20" w:after="20" w:line="240" w:lineRule="auto"/>
              <w:jc w:val="left"/>
            </w:pPr>
            <w:r>
              <w:rPr>
                <w:b/>
              </w:rPr>
              <w:t>Versión Retrospectiva (Risk Score PAC)</w:t>
            </w:r>
          </w:p>
        </w:tc>
        <w:tc>
          <w:tcPr>
            <w:tcW w:w="3189" w:type="dxa"/>
            <w:tcBorders>
              <w:bottom w:val="single" w:sz="6" w:space="0" w:color="000000"/>
            </w:tcBorders>
            <w:shd w:val="clear" w:color="auto" w:fill="D5E8F0"/>
            <w:tcMar>
              <w:top w:w="60" w:type="dxa"/>
              <w:left w:w="100" w:type="dxa"/>
              <w:bottom w:w="60" w:type="dxa"/>
              <w:right w:w="100" w:type="dxa"/>
            </w:tcMar>
            <w:vAlign w:val="center"/>
          </w:tcPr>
          <w:p w14:paraId="56B85A3C" w14:textId="77777777" w:rsidR="007F1DE4" w:rsidRPr="002A1331" w:rsidRDefault="00000000" w:rsidP="00DE2D8B">
            <w:pPr>
              <w:keepNext/>
              <w:spacing w:before="20" w:after="20" w:line="240" w:lineRule="auto"/>
              <w:jc w:val="left"/>
            </w:pPr>
            <w:r>
              <w:rPr>
                <w:b/>
              </w:rPr>
              <w:t>Versión Prospectiva (Estímulo Preventivo)</w:t>
            </w:r>
          </w:p>
        </w:tc>
      </w:tr>
      <w:tr w:rsidR="00AB2979" w:rsidRPr="002A1331" w14:paraId="0EC37A9C" w14:textId="77777777">
        <w:trPr>
          <w:cantSplit/>
        </w:trPr>
        <w:tc>
          <w:tcPr>
            <w:tcW w:w="2090" w:type="dxa"/>
            <w:tcMar>
              <w:top w:w="60" w:type="dxa"/>
              <w:left w:w="100" w:type="dxa"/>
              <w:bottom w:w="60" w:type="dxa"/>
              <w:right w:w="100" w:type="dxa"/>
            </w:tcMar>
            <w:vAlign w:val="center"/>
          </w:tcPr>
          <w:p w14:paraId="0706C5B3" w14:textId="77777777" w:rsidR="007F1DE4" w:rsidRPr="002A1331" w:rsidRDefault="00000000" w:rsidP="00853D1E">
            <w:pPr>
              <w:keepNext/>
              <w:spacing w:before="20" w:after="20" w:line="240" w:lineRule="auto"/>
              <w:jc w:val="left"/>
            </w:pPr>
            <w:r>
              <w:t>Pregunta</w:t>
            </w:r>
          </w:p>
        </w:tc>
        <w:tc>
          <w:tcPr>
            <w:tcW w:w="3253" w:type="dxa"/>
            <w:tcMar>
              <w:top w:w="60" w:type="dxa"/>
              <w:left w:w="100" w:type="dxa"/>
              <w:bottom w:w="60" w:type="dxa"/>
              <w:right w:w="100" w:type="dxa"/>
            </w:tcMar>
            <w:vAlign w:val="center"/>
          </w:tcPr>
          <w:p w14:paraId="29DB2A63" w14:textId="77777777" w:rsidR="007F1DE4" w:rsidRPr="002A1331" w:rsidRDefault="00000000" w:rsidP="00DE2D8B">
            <w:pPr>
              <w:keepNext/>
              <w:spacing w:before="20" w:after="20" w:line="240" w:lineRule="auto"/>
              <w:jc w:val="left"/>
            </w:pPr>
            <w:r>
              <w:t>¿Es severo este evento en curso?</w:t>
            </w:r>
          </w:p>
        </w:tc>
        <w:tc>
          <w:tcPr>
            <w:tcW w:w="3189" w:type="dxa"/>
            <w:tcMar>
              <w:top w:w="60" w:type="dxa"/>
              <w:left w:w="100" w:type="dxa"/>
              <w:bottom w:w="60" w:type="dxa"/>
              <w:right w:w="100" w:type="dxa"/>
            </w:tcMar>
            <w:vAlign w:val="center"/>
          </w:tcPr>
          <w:p w14:paraId="57F5E0F2" w14:textId="77777777" w:rsidR="007F1DE4" w:rsidRPr="002A1331" w:rsidRDefault="00000000" w:rsidP="00DE2D8B">
            <w:pPr>
              <w:keepNext/>
              <w:spacing w:before="20" w:after="20" w:line="240" w:lineRule="auto"/>
              <w:jc w:val="left"/>
            </w:pPr>
            <w:r>
              <w:t>¿Habrá EDO severo en los próximos Δt min?</w:t>
            </w:r>
          </w:p>
        </w:tc>
      </w:tr>
      <w:tr w:rsidR="00AB2979" w:rsidRPr="002A1331" w14:paraId="6FC62AA2" w14:textId="77777777">
        <w:trPr>
          <w:cantSplit/>
        </w:trPr>
        <w:tc>
          <w:tcPr>
            <w:tcW w:w="2090" w:type="dxa"/>
            <w:tcMar>
              <w:top w:w="60" w:type="dxa"/>
              <w:left w:w="100" w:type="dxa"/>
              <w:bottom w:w="60" w:type="dxa"/>
              <w:right w:w="100" w:type="dxa"/>
            </w:tcMar>
            <w:vAlign w:val="center"/>
          </w:tcPr>
          <w:p w14:paraId="7C436C37" w14:textId="77777777" w:rsidR="007F1DE4" w:rsidRPr="002A1331" w:rsidRDefault="00000000" w:rsidP="00853D1E">
            <w:pPr>
              <w:keepNext/>
              <w:spacing w:before="20" w:after="20" w:line="240" w:lineRule="auto"/>
              <w:jc w:val="left"/>
            </w:pPr>
            <w:r>
              <w:t>Unidad de análisis</w:t>
            </w:r>
          </w:p>
        </w:tc>
        <w:tc>
          <w:tcPr>
            <w:tcW w:w="3253" w:type="dxa"/>
            <w:tcMar>
              <w:top w:w="60" w:type="dxa"/>
              <w:left w:w="100" w:type="dxa"/>
              <w:bottom w:w="60" w:type="dxa"/>
              <w:right w:w="100" w:type="dxa"/>
            </w:tcMar>
            <w:vAlign w:val="center"/>
          </w:tcPr>
          <w:p w14:paraId="419B6700" w14:textId="77777777" w:rsidR="007F1DE4" w:rsidRPr="002A1331" w:rsidRDefault="00000000" w:rsidP="00DE2D8B">
            <w:pPr>
              <w:keepNext/>
              <w:spacing w:before="20" w:after="20" w:line="240" w:lineRule="auto"/>
              <w:jc w:val="left"/>
            </w:pPr>
            <w:r>
              <w:t>Eventos individuales (~76.000)</w:t>
            </w:r>
          </w:p>
        </w:tc>
        <w:tc>
          <w:tcPr>
            <w:tcW w:w="3189" w:type="dxa"/>
            <w:tcMar>
              <w:top w:w="60" w:type="dxa"/>
              <w:left w:w="100" w:type="dxa"/>
              <w:bottom w:w="60" w:type="dxa"/>
              <w:right w:w="100" w:type="dxa"/>
            </w:tcMar>
            <w:vAlign w:val="center"/>
          </w:tcPr>
          <w:p w14:paraId="01CB4FEF" w14:textId="77777777" w:rsidR="007F1DE4" w:rsidRPr="002A1331" w:rsidRDefault="00000000" w:rsidP="00DE2D8B">
            <w:pPr>
              <w:keepNext/>
              <w:spacing w:before="20" w:after="20" w:line="240" w:lineRule="auto"/>
              <w:jc w:val="left"/>
            </w:pPr>
            <w:r>
              <w:t>Ventanas continuas de 30 s (~453.000)</w:t>
            </w:r>
          </w:p>
        </w:tc>
      </w:tr>
      <w:tr w:rsidR="00AB2979" w:rsidRPr="002A1331" w14:paraId="47CA3EA2" w14:textId="77777777">
        <w:trPr>
          <w:cantSplit/>
        </w:trPr>
        <w:tc>
          <w:tcPr>
            <w:tcW w:w="2090" w:type="dxa"/>
            <w:tcMar>
              <w:top w:w="60" w:type="dxa"/>
              <w:left w:w="100" w:type="dxa"/>
              <w:bottom w:w="60" w:type="dxa"/>
              <w:right w:w="100" w:type="dxa"/>
            </w:tcMar>
            <w:vAlign w:val="center"/>
          </w:tcPr>
          <w:p w14:paraId="205E8C81" w14:textId="77777777" w:rsidR="007F1DE4" w:rsidRPr="002A1331" w:rsidRDefault="00000000" w:rsidP="00853D1E">
            <w:pPr>
              <w:keepNext/>
              <w:spacing w:before="20" w:after="20" w:line="240" w:lineRule="auto"/>
              <w:jc w:val="left"/>
            </w:pPr>
            <w:r>
              <w:t>Condición</w:t>
            </w:r>
          </w:p>
        </w:tc>
        <w:tc>
          <w:tcPr>
            <w:tcW w:w="3253" w:type="dxa"/>
            <w:tcMar>
              <w:top w:w="60" w:type="dxa"/>
              <w:left w:w="100" w:type="dxa"/>
              <w:bottom w:w="60" w:type="dxa"/>
              <w:right w:w="100" w:type="dxa"/>
            </w:tcMar>
            <w:vAlign w:val="center"/>
          </w:tcPr>
          <w:p w14:paraId="664100CF" w14:textId="77777777" w:rsidR="007F1DE4" w:rsidRPr="002A1331" w:rsidRDefault="00000000" w:rsidP="00DE2D8B">
            <w:pPr>
              <w:keepNext/>
              <w:spacing w:before="20" w:after="20" w:line="240" w:lineRule="auto"/>
              <w:jc w:val="left"/>
            </w:pPr>
            <w:r>
              <w:t>El evento ya ocurrió y es observable</w:t>
            </w:r>
          </w:p>
        </w:tc>
        <w:tc>
          <w:tcPr>
            <w:tcW w:w="3189" w:type="dxa"/>
            <w:tcMar>
              <w:top w:w="60" w:type="dxa"/>
              <w:left w:w="100" w:type="dxa"/>
              <w:bottom w:w="60" w:type="dxa"/>
              <w:right w:w="100" w:type="dxa"/>
            </w:tcMar>
            <w:vAlign w:val="center"/>
          </w:tcPr>
          <w:p w14:paraId="66C8FE22" w14:textId="77777777" w:rsidR="007F1DE4" w:rsidRPr="002A1331" w:rsidRDefault="00000000" w:rsidP="00DE2D8B">
            <w:pPr>
              <w:keepNext/>
              <w:spacing w:before="20" w:after="20" w:line="240" w:lineRule="auto"/>
              <w:jc w:val="left"/>
            </w:pPr>
            <w:r>
              <w:t>No hay señal de evento en progreso</w:t>
            </w:r>
          </w:p>
        </w:tc>
      </w:tr>
      <w:tr w:rsidR="00AB2979" w:rsidRPr="002A1331" w14:paraId="09B03F70" w14:textId="77777777">
        <w:trPr>
          <w:cantSplit/>
        </w:trPr>
        <w:tc>
          <w:tcPr>
            <w:tcW w:w="2090" w:type="dxa"/>
            <w:tcMar>
              <w:top w:w="60" w:type="dxa"/>
              <w:left w:w="100" w:type="dxa"/>
              <w:bottom w:w="60" w:type="dxa"/>
              <w:right w:w="100" w:type="dxa"/>
            </w:tcMar>
            <w:vAlign w:val="center"/>
          </w:tcPr>
          <w:p w14:paraId="34D1B65A" w14:textId="77777777" w:rsidR="007F1DE4" w:rsidRPr="002A1331" w:rsidRDefault="00000000" w:rsidP="00853D1E">
            <w:pPr>
              <w:keepNext/>
              <w:spacing w:before="20" w:after="20" w:line="240" w:lineRule="auto"/>
              <w:jc w:val="left"/>
            </w:pPr>
            <w:r>
              <w:t>AUC reportada</w:t>
            </w:r>
          </w:p>
        </w:tc>
        <w:tc>
          <w:tcPr>
            <w:tcW w:w="3253" w:type="dxa"/>
            <w:tcMar>
              <w:top w:w="60" w:type="dxa"/>
              <w:left w:w="100" w:type="dxa"/>
              <w:bottom w:w="60" w:type="dxa"/>
              <w:right w:w="100" w:type="dxa"/>
            </w:tcMar>
            <w:vAlign w:val="center"/>
          </w:tcPr>
          <w:p w14:paraId="6C4D6AF1" w14:textId="77777777" w:rsidR="007F1DE4" w:rsidRPr="002A1331" w:rsidRDefault="00000000" w:rsidP="00DE2D8B">
            <w:pPr>
              <w:keepNext/>
              <w:spacing w:before="20" w:after="20" w:line="240" w:lineRule="auto"/>
              <w:jc w:val="left"/>
            </w:pPr>
            <w:r>
              <w:t>0,905 (noche, AUC agrupado) / 0,882 (evento)</w:t>
            </w:r>
          </w:p>
        </w:tc>
        <w:tc>
          <w:tcPr>
            <w:tcW w:w="3189" w:type="dxa"/>
            <w:tcMar>
              <w:top w:w="60" w:type="dxa"/>
              <w:left w:w="100" w:type="dxa"/>
              <w:bottom w:w="60" w:type="dxa"/>
              <w:right w:w="100" w:type="dxa"/>
            </w:tcMar>
            <w:vAlign w:val="center"/>
          </w:tcPr>
          <w:p w14:paraId="710C8DFE" w14:textId="77777777" w:rsidR="007F1DE4" w:rsidRPr="002A1331" w:rsidRDefault="00000000" w:rsidP="00DE2D8B">
            <w:pPr>
              <w:keepNext/>
              <w:spacing w:before="20" w:after="20" w:line="240" w:lineRule="auto"/>
              <w:jc w:val="left"/>
            </w:pPr>
            <w:r>
              <w:t>0,821 (H = 5 min, horizonte óptimo)</w:t>
            </w:r>
          </w:p>
        </w:tc>
      </w:tr>
      <w:tr w:rsidR="00AB2979" w:rsidRPr="002A1331" w14:paraId="5E2BF60E" w14:textId="77777777">
        <w:trPr>
          <w:cantSplit/>
        </w:trPr>
        <w:tc>
          <w:tcPr>
            <w:tcW w:w="2090" w:type="dxa"/>
            <w:tcMar>
              <w:top w:w="60" w:type="dxa"/>
              <w:left w:w="100" w:type="dxa"/>
              <w:bottom w:w="60" w:type="dxa"/>
              <w:right w:w="100" w:type="dxa"/>
            </w:tcMar>
            <w:vAlign w:val="center"/>
          </w:tcPr>
          <w:p w14:paraId="497E7066" w14:textId="77777777" w:rsidR="007F1DE4" w:rsidRPr="002A1331" w:rsidRDefault="00000000" w:rsidP="00853D1E">
            <w:pPr>
              <w:keepNext/>
              <w:spacing w:before="20" w:after="20" w:line="240" w:lineRule="auto"/>
              <w:jc w:val="left"/>
            </w:pPr>
            <w:r>
              <w:t>Acción habilitada</w:t>
            </w:r>
          </w:p>
        </w:tc>
        <w:tc>
          <w:tcPr>
            <w:tcW w:w="3253" w:type="dxa"/>
            <w:tcMar>
              <w:top w:w="60" w:type="dxa"/>
              <w:left w:w="100" w:type="dxa"/>
              <w:bottom w:w="60" w:type="dxa"/>
              <w:right w:w="100" w:type="dxa"/>
            </w:tcMar>
            <w:vAlign w:val="center"/>
          </w:tcPr>
          <w:p w14:paraId="12AAC230" w14:textId="77777777" w:rsidR="007F1DE4" w:rsidRPr="002A1331" w:rsidRDefault="00000000" w:rsidP="00DE2D8B">
            <w:pPr>
              <w:keepNext/>
              <w:spacing w:before="20" w:after="20" w:line="240" w:lineRule="auto"/>
              <w:jc w:val="left"/>
            </w:pPr>
            <w:r>
              <w:t>Clasificar severidad en tiempo real</w:t>
            </w:r>
          </w:p>
        </w:tc>
        <w:tc>
          <w:tcPr>
            <w:tcW w:w="3189" w:type="dxa"/>
            <w:tcMar>
              <w:top w:w="60" w:type="dxa"/>
              <w:left w:w="100" w:type="dxa"/>
              <w:bottom w:w="60" w:type="dxa"/>
              <w:right w:w="100" w:type="dxa"/>
            </w:tcMar>
            <w:vAlign w:val="center"/>
          </w:tcPr>
          <w:p w14:paraId="3BE869B4" w14:textId="77777777" w:rsidR="007F1DE4" w:rsidRPr="002A1331" w:rsidRDefault="00000000" w:rsidP="00DE2D8B">
            <w:pPr>
              <w:keepNext/>
              <w:spacing w:before="20" w:after="20" w:line="240" w:lineRule="auto"/>
              <w:jc w:val="left"/>
            </w:pPr>
            <w:r>
              <w:t>Activar estimulación preventiva</w:t>
            </w:r>
          </w:p>
        </w:tc>
      </w:tr>
      <w:tr w:rsidR="00AB2979" w:rsidRPr="002A1331" w14:paraId="1FC14E2B" w14:textId="77777777">
        <w:trPr>
          <w:cantSplit/>
        </w:trPr>
        <w:tc>
          <w:tcPr>
            <w:tcW w:w="2090" w:type="dxa"/>
            <w:tcMar>
              <w:top w:w="60" w:type="dxa"/>
              <w:left w:w="100" w:type="dxa"/>
              <w:bottom w:w="60" w:type="dxa"/>
              <w:right w:w="100" w:type="dxa"/>
            </w:tcMar>
            <w:vAlign w:val="center"/>
          </w:tcPr>
          <w:p w14:paraId="578B64DB" w14:textId="77777777" w:rsidR="007F1DE4" w:rsidRPr="002A1331" w:rsidRDefault="00000000" w:rsidP="00853D1E">
            <w:pPr>
              <w:spacing w:before="20" w:after="20" w:line="240" w:lineRule="auto"/>
              <w:jc w:val="left"/>
            </w:pPr>
            <w:r>
              <w:t>Dificultad</w:t>
            </w:r>
          </w:p>
        </w:tc>
        <w:tc>
          <w:tcPr>
            <w:tcW w:w="3253" w:type="dxa"/>
            <w:tcMar>
              <w:top w:w="60" w:type="dxa"/>
              <w:left w:w="100" w:type="dxa"/>
              <w:bottom w:w="60" w:type="dxa"/>
              <w:right w:w="100" w:type="dxa"/>
            </w:tcMar>
            <w:vAlign w:val="center"/>
          </w:tcPr>
          <w:p w14:paraId="19A9035F" w14:textId="77777777" w:rsidR="007F1DE4" w:rsidRPr="002A1331" w:rsidRDefault="00000000" w:rsidP="00DE2D8B">
            <w:pPr>
              <w:spacing w:before="20" w:after="20" w:line="240" w:lineRule="auto"/>
              <w:jc w:val="left"/>
            </w:pPr>
            <w:r>
              <w:t>Menor: el evento ya ocurrió</w:t>
            </w:r>
          </w:p>
        </w:tc>
        <w:tc>
          <w:tcPr>
            <w:tcW w:w="3189" w:type="dxa"/>
            <w:tcMar>
              <w:top w:w="60" w:type="dxa"/>
              <w:left w:w="100" w:type="dxa"/>
              <w:bottom w:w="60" w:type="dxa"/>
              <w:right w:w="100" w:type="dxa"/>
            </w:tcMar>
            <w:vAlign w:val="center"/>
          </w:tcPr>
          <w:p w14:paraId="03F316E0" w14:textId="77777777" w:rsidR="007F1DE4" w:rsidRPr="002A1331" w:rsidRDefault="00000000" w:rsidP="00DE2D8B">
            <w:pPr>
              <w:spacing w:before="20" w:after="20" w:line="240" w:lineRule="auto"/>
              <w:jc w:val="left"/>
            </w:pPr>
            <w:r>
              <w:t>Mayor: prospectivo, sin señal de evento</w:t>
            </w:r>
          </w:p>
        </w:tc>
      </w:tr>
    </w:tbl>
    <w:p w14:paraId="55E08357" w14:textId="77777777" w:rsidR="007F1DE4" w:rsidRPr="001131A5" w:rsidRDefault="00000000" w:rsidP="006371E9">
      <w:pPr>
        <w:spacing w:after="240" w:line="240" w:lineRule="auto"/>
        <w:rPr>
          <w:i/>
          <w:iCs/>
        </w:rPr>
      </w:pPr>
      <w:r w:rsidRPr="001131A5">
        <w:rPr>
          <w:i/>
          <w:iCs/>
          <w:sz w:val="18"/>
          <w:szCs w:val="18"/>
        </w:rPr>
        <w:t xml:space="preserve">Nota. La diferencia de AUC (0,905 agrupado </w:t>
      </w:r>
      <w:r w:rsidRPr="001131A5">
        <w:rPr>
          <w:sz w:val="18"/>
          <w:szCs w:val="18"/>
        </w:rPr>
        <w:t>vs.</w:t>
      </w:r>
      <w:r w:rsidRPr="001131A5">
        <w:rPr>
          <w:i/>
          <w:iCs/>
          <w:sz w:val="18"/>
          <w:szCs w:val="18"/>
        </w:rPr>
        <w:t xml:space="preserve"> 0,821) refleja la dificultad inherente de la tarea prospectiva, no una limitación metodológica del pipeline.</w:t>
      </w:r>
    </w:p>
    <w:p w14:paraId="211B7188" w14:textId="77777777" w:rsidR="007F1DE4" w:rsidRPr="002A1331" w:rsidRDefault="00000000" w:rsidP="00853D1E">
      <w:r>
        <w:t xml:space="preserve">La motivación clínica es específica al dispositivo SOMNI 6000, cuyo estimulador eléctrico transcutáneo requiere un </w:t>
      </w:r>
      <w:r>
        <w:rPr>
          <w:i/>
          <w:iCs/>
        </w:rPr>
        <w:t>ramp-up</w:t>
      </w:r>
      <w:r>
        <w:t xml:space="preserve"> de aproximadamente 90 segundos para generar el efecto hipotético de aumento del tono muscular de la vía aérea superior (Clifton et al., 2014). Un horizonte de 5 minutos proporciona ese margen con amplitud suficiente. El efecto terapéutico del estímulo constituye una hipótesis operacional pendiente de validación en ensayo clínico controlado.</w:t>
      </w:r>
    </w:p>
    <w:p w14:paraId="34DF287A" w14:textId="77777777" w:rsidR="007F1DE4" w:rsidRPr="002A1331" w:rsidRDefault="007F1DE4" w:rsidP="009379B4">
      <w:pPr>
        <w:pStyle w:val="Ttulo2"/>
        <w:spacing w:line="360" w:lineRule="auto"/>
        <w:jc w:val="both"/>
      </w:pPr>
      <w:hyperlink w:anchor="bk232926428" w:history="1">
        <w:bookmarkStart w:id="325" w:name="_Toc232880797"/>
        <w:bookmarkStart w:id="326" w:name="_Toc232926428"/>
        <w:r>
          <w:t>8.2  Diseño del análisis</w:t>
        </w:r>
        <w:bookmarkEnd w:id="325"/>
        <w:bookmarkEnd w:id="326"/>
      </w:hyperlink>
    </w:p>
    <w:p w14:paraId="7020A164" w14:textId="77777777" w:rsidR="006371E9" w:rsidRDefault="00000000" w:rsidP="00935A96">
      <w:pPr>
        <w:spacing w:after="240"/>
      </w:pPr>
      <w:r>
        <w:t xml:space="preserve">El análisis operó sobre la cohorte estricta (8 pacientes, 540 noches). Para cada noche se generaron ventanas de 30 s contiguas sin solapamiento; el escenario prospectivo se define porque el </w:t>
      </w:r>
      <w:r>
        <w:rPr>
          <w:i/>
          <w:iCs/>
        </w:rPr>
        <w:t>target</w:t>
      </w:r>
      <w:r>
        <w:t xml:space="preserve"> </w:t>
      </w:r>
      <w:r>
        <w:rPr>
          <w:i/>
          <w:iCs/>
        </w:rPr>
        <w:t>y_H</w:t>
      </w:r>
      <w:r>
        <w:t xml:space="preserve"> referencia únicamente eventos severos futuros al cierre de la ventana. El corpus resultante comprende </w:t>
      </w:r>
      <w:r>
        <w:rPr>
          <w:i/>
          <w:iCs/>
        </w:rPr>
        <w:t xml:space="preserve">452.955 ventanas × 4 horizontes H </w:t>
      </w:r>
      <w:r>
        <w:rPr>
          <w:rFonts w:ascii="Cambria Math" w:hAnsi="Cambria Math" w:cs="Cambria Math"/>
          <w:i/>
          <w:iCs/>
        </w:rPr>
        <w:t>∈</w:t>
      </w:r>
      <w:r>
        <w:rPr>
          <w:i/>
          <w:iCs/>
        </w:rPr>
        <w:t xml:space="preserve"> {2, 5, 10, 15} min</w:t>
      </w:r>
      <w:r>
        <w:t xml:space="preserve">; a cada ventana se asigna un </w:t>
      </w:r>
      <w:r>
        <w:rPr>
          <w:i/>
          <w:iCs/>
        </w:rPr>
        <w:t>target</w:t>
      </w:r>
      <w:r>
        <w:t xml:space="preserve"> binario </w:t>
      </w:r>
      <w:r>
        <w:rPr>
          <w:i/>
          <w:iCs/>
        </w:rPr>
        <w:t>y_H = 1</w:t>
      </w:r>
      <w:r>
        <w:t xml:space="preserve"> si existe al menos un evento severo C4+C5 en la ventana de H minutos posterior (Fig. 8.1, Anexo Suplementario). </w:t>
      </w:r>
    </w:p>
    <w:p w14:paraId="2EDC67B3" w14:textId="77777777" w:rsidR="007F1DE4" w:rsidRPr="002A1331" w:rsidRDefault="00000000" w:rsidP="00935A96">
      <w:pPr>
        <w:spacing w:after="240"/>
      </w:pPr>
      <w:r>
        <w:t xml:space="preserve">El vector de variables fue diseñado con causalidad estricta (ninguna variable incorpora información posterior al cierre de la ventana). Los cinco bloques son: (1) estado PAC multiescala activo: los estados S, M y L vigentes al cierre de la ventana, que codifican la condición fisiológica en tres resoluciones temporales simultáneas; (2) </w:t>
      </w:r>
      <w:r>
        <w:rPr>
          <w:b/>
          <w:bCs/>
        </w:rPr>
        <w:t>posición temporal en la noche</w:t>
      </w:r>
      <w:r>
        <w:t xml:space="preserve">: fracción 0–1 del registro, que captura el gradiente circadiano de severidad; (3) </w:t>
      </w:r>
      <w:r>
        <w:rPr>
          <w:b/>
          <w:bCs/>
        </w:rPr>
        <w:t>historial reciente de eventos</w:t>
      </w:r>
      <w:r>
        <w:t xml:space="preserve">: conteo de eventos totales y severos en los últimos 5 min, y fracción de severos en los últimos 10 min; (4) </w:t>
      </w:r>
      <w:r>
        <w:rPr>
          <w:b/>
          <w:bCs/>
        </w:rPr>
        <w:t>morfología reciente</w:t>
      </w:r>
      <w:r>
        <w:t xml:space="preserve">: </w:t>
      </w:r>
      <w:r>
        <w:rPr>
          <w:i/>
          <w:iCs/>
        </w:rPr>
        <w:t>morph_mean_5min</w:t>
      </w:r>
      <w:r>
        <w:t>, media del morfotipo de los eventos precedentes; ausente en el 28,7 % de ventanas sin eventos previos e imputada por mediana del corpus; e (5)</w:t>
      </w:r>
      <w:r>
        <w:rPr>
          <w:b/>
          <w:bCs/>
        </w:rPr>
        <w:t xml:space="preserve"> historial acumulado nocturno</w:t>
      </w:r>
      <w:r>
        <w:t xml:space="preserve">: </w:t>
      </w:r>
      <w:r>
        <w:rPr>
          <w:i/>
          <w:iCs/>
        </w:rPr>
        <w:t>ci_sofar</w:t>
      </w:r>
      <w:r>
        <w:t xml:space="preserve">, tiempo desde el último EDO y conteo acumulado de severos. Se evaluaron LightGBM y regresión logística como </w:t>
      </w:r>
      <w:r>
        <w:rPr>
          <w:i/>
          <w:iCs/>
        </w:rPr>
        <w:t>baseline</w:t>
      </w:r>
      <w:r>
        <w:t xml:space="preserve"> en validación LOPO-CV estricta.</w:t>
      </w:r>
    </w:p>
    <w:bookmarkStart w:id="327" w:name="ptr_8_1"/>
    <w:bookmarkEnd w:id="327"/>
    <w:p w14:paraId="588306EE" w14:textId="77777777" w:rsidR="00A17C8D" w:rsidRDefault="00A17C8D" w:rsidP="006371E9">
      <w:pPr>
        <w:spacing w:line="240" w:lineRule="auto"/>
        <w:rPr>
          <w:i/>
          <w:iCs/>
          <w:sz w:val="18"/>
          <w:szCs w:val="18"/>
        </w:rPr>
      </w:pPr>
      <w:r>
        <w:fldChar w:fldCharType="begin"/>
      </w:r>
      <w:r>
        <w:instrText>HYPERLINK \l "anx_8_1"</w:instrText>
      </w:r>
      <w:r>
        <w:fldChar w:fldCharType="separate"/>
      </w:r>
      <w:hyperlink w:anchor="anx_8_1" w:history="1">
        <w:r>
          <w:rPr>
            <w:rFonts w:ascii="Segoe UI Symbol" w:hAnsi="Segoe UI Symbol" w:cs="Segoe UI Symbol"/>
            <w:i/>
            <w:iCs/>
            <w:sz w:val="18"/>
            <w:szCs w:val="18"/>
          </w:rPr>
          <w:t>▸</w:t>
        </w:r>
        <w:r>
          <w:rPr>
            <w:i/>
            <w:iCs/>
            <w:sz w:val="18"/>
            <w:szCs w:val="18"/>
          </w:rPr>
          <w:t xml:space="preserve"> Figura complementaria en Anexo Suplementario: </w:t>
        </w:r>
        <w:r>
          <w:rPr>
            <w:i/>
            <w:iCs/>
            <w:color w:val="1E3A5F"/>
            <w:sz w:val="18"/>
            <w:szCs w:val="18"/>
          </w:rPr>
          <w:t>Fig. 8.1</w:t>
        </w:r>
        <w:r>
          <w:rPr>
            <w:sz w:val="18"/>
            <w:szCs w:val="18"/>
          </w:rPr>
          <w:t xml:space="preserve"> (</w:t>
        </w:r>
        <w:r>
          <w:rPr>
            <w:i/>
            <w:iCs/>
            <w:sz w:val="18"/>
            <w:szCs w:val="18"/>
          </w:rPr>
          <w:t>dataset</w:t>
        </w:r>
        <w:r>
          <w:rPr>
            <w:sz w:val="18"/>
            <w:szCs w:val="18"/>
          </w:rPr>
          <w:t xml:space="preserve"> de ventanas: prevalencia por horizonte y características del corpus).</w:t>
        </w:r>
      </w:hyperlink>
      <w:r>
        <w:fldChar w:fldCharType="end"/>
      </w:r>
    </w:p>
    <w:p w14:paraId="35ADCE8D" w14:textId="77777777" w:rsidR="007F1DE4" w:rsidRPr="002A1331" w:rsidRDefault="007F1DE4" w:rsidP="009379B4">
      <w:pPr>
        <w:pStyle w:val="Ttulo2"/>
        <w:spacing w:line="360" w:lineRule="auto"/>
        <w:jc w:val="both"/>
      </w:pPr>
      <w:hyperlink w:anchor="bk232926429" w:history="1">
        <w:bookmarkStart w:id="328" w:name="_Toc232880798"/>
        <w:bookmarkStart w:id="329" w:name="_Toc232926429"/>
        <w:r>
          <w:t>8.3  Prevalencia del target y heterogeneidad inter-paciente</w:t>
        </w:r>
        <w:bookmarkEnd w:id="328"/>
        <w:bookmarkEnd w:id="329"/>
      </w:hyperlink>
    </w:p>
    <w:p w14:paraId="67D9B4E3" w14:textId="77777777" w:rsidR="006371E9" w:rsidRDefault="006371E9" w:rsidP="00113972">
      <w:pPr>
        <w:spacing w:after="240"/>
      </w:pPr>
      <w:r>
        <w:t>La prevalencia de la clase positiva crece monótonamente con el horizonte: 3,74 % (H = 2 min), 8,04 % (H = 5 min), 13,88 % (H = 10 min), 18,89 % (H = 15 min)</w:t>
      </w:r>
      <w:r w:rsidR="006F511A">
        <w:t xml:space="preserve"> (Tabla 8.2)</w:t>
      </w:r>
      <w:r>
        <w:t xml:space="preserve">. Este gradiente refleja un </w:t>
      </w:r>
      <w:r>
        <w:rPr>
          <w:i/>
          <w:iCs/>
        </w:rPr>
        <w:t>trade-off</w:t>
      </w:r>
      <w:r>
        <w:t xml:space="preserve"> a considerar: horizontes largos aumentan la prevalencia y facilitan la detección, pero reducen el margen de anticipación disponible para activar una respuesta.</w:t>
      </w:r>
    </w:p>
    <w:p w14:paraId="25FD551D" w14:textId="77777777" w:rsidR="007F1DE4" w:rsidRPr="002A1331" w:rsidRDefault="00000000" w:rsidP="00535734">
      <w:pPr>
        <w:keepNext/>
        <w:spacing w:after="240"/>
      </w:pPr>
      <w:bookmarkStart w:id="330" w:name="cap_t_8_2"/>
      <w:bookmarkEnd w:id="330"/>
      <w:r>
        <w:rPr>
          <w:b/>
          <w:bCs/>
          <w:sz w:val="20"/>
          <w:szCs w:val="20"/>
        </w:rPr>
        <w:lastRenderedPageBreak/>
        <w:t>Tabla 8.2. Prevalencia de la clase positiva por horizonte temporal.</w:t>
      </w:r>
    </w:p>
    <w:tbl>
      <w:tblPr>
        <w:tblW w:w="8532" w:type="dxa"/>
        <w:tblBorders>
          <w:top w:val="single" w:sz="8" w:space="0" w:color="000000"/>
          <w:bottom w:val="single" w:sz="8" w:space="0" w:color="000000"/>
        </w:tblBorders>
        <w:tblLayout w:type="fixed"/>
        <w:tblCellMar>
          <w:top w:w="60" w:type="dxa"/>
          <w:bottom w:w="60" w:type="dxa"/>
        </w:tblCellMar>
        <w:tblLook w:val="04A0" w:firstRow="1" w:lastRow="0" w:firstColumn="1" w:lastColumn="0" w:noHBand="0" w:noVBand="1"/>
      </w:tblPr>
      <w:tblGrid>
        <w:gridCol w:w="1700"/>
        <w:gridCol w:w="2368"/>
        <w:gridCol w:w="2212"/>
        <w:gridCol w:w="2252"/>
      </w:tblGrid>
      <w:tr w:rsidR="000278FF" w:rsidRPr="002A1331" w14:paraId="643DB11A" w14:textId="77777777" w:rsidTr="00E72CB4">
        <w:trPr>
          <w:cantSplit/>
          <w:tblHeader/>
        </w:trPr>
        <w:tc>
          <w:tcPr>
            <w:tcW w:w="1700" w:type="dxa"/>
            <w:tcBorders>
              <w:bottom w:val="single" w:sz="6" w:space="0" w:color="000000"/>
            </w:tcBorders>
            <w:shd w:val="clear" w:color="auto" w:fill="D5E8F0"/>
            <w:tcMar>
              <w:top w:w="60" w:type="dxa"/>
              <w:left w:w="100" w:type="dxa"/>
              <w:bottom w:w="60" w:type="dxa"/>
              <w:right w:w="100" w:type="dxa"/>
            </w:tcMar>
            <w:vAlign w:val="center"/>
          </w:tcPr>
          <w:p w14:paraId="02B6FB8D" w14:textId="77777777" w:rsidR="007F1DE4" w:rsidRPr="002A1331" w:rsidRDefault="00000000" w:rsidP="00853D1E">
            <w:pPr>
              <w:keepNext/>
              <w:spacing w:before="20" w:after="20" w:line="240" w:lineRule="auto"/>
              <w:jc w:val="center"/>
            </w:pPr>
            <w:r>
              <w:rPr>
                <w:b/>
              </w:rPr>
              <w:t>Horizonte Δt</w:t>
            </w:r>
          </w:p>
        </w:tc>
        <w:tc>
          <w:tcPr>
            <w:tcW w:w="2368" w:type="dxa"/>
            <w:tcBorders>
              <w:bottom w:val="single" w:sz="6" w:space="0" w:color="000000"/>
            </w:tcBorders>
            <w:shd w:val="clear" w:color="auto" w:fill="D5E8F0"/>
            <w:tcMar>
              <w:top w:w="60" w:type="dxa"/>
              <w:left w:w="100" w:type="dxa"/>
              <w:bottom w:w="60" w:type="dxa"/>
              <w:right w:w="100" w:type="dxa"/>
            </w:tcMar>
            <w:vAlign w:val="center"/>
          </w:tcPr>
          <w:p w14:paraId="40DD04AC" w14:textId="77777777" w:rsidR="007F1DE4" w:rsidRPr="002A1331" w:rsidRDefault="00000000" w:rsidP="00853D1E">
            <w:pPr>
              <w:keepNext/>
              <w:spacing w:before="20" w:after="20" w:line="240" w:lineRule="auto"/>
              <w:jc w:val="center"/>
            </w:pPr>
            <w:r>
              <w:rPr>
                <w:b/>
              </w:rPr>
              <w:t>Ventanas positivas</w:t>
            </w:r>
          </w:p>
        </w:tc>
        <w:tc>
          <w:tcPr>
            <w:tcW w:w="2212" w:type="dxa"/>
            <w:tcBorders>
              <w:bottom w:val="single" w:sz="6" w:space="0" w:color="000000"/>
            </w:tcBorders>
            <w:shd w:val="clear" w:color="auto" w:fill="D5E8F0"/>
            <w:tcMar>
              <w:top w:w="60" w:type="dxa"/>
              <w:left w:w="100" w:type="dxa"/>
              <w:bottom w:w="60" w:type="dxa"/>
              <w:right w:w="100" w:type="dxa"/>
            </w:tcMar>
            <w:vAlign w:val="center"/>
          </w:tcPr>
          <w:p w14:paraId="7A091A04" w14:textId="77777777" w:rsidR="007F1DE4" w:rsidRPr="002A1331" w:rsidRDefault="00000000" w:rsidP="00853D1E">
            <w:pPr>
              <w:keepNext/>
              <w:spacing w:before="20" w:after="20" w:line="240" w:lineRule="auto"/>
              <w:jc w:val="center"/>
            </w:pPr>
            <w:r>
              <w:rPr>
                <w:b/>
              </w:rPr>
              <w:t>Total ventanas</w:t>
            </w:r>
          </w:p>
        </w:tc>
        <w:tc>
          <w:tcPr>
            <w:tcW w:w="2252" w:type="dxa"/>
            <w:tcBorders>
              <w:bottom w:val="single" w:sz="6" w:space="0" w:color="000000"/>
            </w:tcBorders>
            <w:shd w:val="clear" w:color="auto" w:fill="D5E8F0"/>
            <w:tcMar>
              <w:top w:w="60" w:type="dxa"/>
              <w:left w:w="100" w:type="dxa"/>
              <w:bottom w:w="60" w:type="dxa"/>
              <w:right w:w="100" w:type="dxa"/>
            </w:tcMar>
            <w:vAlign w:val="center"/>
          </w:tcPr>
          <w:p w14:paraId="4A381300" w14:textId="77777777" w:rsidR="007F1DE4" w:rsidRPr="002A1331" w:rsidRDefault="00000000" w:rsidP="00853D1E">
            <w:pPr>
              <w:keepNext/>
              <w:spacing w:before="20" w:after="20" w:line="240" w:lineRule="auto"/>
              <w:jc w:val="center"/>
            </w:pPr>
            <w:r>
              <w:rPr>
                <w:b/>
              </w:rPr>
              <w:t>Prevalencia (%)</w:t>
            </w:r>
          </w:p>
        </w:tc>
      </w:tr>
      <w:tr w:rsidR="000278FF" w:rsidRPr="002A1331" w14:paraId="49647DB2" w14:textId="77777777" w:rsidTr="00E72CB4">
        <w:trPr>
          <w:cantSplit/>
        </w:trPr>
        <w:tc>
          <w:tcPr>
            <w:tcW w:w="1700" w:type="dxa"/>
            <w:tcMar>
              <w:top w:w="60" w:type="dxa"/>
              <w:left w:w="100" w:type="dxa"/>
              <w:bottom w:w="60" w:type="dxa"/>
              <w:right w:w="100" w:type="dxa"/>
            </w:tcMar>
            <w:vAlign w:val="center"/>
          </w:tcPr>
          <w:p w14:paraId="2DC024F0" w14:textId="77777777" w:rsidR="007F1DE4" w:rsidRPr="002A1331" w:rsidRDefault="00000000" w:rsidP="00853D1E">
            <w:pPr>
              <w:keepNext/>
              <w:spacing w:before="20" w:after="20" w:line="240" w:lineRule="auto"/>
              <w:jc w:val="center"/>
            </w:pPr>
            <w:r>
              <w:t>2 min</w:t>
            </w:r>
          </w:p>
        </w:tc>
        <w:tc>
          <w:tcPr>
            <w:tcW w:w="2368" w:type="dxa"/>
            <w:tcMar>
              <w:top w:w="60" w:type="dxa"/>
              <w:left w:w="100" w:type="dxa"/>
              <w:bottom w:w="60" w:type="dxa"/>
              <w:right w:w="100" w:type="dxa"/>
            </w:tcMar>
            <w:vAlign w:val="center"/>
          </w:tcPr>
          <w:p w14:paraId="3F55D3A5" w14:textId="77777777" w:rsidR="007F1DE4" w:rsidRPr="002A1331" w:rsidRDefault="00000000" w:rsidP="00853D1E">
            <w:pPr>
              <w:keepNext/>
              <w:spacing w:before="20" w:after="20" w:line="240" w:lineRule="auto"/>
              <w:jc w:val="center"/>
            </w:pPr>
            <w:r>
              <w:t>16.951</w:t>
            </w:r>
          </w:p>
        </w:tc>
        <w:tc>
          <w:tcPr>
            <w:tcW w:w="2212" w:type="dxa"/>
            <w:tcMar>
              <w:top w:w="60" w:type="dxa"/>
              <w:left w:w="100" w:type="dxa"/>
              <w:bottom w:w="60" w:type="dxa"/>
              <w:right w:w="100" w:type="dxa"/>
            </w:tcMar>
            <w:vAlign w:val="center"/>
          </w:tcPr>
          <w:p w14:paraId="5AA52D38" w14:textId="77777777" w:rsidR="007F1DE4" w:rsidRPr="002A1331" w:rsidRDefault="00000000" w:rsidP="00853D1E">
            <w:pPr>
              <w:keepNext/>
              <w:spacing w:before="20" w:after="20" w:line="240" w:lineRule="auto"/>
              <w:jc w:val="center"/>
            </w:pPr>
            <w:r>
              <w:t>452.955</w:t>
            </w:r>
          </w:p>
        </w:tc>
        <w:tc>
          <w:tcPr>
            <w:tcW w:w="2252" w:type="dxa"/>
            <w:tcMar>
              <w:top w:w="60" w:type="dxa"/>
              <w:left w:w="100" w:type="dxa"/>
              <w:bottom w:w="60" w:type="dxa"/>
              <w:right w:w="100" w:type="dxa"/>
            </w:tcMar>
            <w:vAlign w:val="center"/>
          </w:tcPr>
          <w:p w14:paraId="0DC493BD" w14:textId="77777777" w:rsidR="007F1DE4" w:rsidRPr="002A1331" w:rsidRDefault="00000000" w:rsidP="00853D1E">
            <w:pPr>
              <w:keepNext/>
              <w:spacing w:before="20" w:after="20" w:line="240" w:lineRule="auto"/>
              <w:jc w:val="center"/>
            </w:pPr>
            <w:r>
              <w:t>3,74 %</w:t>
            </w:r>
          </w:p>
        </w:tc>
      </w:tr>
      <w:tr w:rsidR="000278FF" w:rsidRPr="002A1331" w14:paraId="208C74BC" w14:textId="77777777" w:rsidTr="00E72CB4">
        <w:trPr>
          <w:cantSplit/>
        </w:trPr>
        <w:tc>
          <w:tcPr>
            <w:tcW w:w="1700" w:type="dxa"/>
            <w:tcMar>
              <w:top w:w="60" w:type="dxa"/>
              <w:left w:w="100" w:type="dxa"/>
              <w:bottom w:w="60" w:type="dxa"/>
              <w:right w:w="100" w:type="dxa"/>
            </w:tcMar>
            <w:vAlign w:val="center"/>
          </w:tcPr>
          <w:p w14:paraId="2F36ECCF" w14:textId="77777777" w:rsidR="007F1DE4" w:rsidRPr="002A1331" w:rsidRDefault="00000000" w:rsidP="00853D1E">
            <w:pPr>
              <w:keepNext/>
              <w:spacing w:before="20" w:after="20" w:line="240" w:lineRule="auto"/>
              <w:jc w:val="center"/>
            </w:pPr>
            <w:r>
              <w:t>5 min</w:t>
            </w:r>
          </w:p>
        </w:tc>
        <w:tc>
          <w:tcPr>
            <w:tcW w:w="2368" w:type="dxa"/>
            <w:tcMar>
              <w:top w:w="60" w:type="dxa"/>
              <w:left w:w="100" w:type="dxa"/>
              <w:bottom w:w="60" w:type="dxa"/>
              <w:right w:w="100" w:type="dxa"/>
            </w:tcMar>
            <w:vAlign w:val="center"/>
          </w:tcPr>
          <w:p w14:paraId="69277E30" w14:textId="77777777" w:rsidR="007F1DE4" w:rsidRPr="002A1331" w:rsidRDefault="00000000" w:rsidP="00853D1E">
            <w:pPr>
              <w:keepNext/>
              <w:spacing w:before="20" w:after="20" w:line="240" w:lineRule="auto"/>
              <w:jc w:val="center"/>
            </w:pPr>
            <w:r>
              <w:t>36.438</w:t>
            </w:r>
          </w:p>
        </w:tc>
        <w:tc>
          <w:tcPr>
            <w:tcW w:w="2212" w:type="dxa"/>
            <w:tcMar>
              <w:top w:w="60" w:type="dxa"/>
              <w:left w:w="100" w:type="dxa"/>
              <w:bottom w:w="60" w:type="dxa"/>
              <w:right w:w="100" w:type="dxa"/>
            </w:tcMar>
            <w:vAlign w:val="center"/>
          </w:tcPr>
          <w:p w14:paraId="2B20F219" w14:textId="77777777" w:rsidR="007F1DE4" w:rsidRPr="002A1331" w:rsidRDefault="00000000" w:rsidP="00853D1E">
            <w:pPr>
              <w:keepNext/>
              <w:spacing w:before="20" w:after="20" w:line="240" w:lineRule="auto"/>
              <w:jc w:val="center"/>
            </w:pPr>
            <w:r>
              <w:t>452.955</w:t>
            </w:r>
          </w:p>
        </w:tc>
        <w:tc>
          <w:tcPr>
            <w:tcW w:w="2252" w:type="dxa"/>
            <w:tcMar>
              <w:top w:w="60" w:type="dxa"/>
              <w:left w:w="100" w:type="dxa"/>
              <w:bottom w:w="60" w:type="dxa"/>
              <w:right w:w="100" w:type="dxa"/>
            </w:tcMar>
            <w:vAlign w:val="center"/>
          </w:tcPr>
          <w:p w14:paraId="29F469D2" w14:textId="77777777" w:rsidR="007F1DE4" w:rsidRPr="002A1331" w:rsidRDefault="00000000" w:rsidP="00853D1E">
            <w:pPr>
              <w:keepNext/>
              <w:spacing w:before="20" w:after="20" w:line="240" w:lineRule="auto"/>
              <w:jc w:val="center"/>
            </w:pPr>
            <w:r>
              <w:t>8,04 %</w:t>
            </w:r>
          </w:p>
        </w:tc>
      </w:tr>
      <w:tr w:rsidR="000278FF" w:rsidRPr="002A1331" w14:paraId="73881D8C" w14:textId="77777777" w:rsidTr="00E72CB4">
        <w:trPr>
          <w:cantSplit/>
        </w:trPr>
        <w:tc>
          <w:tcPr>
            <w:tcW w:w="1700" w:type="dxa"/>
            <w:tcMar>
              <w:top w:w="60" w:type="dxa"/>
              <w:left w:w="100" w:type="dxa"/>
              <w:bottom w:w="60" w:type="dxa"/>
              <w:right w:w="100" w:type="dxa"/>
            </w:tcMar>
            <w:vAlign w:val="center"/>
          </w:tcPr>
          <w:p w14:paraId="476702CC" w14:textId="77777777" w:rsidR="007F1DE4" w:rsidRPr="002A1331" w:rsidRDefault="00000000" w:rsidP="00853D1E">
            <w:pPr>
              <w:keepNext/>
              <w:spacing w:before="20" w:after="20" w:line="240" w:lineRule="auto"/>
              <w:jc w:val="center"/>
            </w:pPr>
            <w:r>
              <w:t>10 min</w:t>
            </w:r>
          </w:p>
        </w:tc>
        <w:tc>
          <w:tcPr>
            <w:tcW w:w="2368" w:type="dxa"/>
            <w:tcMar>
              <w:top w:w="60" w:type="dxa"/>
              <w:left w:w="100" w:type="dxa"/>
              <w:bottom w:w="60" w:type="dxa"/>
              <w:right w:w="100" w:type="dxa"/>
            </w:tcMar>
            <w:vAlign w:val="center"/>
          </w:tcPr>
          <w:p w14:paraId="55E33648" w14:textId="77777777" w:rsidR="007F1DE4" w:rsidRPr="002A1331" w:rsidRDefault="00000000" w:rsidP="00853D1E">
            <w:pPr>
              <w:keepNext/>
              <w:spacing w:before="20" w:after="20" w:line="240" w:lineRule="auto"/>
              <w:jc w:val="center"/>
            </w:pPr>
            <w:r>
              <w:t>62.853</w:t>
            </w:r>
          </w:p>
        </w:tc>
        <w:tc>
          <w:tcPr>
            <w:tcW w:w="2212" w:type="dxa"/>
            <w:tcMar>
              <w:top w:w="60" w:type="dxa"/>
              <w:left w:w="100" w:type="dxa"/>
              <w:bottom w:w="60" w:type="dxa"/>
              <w:right w:w="100" w:type="dxa"/>
            </w:tcMar>
            <w:vAlign w:val="center"/>
          </w:tcPr>
          <w:p w14:paraId="08A650C3" w14:textId="77777777" w:rsidR="007F1DE4" w:rsidRPr="002A1331" w:rsidRDefault="00000000" w:rsidP="00853D1E">
            <w:pPr>
              <w:keepNext/>
              <w:spacing w:before="20" w:after="20" w:line="240" w:lineRule="auto"/>
              <w:jc w:val="center"/>
            </w:pPr>
            <w:r>
              <w:t>452.955</w:t>
            </w:r>
          </w:p>
        </w:tc>
        <w:tc>
          <w:tcPr>
            <w:tcW w:w="2252" w:type="dxa"/>
            <w:tcMar>
              <w:top w:w="60" w:type="dxa"/>
              <w:left w:w="100" w:type="dxa"/>
              <w:bottom w:w="60" w:type="dxa"/>
              <w:right w:w="100" w:type="dxa"/>
            </w:tcMar>
            <w:vAlign w:val="center"/>
          </w:tcPr>
          <w:p w14:paraId="6F74EBD4" w14:textId="77777777" w:rsidR="007F1DE4" w:rsidRPr="002A1331" w:rsidRDefault="00000000" w:rsidP="00853D1E">
            <w:pPr>
              <w:keepNext/>
              <w:spacing w:before="20" w:after="20" w:line="240" w:lineRule="auto"/>
              <w:jc w:val="center"/>
            </w:pPr>
            <w:r>
              <w:t>13,88 %</w:t>
            </w:r>
          </w:p>
        </w:tc>
      </w:tr>
      <w:tr w:rsidR="000278FF" w:rsidRPr="002A1331" w14:paraId="7ACDAA60" w14:textId="77777777" w:rsidTr="00E72CB4">
        <w:trPr>
          <w:cantSplit/>
        </w:trPr>
        <w:tc>
          <w:tcPr>
            <w:tcW w:w="1700" w:type="dxa"/>
            <w:tcMar>
              <w:top w:w="60" w:type="dxa"/>
              <w:left w:w="100" w:type="dxa"/>
              <w:bottom w:w="60" w:type="dxa"/>
              <w:right w:w="100" w:type="dxa"/>
            </w:tcMar>
            <w:vAlign w:val="center"/>
          </w:tcPr>
          <w:p w14:paraId="47E27587" w14:textId="77777777" w:rsidR="007F1DE4" w:rsidRPr="002A1331" w:rsidRDefault="00000000" w:rsidP="00853D1E">
            <w:pPr>
              <w:spacing w:before="20" w:after="20" w:line="240" w:lineRule="auto"/>
              <w:jc w:val="center"/>
            </w:pPr>
            <w:r>
              <w:t>15 min</w:t>
            </w:r>
          </w:p>
        </w:tc>
        <w:tc>
          <w:tcPr>
            <w:tcW w:w="2368" w:type="dxa"/>
            <w:tcMar>
              <w:top w:w="60" w:type="dxa"/>
              <w:left w:w="100" w:type="dxa"/>
              <w:bottom w:w="60" w:type="dxa"/>
              <w:right w:w="100" w:type="dxa"/>
            </w:tcMar>
            <w:vAlign w:val="center"/>
          </w:tcPr>
          <w:p w14:paraId="55C384A6" w14:textId="77777777" w:rsidR="007F1DE4" w:rsidRPr="002A1331" w:rsidRDefault="00000000" w:rsidP="00853D1E">
            <w:pPr>
              <w:spacing w:before="20" w:after="20" w:line="240" w:lineRule="auto"/>
              <w:jc w:val="center"/>
            </w:pPr>
            <w:r>
              <w:t>85.583</w:t>
            </w:r>
          </w:p>
        </w:tc>
        <w:tc>
          <w:tcPr>
            <w:tcW w:w="2212" w:type="dxa"/>
            <w:tcMar>
              <w:top w:w="60" w:type="dxa"/>
              <w:left w:w="100" w:type="dxa"/>
              <w:bottom w:w="60" w:type="dxa"/>
              <w:right w:w="100" w:type="dxa"/>
            </w:tcMar>
            <w:vAlign w:val="center"/>
          </w:tcPr>
          <w:p w14:paraId="48C4AE85" w14:textId="77777777" w:rsidR="007F1DE4" w:rsidRPr="002A1331" w:rsidRDefault="00000000" w:rsidP="00853D1E">
            <w:pPr>
              <w:spacing w:before="20" w:after="20" w:line="240" w:lineRule="auto"/>
              <w:jc w:val="center"/>
            </w:pPr>
            <w:r>
              <w:t>452.955</w:t>
            </w:r>
          </w:p>
        </w:tc>
        <w:tc>
          <w:tcPr>
            <w:tcW w:w="2252" w:type="dxa"/>
            <w:tcMar>
              <w:top w:w="60" w:type="dxa"/>
              <w:left w:w="100" w:type="dxa"/>
              <w:bottom w:w="60" w:type="dxa"/>
              <w:right w:w="100" w:type="dxa"/>
            </w:tcMar>
            <w:vAlign w:val="center"/>
          </w:tcPr>
          <w:p w14:paraId="3C67F278" w14:textId="77777777" w:rsidR="007F1DE4" w:rsidRPr="002A1331" w:rsidRDefault="00000000" w:rsidP="00853D1E">
            <w:pPr>
              <w:spacing w:before="20" w:after="20" w:line="240" w:lineRule="auto"/>
              <w:jc w:val="center"/>
            </w:pPr>
            <w:r>
              <w:t>18,89 %</w:t>
            </w:r>
          </w:p>
        </w:tc>
      </w:tr>
    </w:tbl>
    <w:p w14:paraId="3F0E1B56" w14:textId="77777777" w:rsidR="007F1DE4" w:rsidRPr="001131A5" w:rsidRDefault="00000000" w:rsidP="006371E9">
      <w:pPr>
        <w:spacing w:after="240" w:line="240" w:lineRule="auto"/>
        <w:rPr>
          <w:i/>
          <w:iCs/>
        </w:rPr>
      </w:pPr>
      <w:r w:rsidRPr="001131A5">
        <w:rPr>
          <w:i/>
          <w:iCs/>
          <w:sz w:val="18"/>
          <w:szCs w:val="18"/>
        </w:rPr>
        <w:t xml:space="preserve">Nota. La prevalencia aumenta monótonamente con el horizonte porque ventanas más lejanas tienen mayor probabilidad de que ocurra algún evento severo. </w:t>
      </w:r>
    </w:p>
    <w:p w14:paraId="1B3B92D4" w14:textId="77777777" w:rsidR="007F1DE4" w:rsidRPr="002A1331" w:rsidRDefault="00000000" w:rsidP="00637A3F">
      <w:pPr>
        <w:spacing w:after="240"/>
      </w:pPr>
      <w:r>
        <w:t>El fenómeno más relevante para el diseño operacional es la heterogeneidad inter-paciente: a H = 5 min, la prevalencia varía 20× entre pacientes (de 1,6 % en el Pac. 314 a 32,1 % en el Pac. 175). Esta variabilidad impide definir un umbral de activación único para toda la cohorte y constituye la principal barrera para la traslación clínica del módulo: un modelo calibrado con la prevalencia media del 8 % operaría con parámetros inadecuados para los pacientes en los extremos de la distribución.</w:t>
      </w:r>
    </w:p>
    <w:p w14:paraId="577C87A9" w14:textId="77777777" w:rsidR="007F1DE4" w:rsidRPr="002A1331" w:rsidRDefault="00000000" w:rsidP="00535734">
      <w:pPr>
        <w:keepNext/>
        <w:spacing w:after="240"/>
      </w:pPr>
      <w:bookmarkStart w:id="331" w:name="cap_t_8_3"/>
      <w:bookmarkEnd w:id="331"/>
      <w:r>
        <w:rPr>
          <w:b/>
          <w:bCs/>
          <w:sz w:val="20"/>
          <w:szCs w:val="20"/>
        </w:rPr>
        <w:t>Tabla 8.3. Prevalencia de la clase positiva (H = 5 min) por paciente.</w:t>
      </w:r>
    </w:p>
    <w:tbl>
      <w:tblPr>
        <w:tblW w:w="8532" w:type="dxa"/>
        <w:tblBorders>
          <w:top w:val="single" w:sz="8" w:space="0" w:color="000000"/>
          <w:bottom w:val="single" w:sz="8" w:space="0" w:color="000000"/>
        </w:tblBorders>
        <w:tblLayout w:type="fixed"/>
        <w:tblCellMar>
          <w:top w:w="60" w:type="dxa"/>
          <w:bottom w:w="60" w:type="dxa"/>
        </w:tblCellMar>
        <w:tblLook w:val="04A0" w:firstRow="1" w:lastRow="0" w:firstColumn="1" w:lastColumn="0" w:noHBand="0" w:noVBand="1"/>
      </w:tblPr>
      <w:tblGrid>
        <w:gridCol w:w="1528"/>
        <w:gridCol w:w="2322"/>
        <w:gridCol w:w="2400"/>
        <w:gridCol w:w="2282"/>
      </w:tblGrid>
      <w:tr w:rsidR="00D21A1D" w:rsidRPr="002A1331" w14:paraId="7EAC3411" w14:textId="77777777">
        <w:trPr>
          <w:cantSplit/>
          <w:tblHeader/>
        </w:trPr>
        <w:tc>
          <w:tcPr>
            <w:tcW w:w="1528" w:type="dxa"/>
            <w:tcBorders>
              <w:bottom w:val="single" w:sz="6" w:space="0" w:color="000000"/>
            </w:tcBorders>
            <w:shd w:val="clear" w:color="auto" w:fill="D5E8F0"/>
            <w:tcMar>
              <w:top w:w="60" w:type="dxa"/>
              <w:left w:w="100" w:type="dxa"/>
              <w:bottom w:w="60" w:type="dxa"/>
              <w:right w:w="100" w:type="dxa"/>
            </w:tcMar>
            <w:vAlign w:val="center"/>
          </w:tcPr>
          <w:p w14:paraId="5F6D4485" w14:textId="77777777" w:rsidR="007F1DE4" w:rsidRPr="00DC5903" w:rsidRDefault="00000000" w:rsidP="00853D1E">
            <w:pPr>
              <w:keepNext/>
              <w:spacing w:before="20" w:after="20" w:line="240" w:lineRule="auto"/>
              <w:jc w:val="center"/>
            </w:pPr>
            <w:r w:rsidRPr="00DC5903">
              <w:rPr>
                <w:b/>
              </w:rPr>
              <w:t>Paciente</w:t>
            </w:r>
          </w:p>
        </w:tc>
        <w:tc>
          <w:tcPr>
            <w:tcW w:w="2322" w:type="dxa"/>
            <w:tcBorders>
              <w:bottom w:val="single" w:sz="6" w:space="0" w:color="000000"/>
            </w:tcBorders>
            <w:shd w:val="clear" w:color="auto" w:fill="D5E8F0"/>
            <w:tcMar>
              <w:top w:w="60" w:type="dxa"/>
              <w:left w:w="100" w:type="dxa"/>
              <w:bottom w:w="60" w:type="dxa"/>
              <w:right w:w="100" w:type="dxa"/>
            </w:tcMar>
            <w:vAlign w:val="center"/>
          </w:tcPr>
          <w:p w14:paraId="7DEA9241" w14:textId="77777777" w:rsidR="007F1DE4" w:rsidRPr="00DC5903" w:rsidRDefault="00000000" w:rsidP="00853D1E">
            <w:pPr>
              <w:keepNext/>
              <w:spacing w:before="20" w:after="20" w:line="240" w:lineRule="auto"/>
              <w:jc w:val="center"/>
            </w:pPr>
            <w:r w:rsidRPr="00DC5903">
              <w:rPr>
                <w:b/>
              </w:rPr>
              <w:t>Ventanas totales</w:t>
            </w:r>
          </w:p>
        </w:tc>
        <w:tc>
          <w:tcPr>
            <w:tcW w:w="2400" w:type="dxa"/>
            <w:tcBorders>
              <w:bottom w:val="single" w:sz="6" w:space="0" w:color="000000"/>
            </w:tcBorders>
            <w:shd w:val="clear" w:color="auto" w:fill="D5E8F0"/>
            <w:tcMar>
              <w:top w:w="60" w:type="dxa"/>
              <w:left w:w="100" w:type="dxa"/>
              <w:bottom w:w="60" w:type="dxa"/>
              <w:right w:w="100" w:type="dxa"/>
            </w:tcMar>
            <w:vAlign w:val="center"/>
          </w:tcPr>
          <w:p w14:paraId="2AF9D60E" w14:textId="77777777" w:rsidR="007F1DE4" w:rsidRPr="00DC5903" w:rsidRDefault="00000000" w:rsidP="00853D1E">
            <w:pPr>
              <w:keepNext/>
              <w:spacing w:before="20" w:after="20" w:line="240" w:lineRule="auto"/>
              <w:jc w:val="center"/>
            </w:pPr>
            <w:r w:rsidRPr="00DC5903">
              <w:rPr>
                <w:b/>
              </w:rPr>
              <w:t>Ventanas positivas</w:t>
            </w:r>
          </w:p>
        </w:tc>
        <w:tc>
          <w:tcPr>
            <w:tcW w:w="2282" w:type="dxa"/>
            <w:tcBorders>
              <w:bottom w:val="single" w:sz="6" w:space="0" w:color="000000"/>
            </w:tcBorders>
            <w:shd w:val="clear" w:color="auto" w:fill="D5E8F0"/>
            <w:tcMar>
              <w:top w:w="60" w:type="dxa"/>
              <w:left w:w="100" w:type="dxa"/>
              <w:bottom w:w="60" w:type="dxa"/>
              <w:right w:w="100" w:type="dxa"/>
            </w:tcMar>
            <w:vAlign w:val="center"/>
          </w:tcPr>
          <w:p w14:paraId="4D95961A" w14:textId="77777777" w:rsidR="007F1DE4" w:rsidRPr="00DC5903" w:rsidRDefault="00000000" w:rsidP="00853D1E">
            <w:pPr>
              <w:keepNext/>
              <w:spacing w:before="20" w:after="20" w:line="240" w:lineRule="auto"/>
              <w:jc w:val="center"/>
            </w:pPr>
            <w:r w:rsidRPr="00DC5903">
              <w:rPr>
                <w:b/>
              </w:rPr>
              <w:t>Prevalencia (%)</w:t>
            </w:r>
          </w:p>
        </w:tc>
      </w:tr>
      <w:tr w:rsidR="00D21A1D" w:rsidRPr="002A1331" w14:paraId="0A9A784D" w14:textId="77777777">
        <w:trPr>
          <w:cantSplit/>
        </w:trPr>
        <w:tc>
          <w:tcPr>
            <w:tcW w:w="1528" w:type="dxa"/>
            <w:tcMar>
              <w:top w:w="60" w:type="dxa"/>
              <w:left w:w="100" w:type="dxa"/>
              <w:bottom w:w="60" w:type="dxa"/>
              <w:right w:w="100" w:type="dxa"/>
            </w:tcMar>
            <w:vAlign w:val="center"/>
          </w:tcPr>
          <w:p w14:paraId="2F565B1A" w14:textId="77777777" w:rsidR="007F1DE4" w:rsidRPr="00DC5903" w:rsidRDefault="00000000" w:rsidP="00853D1E">
            <w:pPr>
              <w:keepNext/>
              <w:spacing w:before="20" w:after="20" w:line="240" w:lineRule="auto"/>
              <w:jc w:val="center"/>
            </w:pPr>
            <w:r w:rsidRPr="00DC5903">
              <w:t>175</w:t>
            </w:r>
          </w:p>
        </w:tc>
        <w:tc>
          <w:tcPr>
            <w:tcW w:w="2322" w:type="dxa"/>
            <w:tcMar>
              <w:top w:w="60" w:type="dxa"/>
              <w:left w:w="100" w:type="dxa"/>
              <w:bottom w:w="60" w:type="dxa"/>
              <w:right w:w="100" w:type="dxa"/>
            </w:tcMar>
            <w:vAlign w:val="center"/>
          </w:tcPr>
          <w:p w14:paraId="1EF1AFB7" w14:textId="77777777" w:rsidR="007F1DE4" w:rsidRPr="00DC5903" w:rsidRDefault="00000000" w:rsidP="00853D1E">
            <w:pPr>
              <w:keepNext/>
              <w:spacing w:before="20" w:after="20" w:line="240" w:lineRule="auto"/>
              <w:jc w:val="center"/>
            </w:pPr>
            <w:r w:rsidRPr="00DC5903">
              <w:t>21.271</w:t>
            </w:r>
          </w:p>
        </w:tc>
        <w:tc>
          <w:tcPr>
            <w:tcW w:w="2400" w:type="dxa"/>
            <w:tcMar>
              <w:top w:w="60" w:type="dxa"/>
              <w:left w:w="100" w:type="dxa"/>
              <w:bottom w:w="60" w:type="dxa"/>
              <w:right w:w="100" w:type="dxa"/>
            </w:tcMar>
            <w:vAlign w:val="center"/>
          </w:tcPr>
          <w:p w14:paraId="38EECCF5" w14:textId="77777777" w:rsidR="007F1DE4" w:rsidRPr="00DC5903" w:rsidRDefault="00000000" w:rsidP="00853D1E">
            <w:pPr>
              <w:keepNext/>
              <w:spacing w:before="20" w:after="20" w:line="240" w:lineRule="auto"/>
              <w:jc w:val="center"/>
            </w:pPr>
            <w:r w:rsidRPr="00DC5903">
              <w:t>6.836</w:t>
            </w:r>
          </w:p>
        </w:tc>
        <w:tc>
          <w:tcPr>
            <w:tcW w:w="2282" w:type="dxa"/>
            <w:tcMar>
              <w:top w:w="60" w:type="dxa"/>
              <w:left w:w="100" w:type="dxa"/>
              <w:bottom w:w="60" w:type="dxa"/>
              <w:right w:w="100" w:type="dxa"/>
            </w:tcMar>
            <w:vAlign w:val="center"/>
          </w:tcPr>
          <w:p w14:paraId="3C39A5CD" w14:textId="77777777" w:rsidR="007F1DE4" w:rsidRPr="00DC5903" w:rsidRDefault="00000000" w:rsidP="00853D1E">
            <w:pPr>
              <w:keepNext/>
              <w:spacing w:before="20" w:after="20" w:line="240" w:lineRule="auto"/>
              <w:jc w:val="center"/>
            </w:pPr>
            <w:r w:rsidRPr="00DC5903">
              <w:t>32,1 %</w:t>
            </w:r>
          </w:p>
        </w:tc>
      </w:tr>
      <w:tr w:rsidR="00D21A1D" w:rsidRPr="002A1331" w14:paraId="2480BAB1" w14:textId="77777777">
        <w:trPr>
          <w:cantSplit/>
        </w:trPr>
        <w:tc>
          <w:tcPr>
            <w:tcW w:w="1528" w:type="dxa"/>
            <w:tcMar>
              <w:top w:w="60" w:type="dxa"/>
              <w:left w:w="100" w:type="dxa"/>
              <w:bottom w:w="60" w:type="dxa"/>
              <w:right w:w="100" w:type="dxa"/>
            </w:tcMar>
            <w:vAlign w:val="center"/>
          </w:tcPr>
          <w:p w14:paraId="6305D8BE" w14:textId="77777777" w:rsidR="007F1DE4" w:rsidRPr="00DC5903" w:rsidRDefault="00000000" w:rsidP="00853D1E">
            <w:pPr>
              <w:keepNext/>
              <w:spacing w:before="20" w:after="20" w:line="240" w:lineRule="auto"/>
              <w:jc w:val="center"/>
            </w:pPr>
            <w:r w:rsidRPr="00DC5903">
              <w:t>240</w:t>
            </w:r>
          </w:p>
        </w:tc>
        <w:tc>
          <w:tcPr>
            <w:tcW w:w="2322" w:type="dxa"/>
            <w:tcMar>
              <w:top w:w="60" w:type="dxa"/>
              <w:left w:w="100" w:type="dxa"/>
              <w:bottom w:w="60" w:type="dxa"/>
              <w:right w:w="100" w:type="dxa"/>
            </w:tcMar>
            <w:vAlign w:val="center"/>
          </w:tcPr>
          <w:p w14:paraId="7258E8C2" w14:textId="77777777" w:rsidR="007F1DE4" w:rsidRPr="00DC5903" w:rsidRDefault="00000000" w:rsidP="00853D1E">
            <w:pPr>
              <w:keepNext/>
              <w:spacing w:before="20" w:after="20" w:line="240" w:lineRule="auto"/>
              <w:jc w:val="center"/>
            </w:pPr>
            <w:r w:rsidRPr="00DC5903">
              <w:t>19.205</w:t>
            </w:r>
          </w:p>
        </w:tc>
        <w:tc>
          <w:tcPr>
            <w:tcW w:w="2400" w:type="dxa"/>
            <w:tcMar>
              <w:top w:w="60" w:type="dxa"/>
              <w:left w:w="100" w:type="dxa"/>
              <w:bottom w:w="60" w:type="dxa"/>
              <w:right w:w="100" w:type="dxa"/>
            </w:tcMar>
            <w:vAlign w:val="center"/>
          </w:tcPr>
          <w:p w14:paraId="57E63E5B" w14:textId="77777777" w:rsidR="007F1DE4" w:rsidRPr="00DC5903" w:rsidRDefault="00000000" w:rsidP="00853D1E">
            <w:pPr>
              <w:keepNext/>
              <w:spacing w:before="20" w:after="20" w:line="240" w:lineRule="auto"/>
              <w:jc w:val="center"/>
            </w:pPr>
            <w:r w:rsidRPr="00DC5903">
              <w:t>2.368</w:t>
            </w:r>
          </w:p>
        </w:tc>
        <w:tc>
          <w:tcPr>
            <w:tcW w:w="2282" w:type="dxa"/>
            <w:tcMar>
              <w:top w:w="60" w:type="dxa"/>
              <w:left w:w="100" w:type="dxa"/>
              <w:bottom w:w="60" w:type="dxa"/>
              <w:right w:w="100" w:type="dxa"/>
            </w:tcMar>
            <w:vAlign w:val="center"/>
          </w:tcPr>
          <w:p w14:paraId="36F307D8" w14:textId="77777777" w:rsidR="007F1DE4" w:rsidRPr="00DC5903" w:rsidRDefault="00000000" w:rsidP="00853D1E">
            <w:pPr>
              <w:keepNext/>
              <w:spacing w:before="20" w:after="20" w:line="240" w:lineRule="auto"/>
              <w:jc w:val="center"/>
            </w:pPr>
            <w:r w:rsidRPr="00DC5903">
              <w:t>12,3 %</w:t>
            </w:r>
          </w:p>
        </w:tc>
      </w:tr>
      <w:tr w:rsidR="00D21A1D" w:rsidRPr="002A1331" w14:paraId="00C0BAE8" w14:textId="77777777">
        <w:trPr>
          <w:cantSplit/>
        </w:trPr>
        <w:tc>
          <w:tcPr>
            <w:tcW w:w="1528" w:type="dxa"/>
            <w:tcMar>
              <w:top w:w="60" w:type="dxa"/>
              <w:left w:w="100" w:type="dxa"/>
              <w:bottom w:w="60" w:type="dxa"/>
              <w:right w:w="100" w:type="dxa"/>
            </w:tcMar>
            <w:vAlign w:val="center"/>
          </w:tcPr>
          <w:p w14:paraId="7986EE3E" w14:textId="77777777" w:rsidR="007F1DE4" w:rsidRPr="00DC5903" w:rsidRDefault="00000000" w:rsidP="00853D1E">
            <w:pPr>
              <w:keepNext/>
              <w:spacing w:before="20" w:after="20" w:line="240" w:lineRule="auto"/>
              <w:jc w:val="center"/>
            </w:pPr>
            <w:r w:rsidRPr="00DC5903">
              <w:t>309</w:t>
            </w:r>
          </w:p>
        </w:tc>
        <w:tc>
          <w:tcPr>
            <w:tcW w:w="2322" w:type="dxa"/>
            <w:tcMar>
              <w:top w:w="60" w:type="dxa"/>
              <w:left w:w="100" w:type="dxa"/>
              <w:bottom w:w="60" w:type="dxa"/>
              <w:right w:w="100" w:type="dxa"/>
            </w:tcMar>
            <w:vAlign w:val="center"/>
          </w:tcPr>
          <w:p w14:paraId="486EA77A" w14:textId="77777777" w:rsidR="007F1DE4" w:rsidRPr="00DC5903" w:rsidRDefault="00000000" w:rsidP="00853D1E">
            <w:pPr>
              <w:keepNext/>
              <w:spacing w:before="20" w:after="20" w:line="240" w:lineRule="auto"/>
              <w:jc w:val="center"/>
            </w:pPr>
            <w:r w:rsidRPr="00DC5903">
              <w:t>53.138</w:t>
            </w:r>
          </w:p>
        </w:tc>
        <w:tc>
          <w:tcPr>
            <w:tcW w:w="2400" w:type="dxa"/>
            <w:tcMar>
              <w:top w:w="60" w:type="dxa"/>
              <w:left w:w="100" w:type="dxa"/>
              <w:bottom w:w="60" w:type="dxa"/>
              <w:right w:w="100" w:type="dxa"/>
            </w:tcMar>
            <w:vAlign w:val="center"/>
          </w:tcPr>
          <w:p w14:paraId="581BBCD3" w14:textId="77777777" w:rsidR="007F1DE4" w:rsidRPr="00DC5903" w:rsidRDefault="00000000" w:rsidP="00853D1E">
            <w:pPr>
              <w:keepNext/>
              <w:spacing w:before="20" w:after="20" w:line="240" w:lineRule="auto"/>
              <w:jc w:val="center"/>
            </w:pPr>
            <w:r w:rsidRPr="00DC5903">
              <w:t>2.596</w:t>
            </w:r>
          </w:p>
        </w:tc>
        <w:tc>
          <w:tcPr>
            <w:tcW w:w="2282" w:type="dxa"/>
            <w:tcMar>
              <w:top w:w="60" w:type="dxa"/>
              <w:left w:w="100" w:type="dxa"/>
              <w:bottom w:w="60" w:type="dxa"/>
              <w:right w:w="100" w:type="dxa"/>
            </w:tcMar>
            <w:vAlign w:val="center"/>
          </w:tcPr>
          <w:p w14:paraId="3B27CBC3" w14:textId="77777777" w:rsidR="007F1DE4" w:rsidRPr="00DC5903" w:rsidRDefault="00000000" w:rsidP="00853D1E">
            <w:pPr>
              <w:keepNext/>
              <w:spacing w:before="20" w:after="20" w:line="240" w:lineRule="auto"/>
              <w:jc w:val="center"/>
            </w:pPr>
            <w:r w:rsidRPr="00DC5903">
              <w:t>4,9 %</w:t>
            </w:r>
          </w:p>
        </w:tc>
      </w:tr>
      <w:tr w:rsidR="00D21A1D" w:rsidRPr="002A1331" w14:paraId="4AC3B0CE" w14:textId="77777777">
        <w:trPr>
          <w:cantSplit/>
        </w:trPr>
        <w:tc>
          <w:tcPr>
            <w:tcW w:w="1528" w:type="dxa"/>
            <w:tcMar>
              <w:top w:w="60" w:type="dxa"/>
              <w:left w:w="100" w:type="dxa"/>
              <w:bottom w:w="60" w:type="dxa"/>
              <w:right w:w="100" w:type="dxa"/>
            </w:tcMar>
            <w:vAlign w:val="center"/>
          </w:tcPr>
          <w:p w14:paraId="7CCEF932" w14:textId="77777777" w:rsidR="007F1DE4" w:rsidRPr="00DC5903" w:rsidRDefault="00000000" w:rsidP="00853D1E">
            <w:pPr>
              <w:keepNext/>
              <w:spacing w:before="20" w:after="20" w:line="240" w:lineRule="auto"/>
              <w:jc w:val="center"/>
            </w:pPr>
            <w:r w:rsidRPr="00DC5903">
              <w:t>314</w:t>
            </w:r>
          </w:p>
        </w:tc>
        <w:tc>
          <w:tcPr>
            <w:tcW w:w="2322" w:type="dxa"/>
            <w:tcMar>
              <w:top w:w="60" w:type="dxa"/>
              <w:left w:w="100" w:type="dxa"/>
              <w:bottom w:w="60" w:type="dxa"/>
              <w:right w:w="100" w:type="dxa"/>
            </w:tcMar>
            <w:vAlign w:val="center"/>
          </w:tcPr>
          <w:p w14:paraId="2B3AE5BB" w14:textId="77777777" w:rsidR="007F1DE4" w:rsidRPr="00DC5903" w:rsidRDefault="00000000" w:rsidP="00853D1E">
            <w:pPr>
              <w:keepNext/>
              <w:spacing w:before="20" w:after="20" w:line="240" w:lineRule="auto"/>
              <w:jc w:val="center"/>
            </w:pPr>
            <w:r w:rsidRPr="00DC5903">
              <w:t>7.561</w:t>
            </w:r>
          </w:p>
        </w:tc>
        <w:tc>
          <w:tcPr>
            <w:tcW w:w="2400" w:type="dxa"/>
            <w:tcMar>
              <w:top w:w="60" w:type="dxa"/>
              <w:left w:w="100" w:type="dxa"/>
              <w:bottom w:w="60" w:type="dxa"/>
              <w:right w:w="100" w:type="dxa"/>
            </w:tcMar>
            <w:vAlign w:val="center"/>
          </w:tcPr>
          <w:p w14:paraId="0D8C11D3" w14:textId="77777777" w:rsidR="007F1DE4" w:rsidRPr="00DC5903" w:rsidRDefault="00000000" w:rsidP="00853D1E">
            <w:pPr>
              <w:keepNext/>
              <w:spacing w:before="20" w:after="20" w:line="240" w:lineRule="auto"/>
              <w:jc w:val="center"/>
            </w:pPr>
            <w:r w:rsidRPr="00DC5903">
              <w:t>119</w:t>
            </w:r>
          </w:p>
        </w:tc>
        <w:tc>
          <w:tcPr>
            <w:tcW w:w="2282" w:type="dxa"/>
            <w:tcMar>
              <w:top w:w="60" w:type="dxa"/>
              <w:left w:w="100" w:type="dxa"/>
              <w:bottom w:w="60" w:type="dxa"/>
              <w:right w:w="100" w:type="dxa"/>
            </w:tcMar>
            <w:vAlign w:val="center"/>
          </w:tcPr>
          <w:p w14:paraId="51948BCA" w14:textId="77777777" w:rsidR="007F1DE4" w:rsidRPr="00DC5903" w:rsidRDefault="00000000" w:rsidP="00853D1E">
            <w:pPr>
              <w:keepNext/>
              <w:spacing w:before="20" w:after="20" w:line="240" w:lineRule="auto"/>
              <w:jc w:val="center"/>
            </w:pPr>
            <w:r w:rsidRPr="00DC5903">
              <w:t>1,6 %</w:t>
            </w:r>
          </w:p>
        </w:tc>
      </w:tr>
      <w:tr w:rsidR="00D21A1D" w:rsidRPr="002A1331" w14:paraId="63761C92" w14:textId="77777777">
        <w:trPr>
          <w:cantSplit/>
        </w:trPr>
        <w:tc>
          <w:tcPr>
            <w:tcW w:w="1528" w:type="dxa"/>
            <w:tcMar>
              <w:top w:w="60" w:type="dxa"/>
              <w:left w:w="100" w:type="dxa"/>
              <w:bottom w:w="60" w:type="dxa"/>
              <w:right w:w="100" w:type="dxa"/>
            </w:tcMar>
            <w:vAlign w:val="center"/>
          </w:tcPr>
          <w:p w14:paraId="5062A24E" w14:textId="77777777" w:rsidR="007F1DE4" w:rsidRPr="00DC5903" w:rsidRDefault="00000000" w:rsidP="00853D1E">
            <w:pPr>
              <w:keepNext/>
              <w:spacing w:before="20" w:after="20" w:line="240" w:lineRule="auto"/>
              <w:jc w:val="center"/>
            </w:pPr>
            <w:r w:rsidRPr="00DC5903">
              <w:t>321</w:t>
            </w:r>
          </w:p>
        </w:tc>
        <w:tc>
          <w:tcPr>
            <w:tcW w:w="2322" w:type="dxa"/>
            <w:tcMar>
              <w:top w:w="60" w:type="dxa"/>
              <w:left w:w="100" w:type="dxa"/>
              <w:bottom w:w="60" w:type="dxa"/>
              <w:right w:w="100" w:type="dxa"/>
            </w:tcMar>
            <w:vAlign w:val="center"/>
          </w:tcPr>
          <w:p w14:paraId="72F97182" w14:textId="77777777" w:rsidR="007F1DE4" w:rsidRPr="00DC5903" w:rsidRDefault="00000000" w:rsidP="00853D1E">
            <w:pPr>
              <w:keepNext/>
              <w:spacing w:before="20" w:after="20" w:line="240" w:lineRule="auto"/>
              <w:jc w:val="center"/>
            </w:pPr>
            <w:r w:rsidRPr="00DC5903">
              <w:t>80.438</w:t>
            </w:r>
          </w:p>
        </w:tc>
        <w:tc>
          <w:tcPr>
            <w:tcW w:w="2400" w:type="dxa"/>
            <w:tcMar>
              <w:top w:w="60" w:type="dxa"/>
              <w:left w:w="100" w:type="dxa"/>
              <w:bottom w:w="60" w:type="dxa"/>
              <w:right w:w="100" w:type="dxa"/>
            </w:tcMar>
            <w:vAlign w:val="center"/>
          </w:tcPr>
          <w:p w14:paraId="66848CFF" w14:textId="77777777" w:rsidR="007F1DE4" w:rsidRPr="00DC5903" w:rsidRDefault="00000000" w:rsidP="00853D1E">
            <w:pPr>
              <w:keepNext/>
              <w:spacing w:before="20" w:after="20" w:line="240" w:lineRule="auto"/>
              <w:jc w:val="center"/>
            </w:pPr>
            <w:r w:rsidRPr="00DC5903">
              <w:t>3.898</w:t>
            </w:r>
          </w:p>
        </w:tc>
        <w:tc>
          <w:tcPr>
            <w:tcW w:w="2282" w:type="dxa"/>
            <w:tcMar>
              <w:top w:w="60" w:type="dxa"/>
              <w:left w:w="100" w:type="dxa"/>
              <w:bottom w:w="60" w:type="dxa"/>
              <w:right w:w="100" w:type="dxa"/>
            </w:tcMar>
            <w:vAlign w:val="center"/>
          </w:tcPr>
          <w:p w14:paraId="06220DBF" w14:textId="77777777" w:rsidR="007F1DE4" w:rsidRPr="00DC5903" w:rsidRDefault="00000000" w:rsidP="00853D1E">
            <w:pPr>
              <w:keepNext/>
              <w:spacing w:before="20" w:after="20" w:line="240" w:lineRule="auto"/>
              <w:jc w:val="center"/>
            </w:pPr>
            <w:r w:rsidRPr="00DC5903">
              <w:t>4,8 %</w:t>
            </w:r>
          </w:p>
        </w:tc>
      </w:tr>
      <w:tr w:rsidR="00D21A1D" w:rsidRPr="002A1331" w14:paraId="60A584BD" w14:textId="77777777">
        <w:trPr>
          <w:cantSplit/>
        </w:trPr>
        <w:tc>
          <w:tcPr>
            <w:tcW w:w="1528" w:type="dxa"/>
            <w:tcMar>
              <w:top w:w="60" w:type="dxa"/>
              <w:left w:w="100" w:type="dxa"/>
              <w:bottom w:w="60" w:type="dxa"/>
              <w:right w:w="100" w:type="dxa"/>
            </w:tcMar>
            <w:vAlign w:val="center"/>
          </w:tcPr>
          <w:p w14:paraId="4532F21E" w14:textId="77777777" w:rsidR="007F1DE4" w:rsidRPr="00DC5903" w:rsidRDefault="00000000" w:rsidP="00853D1E">
            <w:pPr>
              <w:keepNext/>
              <w:spacing w:before="20" w:after="20" w:line="240" w:lineRule="auto"/>
              <w:jc w:val="center"/>
            </w:pPr>
            <w:r w:rsidRPr="00DC5903">
              <w:t>336</w:t>
            </w:r>
          </w:p>
        </w:tc>
        <w:tc>
          <w:tcPr>
            <w:tcW w:w="2322" w:type="dxa"/>
            <w:tcMar>
              <w:top w:w="60" w:type="dxa"/>
              <w:left w:w="100" w:type="dxa"/>
              <w:bottom w:w="60" w:type="dxa"/>
              <w:right w:w="100" w:type="dxa"/>
            </w:tcMar>
            <w:vAlign w:val="center"/>
          </w:tcPr>
          <w:p w14:paraId="4E7F4403" w14:textId="77777777" w:rsidR="007F1DE4" w:rsidRPr="00DC5903" w:rsidRDefault="00000000" w:rsidP="00853D1E">
            <w:pPr>
              <w:keepNext/>
              <w:spacing w:before="20" w:after="20" w:line="240" w:lineRule="auto"/>
              <w:jc w:val="center"/>
            </w:pPr>
            <w:r w:rsidRPr="00DC5903">
              <w:t>115.701</w:t>
            </w:r>
          </w:p>
        </w:tc>
        <w:tc>
          <w:tcPr>
            <w:tcW w:w="2400" w:type="dxa"/>
            <w:tcMar>
              <w:top w:w="60" w:type="dxa"/>
              <w:left w:w="100" w:type="dxa"/>
              <w:bottom w:w="60" w:type="dxa"/>
              <w:right w:w="100" w:type="dxa"/>
            </w:tcMar>
            <w:vAlign w:val="center"/>
          </w:tcPr>
          <w:p w14:paraId="0360FC23" w14:textId="77777777" w:rsidR="007F1DE4" w:rsidRPr="00DC5903" w:rsidRDefault="00000000" w:rsidP="00853D1E">
            <w:pPr>
              <w:keepNext/>
              <w:spacing w:before="20" w:after="20" w:line="240" w:lineRule="auto"/>
              <w:jc w:val="center"/>
            </w:pPr>
            <w:r w:rsidRPr="00DC5903">
              <w:t>8.275</w:t>
            </w:r>
          </w:p>
        </w:tc>
        <w:tc>
          <w:tcPr>
            <w:tcW w:w="2282" w:type="dxa"/>
            <w:tcMar>
              <w:top w:w="60" w:type="dxa"/>
              <w:left w:w="100" w:type="dxa"/>
              <w:bottom w:w="60" w:type="dxa"/>
              <w:right w:w="100" w:type="dxa"/>
            </w:tcMar>
            <w:vAlign w:val="center"/>
          </w:tcPr>
          <w:p w14:paraId="3AB58469" w14:textId="77777777" w:rsidR="007F1DE4" w:rsidRPr="00DC5903" w:rsidRDefault="00000000" w:rsidP="00853D1E">
            <w:pPr>
              <w:keepNext/>
              <w:spacing w:before="20" w:after="20" w:line="240" w:lineRule="auto"/>
              <w:jc w:val="center"/>
            </w:pPr>
            <w:r w:rsidRPr="00DC5903">
              <w:t>7,2 %</w:t>
            </w:r>
          </w:p>
        </w:tc>
      </w:tr>
      <w:tr w:rsidR="00D21A1D" w:rsidRPr="002A1331" w14:paraId="614377D9" w14:textId="77777777">
        <w:trPr>
          <w:cantSplit/>
        </w:trPr>
        <w:tc>
          <w:tcPr>
            <w:tcW w:w="1528" w:type="dxa"/>
            <w:tcMar>
              <w:top w:w="60" w:type="dxa"/>
              <w:left w:w="100" w:type="dxa"/>
              <w:bottom w:w="60" w:type="dxa"/>
              <w:right w:w="100" w:type="dxa"/>
            </w:tcMar>
            <w:vAlign w:val="center"/>
          </w:tcPr>
          <w:p w14:paraId="48E22345" w14:textId="77777777" w:rsidR="007F1DE4" w:rsidRPr="00DC5903" w:rsidRDefault="00000000" w:rsidP="00853D1E">
            <w:pPr>
              <w:keepNext/>
              <w:spacing w:before="20" w:after="20" w:line="240" w:lineRule="auto"/>
              <w:jc w:val="center"/>
            </w:pPr>
            <w:r w:rsidRPr="00DC5903">
              <w:t>656</w:t>
            </w:r>
          </w:p>
        </w:tc>
        <w:tc>
          <w:tcPr>
            <w:tcW w:w="2322" w:type="dxa"/>
            <w:tcMar>
              <w:top w:w="60" w:type="dxa"/>
              <w:left w:w="100" w:type="dxa"/>
              <w:bottom w:w="60" w:type="dxa"/>
              <w:right w:w="100" w:type="dxa"/>
            </w:tcMar>
            <w:vAlign w:val="center"/>
          </w:tcPr>
          <w:p w14:paraId="266FFB63" w14:textId="77777777" w:rsidR="007F1DE4" w:rsidRPr="00DC5903" w:rsidRDefault="00000000" w:rsidP="00853D1E">
            <w:pPr>
              <w:keepNext/>
              <w:spacing w:before="20" w:after="20" w:line="240" w:lineRule="auto"/>
              <w:jc w:val="center"/>
            </w:pPr>
            <w:r w:rsidRPr="00DC5903">
              <w:t>90.886</w:t>
            </w:r>
          </w:p>
        </w:tc>
        <w:tc>
          <w:tcPr>
            <w:tcW w:w="2400" w:type="dxa"/>
            <w:tcMar>
              <w:top w:w="60" w:type="dxa"/>
              <w:left w:w="100" w:type="dxa"/>
              <w:bottom w:w="60" w:type="dxa"/>
              <w:right w:w="100" w:type="dxa"/>
            </w:tcMar>
            <w:vAlign w:val="center"/>
          </w:tcPr>
          <w:p w14:paraId="310BDF54" w14:textId="77777777" w:rsidR="007F1DE4" w:rsidRPr="00DC5903" w:rsidRDefault="00000000" w:rsidP="00853D1E">
            <w:pPr>
              <w:keepNext/>
              <w:spacing w:before="20" w:after="20" w:line="240" w:lineRule="auto"/>
              <w:jc w:val="center"/>
            </w:pPr>
            <w:r w:rsidRPr="00DC5903">
              <w:t>7.165</w:t>
            </w:r>
          </w:p>
        </w:tc>
        <w:tc>
          <w:tcPr>
            <w:tcW w:w="2282" w:type="dxa"/>
            <w:tcMar>
              <w:top w:w="60" w:type="dxa"/>
              <w:left w:w="100" w:type="dxa"/>
              <w:bottom w:w="60" w:type="dxa"/>
              <w:right w:w="100" w:type="dxa"/>
            </w:tcMar>
            <w:vAlign w:val="center"/>
          </w:tcPr>
          <w:p w14:paraId="2F83759B" w14:textId="77777777" w:rsidR="007F1DE4" w:rsidRPr="00DC5903" w:rsidRDefault="00000000" w:rsidP="00853D1E">
            <w:pPr>
              <w:keepNext/>
              <w:spacing w:before="20" w:after="20" w:line="240" w:lineRule="auto"/>
              <w:jc w:val="center"/>
            </w:pPr>
            <w:r w:rsidRPr="00DC5903">
              <w:t>7,9 %</w:t>
            </w:r>
          </w:p>
        </w:tc>
      </w:tr>
      <w:tr w:rsidR="00D21A1D" w:rsidRPr="002A1331" w14:paraId="7C18C0C3" w14:textId="77777777">
        <w:trPr>
          <w:cantSplit/>
        </w:trPr>
        <w:tc>
          <w:tcPr>
            <w:tcW w:w="1528" w:type="dxa"/>
            <w:tcMar>
              <w:top w:w="60" w:type="dxa"/>
              <w:left w:w="100" w:type="dxa"/>
              <w:bottom w:w="60" w:type="dxa"/>
              <w:right w:w="100" w:type="dxa"/>
            </w:tcMar>
            <w:vAlign w:val="center"/>
          </w:tcPr>
          <w:p w14:paraId="7459B70A" w14:textId="77777777" w:rsidR="007F1DE4" w:rsidRPr="00DC5903" w:rsidRDefault="00000000" w:rsidP="00853D1E">
            <w:pPr>
              <w:spacing w:before="20" w:after="20" w:line="240" w:lineRule="auto"/>
              <w:jc w:val="center"/>
            </w:pPr>
            <w:r w:rsidRPr="00DC5903">
              <w:t>683</w:t>
            </w:r>
          </w:p>
        </w:tc>
        <w:tc>
          <w:tcPr>
            <w:tcW w:w="2322" w:type="dxa"/>
            <w:tcMar>
              <w:top w:w="60" w:type="dxa"/>
              <w:left w:w="100" w:type="dxa"/>
              <w:bottom w:w="60" w:type="dxa"/>
              <w:right w:w="100" w:type="dxa"/>
            </w:tcMar>
            <w:vAlign w:val="center"/>
          </w:tcPr>
          <w:p w14:paraId="30CFFA76" w14:textId="77777777" w:rsidR="007F1DE4" w:rsidRPr="00DC5903" w:rsidRDefault="00000000" w:rsidP="00853D1E">
            <w:pPr>
              <w:spacing w:before="20" w:after="20" w:line="240" w:lineRule="auto"/>
              <w:jc w:val="center"/>
            </w:pPr>
            <w:r w:rsidRPr="00DC5903">
              <w:t>64.755</w:t>
            </w:r>
          </w:p>
        </w:tc>
        <w:tc>
          <w:tcPr>
            <w:tcW w:w="2400" w:type="dxa"/>
            <w:tcMar>
              <w:top w:w="60" w:type="dxa"/>
              <w:left w:w="100" w:type="dxa"/>
              <w:bottom w:w="60" w:type="dxa"/>
              <w:right w:w="100" w:type="dxa"/>
            </w:tcMar>
            <w:vAlign w:val="center"/>
          </w:tcPr>
          <w:p w14:paraId="35C85610" w14:textId="77777777" w:rsidR="007F1DE4" w:rsidRPr="00DC5903" w:rsidRDefault="00000000" w:rsidP="00853D1E">
            <w:pPr>
              <w:spacing w:before="20" w:after="20" w:line="240" w:lineRule="auto"/>
              <w:jc w:val="center"/>
            </w:pPr>
            <w:r w:rsidRPr="00DC5903">
              <w:t>5.181</w:t>
            </w:r>
          </w:p>
        </w:tc>
        <w:tc>
          <w:tcPr>
            <w:tcW w:w="2282" w:type="dxa"/>
            <w:tcMar>
              <w:top w:w="60" w:type="dxa"/>
              <w:left w:w="100" w:type="dxa"/>
              <w:bottom w:w="60" w:type="dxa"/>
              <w:right w:w="100" w:type="dxa"/>
            </w:tcMar>
            <w:vAlign w:val="center"/>
          </w:tcPr>
          <w:p w14:paraId="619A6B71" w14:textId="77777777" w:rsidR="007F1DE4" w:rsidRPr="00DC5903" w:rsidRDefault="00000000" w:rsidP="00853D1E">
            <w:pPr>
              <w:spacing w:before="20" w:after="20" w:line="240" w:lineRule="auto"/>
              <w:jc w:val="center"/>
            </w:pPr>
            <w:r w:rsidRPr="00DC5903">
              <w:t>8,0 %</w:t>
            </w:r>
          </w:p>
        </w:tc>
      </w:tr>
    </w:tbl>
    <w:p w14:paraId="5CA7FC90" w14:textId="77777777" w:rsidR="007F1DE4" w:rsidRPr="001131A5" w:rsidRDefault="00000000" w:rsidP="000561C8">
      <w:pPr>
        <w:spacing w:after="240" w:line="240" w:lineRule="auto"/>
        <w:rPr>
          <w:i/>
          <w:iCs/>
        </w:rPr>
      </w:pPr>
      <w:r w:rsidRPr="001131A5">
        <w:rPr>
          <w:i/>
          <w:iCs/>
          <w:sz w:val="18"/>
          <w:szCs w:val="18"/>
        </w:rPr>
        <w:t xml:space="preserve">Nota. Cohorte estricta, horizonte 5 min. La variabilidad 20× entre Pac. 314 (1,6 %) y Pac. 175 (32,1 %) es la principal barrera para definir un umbral de activación único para toda la cohorte. </w:t>
      </w:r>
    </w:p>
    <w:p w14:paraId="33910697" w14:textId="77777777" w:rsidR="007F1DE4" w:rsidRPr="002A1331" w:rsidRDefault="00000000" w:rsidP="00853D1E">
      <w:r>
        <w:lastRenderedPageBreak/>
        <w:t xml:space="preserve">La heterogeneidad documentada en la Tabla 8.3 no es ruido estadístico: refleja diferencias reales en la arquitectura fisiológica nocturna entre pacientes. Un sistema de activación clínicamente viable requiere o bien calibración individual del umbral por paciente, o bien una cohorte suficientemente amplia que permita modelar esa variabilidad y generalizar un umbral poblacional. Ninguna de las dos condiciones está satisfecha en la cohorte actual (n = 8), motivo por el cual se optó por un umbral global de Youden (punto de la curva ROC que maximiza Sensibilidad + Especificidad − 1) calculado sobre el </w:t>
      </w:r>
      <w:r>
        <w:rPr>
          <w:i/>
          <w:iCs/>
        </w:rPr>
        <w:t>pool</w:t>
      </w:r>
      <w:r>
        <w:t xml:space="preserve"> de predicciones LOPO-CV, asumiendo que el modelo captura patrones suficientemente generalizables entre pacientes.</w:t>
      </w:r>
    </w:p>
    <w:p w14:paraId="5DB6A65F" w14:textId="77777777" w:rsidR="007F1DE4" w:rsidRPr="002A1331" w:rsidRDefault="007F1DE4" w:rsidP="009379B4">
      <w:pPr>
        <w:pStyle w:val="Ttulo2"/>
        <w:spacing w:line="360" w:lineRule="auto"/>
        <w:jc w:val="both"/>
      </w:pPr>
      <w:hyperlink w:anchor="bk232926430" w:history="1">
        <w:bookmarkStart w:id="332" w:name="_Toc232880799"/>
        <w:bookmarkStart w:id="333" w:name="_Toc232926430"/>
        <w:r>
          <w:t>8.4  Rendimiento discriminativo</w:t>
        </w:r>
        <w:bookmarkEnd w:id="332"/>
        <w:bookmarkEnd w:id="333"/>
      </w:hyperlink>
    </w:p>
    <w:p w14:paraId="43196A58" w14:textId="77777777" w:rsidR="003E15D1" w:rsidRDefault="00CF47C0" w:rsidP="003E15D1">
      <w:pPr>
        <w:spacing w:after="240"/>
      </w:pPr>
      <w:r>
        <w:t xml:space="preserve">El rendimiento discriminativo del módulo se presenta en la Tabla 8.4. LightGBM supera a la regresión logística en todos los horizontes, con mayor ventaja en los cortos. </w:t>
      </w:r>
      <w:r w:rsidR="00C70D71">
        <w:t xml:space="preserve">A H = 5 min, el horizonte que §8.5 identifica como óptimo, el </w:t>
      </w:r>
      <w:r w:rsidR="00C70D71" w:rsidRPr="00C70D71">
        <w:rPr>
          <w:i/>
          <w:iCs/>
        </w:rPr>
        <w:t>Average Precision</w:t>
      </w:r>
      <w:r w:rsidR="00C70D71">
        <w:t xml:space="preserve"> supera cuatro veces el nivel basal de prevalencia.</w:t>
      </w:r>
      <w:r>
        <w:t xml:space="preserve"> La pendiente moderada entre horizontes </w:t>
      </w:r>
      <w:r w:rsidRPr="00CF47C0">
        <w:rPr>
          <w:rStyle w:val="Fuerte"/>
          <w:b w:val="0"/>
          <w:bCs w:val="0"/>
        </w:rPr>
        <w:t>sugiere</w:t>
      </w:r>
      <w:r w:rsidRPr="00CF47C0">
        <w:rPr>
          <w:b/>
          <w:bCs/>
        </w:rPr>
        <w:t xml:space="preserve"> </w:t>
      </w:r>
      <w:r w:rsidR="00FA7337">
        <w:t>que el Estado PAC conserva información fisiológica durante un lapso suficiente para anticipar eventos con varios minutos de margen.</w:t>
      </w:r>
    </w:p>
    <w:p w14:paraId="41119805" w14:textId="77777777" w:rsidR="007F1DE4" w:rsidRPr="002A1331" w:rsidRDefault="00000000" w:rsidP="00535734">
      <w:pPr>
        <w:keepNext/>
        <w:spacing w:after="240" w:line="240" w:lineRule="auto"/>
      </w:pPr>
      <w:bookmarkStart w:id="334" w:name="cap_t_8_4"/>
      <w:bookmarkEnd w:id="334"/>
      <w:r>
        <w:rPr>
          <w:b/>
          <w:bCs/>
          <w:sz w:val="20"/>
          <w:szCs w:val="20"/>
        </w:rPr>
        <w:t>Tabla 8.4. AUC-ROC y Average Precision por horizonte y modelo: LOPO-CV (452.955 ventanas, 8 pacientes).</w:t>
      </w:r>
    </w:p>
    <w:tbl>
      <w:tblPr>
        <w:tblW w:w="8532" w:type="dxa"/>
        <w:tblBorders>
          <w:top w:val="single" w:sz="8" w:space="0" w:color="000000"/>
          <w:bottom w:val="single" w:sz="8" w:space="0" w:color="000000"/>
        </w:tblBorders>
        <w:tblLayout w:type="fixed"/>
        <w:tblCellMar>
          <w:top w:w="60" w:type="dxa"/>
          <w:bottom w:w="60" w:type="dxa"/>
        </w:tblCellMar>
        <w:tblLook w:val="04A0" w:firstRow="1" w:lastRow="0" w:firstColumn="1" w:lastColumn="0" w:noHBand="0" w:noVBand="1"/>
      </w:tblPr>
      <w:tblGrid>
        <w:gridCol w:w="1486"/>
        <w:gridCol w:w="1776"/>
        <w:gridCol w:w="1738"/>
        <w:gridCol w:w="1656"/>
        <w:gridCol w:w="1876"/>
      </w:tblGrid>
      <w:tr w:rsidR="00111CC2" w:rsidRPr="002A1331" w14:paraId="2B29A287" w14:textId="77777777" w:rsidTr="00E72CB4">
        <w:trPr>
          <w:cantSplit/>
          <w:tblHeader/>
        </w:trPr>
        <w:tc>
          <w:tcPr>
            <w:tcW w:w="1486" w:type="dxa"/>
            <w:tcBorders>
              <w:bottom w:val="single" w:sz="6" w:space="0" w:color="000000"/>
            </w:tcBorders>
            <w:shd w:val="clear" w:color="auto" w:fill="D5E8F0"/>
            <w:tcMar>
              <w:top w:w="60" w:type="dxa"/>
              <w:left w:w="100" w:type="dxa"/>
              <w:bottom w:w="60" w:type="dxa"/>
              <w:right w:w="100" w:type="dxa"/>
            </w:tcMar>
            <w:vAlign w:val="center"/>
          </w:tcPr>
          <w:p w14:paraId="5B01E0CA" w14:textId="77777777" w:rsidR="007F1DE4" w:rsidRPr="002A1331" w:rsidRDefault="00000000" w:rsidP="00853D1E">
            <w:pPr>
              <w:keepNext/>
              <w:spacing w:before="20" w:after="20" w:line="240" w:lineRule="auto"/>
              <w:jc w:val="center"/>
            </w:pPr>
            <w:r>
              <w:rPr>
                <w:b/>
              </w:rPr>
              <w:t>Horizonte</w:t>
            </w:r>
          </w:p>
        </w:tc>
        <w:tc>
          <w:tcPr>
            <w:tcW w:w="1776" w:type="dxa"/>
            <w:tcBorders>
              <w:bottom w:val="single" w:sz="6" w:space="0" w:color="000000"/>
            </w:tcBorders>
            <w:shd w:val="clear" w:color="auto" w:fill="D5E8F0"/>
            <w:tcMar>
              <w:top w:w="60" w:type="dxa"/>
              <w:left w:w="100" w:type="dxa"/>
              <w:bottom w:w="60" w:type="dxa"/>
              <w:right w:w="100" w:type="dxa"/>
            </w:tcMar>
            <w:vAlign w:val="center"/>
          </w:tcPr>
          <w:p w14:paraId="72199194" w14:textId="77777777" w:rsidR="007F1DE4" w:rsidRPr="002A1331" w:rsidRDefault="00000000" w:rsidP="00853D1E">
            <w:pPr>
              <w:keepNext/>
              <w:spacing w:before="20" w:after="20" w:line="240" w:lineRule="auto"/>
              <w:jc w:val="center"/>
            </w:pPr>
            <w:r>
              <w:rPr>
                <w:b/>
              </w:rPr>
              <w:t>AUC Logística</w:t>
            </w:r>
          </w:p>
        </w:tc>
        <w:tc>
          <w:tcPr>
            <w:tcW w:w="1738" w:type="dxa"/>
            <w:tcBorders>
              <w:bottom w:val="single" w:sz="6" w:space="0" w:color="000000"/>
            </w:tcBorders>
            <w:shd w:val="clear" w:color="auto" w:fill="D5E8F0"/>
            <w:tcMar>
              <w:top w:w="60" w:type="dxa"/>
              <w:left w:w="100" w:type="dxa"/>
              <w:bottom w:w="60" w:type="dxa"/>
              <w:right w:w="100" w:type="dxa"/>
            </w:tcMar>
            <w:vAlign w:val="center"/>
          </w:tcPr>
          <w:p w14:paraId="59F2BFB1" w14:textId="77777777" w:rsidR="007F1DE4" w:rsidRPr="002A1331" w:rsidRDefault="00000000" w:rsidP="00853D1E">
            <w:pPr>
              <w:keepNext/>
              <w:spacing w:before="20" w:after="20" w:line="240" w:lineRule="auto"/>
              <w:jc w:val="center"/>
            </w:pPr>
            <w:r>
              <w:rPr>
                <w:b/>
              </w:rPr>
              <w:t>AUC LightGBM</w:t>
            </w:r>
          </w:p>
        </w:tc>
        <w:tc>
          <w:tcPr>
            <w:tcW w:w="1656" w:type="dxa"/>
            <w:tcBorders>
              <w:bottom w:val="single" w:sz="6" w:space="0" w:color="000000"/>
            </w:tcBorders>
            <w:shd w:val="clear" w:color="auto" w:fill="D5E8F0"/>
            <w:tcMar>
              <w:top w:w="60" w:type="dxa"/>
              <w:left w:w="100" w:type="dxa"/>
              <w:bottom w:w="60" w:type="dxa"/>
              <w:right w:w="100" w:type="dxa"/>
            </w:tcMar>
            <w:vAlign w:val="center"/>
          </w:tcPr>
          <w:p w14:paraId="50B0DCEA" w14:textId="77777777" w:rsidR="007F1DE4" w:rsidRPr="002A1331" w:rsidRDefault="00000000" w:rsidP="00853D1E">
            <w:pPr>
              <w:keepNext/>
              <w:spacing w:before="20" w:after="20" w:line="240" w:lineRule="auto"/>
              <w:jc w:val="center"/>
            </w:pPr>
            <w:r>
              <w:rPr>
                <w:b/>
              </w:rPr>
              <w:t>AP LightGBM</w:t>
            </w:r>
          </w:p>
        </w:tc>
        <w:tc>
          <w:tcPr>
            <w:tcW w:w="1876" w:type="dxa"/>
            <w:tcBorders>
              <w:bottom w:val="single" w:sz="6" w:space="0" w:color="000000"/>
            </w:tcBorders>
            <w:shd w:val="clear" w:color="auto" w:fill="D5E8F0"/>
            <w:tcMar>
              <w:top w:w="60" w:type="dxa"/>
              <w:left w:w="100" w:type="dxa"/>
              <w:bottom w:w="60" w:type="dxa"/>
              <w:right w:w="100" w:type="dxa"/>
            </w:tcMar>
            <w:vAlign w:val="center"/>
          </w:tcPr>
          <w:p w14:paraId="2C17E143" w14:textId="77777777" w:rsidR="007F1DE4" w:rsidRPr="002A1331" w:rsidRDefault="00000000" w:rsidP="00853D1E">
            <w:pPr>
              <w:keepNext/>
              <w:spacing w:before="20" w:after="20" w:line="240" w:lineRule="auto"/>
              <w:jc w:val="left"/>
            </w:pPr>
            <w:r>
              <w:rPr>
                <w:b/>
              </w:rPr>
              <w:t>Mejora AP s/ base</w:t>
            </w:r>
          </w:p>
        </w:tc>
      </w:tr>
      <w:tr w:rsidR="00111CC2" w:rsidRPr="002A1331" w14:paraId="4580F8B9" w14:textId="77777777" w:rsidTr="00E72CB4">
        <w:trPr>
          <w:cantSplit/>
        </w:trPr>
        <w:tc>
          <w:tcPr>
            <w:tcW w:w="1486" w:type="dxa"/>
            <w:tcMar>
              <w:top w:w="60" w:type="dxa"/>
              <w:left w:w="100" w:type="dxa"/>
              <w:bottom w:w="60" w:type="dxa"/>
              <w:right w:w="100" w:type="dxa"/>
            </w:tcMar>
            <w:vAlign w:val="center"/>
          </w:tcPr>
          <w:p w14:paraId="774CF10D" w14:textId="77777777" w:rsidR="007F1DE4" w:rsidRPr="002A1331" w:rsidRDefault="00000000" w:rsidP="00853D1E">
            <w:pPr>
              <w:keepNext/>
              <w:spacing w:before="20" w:after="20" w:line="240" w:lineRule="auto"/>
              <w:jc w:val="center"/>
            </w:pPr>
            <w:r>
              <w:t>2 min</w:t>
            </w:r>
          </w:p>
        </w:tc>
        <w:tc>
          <w:tcPr>
            <w:tcW w:w="1776" w:type="dxa"/>
            <w:tcMar>
              <w:top w:w="60" w:type="dxa"/>
              <w:left w:w="100" w:type="dxa"/>
              <w:bottom w:w="60" w:type="dxa"/>
              <w:right w:w="100" w:type="dxa"/>
            </w:tcMar>
            <w:vAlign w:val="center"/>
          </w:tcPr>
          <w:p w14:paraId="5DC88205" w14:textId="77777777" w:rsidR="007F1DE4" w:rsidRPr="002A1331" w:rsidRDefault="00000000" w:rsidP="00853D1E">
            <w:pPr>
              <w:keepNext/>
              <w:spacing w:before="20" w:after="20" w:line="240" w:lineRule="auto"/>
              <w:jc w:val="center"/>
            </w:pPr>
            <w:r>
              <w:t>0,789</w:t>
            </w:r>
          </w:p>
        </w:tc>
        <w:tc>
          <w:tcPr>
            <w:tcW w:w="1738" w:type="dxa"/>
            <w:tcMar>
              <w:top w:w="60" w:type="dxa"/>
              <w:left w:w="100" w:type="dxa"/>
              <w:bottom w:w="60" w:type="dxa"/>
              <w:right w:w="100" w:type="dxa"/>
            </w:tcMar>
            <w:vAlign w:val="center"/>
          </w:tcPr>
          <w:p w14:paraId="7030F538" w14:textId="77777777" w:rsidR="007F1DE4" w:rsidRPr="002A1331" w:rsidRDefault="00000000" w:rsidP="00853D1E">
            <w:pPr>
              <w:keepNext/>
              <w:spacing w:before="20" w:after="20" w:line="240" w:lineRule="auto"/>
              <w:jc w:val="center"/>
            </w:pPr>
            <w:r>
              <w:t>0,838</w:t>
            </w:r>
          </w:p>
        </w:tc>
        <w:tc>
          <w:tcPr>
            <w:tcW w:w="1656" w:type="dxa"/>
            <w:tcMar>
              <w:top w:w="60" w:type="dxa"/>
              <w:left w:w="100" w:type="dxa"/>
              <w:bottom w:w="60" w:type="dxa"/>
              <w:right w:w="100" w:type="dxa"/>
            </w:tcMar>
            <w:vAlign w:val="center"/>
          </w:tcPr>
          <w:p w14:paraId="213C6BC4" w14:textId="77777777" w:rsidR="007F1DE4" w:rsidRPr="002A1331" w:rsidRDefault="00000000" w:rsidP="00853D1E">
            <w:pPr>
              <w:keepNext/>
              <w:spacing w:before="20" w:after="20" w:line="240" w:lineRule="auto"/>
              <w:jc w:val="center"/>
            </w:pPr>
            <w:r>
              <w:t>0,203</w:t>
            </w:r>
          </w:p>
        </w:tc>
        <w:tc>
          <w:tcPr>
            <w:tcW w:w="1876" w:type="dxa"/>
            <w:tcMar>
              <w:top w:w="60" w:type="dxa"/>
              <w:left w:w="100" w:type="dxa"/>
              <w:bottom w:w="60" w:type="dxa"/>
              <w:right w:w="100" w:type="dxa"/>
            </w:tcMar>
            <w:vAlign w:val="center"/>
          </w:tcPr>
          <w:p w14:paraId="25FF12CD" w14:textId="77777777" w:rsidR="007F1DE4" w:rsidRPr="002A1331" w:rsidRDefault="00000000" w:rsidP="00853D1E">
            <w:pPr>
              <w:keepNext/>
              <w:spacing w:before="20" w:after="20" w:line="240" w:lineRule="auto"/>
              <w:jc w:val="left"/>
            </w:pPr>
            <w:r>
              <w:t>5,4×</w:t>
            </w:r>
          </w:p>
        </w:tc>
      </w:tr>
      <w:tr w:rsidR="00111CC2" w:rsidRPr="002A1331" w14:paraId="727F42B0" w14:textId="77777777" w:rsidTr="00E72CB4">
        <w:trPr>
          <w:cantSplit/>
        </w:trPr>
        <w:tc>
          <w:tcPr>
            <w:tcW w:w="1486" w:type="dxa"/>
            <w:tcMar>
              <w:top w:w="60" w:type="dxa"/>
              <w:left w:w="100" w:type="dxa"/>
              <w:bottom w:w="60" w:type="dxa"/>
              <w:right w:w="100" w:type="dxa"/>
            </w:tcMar>
            <w:vAlign w:val="center"/>
          </w:tcPr>
          <w:p w14:paraId="7FD29829" w14:textId="77777777" w:rsidR="007F1DE4" w:rsidRPr="002A1331" w:rsidRDefault="00000000" w:rsidP="00853D1E">
            <w:pPr>
              <w:keepNext/>
              <w:spacing w:before="20" w:after="20" w:line="240" w:lineRule="auto"/>
              <w:jc w:val="center"/>
            </w:pPr>
            <w:r>
              <w:t>5 min</w:t>
            </w:r>
          </w:p>
        </w:tc>
        <w:tc>
          <w:tcPr>
            <w:tcW w:w="1776" w:type="dxa"/>
            <w:tcMar>
              <w:top w:w="60" w:type="dxa"/>
              <w:left w:w="100" w:type="dxa"/>
              <w:bottom w:w="60" w:type="dxa"/>
              <w:right w:w="100" w:type="dxa"/>
            </w:tcMar>
            <w:vAlign w:val="center"/>
          </w:tcPr>
          <w:p w14:paraId="4D245D9F" w14:textId="77777777" w:rsidR="007F1DE4" w:rsidRPr="002A1331" w:rsidRDefault="00000000" w:rsidP="00853D1E">
            <w:pPr>
              <w:keepNext/>
              <w:spacing w:before="20" w:after="20" w:line="240" w:lineRule="auto"/>
              <w:jc w:val="center"/>
            </w:pPr>
            <w:r>
              <w:t>0,774</w:t>
            </w:r>
          </w:p>
        </w:tc>
        <w:tc>
          <w:tcPr>
            <w:tcW w:w="1738" w:type="dxa"/>
            <w:tcMar>
              <w:top w:w="60" w:type="dxa"/>
              <w:left w:w="100" w:type="dxa"/>
              <w:bottom w:w="60" w:type="dxa"/>
              <w:right w:w="100" w:type="dxa"/>
            </w:tcMar>
            <w:vAlign w:val="center"/>
          </w:tcPr>
          <w:p w14:paraId="072878DA" w14:textId="77777777" w:rsidR="007F1DE4" w:rsidRPr="002A1331" w:rsidRDefault="00000000" w:rsidP="00853D1E">
            <w:pPr>
              <w:keepNext/>
              <w:spacing w:before="20" w:after="20" w:line="240" w:lineRule="auto"/>
              <w:jc w:val="center"/>
            </w:pPr>
            <w:r>
              <w:t>0,821</w:t>
            </w:r>
          </w:p>
        </w:tc>
        <w:tc>
          <w:tcPr>
            <w:tcW w:w="1656" w:type="dxa"/>
            <w:tcMar>
              <w:top w:w="60" w:type="dxa"/>
              <w:left w:w="100" w:type="dxa"/>
              <w:bottom w:w="60" w:type="dxa"/>
              <w:right w:w="100" w:type="dxa"/>
            </w:tcMar>
            <w:vAlign w:val="center"/>
          </w:tcPr>
          <w:p w14:paraId="36B0FFBD" w14:textId="77777777" w:rsidR="007F1DE4" w:rsidRPr="002A1331" w:rsidRDefault="00000000" w:rsidP="00853D1E">
            <w:pPr>
              <w:keepNext/>
              <w:spacing w:before="20" w:after="20" w:line="240" w:lineRule="auto"/>
              <w:jc w:val="center"/>
            </w:pPr>
            <w:r>
              <w:t>0,326</w:t>
            </w:r>
          </w:p>
        </w:tc>
        <w:tc>
          <w:tcPr>
            <w:tcW w:w="1876" w:type="dxa"/>
            <w:tcMar>
              <w:top w:w="60" w:type="dxa"/>
              <w:left w:w="100" w:type="dxa"/>
              <w:bottom w:w="60" w:type="dxa"/>
              <w:right w:w="100" w:type="dxa"/>
            </w:tcMar>
            <w:vAlign w:val="center"/>
          </w:tcPr>
          <w:p w14:paraId="3F4FC682" w14:textId="77777777" w:rsidR="007F1DE4" w:rsidRPr="002A1331" w:rsidRDefault="00000000" w:rsidP="00853D1E">
            <w:pPr>
              <w:keepNext/>
              <w:spacing w:before="20" w:after="20" w:line="240" w:lineRule="auto"/>
              <w:jc w:val="left"/>
            </w:pPr>
            <w:r>
              <w:t>4,1×</w:t>
            </w:r>
          </w:p>
        </w:tc>
      </w:tr>
      <w:tr w:rsidR="00111CC2" w:rsidRPr="002A1331" w14:paraId="43CC8701" w14:textId="77777777" w:rsidTr="00E72CB4">
        <w:trPr>
          <w:cantSplit/>
        </w:trPr>
        <w:tc>
          <w:tcPr>
            <w:tcW w:w="1486" w:type="dxa"/>
            <w:tcMar>
              <w:top w:w="60" w:type="dxa"/>
              <w:left w:w="100" w:type="dxa"/>
              <w:bottom w:w="60" w:type="dxa"/>
              <w:right w:w="100" w:type="dxa"/>
            </w:tcMar>
            <w:vAlign w:val="center"/>
          </w:tcPr>
          <w:p w14:paraId="172E557F" w14:textId="77777777" w:rsidR="007F1DE4" w:rsidRPr="002A1331" w:rsidRDefault="00000000" w:rsidP="00853D1E">
            <w:pPr>
              <w:keepNext/>
              <w:spacing w:before="20" w:after="20" w:line="240" w:lineRule="auto"/>
              <w:jc w:val="center"/>
            </w:pPr>
            <w:r>
              <w:t>10 min</w:t>
            </w:r>
          </w:p>
        </w:tc>
        <w:tc>
          <w:tcPr>
            <w:tcW w:w="1776" w:type="dxa"/>
            <w:tcMar>
              <w:top w:w="60" w:type="dxa"/>
              <w:left w:w="100" w:type="dxa"/>
              <w:bottom w:w="60" w:type="dxa"/>
              <w:right w:w="100" w:type="dxa"/>
            </w:tcMar>
            <w:vAlign w:val="center"/>
          </w:tcPr>
          <w:p w14:paraId="6792B0D7" w14:textId="77777777" w:rsidR="007F1DE4" w:rsidRPr="002A1331" w:rsidRDefault="00000000" w:rsidP="00853D1E">
            <w:pPr>
              <w:keepNext/>
              <w:spacing w:before="20" w:after="20" w:line="240" w:lineRule="auto"/>
              <w:jc w:val="center"/>
            </w:pPr>
            <w:r>
              <w:t>0,760</w:t>
            </w:r>
          </w:p>
        </w:tc>
        <w:tc>
          <w:tcPr>
            <w:tcW w:w="1738" w:type="dxa"/>
            <w:tcMar>
              <w:top w:w="60" w:type="dxa"/>
              <w:left w:w="100" w:type="dxa"/>
              <w:bottom w:w="60" w:type="dxa"/>
              <w:right w:w="100" w:type="dxa"/>
            </w:tcMar>
            <w:vAlign w:val="center"/>
          </w:tcPr>
          <w:p w14:paraId="019721CB" w14:textId="77777777" w:rsidR="007F1DE4" w:rsidRPr="002A1331" w:rsidRDefault="00000000" w:rsidP="00853D1E">
            <w:pPr>
              <w:keepNext/>
              <w:spacing w:before="20" w:after="20" w:line="240" w:lineRule="auto"/>
              <w:jc w:val="center"/>
            </w:pPr>
            <w:r>
              <w:t>0,783</w:t>
            </w:r>
          </w:p>
        </w:tc>
        <w:tc>
          <w:tcPr>
            <w:tcW w:w="1656" w:type="dxa"/>
            <w:tcMar>
              <w:top w:w="60" w:type="dxa"/>
              <w:left w:w="100" w:type="dxa"/>
              <w:bottom w:w="60" w:type="dxa"/>
              <w:right w:w="100" w:type="dxa"/>
            </w:tcMar>
            <w:vAlign w:val="center"/>
          </w:tcPr>
          <w:p w14:paraId="1DF81BA0" w14:textId="77777777" w:rsidR="007F1DE4" w:rsidRPr="002A1331" w:rsidRDefault="00000000" w:rsidP="00853D1E">
            <w:pPr>
              <w:keepNext/>
              <w:spacing w:before="20" w:after="20" w:line="240" w:lineRule="auto"/>
              <w:jc w:val="center"/>
            </w:pPr>
            <w:r>
              <w:t>0,396</w:t>
            </w:r>
          </w:p>
        </w:tc>
        <w:tc>
          <w:tcPr>
            <w:tcW w:w="1876" w:type="dxa"/>
            <w:tcMar>
              <w:top w:w="60" w:type="dxa"/>
              <w:left w:w="100" w:type="dxa"/>
              <w:bottom w:w="60" w:type="dxa"/>
              <w:right w:w="100" w:type="dxa"/>
            </w:tcMar>
            <w:vAlign w:val="center"/>
          </w:tcPr>
          <w:p w14:paraId="5248896A" w14:textId="77777777" w:rsidR="007F1DE4" w:rsidRPr="002A1331" w:rsidRDefault="00000000" w:rsidP="00853D1E">
            <w:pPr>
              <w:keepNext/>
              <w:spacing w:before="20" w:after="20" w:line="240" w:lineRule="auto"/>
              <w:jc w:val="left"/>
            </w:pPr>
            <w:r>
              <w:t>2,9×</w:t>
            </w:r>
          </w:p>
        </w:tc>
      </w:tr>
      <w:tr w:rsidR="00111CC2" w:rsidRPr="002A1331" w14:paraId="03F2C70E" w14:textId="77777777" w:rsidTr="00E72CB4">
        <w:trPr>
          <w:cantSplit/>
        </w:trPr>
        <w:tc>
          <w:tcPr>
            <w:tcW w:w="1486" w:type="dxa"/>
            <w:tcMar>
              <w:top w:w="60" w:type="dxa"/>
              <w:left w:w="100" w:type="dxa"/>
              <w:bottom w:w="60" w:type="dxa"/>
              <w:right w:w="100" w:type="dxa"/>
            </w:tcMar>
            <w:vAlign w:val="center"/>
          </w:tcPr>
          <w:p w14:paraId="18640B48" w14:textId="77777777" w:rsidR="007F1DE4" w:rsidRPr="002A1331" w:rsidRDefault="00000000" w:rsidP="00853D1E">
            <w:pPr>
              <w:spacing w:before="20" w:after="20" w:line="240" w:lineRule="auto"/>
              <w:jc w:val="center"/>
            </w:pPr>
            <w:r>
              <w:t>15 min</w:t>
            </w:r>
          </w:p>
        </w:tc>
        <w:tc>
          <w:tcPr>
            <w:tcW w:w="1776" w:type="dxa"/>
            <w:tcMar>
              <w:top w:w="60" w:type="dxa"/>
              <w:left w:w="100" w:type="dxa"/>
              <w:bottom w:w="60" w:type="dxa"/>
              <w:right w:w="100" w:type="dxa"/>
            </w:tcMar>
            <w:vAlign w:val="center"/>
          </w:tcPr>
          <w:p w14:paraId="51117B6F" w14:textId="77777777" w:rsidR="007F1DE4" w:rsidRPr="002A1331" w:rsidRDefault="00000000" w:rsidP="00853D1E">
            <w:pPr>
              <w:spacing w:before="20" w:after="20" w:line="240" w:lineRule="auto"/>
              <w:jc w:val="center"/>
            </w:pPr>
            <w:r>
              <w:t>0,750</w:t>
            </w:r>
          </w:p>
        </w:tc>
        <w:tc>
          <w:tcPr>
            <w:tcW w:w="1738" w:type="dxa"/>
            <w:tcMar>
              <w:top w:w="60" w:type="dxa"/>
              <w:left w:w="100" w:type="dxa"/>
              <w:bottom w:w="60" w:type="dxa"/>
              <w:right w:w="100" w:type="dxa"/>
            </w:tcMar>
            <w:vAlign w:val="center"/>
          </w:tcPr>
          <w:p w14:paraId="26B92698" w14:textId="77777777" w:rsidR="007F1DE4" w:rsidRPr="002A1331" w:rsidRDefault="00000000" w:rsidP="00853D1E">
            <w:pPr>
              <w:spacing w:before="20" w:after="20" w:line="240" w:lineRule="auto"/>
              <w:jc w:val="center"/>
            </w:pPr>
            <w:r>
              <w:t>0,763</w:t>
            </w:r>
          </w:p>
        </w:tc>
        <w:tc>
          <w:tcPr>
            <w:tcW w:w="1656" w:type="dxa"/>
            <w:tcMar>
              <w:top w:w="60" w:type="dxa"/>
              <w:left w:w="100" w:type="dxa"/>
              <w:bottom w:w="60" w:type="dxa"/>
              <w:right w:w="100" w:type="dxa"/>
            </w:tcMar>
            <w:vAlign w:val="center"/>
          </w:tcPr>
          <w:p w14:paraId="280A63D2" w14:textId="77777777" w:rsidR="007F1DE4" w:rsidRPr="002A1331" w:rsidRDefault="00000000" w:rsidP="00853D1E">
            <w:pPr>
              <w:spacing w:before="20" w:after="20" w:line="240" w:lineRule="auto"/>
              <w:jc w:val="center"/>
            </w:pPr>
            <w:r>
              <w:t>0,449</w:t>
            </w:r>
          </w:p>
        </w:tc>
        <w:tc>
          <w:tcPr>
            <w:tcW w:w="1876" w:type="dxa"/>
            <w:tcMar>
              <w:top w:w="60" w:type="dxa"/>
              <w:left w:w="100" w:type="dxa"/>
              <w:bottom w:w="60" w:type="dxa"/>
              <w:right w:w="100" w:type="dxa"/>
            </w:tcMar>
            <w:vAlign w:val="center"/>
          </w:tcPr>
          <w:p w14:paraId="31A43785" w14:textId="77777777" w:rsidR="007F1DE4" w:rsidRPr="002A1331" w:rsidRDefault="00000000" w:rsidP="00853D1E">
            <w:pPr>
              <w:spacing w:before="20" w:after="20" w:line="240" w:lineRule="auto"/>
              <w:jc w:val="left"/>
            </w:pPr>
            <w:r>
              <w:t>2,4×</w:t>
            </w:r>
          </w:p>
        </w:tc>
      </w:tr>
    </w:tbl>
    <w:p w14:paraId="13CB207B" w14:textId="77777777" w:rsidR="007F1DE4" w:rsidRPr="001131A5" w:rsidRDefault="00000000" w:rsidP="003E15D1">
      <w:pPr>
        <w:spacing w:after="240" w:line="240" w:lineRule="auto"/>
        <w:rPr>
          <w:i/>
          <w:iCs/>
        </w:rPr>
      </w:pPr>
      <w:r w:rsidRPr="001131A5">
        <w:rPr>
          <w:i/>
          <w:iCs/>
          <w:sz w:val="18"/>
          <w:szCs w:val="18"/>
        </w:rPr>
        <w:t>Nota. Horizonte óptimo seleccionado: H = 5 min. Mejora AP: ratio AP LightGBM / prevalencia base. AP es más informativa que AUC en datasets desbalanceados (Saito &amp; Rehmsmeier, 2015).</w:t>
      </w:r>
    </w:p>
    <w:p w14:paraId="72A9D197" w14:textId="77777777" w:rsidR="007F1DE4" w:rsidRPr="002A1331" w:rsidRDefault="00000000" w:rsidP="00637A3F">
      <w:pPr>
        <w:spacing w:after="240"/>
      </w:pPr>
      <w:r>
        <w:t xml:space="preserve">Las dos variables más importantes en todos los horizontes son </w:t>
      </w:r>
      <w:r>
        <w:rPr>
          <w:i/>
          <w:iCs/>
        </w:rPr>
        <w:t>window_position</w:t>
      </w:r>
      <w:r>
        <w:t xml:space="preserve"> (posición temporal en la noche) y </w:t>
      </w:r>
      <w:r>
        <w:rPr>
          <w:i/>
          <w:iCs/>
        </w:rPr>
        <w:t>ci_sofar</w:t>
      </w:r>
      <w:r>
        <w:t xml:space="preserve"> (coupling index acumulado); el </w:t>
      </w:r>
      <w:r>
        <w:rPr>
          <w:i/>
          <w:iCs/>
        </w:rPr>
        <w:t>ranking</w:t>
      </w:r>
      <w:r>
        <w:t xml:space="preserve"> </w:t>
      </w:r>
      <w:r>
        <w:lastRenderedPageBreak/>
        <w:t xml:space="preserve">de las cinco variables principales no cambia entre H = 2 min y H = 15 min, lo que sugiere que el modelo no altera su estrategia predictiva al ampliar el horizonte sino que la misma información se diluye progresivamente (Fig. 8.2). </w:t>
      </w:r>
    </w:p>
    <w:p w14:paraId="77DA95EC" w14:textId="77777777" w:rsidR="007F1DE4" w:rsidRPr="002A1331" w:rsidRDefault="00000000" w:rsidP="00535734">
      <w:pPr>
        <w:keepNext/>
        <w:spacing w:after="240"/>
      </w:pPr>
      <w:bookmarkStart w:id="335" w:name="cap_f_8_2"/>
      <w:bookmarkEnd w:id="335"/>
      <w:r>
        <w:rPr>
          <w:b/>
          <w:bCs/>
          <w:sz w:val="20"/>
          <w:szCs w:val="20"/>
        </w:rPr>
        <w:t>Figura 8.2. Importancia de variables LightGBM por horizonte (gain, modelo completo).</w:t>
      </w:r>
    </w:p>
    <w:p w14:paraId="17B6798B" w14:textId="77777777" w:rsidR="007F1DE4" w:rsidRPr="002A1331" w:rsidRDefault="00000000" w:rsidP="00853D1E">
      <w:r>
        <w:rPr>
          <w:noProof/>
        </w:rPr>
        <w:drawing>
          <wp:inline distT="0" distB="0" distL="0" distR="0" wp14:anchorId="787A2F7B" wp14:editId="45CDFE55">
            <wp:extent cx="5714656" cy="1462287"/>
            <wp:effectExtent l="0" t="0" r="635" b="0"/>
            <wp:docPr id="15" name="Fig82" descr="Figura 8.2. Importancia de variables LightGBM por horizonte (gain, modelo comp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82"/>
                    <pic:cNvPicPr/>
                  </pic:nvPicPr>
                  <pic:blipFill rotWithShape="1">
                    <a:blip r:embed="rId23"/>
                    <a:srcRect t="7406"/>
                    <a:stretch>
                      <a:fillRect/>
                    </a:stretch>
                  </pic:blipFill>
                  <pic:spPr bwMode="auto">
                    <a:xfrm>
                      <a:off x="0" y="0"/>
                      <a:ext cx="5715000" cy="1462375"/>
                    </a:xfrm>
                    <a:prstGeom prst="rect">
                      <a:avLst/>
                    </a:prstGeom>
                    <a:ln>
                      <a:noFill/>
                    </a:ln>
                    <a:extLst>
                      <a:ext uri="{53640926-AAD7-44D8-BBD7-CCE9431645EC}">
                        <a14:shadowObscured xmlns:a14="http://schemas.microsoft.com/office/drawing/2010/main"/>
                      </a:ext>
                    </a:extLst>
                  </pic:spPr>
                </pic:pic>
              </a:graphicData>
            </a:graphic>
          </wp:inline>
        </w:drawing>
      </w:r>
    </w:p>
    <w:p w14:paraId="4E61983F" w14:textId="77777777" w:rsidR="007F1DE4" w:rsidRPr="001131A5" w:rsidRDefault="00000000" w:rsidP="000561C8">
      <w:pPr>
        <w:spacing w:after="240" w:line="240" w:lineRule="auto"/>
        <w:rPr>
          <w:i/>
          <w:iCs/>
        </w:rPr>
      </w:pPr>
      <w:r w:rsidRPr="001131A5">
        <w:rPr>
          <w:i/>
          <w:iCs/>
          <w:sz w:val="18"/>
          <w:szCs w:val="18"/>
        </w:rPr>
        <w:t xml:space="preserve">Nota. window_position y ci_sofar dominan la importancia en todos los horizontes. La brecha entre LightGBM y regresión logística es mayor en horizontes cortos. </w:t>
      </w:r>
    </w:p>
    <w:p w14:paraId="111A7F0F" w14:textId="77777777" w:rsidR="007F1DE4" w:rsidRPr="002A1331" w:rsidRDefault="00000000" w:rsidP="00637A3F">
      <w:pPr>
        <w:spacing w:after="240"/>
      </w:pPr>
      <w:r>
        <w:t>El caso del Paciente 314 (AUC = 0,87 con la prevalencia más baja, 1,6 %) es sugerente, pero debe leerse con cautela: se apoya en solo 119 ventanas positivas de un único paciente, por lo que su AUC tiene una incertidumbre amplia y no puede sostener por sí solo una conclusión firme. Como hipótesis exploratoria, insinúa que discriminación y prevalencia podrían ser dimensiones parcialmente independientes (el sistema podría discriminar el estado pre-evento incluso en pacientes con baja frecuencia de eventos severos), algo que confirmar exigiría cohortes más amplias y una estimación de intervalo de confianza (Fig. 8.3).</w:t>
      </w:r>
    </w:p>
    <w:p w14:paraId="40891194" w14:textId="77777777" w:rsidR="007F1DE4" w:rsidRPr="002A1331" w:rsidRDefault="00000000" w:rsidP="00535734">
      <w:pPr>
        <w:keepNext/>
        <w:spacing w:after="240"/>
      </w:pPr>
      <w:bookmarkStart w:id="336" w:name="cap_f_8_3"/>
      <w:bookmarkEnd w:id="336"/>
      <w:r>
        <w:rPr>
          <w:b/>
          <w:bCs/>
          <w:sz w:val="20"/>
          <w:szCs w:val="20"/>
        </w:rPr>
        <w:lastRenderedPageBreak/>
        <w:t>Figura 8.3. AUC por paciente y horizonte (LOPO-CV, LightGBM).</w:t>
      </w:r>
    </w:p>
    <w:p w14:paraId="65743E45" w14:textId="77777777" w:rsidR="007F1DE4" w:rsidRPr="002A1331" w:rsidRDefault="00000000" w:rsidP="00853D1E">
      <w:r>
        <w:rPr>
          <w:noProof/>
        </w:rPr>
        <w:drawing>
          <wp:inline distT="0" distB="0" distL="0" distR="0" wp14:anchorId="2AD5DCB2" wp14:editId="62CED240">
            <wp:extent cx="3809639" cy="2539882"/>
            <wp:effectExtent l="0" t="0" r="635" b="635"/>
            <wp:docPr id="16" name="Fig83" descr="Figura 8.3. AUC por paciente y horizonte (LOPO-CV, LightGB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83"/>
                    <pic:cNvPicPr/>
                  </pic:nvPicPr>
                  <pic:blipFill rotWithShape="1">
                    <a:blip r:embed="rId24"/>
                    <a:srcRect t="4402"/>
                    <a:stretch>
                      <a:fillRect/>
                    </a:stretch>
                  </pic:blipFill>
                  <pic:spPr bwMode="auto">
                    <a:xfrm>
                      <a:off x="0" y="0"/>
                      <a:ext cx="3810000" cy="2540123"/>
                    </a:xfrm>
                    <a:prstGeom prst="rect">
                      <a:avLst/>
                    </a:prstGeom>
                    <a:ln>
                      <a:noFill/>
                    </a:ln>
                    <a:extLst>
                      <a:ext uri="{53640926-AAD7-44D8-BBD7-CCE9431645EC}">
                        <a14:shadowObscured xmlns:a14="http://schemas.microsoft.com/office/drawing/2010/main"/>
                      </a:ext>
                    </a:extLst>
                  </pic:spPr>
                </pic:pic>
              </a:graphicData>
            </a:graphic>
          </wp:inline>
        </w:drawing>
      </w:r>
    </w:p>
    <w:p w14:paraId="3785BF4C" w14:textId="77777777" w:rsidR="007F1DE4" w:rsidRPr="001131A5" w:rsidRDefault="00000000" w:rsidP="003E15D1">
      <w:pPr>
        <w:spacing w:after="240" w:line="240" w:lineRule="auto"/>
        <w:rPr>
          <w:i/>
          <w:iCs/>
        </w:rPr>
      </w:pPr>
      <w:r w:rsidRPr="001131A5">
        <w:rPr>
          <w:i/>
          <w:iCs/>
          <w:sz w:val="18"/>
          <w:szCs w:val="18"/>
        </w:rPr>
        <w:t xml:space="preserve">Nota. Mapa de calor de AUC para los 8 pacientes × 4 horizontes. Todos los AUC &gt; 0,73. El Paciente 314 (mayor AUC, menor prevalencia; 119 ventanas positivas) es una observación exploratoria de incertidumbre amplia, no una demostración de que discriminación y prevalencia sean ortogonales. </w:t>
      </w:r>
    </w:p>
    <w:p w14:paraId="2108A579" w14:textId="77777777" w:rsidR="007F1DE4" w:rsidRPr="002A1331" w:rsidRDefault="00000000" w:rsidP="00853D1E">
      <w:r>
        <w:t>El sistema PAC tendría la capacidad de discriminar cuándo es probable un evento severo con una estrategia estable: los mismos predictores (posición en la noche e historia acumulada de acoplamiento) dominan en todos los horizontes, y su poder discriminativo se disuelve gradualmente al ampliar la ventana temporal, no de golpe. Esto es consistente con un sistema fisiológico que tiene memoria, no con uno que colapsa abruptamente.</w:t>
      </w:r>
    </w:p>
    <w:p w14:paraId="63C0C4C8" w14:textId="77777777" w:rsidR="007F1DE4" w:rsidRPr="002A1331" w:rsidRDefault="007F1DE4" w:rsidP="009379B4">
      <w:pPr>
        <w:pStyle w:val="Ttulo2"/>
        <w:spacing w:line="360" w:lineRule="auto"/>
        <w:jc w:val="both"/>
      </w:pPr>
      <w:hyperlink w:anchor="bk232926431" w:history="1">
        <w:bookmarkStart w:id="337" w:name="_Toc232880800"/>
        <w:bookmarkStart w:id="338" w:name="_Toc232926431"/>
        <w:r>
          <w:t>8.5  Análisis operacional: horizonte óptimo y umbral de activación</w:t>
        </w:r>
        <w:bookmarkEnd w:id="337"/>
        <w:bookmarkEnd w:id="338"/>
      </w:hyperlink>
    </w:p>
    <w:p w14:paraId="754A24D7" w14:textId="77777777" w:rsidR="007F1DE4" w:rsidRPr="002A1331" w:rsidRDefault="00000000" w:rsidP="00935A96">
      <w:pPr>
        <w:spacing w:after="240"/>
      </w:pPr>
      <w:r>
        <w:t>Esta sección responde tres preguntas concretas: ¿con cuánta anticipación activar el estimulador?, ¿a partir de qué nivel de riesgo?, y ¿cuántas activaciones falsas genera esa decisión por noche?</w:t>
      </w:r>
    </w:p>
    <w:p w14:paraId="3874336F" w14:textId="77777777" w:rsidR="007F1DE4" w:rsidRPr="002A1331" w:rsidRDefault="00000000" w:rsidP="00637A3F">
      <w:pPr>
        <w:spacing w:after="240"/>
      </w:pPr>
      <w:r>
        <w:t xml:space="preserve">La Figura 8.4 presenta el rendimiento discriminativo por horizonte y fundamenta la elección del horizonte operacional. H = 2 min ofrece el AUC más alto (0,838) pero implica nueve falsas alarmas por cada evento real detectado (PPV = 9,6 %). H = 5 min reduce marginalmente el AUC (0,821) a cambio de un PPV del 20 %, duplicando la precisión operacional. Los horizontes más largos mejoran el PPV pero a expensas </w:t>
      </w:r>
      <w:r>
        <w:lastRenderedPageBreak/>
        <w:t>de menor discriminación y mayor incertidumbre predictiva (Fig. 8.5, Anexo Suplementario).</w:t>
      </w:r>
    </w:p>
    <w:p w14:paraId="5CE5EF61" w14:textId="77777777" w:rsidR="007F1DE4" w:rsidRPr="002A1331" w:rsidRDefault="00000000" w:rsidP="00535734">
      <w:pPr>
        <w:keepNext/>
        <w:spacing w:after="240" w:line="240" w:lineRule="auto"/>
      </w:pPr>
      <w:bookmarkStart w:id="339" w:name="cap_f_8_4"/>
      <w:bookmarkEnd w:id="339"/>
      <w:r>
        <w:rPr>
          <w:b/>
          <w:bCs/>
          <w:sz w:val="20"/>
          <w:szCs w:val="20"/>
        </w:rPr>
        <w:t xml:space="preserve">Figura 8.4. Rendimiento discriminativo por horizonte: AUC y AP vs. </w:t>
      </w:r>
      <w:r>
        <w:rPr>
          <w:b/>
          <w:bCs/>
          <w:i/>
          <w:iCs/>
          <w:sz w:val="20"/>
          <w:szCs w:val="20"/>
        </w:rPr>
        <w:t>lead time</w:t>
      </w:r>
      <w:r>
        <w:rPr>
          <w:b/>
          <w:bCs/>
          <w:sz w:val="20"/>
          <w:szCs w:val="20"/>
        </w:rPr>
        <w:t xml:space="preserve"> (LightGBM, LOPO-CV, 8 pacientes).</w:t>
      </w:r>
    </w:p>
    <w:p w14:paraId="7C1D5611" w14:textId="77777777" w:rsidR="007F1DE4" w:rsidRPr="002A1331" w:rsidRDefault="00000000" w:rsidP="00853D1E">
      <w:r>
        <w:rPr>
          <w:noProof/>
        </w:rPr>
        <w:drawing>
          <wp:inline distT="0" distB="0" distL="0" distR="0" wp14:anchorId="345D7011" wp14:editId="78EDF2DD">
            <wp:extent cx="5714153" cy="2394319"/>
            <wp:effectExtent l="0" t="0" r="1270" b="6350"/>
            <wp:docPr id="17" name="Fig84" descr="Figura 8.4. Rendimiento discriminativo por horizonte: AUC y AP vs. lead time (LightGBM, LOPO-CV, 8 pac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84"/>
                    <pic:cNvPicPr/>
                  </pic:nvPicPr>
                  <pic:blipFill rotWithShape="1">
                    <a:blip r:embed="rId25"/>
                    <a:stretch>
                      <a:fillRect/>
                    </a:stretch>
                  </pic:blipFill>
                  <pic:spPr bwMode="auto">
                    <a:xfrm>
                      <a:off x="0" y="0"/>
                      <a:ext cx="5715000" cy="2394674"/>
                    </a:xfrm>
                    <a:prstGeom prst="rect">
                      <a:avLst/>
                    </a:prstGeom>
                    <a:ln>
                      <a:noFill/>
                    </a:ln>
                    <a:extLst>
                      <a:ext uri="{53640926-AAD7-44D8-BBD7-CCE9431645EC}">
                        <a14:shadowObscured xmlns:a14="http://schemas.microsoft.com/office/drawing/2010/main"/>
                      </a:ext>
                    </a:extLst>
                  </pic:spPr>
                </pic:pic>
              </a:graphicData>
            </a:graphic>
          </wp:inline>
        </w:drawing>
      </w:r>
    </w:p>
    <w:p w14:paraId="0C7BD7B8" w14:textId="77777777" w:rsidR="007F1DE4" w:rsidRPr="001131A5" w:rsidRDefault="00000000" w:rsidP="003E15D1">
      <w:pPr>
        <w:spacing w:after="240" w:line="240" w:lineRule="auto"/>
        <w:rPr>
          <w:i/>
          <w:iCs/>
        </w:rPr>
      </w:pPr>
      <w:r w:rsidRPr="001131A5">
        <w:rPr>
          <w:i/>
          <w:iCs/>
          <w:sz w:val="18"/>
          <w:szCs w:val="18"/>
        </w:rPr>
        <w:t>Nota. Panel izquierdo: AUC y AP por horizonte, cada uno con su basal (0,50 y la prevalencia); los múltiplos son la mejora del AP (Tabla 8.4). H = 5 min es el horizonte operacional óptimo (Tabla 8.5). Panel derecho: curvas ROC por horizonte (LOPO-CV, 8 pacientes).</w:t>
      </w:r>
    </w:p>
    <w:p w14:paraId="060F65F8" w14:textId="77777777" w:rsidR="003E15D1" w:rsidRDefault="003E15D1" w:rsidP="003E15D1">
      <w:pPr>
        <w:spacing w:after="240"/>
      </w:pPr>
      <w:r>
        <w:t>Para H = 5 min, el sistema detecta el 76 % de los eventos severos que van a ocurrir, al costo de que solo 1 de cada 5 alarmas corresponde a un evento real (PPV = 20,3 %</w:t>
      </w:r>
      <w:r w:rsidR="006F511A">
        <w:t>, Tabla 8.5</w:t>
      </w:r>
      <w:r>
        <w:t>). En un contexto de uso nocturno, esa proporción sería tolerable solo si la intervención resultara efectivamente inocua (como se hipotetiza para la estimulación transcutánea del SOMNI 6000) y si el beneficio de anticipar el evento real superara el costo de las activaciones innecesarias. Dado que la tolerabilidad del estimulador no se evaluó en esta tesis (§9.8), este punto debe tomarse como una conclusión exploratoria y no como un hallazgo: un PPV del 20 % implica cuatro activaciones innecesarias por cada evento real, y su aceptabilidad clínica queda por demostrar. El perfil de riesgo a lo largo de la noche y la calibración del modelo en este horizonte se detallan en la Fig. 8.6 (Anexo Suplementario).</w:t>
      </w:r>
    </w:p>
    <w:p w14:paraId="17C79072" w14:textId="77777777" w:rsidR="007F1DE4" w:rsidRPr="002A1331" w:rsidRDefault="00000000" w:rsidP="00535734">
      <w:pPr>
        <w:keepNext/>
        <w:spacing w:after="240" w:line="240" w:lineRule="auto"/>
      </w:pPr>
      <w:bookmarkStart w:id="340" w:name="cap_t_8_5"/>
      <w:bookmarkEnd w:id="340"/>
      <w:r>
        <w:rPr>
          <w:b/>
          <w:bCs/>
          <w:sz w:val="20"/>
          <w:szCs w:val="20"/>
        </w:rPr>
        <w:lastRenderedPageBreak/>
        <w:t>Tabla 8.5. Métricas operacionales en el umbral de Youden óptimo por horizonte (LightGBM, LOPO-CV).</w:t>
      </w:r>
    </w:p>
    <w:tbl>
      <w:tblPr>
        <w:tblW w:w="8532" w:type="dxa"/>
        <w:tblBorders>
          <w:top w:val="single" w:sz="8" w:space="0" w:color="000000"/>
          <w:bottom w:val="single" w:sz="8" w:space="0" w:color="000000"/>
        </w:tblBorders>
        <w:tblLayout w:type="fixed"/>
        <w:tblCellMar>
          <w:top w:w="60" w:type="dxa"/>
          <w:bottom w:w="60" w:type="dxa"/>
        </w:tblCellMar>
        <w:tblLook w:val="04A0" w:firstRow="1" w:lastRow="0" w:firstColumn="1" w:lastColumn="0" w:noHBand="0" w:noVBand="1"/>
      </w:tblPr>
      <w:tblGrid>
        <w:gridCol w:w="1426"/>
        <w:gridCol w:w="1161"/>
        <w:gridCol w:w="1207"/>
        <w:gridCol w:w="1313"/>
        <w:gridCol w:w="1161"/>
        <w:gridCol w:w="2264"/>
      </w:tblGrid>
      <w:tr w:rsidR="00AB2979" w:rsidRPr="002A1331" w14:paraId="61D5D075" w14:textId="77777777">
        <w:trPr>
          <w:cantSplit/>
          <w:tblHeader/>
        </w:trPr>
        <w:tc>
          <w:tcPr>
            <w:tcW w:w="1426" w:type="dxa"/>
            <w:tcBorders>
              <w:bottom w:val="single" w:sz="6" w:space="0" w:color="000000"/>
            </w:tcBorders>
            <w:shd w:val="clear" w:color="auto" w:fill="D5E8F0"/>
            <w:tcMar>
              <w:top w:w="60" w:type="dxa"/>
              <w:left w:w="100" w:type="dxa"/>
              <w:bottom w:w="60" w:type="dxa"/>
              <w:right w:w="100" w:type="dxa"/>
            </w:tcMar>
            <w:vAlign w:val="center"/>
          </w:tcPr>
          <w:p w14:paraId="5DFD257A" w14:textId="77777777" w:rsidR="007F1DE4" w:rsidRPr="002A1331" w:rsidRDefault="00000000" w:rsidP="00853D1E">
            <w:pPr>
              <w:keepNext/>
              <w:spacing w:before="20" w:after="20" w:line="240" w:lineRule="auto"/>
              <w:jc w:val="center"/>
            </w:pPr>
            <w:r>
              <w:rPr>
                <w:b/>
              </w:rPr>
              <w:t>Horizonte</w:t>
            </w:r>
          </w:p>
        </w:tc>
        <w:tc>
          <w:tcPr>
            <w:tcW w:w="1161" w:type="dxa"/>
            <w:tcBorders>
              <w:bottom w:val="single" w:sz="6" w:space="0" w:color="000000"/>
            </w:tcBorders>
            <w:shd w:val="clear" w:color="auto" w:fill="D5E8F0"/>
            <w:tcMar>
              <w:top w:w="60" w:type="dxa"/>
              <w:left w:w="100" w:type="dxa"/>
              <w:bottom w:w="60" w:type="dxa"/>
              <w:right w:w="100" w:type="dxa"/>
            </w:tcMar>
            <w:vAlign w:val="center"/>
          </w:tcPr>
          <w:p w14:paraId="53939EC6" w14:textId="77777777" w:rsidR="007F1DE4" w:rsidRPr="002A1331" w:rsidRDefault="00000000" w:rsidP="00853D1E">
            <w:pPr>
              <w:keepNext/>
              <w:spacing w:before="20" w:after="20" w:line="240" w:lineRule="auto"/>
              <w:jc w:val="center"/>
            </w:pPr>
            <w:r>
              <w:rPr>
                <w:b/>
              </w:rPr>
              <w:t>Umbral</w:t>
            </w:r>
          </w:p>
        </w:tc>
        <w:tc>
          <w:tcPr>
            <w:tcW w:w="1207" w:type="dxa"/>
            <w:tcBorders>
              <w:bottom w:val="single" w:sz="6" w:space="0" w:color="000000"/>
            </w:tcBorders>
            <w:shd w:val="clear" w:color="auto" w:fill="D5E8F0"/>
            <w:tcMar>
              <w:top w:w="60" w:type="dxa"/>
              <w:left w:w="100" w:type="dxa"/>
              <w:bottom w:w="60" w:type="dxa"/>
              <w:right w:w="100" w:type="dxa"/>
            </w:tcMar>
            <w:vAlign w:val="center"/>
          </w:tcPr>
          <w:p w14:paraId="613EE985" w14:textId="77777777" w:rsidR="007F1DE4" w:rsidRPr="002A1331" w:rsidRDefault="00000000" w:rsidP="00853D1E">
            <w:pPr>
              <w:keepNext/>
              <w:spacing w:before="20" w:after="20" w:line="240" w:lineRule="auto"/>
              <w:jc w:val="center"/>
            </w:pPr>
            <w:r>
              <w:rPr>
                <w:b/>
              </w:rPr>
              <w:t>Sens.</w:t>
            </w:r>
          </w:p>
        </w:tc>
        <w:tc>
          <w:tcPr>
            <w:tcW w:w="1313" w:type="dxa"/>
            <w:tcBorders>
              <w:bottom w:val="single" w:sz="6" w:space="0" w:color="000000"/>
            </w:tcBorders>
            <w:shd w:val="clear" w:color="auto" w:fill="D5E8F0"/>
            <w:tcMar>
              <w:top w:w="60" w:type="dxa"/>
              <w:left w:w="100" w:type="dxa"/>
              <w:bottom w:w="60" w:type="dxa"/>
              <w:right w:w="100" w:type="dxa"/>
            </w:tcMar>
            <w:vAlign w:val="center"/>
          </w:tcPr>
          <w:p w14:paraId="45917A1E" w14:textId="77777777" w:rsidR="007F1DE4" w:rsidRPr="002A1331" w:rsidRDefault="00000000" w:rsidP="00853D1E">
            <w:pPr>
              <w:keepNext/>
              <w:spacing w:before="20" w:after="20" w:line="240" w:lineRule="auto"/>
              <w:jc w:val="center"/>
            </w:pPr>
            <w:r>
              <w:rPr>
                <w:b/>
              </w:rPr>
              <w:t>Espec.</w:t>
            </w:r>
          </w:p>
        </w:tc>
        <w:tc>
          <w:tcPr>
            <w:tcW w:w="1161" w:type="dxa"/>
            <w:tcBorders>
              <w:bottom w:val="single" w:sz="6" w:space="0" w:color="000000"/>
            </w:tcBorders>
            <w:shd w:val="clear" w:color="auto" w:fill="D5E8F0"/>
            <w:tcMar>
              <w:top w:w="60" w:type="dxa"/>
              <w:left w:w="100" w:type="dxa"/>
              <w:bottom w:w="60" w:type="dxa"/>
              <w:right w:w="100" w:type="dxa"/>
            </w:tcMar>
            <w:vAlign w:val="center"/>
          </w:tcPr>
          <w:p w14:paraId="7906B2D4" w14:textId="77777777" w:rsidR="007F1DE4" w:rsidRPr="002A1331" w:rsidRDefault="00000000" w:rsidP="00853D1E">
            <w:pPr>
              <w:keepNext/>
              <w:spacing w:before="20" w:after="20" w:line="240" w:lineRule="auto"/>
              <w:jc w:val="center"/>
            </w:pPr>
            <w:r>
              <w:rPr>
                <w:b/>
              </w:rPr>
              <w:t>PPV</w:t>
            </w:r>
          </w:p>
        </w:tc>
        <w:tc>
          <w:tcPr>
            <w:tcW w:w="2264" w:type="dxa"/>
            <w:tcBorders>
              <w:bottom w:val="single" w:sz="6" w:space="0" w:color="000000"/>
            </w:tcBorders>
            <w:shd w:val="clear" w:color="auto" w:fill="D5E8F0"/>
            <w:tcMar>
              <w:top w:w="60" w:type="dxa"/>
              <w:left w:w="100" w:type="dxa"/>
              <w:bottom w:w="60" w:type="dxa"/>
              <w:right w:w="100" w:type="dxa"/>
            </w:tcMar>
            <w:vAlign w:val="center"/>
          </w:tcPr>
          <w:p w14:paraId="1107585E" w14:textId="77777777" w:rsidR="007F1DE4" w:rsidRPr="002A1331" w:rsidRDefault="00000000" w:rsidP="00853D1E">
            <w:pPr>
              <w:keepNext/>
              <w:spacing w:before="20" w:after="20" w:line="240" w:lineRule="auto"/>
              <w:jc w:val="left"/>
            </w:pPr>
            <w:r>
              <w:rPr>
                <w:b/>
              </w:rPr>
              <w:t>Interpretación</w:t>
            </w:r>
          </w:p>
        </w:tc>
      </w:tr>
      <w:tr w:rsidR="00AB2979" w:rsidRPr="002A1331" w14:paraId="55592E4E" w14:textId="77777777">
        <w:trPr>
          <w:cantSplit/>
        </w:trPr>
        <w:tc>
          <w:tcPr>
            <w:tcW w:w="1426" w:type="dxa"/>
            <w:tcMar>
              <w:top w:w="60" w:type="dxa"/>
              <w:left w:w="100" w:type="dxa"/>
              <w:bottom w:w="60" w:type="dxa"/>
              <w:right w:w="100" w:type="dxa"/>
            </w:tcMar>
            <w:vAlign w:val="center"/>
          </w:tcPr>
          <w:p w14:paraId="62AB0F30" w14:textId="77777777" w:rsidR="007F1DE4" w:rsidRPr="002A1331" w:rsidRDefault="00000000" w:rsidP="00853D1E">
            <w:pPr>
              <w:keepNext/>
              <w:spacing w:before="20" w:after="20" w:line="240" w:lineRule="auto"/>
              <w:jc w:val="center"/>
            </w:pPr>
            <w:r>
              <w:t>2 min</w:t>
            </w:r>
          </w:p>
        </w:tc>
        <w:tc>
          <w:tcPr>
            <w:tcW w:w="1161" w:type="dxa"/>
            <w:tcMar>
              <w:top w:w="60" w:type="dxa"/>
              <w:left w:w="100" w:type="dxa"/>
              <w:bottom w:w="60" w:type="dxa"/>
              <w:right w:w="100" w:type="dxa"/>
            </w:tcMar>
            <w:vAlign w:val="center"/>
          </w:tcPr>
          <w:p w14:paraId="577299D9" w14:textId="77777777" w:rsidR="007F1DE4" w:rsidRPr="002A1331" w:rsidRDefault="00000000" w:rsidP="00853D1E">
            <w:pPr>
              <w:keepNext/>
              <w:spacing w:before="20" w:after="20" w:line="240" w:lineRule="auto"/>
              <w:jc w:val="center"/>
            </w:pPr>
            <w:r>
              <w:t>0,393</w:t>
            </w:r>
          </w:p>
        </w:tc>
        <w:tc>
          <w:tcPr>
            <w:tcW w:w="1207" w:type="dxa"/>
            <w:tcMar>
              <w:top w:w="60" w:type="dxa"/>
              <w:left w:w="100" w:type="dxa"/>
              <w:bottom w:w="60" w:type="dxa"/>
              <w:right w:w="100" w:type="dxa"/>
            </w:tcMar>
            <w:vAlign w:val="center"/>
          </w:tcPr>
          <w:p w14:paraId="62850BDF" w14:textId="77777777" w:rsidR="007F1DE4" w:rsidRPr="002A1331" w:rsidRDefault="00000000" w:rsidP="00853D1E">
            <w:pPr>
              <w:keepNext/>
              <w:spacing w:before="20" w:after="20" w:line="240" w:lineRule="auto"/>
              <w:jc w:val="center"/>
            </w:pPr>
            <w:r>
              <w:t>0,82</w:t>
            </w:r>
          </w:p>
        </w:tc>
        <w:tc>
          <w:tcPr>
            <w:tcW w:w="1313" w:type="dxa"/>
            <w:tcMar>
              <w:top w:w="60" w:type="dxa"/>
              <w:left w:w="100" w:type="dxa"/>
              <w:bottom w:w="60" w:type="dxa"/>
              <w:right w:w="100" w:type="dxa"/>
            </w:tcMar>
            <w:vAlign w:val="center"/>
          </w:tcPr>
          <w:p w14:paraId="25255563" w14:textId="77777777" w:rsidR="007F1DE4" w:rsidRPr="002A1331" w:rsidRDefault="00000000" w:rsidP="00853D1E">
            <w:pPr>
              <w:keepNext/>
              <w:spacing w:before="20" w:after="20" w:line="240" w:lineRule="auto"/>
              <w:jc w:val="center"/>
            </w:pPr>
            <w:r>
              <w:t>0,70</w:t>
            </w:r>
          </w:p>
        </w:tc>
        <w:tc>
          <w:tcPr>
            <w:tcW w:w="1161" w:type="dxa"/>
            <w:tcMar>
              <w:top w:w="60" w:type="dxa"/>
              <w:left w:w="100" w:type="dxa"/>
              <w:bottom w:w="60" w:type="dxa"/>
              <w:right w:w="100" w:type="dxa"/>
            </w:tcMar>
            <w:vAlign w:val="center"/>
          </w:tcPr>
          <w:p w14:paraId="2449759B" w14:textId="77777777" w:rsidR="007F1DE4" w:rsidRPr="002A1331" w:rsidRDefault="00000000" w:rsidP="00853D1E">
            <w:pPr>
              <w:keepNext/>
              <w:spacing w:before="20" w:after="20" w:line="240" w:lineRule="auto"/>
              <w:jc w:val="center"/>
            </w:pPr>
            <w:r>
              <w:t>9,6 %</w:t>
            </w:r>
          </w:p>
        </w:tc>
        <w:tc>
          <w:tcPr>
            <w:tcW w:w="2264" w:type="dxa"/>
            <w:tcMar>
              <w:top w:w="60" w:type="dxa"/>
              <w:left w:w="100" w:type="dxa"/>
              <w:bottom w:w="60" w:type="dxa"/>
              <w:right w:w="100" w:type="dxa"/>
            </w:tcMar>
            <w:vAlign w:val="center"/>
          </w:tcPr>
          <w:p w14:paraId="31318F74" w14:textId="77777777" w:rsidR="007F1DE4" w:rsidRPr="002A1331" w:rsidRDefault="00000000" w:rsidP="00DE2D8B">
            <w:pPr>
              <w:keepNext/>
              <w:spacing w:before="20" w:after="20" w:line="240" w:lineRule="auto"/>
              <w:jc w:val="left"/>
            </w:pPr>
            <w:r>
              <w:t>1 de cada 10 alarmas es real</w:t>
            </w:r>
          </w:p>
        </w:tc>
      </w:tr>
      <w:tr w:rsidR="00AB2979" w:rsidRPr="002A1331" w14:paraId="6CB368AF" w14:textId="77777777">
        <w:trPr>
          <w:cantSplit/>
        </w:trPr>
        <w:tc>
          <w:tcPr>
            <w:tcW w:w="1426" w:type="dxa"/>
            <w:tcMar>
              <w:top w:w="60" w:type="dxa"/>
              <w:left w:w="100" w:type="dxa"/>
              <w:bottom w:w="60" w:type="dxa"/>
              <w:right w:w="100" w:type="dxa"/>
            </w:tcMar>
            <w:vAlign w:val="center"/>
          </w:tcPr>
          <w:p w14:paraId="59524605" w14:textId="77777777" w:rsidR="007F1DE4" w:rsidRPr="002A1331" w:rsidRDefault="00000000" w:rsidP="00853D1E">
            <w:pPr>
              <w:keepNext/>
              <w:spacing w:before="20" w:after="20" w:line="240" w:lineRule="auto"/>
              <w:jc w:val="center"/>
            </w:pPr>
            <w:r>
              <w:t>5 min</w:t>
            </w:r>
          </w:p>
        </w:tc>
        <w:tc>
          <w:tcPr>
            <w:tcW w:w="1161" w:type="dxa"/>
            <w:tcMar>
              <w:top w:w="60" w:type="dxa"/>
              <w:left w:w="100" w:type="dxa"/>
              <w:bottom w:w="60" w:type="dxa"/>
              <w:right w:w="100" w:type="dxa"/>
            </w:tcMar>
            <w:vAlign w:val="center"/>
          </w:tcPr>
          <w:p w14:paraId="445505EF" w14:textId="77777777" w:rsidR="007F1DE4" w:rsidRPr="002A1331" w:rsidRDefault="00000000" w:rsidP="00853D1E">
            <w:pPr>
              <w:keepNext/>
              <w:spacing w:before="20" w:after="20" w:line="240" w:lineRule="auto"/>
              <w:jc w:val="center"/>
            </w:pPr>
            <w:r>
              <w:t>0,459</w:t>
            </w:r>
          </w:p>
        </w:tc>
        <w:tc>
          <w:tcPr>
            <w:tcW w:w="1207" w:type="dxa"/>
            <w:tcMar>
              <w:top w:w="60" w:type="dxa"/>
              <w:left w:w="100" w:type="dxa"/>
              <w:bottom w:w="60" w:type="dxa"/>
              <w:right w:w="100" w:type="dxa"/>
            </w:tcMar>
            <w:vAlign w:val="center"/>
          </w:tcPr>
          <w:p w14:paraId="0CD16CAE" w14:textId="77777777" w:rsidR="007F1DE4" w:rsidRPr="002A1331" w:rsidRDefault="00000000" w:rsidP="00853D1E">
            <w:pPr>
              <w:keepNext/>
              <w:spacing w:before="20" w:after="20" w:line="240" w:lineRule="auto"/>
              <w:jc w:val="center"/>
            </w:pPr>
            <w:r>
              <w:t>0,76</w:t>
            </w:r>
          </w:p>
        </w:tc>
        <w:tc>
          <w:tcPr>
            <w:tcW w:w="1313" w:type="dxa"/>
            <w:tcMar>
              <w:top w:w="60" w:type="dxa"/>
              <w:left w:w="100" w:type="dxa"/>
              <w:bottom w:w="60" w:type="dxa"/>
              <w:right w:w="100" w:type="dxa"/>
            </w:tcMar>
            <w:vAlign w:val="center"/>
          </w:tcPr>
          <w:p w14:paraId="5943144B" w14:textId="77777777" w:rsidR="007F1DE4" w:rsidRPr="002A1331" w:rsidRDefault="00000000" w:rsidP="00853D1E">
            <w:pPr>
              <w:keepNext/>
              <w:spacing w:before="20" w:after="20" w:line="240" w:lineRule="auto"/>
              <w:jc w:val="center"/>
            </w:pPr>
            <w:r>
              <w:t>0,74</w:t>
            </w:r>
          </w:p>
        </w:tc>
        <w:tc>
          <w:tcPr>
            <w:tcW w:w="1161" w:type="dxa"/>
            <w:tcMar>
              <w:top w:w="60" w:type="dxa"/>
              <w:left w:w="100" w:type="dxa"/>
              <w:bottom w:w="60" w:type="dxa"/>
              <w:right w:w="100" w:type="dxa"/>
            </w:tcMar>
            <w:vAlign w:val="center"/>
          </w:tcPr>
          <w:p w14:paraId="7D6E6D37" w14:textId="77777777" w:rsidR="007F1DE4" w:rsidRPr="002A1331" w:rsidRDefault="00000000" w:rsidP="00853D1E">
            <w:pPr>
              <w:keepNext/>
              <w:spacing w:before="20" w:after="20" w:line="240" w:lineRule="auto"/>
              <w:jc w:val="center"/>
            </w:pPr>
            <w:r>
              <w:t>20,3 %</w:t>
            </w:r>
          </w:p>
        </w:tc>
        <w:tc>
          <w:tcPr>
            <w:tcW w:w="2264" w:type="dxa"/>
            <w:tcMar>
              <w:top w:w="60" w:type="dxa"/>
              <w:left w:w="100" w:type="dxa"/>
              <w:bottom w:w="60" w:type="dxa"/>
              <w:right w:w="100" w:type="dxa"/>
            </w:tcMar>
            <w:vAlign w:val="center"/>
          </w:tcPr>
          <w:p w14:paraId="1060CD5F" w14:textId="77777777" w:rsidR="007F1DE4" w:rsidRPr="002A1331" w:rsidRDefault="00000000" w:rsidP="00DE2D8B">
            <w:pPr>
              <w:keepNext/>
              <w:spacing w:before="20" w:after="20" w:line="240" w:lineRule="auto"/>
              <w:jc w:val="left"/>
            </w:pPr>
            <w:r>
              <w:t>1 de cada 5 alarmas es real</w:t>
            </w:r>
          </w:p>
        </w:tc>
      </w:tr>
      <w:tr w:rsidR="00AB2979" w:rsidRPr="002A1331" w14:paraId="6795935B" w14:textId="77777777">
        <w:trPr>
          <w:cantSplit/>
        </w:trPr>
        <w:tc>
          <w:tcPr>
            <w:tcW w:w="1426" w:type="dxa"/>
            <w:tcMar>
              <w:top w:w="60" w:type="dxa"/>
              <w:left w:w="100" w:type="dxa"/>
              <w:bottom w:w="60" w:type="dxa"/>
              <w:right w:w="100" w:type="dxa"/>
            </w:tcMar>
            <w:vAlign w:val="center"/>
          </w:tcPr>
          <w:p w14:paraId="39C4041A" w14:textId="77777777" w:rsidR="007F1DE4" w:rsidRPr="002A1331" w:rsidRDefault="00000000" w:rsidP="00853D1E">
            <w:pPr>
              <w:keepNext/>
              <w:spacing w:before="20" w:after="20" w:line="240" w:lineRule="auto"/>
              <w:jc w:val="center"/>
            </w:pPr>
            <w:r>
              <w:t>10 min</w:t>
            </w:r>
          </w:p>
        </w:tc>
        <w:tc>
          <w:tcPr>
            <w:tcW w:w="1161" w:type="dxa"/>
            <w:tcMar>
              <w:top w:w="60" w:type="dxa"/>
              <w:left w:w="100" w:type="dxa"/>
              <w:bottom w:w="60" w:type="dxa"/>
              <w:right w:w="100" w:type="dxa"/>
            </w:tcMar>
            <w:vAlign w:val="center"/>
          </w:tcPr>
          <w:p w14:paraId="2FDE1CF5" w14:textId="77777777" w:rsidR="007F1DE4" w:rsidRPr="002A1331" w:rsidRDefault="00000000" w:rsidP="00853D1E">
            <w:pPr>
              <w:keepNext/>
              <w:spacing w:before="20" w:after="20" w:line="240" w:lineRule="auto"/>
              <w:jc w:val="center"/>
            </w:pPr>
            <w:r>
              <w:t>0,473</w:t>
            </w:r>
          </w:p>
        </w:tc>
        <w:tc>
          <w:tcPr>
            <w:tcW w:w="1207" w:type="dxa"/>
            <w:tcMar>
              <w:top w:w="60" w:type="dxa"/>
              <w:left w:w="100" w:type="dxa"/>
              <w:bottom w:w="60" w:type="dxa"/>
              <w:right w:w="100" w:type="dxa"/>
            </w:tcMar>
            <w:vAlign w:val="center"/>
          </w:tcPr>
          <w:p w14:paraId="7709AFBA" w14:textId="77777777" w:rsidR="007F1DE4" w:rsidRPr="002A1331" w:rsidRDefault="00000000" w:rsidP="00853D1E">
            <w:pPr>
              <w:keepNext/>
              <w:spacing w:before="20" w:after="20" w:line="240" w:lineRule="auto"/>
              <w:jc w:val="center"/>
            </w:pPr>
            <w:r>
              <w:t>0,69</w:t>
            </w:r>
          </w:p>
        </w:tc>
        <w:tc>
          <w:tcPr>
            <w:tcW w:w="1313" w:type="dxa"/>
            <w:tcMar>
              <w:top w:w="60" w:type="dxa"/>
              <w:left w:w="100" w:type="dxa"/>
              <w:bottom w:w="60" w:type="dxa"/>
              <w:right w:w="100" w:type="dxa"/>
            </w:tcMar>
            <w:vAlign w:val="center"/>
          </w:tcPr>
          <w:p w14:paraId="49A772C6" w14:textId="77777777" w:rsidR="007F1DE4" w:rsidRPr="002A1331" w:rsidRDefault="00000000" w:rsidP="00853D1E">
            <w:pPr>
              <w:keepNext/>
              <w:spacing w:before="20" w:after="20" w:line="240" w:lineRule="auto"/>
              <w:jc w:val="center"/>
            </w:pPr>
            <w:r>
              <w:t>0,74</w:t>
            </w:r>
          </w:p>
        </w:tc>
        <w:tc>
          <w:tcPr>
            <w:tcW w:w="1161" w:type="dxa"/>
            <w:tcMar>
              <w:top w:w="60" w:type="dxa"/>
              <w:left w:w="100" w:type="dxa"/>
              <w:bottom w:w="60" w:type="dxa"/>
              <w:right w:w="100" w:type="dxa"/>
            </w:tcMar>
            <w:vAlign w:val="center"/>
          </w:tcPr>
          <w:p w14:paraId="37EAE7AD" w14:textId="77777777" w:rsidR="007F1DE4" w:rsidRPr="002A1331" w:rsidRDefault="00000000" w:rsidP="00853D1E">
            <w:pPr>
              <w:keepNext/>
              <w:spacing w:before="20" w:after="20" w:line="240" w:lineRule="auto"/>
              <w:jc w:val="center"/>
            </w:pPr>
            <w:r>
              <w:t>29,8 %</w:t>
            </w:r>
          </w:p>
        </w:tc>
        <w:tc>
          <w:tcPr>
            <w:tcW w:w="2264" w:type="dxa"/>
            <w:tcMar>
              <w:top w:w="60" w:type="dxa"/>
              <w:left w:w="100" w:type="dxa"/>
              <w:bottom w:w="60" w:type="dxa"/>
              <w:right w:w="100" w:type="dxa"/>
            </w:tcMar>
            <w:vAlign w:val="center"/>
          </w:tcPr>
          <w:p w14:paraId="49C6B835" w14:textId="77777777" w:rsidR="007F1DE4" w:rsidRPr="002A1331" w:rsidRDefault="00000000" w:rsidP="00DE2D8B">
            <w:pPr>
              <w:keepNext/>
              <w:spacing w:before="20" w:after="20" w:line="240" w:lineRule="auto"/>
              <w:jc w:val="left"/>
            </w:pPr>
            <w:r>
              <w:t>1 de cada 3 alarmas es real</w:t>
            </w:r>
          </w:p>
        </w:tc>
      </w:tr>
      <w:tr w:rsidR="00AB2979" w:rsidRPr="002A1331" w14:paraId="5E4FF3E4" w14:textId="77777777">
        <w:trPr>
          <w:cantSplit/>
        </w:trPr>
        <w:tc>
          <w:tcPr>
            <w:tcW w:w="1426" w:type="dxa"/>
            <w:tcMar>
              <w:top w:w="60" w:type="dxa"/>
              <w:left w:w="100" w:type="dxa"/>
              <w:bottom w:w="60" w:type="dxa"/>
              <w:right w:w="100" w:type="dxa"/>
            </w:tcMar>
            <w:vAlign w:val="center"/>
          </w:tcPr>
          <w:p w14:paraId="7042FC8C" w14:textId="77777777" w:rsidR="007F1DE4" w:rsidRPr="002A1331" w:rsidRDefault="00000000" w:rsidP="00853D1E">
            <w:pPr>
              <w:spacing w:before="20" w:after="20" w:line="240" w:lineRule="auto"/>
              <w:jc w:val="center"/>
            </w:pPr>
            <w:r>
              <w:t>15 min</w:t>
            </w:r>
          </w:p>
        </w:tc>
        <w:tc>
          <w:tcPr>
            <w:tcW w:w="1161" w:type="dxa"/>
            <w:tcMar>
              <w:top w:w="60" w:type="dxa"/>
              <w:left w:w="100" w:type="dxa"/>
              <w:bottom w:w="60" w:type="dxa"/>
              <w:right w:w="100" w:type="dxa"/>
            </w:tcMar>
            <w:vAlign w:val="center"/>
          </w:tcPr>
          <w:p w14:paraId="54DF75AD" w14:textId="77777777" w:rsidR="007F1DE4" w:rsidRPr="002A1331" w:rsidRDefault="00000000" w:rsidP="00853D1E">
            <w:pPr>
              <w:spacing w:before="20" w:after="20" w:line="240" w:lineRule="auto"/>
              <w:jc w:val="center"/>
            </w:pPr>
            <w:r>
              <w:t>0,465</w:t>
            </w:r>
          </w:p>
        </w:tc>
        <w:tc>
          <w:tcPr>
            <w:tcW w:w="1207" w:type="dxa"/>
            <w:tcMar>
              <w:top w:w="60" w:type="dxa"/>
              <w:left w:w="100" w:type="dxa"/>
              <w:bottom w:w="60" w:type="dxa"/>
              <w:right w:w="100" w:type="dxa"/>
            </w:tcMar>
            <w:vAlign w:val="center"/>
          </w:tcPr>
          <w:p w14:paraId="1BB26091" w14:textId="77777777" w:rsidR="007F1DE4" w:rsidRPr="002A1331" w:rsidRDefault="00000000" w:rsidP="00853D1E">
            <w:pPr>
              <w:spacing w:before="20" w:after="20" w:line="240" w:lineRule="auto"/>
              <w:jc w:val="center"/>
            </w:pPr>
            <w:r>
              <w:t>0,68</w:t>
            </w:r>
          </w:p>
        </w:tc>
        <w:tc>
          <w:tcPr>
            <w:tcW w:w="1313" w:type="dxa"/>
            <w:tcMar>
              <w:top w:w="60" w:type="dxa"/>
              <w:left w:w="100" w:type="dxa"/>
              <w:bottom w:w="60" w:type="dxa"/>
              <w:right w:w="100" w:type="dxa"/>
            </w:tcMar>
            <w:vAlign w:val="center"/>
          </w:tcPr>
          <w:p w14:paraId="252F51AD" w14:textId="77777777" w:rsidR="007F1DE4" w:rsidRPr="002A1331" w:rsidRDefault="00000000" w:rsidP="00853D1E">
            <w:pPr>
              <w:spacing w:before="20" w:after="20" w:line="240" w:lineRule="auto"/>
              <w:jc w:val="center"/>
            </w:pPr>
            <w:r>
              <w:t>0,71</w:t>
            </w:r>
          </w:p>
        </w:tc>
        <w:tc>
          <w:tcPr>
            <w:tcW w:w="1161" w:type="dxa"/>
            <w:tcMar>
              <w:top w:w="60" w:type="dxa"/>
              <w:left w:w="100" w:type="dxa"/>
              <w:bottom w:w="60" w:type="dxa"/>
              <w:right w:w="100" w:type="dxa"/>
            </w:tcMar>
            <w:vAlign w:val="center"/>
          </w:tcPr>
          <w:p w14:paraId="235D19C3" w14:textId="77777777" w:rsidR="007F1DE4" w:rsidRPr="002A1331" w:rsidRDefault="00000000" w:rsidP="00853D1E">
            <w:pPr>
              <w:spacing w:before="20" w:after="20" w:line="240" w:lineRule="auto"/>
              <w:jc w:val="center"/>
            </w:pPr>
            <w:r>
              <w:t>35,4 %</w:t>
            </w:r>
          </w:p>
        </w:tc>
        <w:tc>
          <w:tcPr>
            <w:tcW w:w="2264" w:type="dxa"/>
            <w:tcMar>
              <w:top w:w="60" w:type="dxa"/>
              <w:left w:w="100" w:type="dxa"/>
              <w:bottom w:w="60" w:type="dxa"/>
              <w:right w:w="100" w:type="dxa"/>
            </w:tcMar>
            <w:vAlign w:val="center"/>
          </w:tcPr>
          <w:p w14:paraId="45B2255B" w14:textId="77777777" w:rsidR="007F1DE4" w:rsidRPr="002A1331" w:rsidRDefault="00000000" w:rsidP="00DE2D8B">
            <w:pPr>
              <w:spacing w:before="20" w:after="20" w:line="240" w:lineRule="auto"/>
              <w:jc w:val="left"/>
            </w:pPr>
            <w:r>
              <w:t>1 de cada 3 alarmas es real</w:t>
            </w:r>
          </w:p>
        </w:tc>
      </w:tr>
    </w:tbl>
    <w:p w14:paraId="3C4C57E2" w14:textId="77777777" w:rsidR="007F1DE4" w:rsidRPr="001131A5" w:rsidRDefault="00000000" w:rsidP="0044081F">
      <w:pPr>
        <w:spacing w:after="240" w:line="240" w:lineRule="auto"/>
        <w:rPr>
          <w:i/>
          <w:iCs/>
        </w:rPr>
      </w:pPr>
      <w:r w:rsidRPr="001131A5">
        <w:rPr>
          <w:i/>
          <w:iCs/>
          <w:sz w:val="18"/>
          <w:szCs w:val="18"/>
        </w:rPr>
        <w:t>Nota. Umbral de Youden: maximiza Sensibilidad + Especificidad − 1. PPV = Valor Predictivo Positivo. Fila resaltada: horizonte operacional seleccionado.</w:t>
      </w:r>
    </w:p>
    <w:p w14:paraId="57D43BB6" w14:textId="77777777" w:rsidR="00346FA5" w:rsidRPr="00346FA5" w:rsidRDefault="00346FA5" w:rsidP="00346FA5">
      <w:pPr>
        <w:spacing w:after="240" w:line="240" w:lineRule="auto"/>
        <w:rPr>
          <w:rFonts w:asciiTheme="minorHAnsi" w:hAnsiTheme="minorHAnsi"/>
          <w:i/>
          <w:iCs/>
          <w:sz w:val="18"/>
          <w:szCs w:val="18"/>
        </w:rPr>
      </w:pPr>
      <w:bookmarkStart w:id="341" w:name="ptr_8_5"/>
      <w:bookmarkStart w:id="342" w:name="ptr_8_6"/>
      <w:r>
        <w:rPr>
          <w:rFonts w:ascii="Segoe UI Symbol" w:hAnsi="Segoe UI Symbol" w:cs="Segoe UI Symbol"/>
          <w:i/>
          <w:iCs/>
          <w:sz w:val="18"/>
          <w:szCs w:val="18"/>
        </w:rPr>
        <w:t>▸</w:t>
      </w:r>
      <w:r>
        <w:rPr>
          <w:rFonts w:asciiTheme="minorHAnsi" w:hAnsiTheme="minorHAnsi"/>
          <w:i/>
          <w:iCs/>
          <w:sz w:val="18"/>
          <w:szCs w:val="18"/>
        </w:rPr>
        <w:t xml:space="preserve"> Figuras complementarias en el Anexo Suplementario: </w:t>
      </w:r>
      <w:hyperlink w:anchor="anx_8_5" w:history="1">
        <w:r>
          <w:rPr>
            <w:rFonts w:eastAsia="Arial"/>
            <w:i/>
            <w:iCs/>
            <w:sz w:val="18"/>
            <w:szCs w:val="18"/>
          </w:rPr>
          <w:t>Fig. 8.5</w:t>
        </w:r>
      </w:hyperlink>
      <w:r>
        <w:rPr>
          <w:rFonts w:eastAsia="Arial"/>
          <w:i/>
          <w:iCs/>
          <w:sz w:val="18"/>
          <w:szCs w:val="18"/>
        </w:rPr>
        <w:t xml:space="preserve"> (curvas de sensibilidad y especificidad por horizonte) y </w:t>
      </w:r>
      <w:hyperlink w:anchor="anx_8_6" w:history="1">
        <w:r>
          <w:rPr>
            <w:rFonts w:eastAsia="Arial"/>
            <w:i/>
            <w:iCs/>
            <w:sz w:val="18"/>
            <w:szCs w:val="18"/>
          </w:rPr>
          <w:t>Fig. 8.6</w:t>
        </w:r>
      </w:hyperlink>
      <w:r>
        <w:rPr>
          <w:rFonts w:eastAsia="Arial"/>
          <w:i/>
          <w:iCs/>
          <w:sz w:val="18"/>
          <w:szCs w:val="18"/>
        </w:rPr>
        <w:t xml:space="preserve"> (perfil de riesgo temporal y calibración, H = 5 min).</w:t>
      </w:r>
      <w:bookmarkEnd w:id="341"/>
      <w:bookmarkEnd w:id="342"/>
    </w:p>
    <w:p w14:paraId="0403A151" w14:textId="77777777" w:rsidR="00B1367B" w:rsidRPr="00B1367B" w:rsidRDefault="00B1367B" w:rsidP="00B1367B">
      <w:pPr>
        <w:spacing w:after="240"/>
      </w:pPr>
      <w:r>
        <w:t>Con prevalencia del 8 % y especificidad del 74 %, el sistema generaría aproximadamente 20 episodios-alarma por noche, de los cuales ~4 corresponderían a eventos severos reales. Esta carga es un parámetro de diseño relevante para la tolerabilidad del estimulador; su impacto sobre la arquitectura del sueño constituye una variable primaria a medir en el ensayo clínico propuesto en el Capítulo 9.</w:t>
      </w:r>
    </w:p>
    <w:p w14:paraId="1A505EFE" w14:textId="77777777" w:rsidR="00B1367B" w:rsidRPr="00B1367B" w:rsidRDefault="00B1367B" w:rsidP="00B1367B">
      <w:pPr>
        <w:spacing w:after="240"/>
      </w:pPr>
      <w:r>
        <w:t xml:space="preserve">El modelo produce un </w:t>
      </w:r>
      <w:r>
        <w:rPr>
          <w:i/>
          <w:iCs/>
        </w:rPr>
        <w:t>ranking</w:t>
      </w:r>
      <w:r>
        <w:t xml:space="preserve"> de riesgo, no una probabilidad calibrada. Un </w:t>
      </w:r>
      <w:r>
        <w:rPr>
          <w:i/>
          <w:iCs/>
        </w:rPr>
        <w:t>score</w:t>
      </w:r>
      <w:r>
        <w:t xml:space="preserve"> alto significa “esta ventana es más riesgosa que la mayoría”, no “hay un 20 % de chances de que ocurra un evento”. El umbral de Youden es un corte en ese </w:t>
      </w:r>
      <w:r>
        <w:rPr>
          <w:i/>
          <w:iCs/>
        </w:rPr>
        <w:t>ranking</w:t>
      </w:r>
      <w:r>
        <w:t xml:space="preserve"> (el punto donde se equilibran sensibilidad y especificidad) y no debe leerse como un porcentaje de probabilidad clínica.</w:t>
      </w:r>
    </w:p>
    <w:p w14:paraId="18590374" w14:textId="77777777" w:rsidR="00C47287" w:rsidRDefault="00C47287" w:rsidP="00C47287">
      <w:r>
        <w:t>Los resultados muestran que anticipar es posible. Lo que queda por establecer (en un futuro ensayo clínico controlado) es si esa anticipación se traduce en beneficio fisiológico real.</w:t>
      </w:r>
    </w:p>
    <w:p w14:paraId="29E63011" w14:textId="77777777" w:rsidR="007F1DE4" w:rsidRPr="002A1331" w:rsidRDefault="007F1DE4" w:rsidP="009379B4">
      <w:pPr>
        <w:pStyle w:val="Ttulo2"/>
        <w:spacing w:line="360" w:lineRule="auto"/>
        <w:jc w:val="both"/>
      </w:pPr>
      <w:hyperlink w:anchor="bk232926432" w:history="1">
        <w:bookmarkStart w:id="343" w:name="_Toc232880801"/>
        <w:bookmarkStart w:id="344" w:name="_Toc232926432"/>
        <w:r>
          <w:t>8.6  Implicancias para la estimulación transcutánea</w:t>
        </w:r>
        <w:bookmarkEnd w:id="343"/>
        <w:bookmarkEnd w:id="344"/>
      </w:hyperlink>
    </w:p>
    <w:p w14:paraId="7ECEB51E" w14:textId="77777777" w:rsidR="007F1DE4" w:rsidRPr="002A1331" w:rsidRDefault="008F7C85" w:rsidP="00853D1E">
      <w:r>
        <w:lastRenderedPageBreak/>
        <w:t xml:space="preserve">En el escenario de uso propuesto, el </w:t>
      </w:r>
      <w:r>
        <w:rPr>
          <w:i/>
          <w:iCs/>
        </w:rPr>
        <w:t>score</w:t>
      </w:r>
      <w:r>
        <w:t xml:space="preserve"> de riesgo </w:t>
      </w:r>
      <w:r w:rsidRPr="008F7C85">
        <w:rPr>
          <w:rStyle w:val="Fuerte"/>
          <w:b w:val="0"/>
          <w:bCs w:val="0"/>
        </w:rPr>
        <w:t>se actualizaría</w:t>
      </w:r>
      <w:r>
        <w:t xml:space="preserve"> cada 30 s y el estimulador </w:t>
      </w:r>
      <w:r w:rsidRPr="008F7C85">
        <w:rPr>
          <w:rStyle w:val="Fuerte"/>
          <w:b w:val="0"/>
          <w:bCs w:val="0"/>
        </w:rPr>
        <w:t>se activaría</w:t>
      </w:r>
      <w:r>
        <w:t xml:space="preserve"> cuando ese </w:t>
      </w:r>
      <w:r>
        <w:rPr>
          <w:i/>
          <w:iCs/>
        </w:rPr>
        <w:t>score</w:t>
      </w:r>
      <w:r>
        <w:t xml:space="preserve"> </w:t>
      </w:r>
      <w:r w:rsidRPr="008F7C85">
        <w:rPr>
          <w:rStyle w:val="Fuerte"/>
          <w:b w:val="0"/>
          <w:bCs w:val="0"/>
        </w:rPr>
        <w:t>superara</w:t>
      </w:r>
      <w:r w:rsidRPr="008F7C85">
        <w:rPr>
          <w:b/>
          <w:bCs/>
        </w:rPr>
        <w:t xml:space="preserve"> </w:t>
      </w:r>
      <w:r>
        <w:t xml:space="preserve">el umbral individual calibrado, con </w:t>
      </w:r>
      <w:r>
        <w:rPr>
          <w:i/>
          <w:iCs/>
        </w:rPr>
        <w:t>lead time</w:t>
      </w:r>
      <w:r>
        <w:t xml:space="preserve"> suficiente para el </w:t>
      </w:r>
      <w:r>
        <w:rPr>
          <w:i/>
          <w:iCs/>
        </w:rPr>
        <w:t>ramp-up</w:t>
      </w:r>
      <w:r>
        <w:t xml:space="preserve"> fisiológico (&gt; 90 s). La heterogeneidad inter-paciente (variación 20×) impide un umbral único estático; la solución propuesta es la calibración individual mediante un período de rodaje de 5–7 noches sin intervención, que además resolvería parcialmente la circularidad de las representaciones PAC al proporcionar datos individuales para ajuste del umbral. La secuencia completa (predicción del estado de riesgo, decisión de activación, actuación del estímulo y efecto fisiológico esperado) opera bajo la hipótesis de que el estímulo transcutáneo reduce la probabilidad del evento predicho; el módulo no establece ni refuta esa hipótesis: define únicamente la condición algorítmica mínima para que una intervención adaptativa sea plausible.</w:t>
      </w:r>
    </w:p>
    <w:p w14:paraId="5B0741E6" w14:textId="77777777" w:rsidR="007F1DE4" w:rsidRPr="002A1331" w:rsidRDefault="007F1DE4" w:rsidP="009379B4">
      <w:pPr>
        <w:pStyle w:val="Ttulo2"/>
        <w:spacing w:line="360" w:lineRule="auto"/>
        <w:jc w:val="both"/>
      </w:pPr>
      <w:hyperlink w:anchor="bk232926433" w:history="1">
        <w:bookmarkStart w:id="345" w:name="_Toc232880802"/>
        <w:bookmarkStart w:id="346" w:name="_Toc232926433"/>
        <w:r>
          <w:t>8.7  Limitaciones principales</w:t>
        </w:r>
        <w:bookmarkEnd w:id="345"/>
        <w:bookmarkEnd w:id="346"/>
      </w:hyperlink>
    </w:p>
    <w:p w14:paraId="4077F417" w14:textId="77777777" w:rsidR="007F1DE4" w:rsidRPr="002A1331" w:rsidRDefault="00000000" w:rsidP="00853D1E">
      <w:r>
        <w:t xml:space="preserve">Las limitaciones principales, en orden de impacto: muestra reducida (n = 8 en cohorte estricta, aunque la consistencia inter-fold mitiga parcialmente esta restricción); heterogeneidad no modelada (la variación 20× en prevalencia); circularidad PAC (descrita en Cap. 6 §6.10; aquí con mayor peso </w:t>
      </w:r>
      <w:r w:rsidR="0069656A">
        <w:t xml:space="preserve">porque las 452.955 </w:t>
      </w:r>
      <w:r w:rsidR="0069656A" w:rsidRPr="0069656A">
        <w:rPr>
          <w:rStyle w:val="Fuerte"/>
          <w:b w:val="0"/>
          <w:bCs w:val="0"/>
        </w:rPr>
        <w:t>ventanas del análisis prospectivo</w:t>
      </w:r>
      <w:r w:rsidR="0069656A">
        <w:t xml:space="preserve"> dependen de </w:t>
      </w:r>
      <w:r w:rsidR="0069656A">
        <w:rPr>
          <w:i/>
          <w:iCs/>
        </w:rPr>
        <w:t>clusters</w:t>
      </w:r>
      <w:r w:rsidR="0069656A">
        <w:t xml:space="preserve"> S/M/L entrenados sobre la misma cohorte</w:t>
      </w:r>
      <w:r>
        <w:t>, lo que requeriría recluster within-fold o cohorte externa para una validación rigurosa); calibración de probabilidades (el modelo sobreestima ~4× la probabilidad absoluta con pesos uniformes; el umbral de Youden absorbe el offset pero no produce probabilidades calibradas); y ausencia de validación externa (los resultados son internos a la cohorte PAC_v3). En conjunto, estas limitaciones posicionan al módulo de predicción prospectiva como prueba de factibilidad analítica, no como sistema listo para uso clínico.</w:t>
      </w:r>
    </w:p>
    <w:p w14:paraId="54DBE089" w14:textId="77777777" w:rsidR="007F1DE4" w:rsidRPr="002A1331" w:rsidRDefault="007F1DE4" w:rsidP="009379B4">
      <w:pPr>
        <w:pStyle w:val="Ttulo2"/>
        <w:spacing w:line="360" w:lineRule="auto"/>
        <w:jc w:val="both"/>
      </w:pPr>
      <w:hyperlink w:anchor="bk232926434" w:history="1">
        <w:bookmarkStart w:id="347" w:name="_Toc232880803"/>
        <w:bookmarkStart w:id="348" w:name="_Toc232926434"/>
        <w:r>
          <w:t>8.8  Conclusión</w:t>
        </w:r>
        <w:bookmarkEnd w:id="347"/>
        <w:bookmarkEnd w:id="348"/>
      </w:hyperlink>
    </w:p>
    <w:p w14:paraId="1241BADE" w14:textId="77777777" w:rsidR="007F1DE4" w:rsidRPr="002A1331" w:rsidRDefault="00000000" w:rsidP="00113972">
      <w:pPr>
        <w:spacing w:after="240"/>
      </w:pPr>
      <w:r>
        <w:lastRenderedPageBreak/>
        <w:t xml:space="preserve">El sistema de predicción con horizonte temporal cierra el arco analítico del Proyecto PAC. Los resultados sugieren que anticipar un evento severo con margen clínico suficiente para activar el estimulador es factible sobre oximetría domiciliaria portátil, en condiciones reales de uso. </w:t>
      </w:r>
      <w:r w:rsidR="00977DA8">
        <w:t>La predicción se apoya en la inercia del sistema más que en la señal de un único instante: la posición en la noche y la historia acumulada de acoplamiento dominan sobre el estado fisiológico instantáneo</w:t>
      </w:r>
      <w:r>
        <w:t xml:space="preserve">. El costo operacional de esa capacidad es concreto: solo 1 de cada 5 alarmas correspondería a un evento real, lo que define el límite de precisión que el diseño del estimulador y la tolerabilidad del paciente tendrían que poder absorber. El caso del Paciente 314 sugiere, con carácter exploratorio y sujeto a la incertidumbre de una muestra de 119 </w:t>
      </w:r>
      <w:r w:rsidR="0054487C">
        <w:t>ventanas positivas</w:t>
      </w:r>
      <w:r>
        <w:t>, que la discriminación del estado pre-evento podría no depender de la frecuencia de eventos severos; confirmarlo exige cohortes mayores.</w:t>
      </w:r>
    </w:p>
    <w:p w14:paraId="7EAA9AFB" w14:textId="77777777" w:rsidR="007F1DE4" w:rsidRPr="002A1331" w:rsidRDefault="00000000" w:rsidP="00853D1E">
      <w:r>
        <w:t>Esa heterogeneidad entre pacientes es, al mismo tiempo, la principal barrera para la traslación clínica: la variación 20× en prevalencia hace inviable un umbral único estático y exige calibración individual. Lo que el módulo establece es la factibilidad analítica de la predicción prospectiva sobre oximetría portátil domiciliaria; lo que deja pendiente constituye la agenda del ensayo clínico controlado cuyo diseño se esboza en el Capítulo 9: la validación del efecto terapéutico del estimulador, la calibración individual y la confirmación en cohortes externas.</w:t>
      </w:r>
    </w:p>
    <w:p w14:paraId="72088232" w14:textId="77777777" w:rsidR="007F1DE4" w:rsidRPr="002A1331" w:rsidRDefault="007F1DE4" w:rsidP="00853D1E">
      <w:hyperlink w:anchor="bk232926435" w:history="1">
        <w:r>
          <w:br w:type="page"/>
        </w:r>
        <w:r>
          <w:lastRenderedPageBreak/>
          <w:t>CAPÍTULO 9</w:t>
        </w:r>
      </w:hyperlink>
    </w:p>
    <w:p w14:paraId="4B77B179" w14:textId="77777777" w:rsidR="007F1DE4" w:rsidRPr="002A1331" w:rsidRDefault="007F1DE4" w:rsidP="00853D1E">
      <w:pPr>
        <w:pStyle w:val="TituloCap"/>
      </w:pPr>
      <w:hyperlink w:anchor="bk232926435" w:history="1">
        <w:bookmarkStart w:id="349" w:name="_Toc232880804"/>
        <w:bookmarkStart w:id="350" w:name="_Toc232926435"/>
        <w:r>
          <w:t>Discusión</w:t>
        </w:r>
        <w:bookmarkEnd w:id="349"/>
        <w:bookmarkEnd w:id="350"/>
      </w:hyperlink>
    </w:p>
    <w:p w14:paraId="49E04BCB" w14:textId="77777777" w:rsidR="001C254A" w:rsidRPr="0003236B" w:rsidRDefault="00000000" w:rsidP="0003236B">
      <w:pPr>
        <w:spacing w:after="240"/>
      </w:pPr>
      <w:r>
        <w:t>Analizar la fisiología nocturna del SAOS desde un único sensor portátil plantea dos problemas simultáneos: de representación, porque es necesario extraer información compacta e interpretable de millones de muestras sin perder la estructura que distingue pacientes y noches; y de escala, porque esas representaciones deben ser válidas sobre una cohorte con alta variabilidad intraindividual y sin polisomnografía de referencia. El Proyecto de Perfilamiento y Análisis Continuo (Proyecto PAC) construye una respuesta en cuatro contribuciones articuladas: el fenotipado morfológico de cada evento de desaturación de oxígeno (EDO) junto con el Índice de Reactividad Autonómica (ARI); la representación dinámica de la noche como sistema de estados multiescala; el acoplamiento entre morfotipos y estados como estructura no aleatoria del riesgo; y la predicción prospectiva con horizonte terapéutico. Frente a la literatura, esas cuatro contribuciones no se ubican todas en el mismo plano: para algunas existe trabajo previo con el que compararse; para otras, el Proyecto PAC es la primera fuente que las aborda a esta escala y con esta metodología.</w:t>
      </w:r>
    </w:p>
    <w:p w14:paraId="3CC8869C" w14:textId="77777777" w:rsidR="007F1DE4" w:rsidRPr="001C254A" w:rsidRDefault="007F1DE4" w:rsidP="001565F2">
      <w:pPr>
        <w:pStyle w:val="Ttulo2"/>
        <w:spacing w:line="360" w:lineRule="auto"/>
      </w:pPr>
      <w:hyperlink w:anchor="bk232926436" w:history="1">
        <w:bookmarkStart w:id="351" w:name="_Toc232880805"/>
        <w:bookmarkStart w:id="352" w:name="_Toc232926436"/>
        <w:r>
          <w:t>9.1  Índices de evento e índices agregados nocturnos</w:t>
        </w:r>
        <w:bookmarkEnd w:id="351"/>
        <w:bookmarkEnd w:id="352"/>
      </w:hyperlink>
    </w:p>
    <w:p w14:paraId="73E0DCAB" w14:textId="77777777" w:rsidR="0003236B" w:rsidRPr="0003236B" w:rsidRDefault="00000000" w:rsidP="0003236B">
      <w:pPr>
        <w:spacing w:after="240"/>
      </w:pPr>
      <w:r>
        <w:t xml:space="preserve">La literatura reciente ha avanzado más allá del AHI y el ODI3 en la misma dirección que motiva este trabajo: Azarbarzin et al. (2019) demostraron que la carga hipóxica predice mortalidad cardiovascular independientemente del AHI en más de 7.000 pacientes; Eckert et al. (2013) propusieron descomponer el fenotipo del SAOS en cuatro rasgos fisiopatológicos independientes (colapsabilidad faríngea, ganancia de bucle, umbral de </w:t>
      </w:r>
      <w:r>
        <w:rPr>
          <w:i/>
          <w:iCs/>
        </w:rPr>
        <w:t>arousal</w:t>
      </w:r>
      <w:r>
        <w:t xml:space="preserve"> y respuesta muscular), cada uno variable con independencia del índice de frecuencia, y Sands et al. (2018) mostraron que esos rasgos pueden cuantificarse a partir de la polisomnografía estándar. Aun así, T90 y carga hipóxica siguen siendo índices agregados nocturnos: integran la exposición </w:t>
      </w:r>
      <w:r>
        <w:lastRenderedPageBreak/>
        <w:t xml:space="preserve">hipóxica de la noche completa pero no capturan la morfología de los eventos individuales, su distribución temporal ni la respuesta autonómica que producen. El </w:t>
      </w:r>
      <w:r>
        <w:rPr>
          <w:i/>
          <w:iCs/>
        </w:rPr>
        <w:t>pipeline</w:t>
      </w:r>
      <w:r>
        <w:t xml:space="preserve"> PAC_v3 no compite con ninguno de estos índices (los calcula, los usa como referencia y los valida) sino que añade la dimensión estructural que suprimen: morfología de la curva SpO₂ a nivel de evento y organización dinámica temporal de la noche a nivel multiescala.</w:t>
      </w:r>
    </w:p>
    <w:p w14:paraId="147E8FB3" w14:textId="77777777" w:rsidR="007F1DE4" w:rsidRPr="00DA1DA9" w:rsidRDefault="007F1DE4" w:rsidP="00853D1E">
      <w:pPr>
        <w:pStyle w:val="Ttulo2"/>
      </w:pPr>
      <w:hyperlink w:anchor="bk232927001" w:history="1">
        <w:bookmarkStart w:id="353" w:name="_Toc232927001"/>
        <w:r>
          <w:t>9.2  Fenotipado morfológico de EDOs: morfotipos C1–C5 y el ARI en perspectiva</w:t>
        </w:r>
        <w:bookmarkEnd w:id="353"/>
      </w:hyperlink>
    </w:p>
    <w:p w14:paraId="565B7801" w14:textId="77777777" w:rsidR="007F1DE4" w:rsidRPr="00DA1DA9" w:rsidRDefault="007F1DE4" w:rsidP="009379B4">
      <w:pPr>
        <w:spacing w:before="240" w:after="100"/>
        <w:outlineLvl w:val="2"/>
        <w:rPr>
          <w:color w:val="0070C0"/>
        </w:rPr>
      </w:pPr>
      <w:hyperlink w:anchor="bk232926437" w:history="1">
        <w:bookmarkStart w:id="354" w:name="_Toc232880806"/>
        <w:bookmarkStart w:id="355" w:name="_Toc232926437"/>
        <w:r>
          <w:rPr>
            <w:color w:val="0070C0"/>
            <w:sz w:val="23"/>
            <w:szCs w:val="23"/>
          </w:rPr>
          <w:t>9.2.1  Los morfotipos de curvas SpO₂ frente a la literatura</w:t>
        </w:r>
        <w:bookmarkEnd w:id="354"/>
        <w:bookmarkEnd w:id="355"/>
      </w:hyperlink>
    </w:p>
    <w:p w14:paraId="0E179E20" w14:textId="77777777" w:rsidR="007F1DE4" w:rsidRPr="002A1331" w:rsidRDefault="00000000" w:rsidP="00853D1E">
      <w:r>
        <w:t xml:space="preserve">El fenotipado morfológico de eventos individuales de desaturación mediante métodos no supervisados sobre la curva completa de SpO₂, hasta donde alcanza la literatura revisada, no registra un equivalente publicado a la escala del Proyecto PAC: los trabajos más cercanos operan sobre características univariadas (duración, profundidad) sin abordar la forma completa de la curva normalizada como objeto de </w:t>
      </w:r>
      <w:r>
        <w:rPr>
          <w:i/>
          <w:iCs/>
        </w:rPr>
        <w:t>clustering</w:t>
      </w:r>
      <w:r>
        <w:t xml:space="preserve"> (Terrill, 2020; Biedebach et al., 2025). La estructura morfológica resultante es fisiológicamente coherente: PC1 captura la profundidad de la caída y organiza los morfotipos en un gradiente de severidad creciente; C4+C5 (6,0 % de los eventos) concentran una fracción desproporcionada de carga hipóxica acumulada; la estabilidad inter-noche moderada </w:t>
      </w:r>
      <w:r>
        <w:rPr>
          <w:b/>
          <w:bCs/>
        </w:rPr>
        <w:t>(ICC)</w:t>
      </w:r>
      <w:r>
        <w:t xml:space="preserve"> es coherente con la consistencia de los mecanismos fisiopatológicos dominantes descrita por Eckert et al. (2013). Un hallazgo analítico con implicancias de diseño: el IEI mediano de 81 s (63,5 % de pares &lt; 2 min) justifica retroactivamente el </w:t>
      </w:r>
      <w:r>
        <w:rPr>
          <w:i/>
          <w:iCs/>
        </w:rPr>
        <w:t>baseline</w:t>
      </w:r>
      <w:r>
        <w:t xml:space="preserve"> móvil de 120 s adoptado en la detección de EDOs (equilibrio entre absorber el efecto residual de la desaturación anterior y evitar inercia excesiva en pacientes con hipoxemia basal persistente) que de otro modo sería una convención arbitraria. Que la estructura observada en los datos valide una decisión metodológica del </w:t>
      </w:r>
      <w:r>
        <w:rPr>
          <w:i/>
          <w:iCs/>
        </w:rPr>
        <w:t>pipeline</w:t>
      </w:r>
      <w:r>
        <w:t xml:space="preserve"> es, en sí misma, una forma de validación interna.</w:t>
      </w:r>
    </w:p>
    <w:p w14:paraId="3B19EA59" w14:textId="77777777" w:rsidR="007F1DE4" w:rsidRPr="00DA1DA9" w:rsidRDefault="007F1DE4" w:rsidP="009379B4">
      <w:pPr>
        <w:spacing w:before="240" w:after="100"/>
        <w:outlineLvl w:val="2"/>
        <w:rPr>
          <w:color w:val="0070C0"/>
        </w:rPr>
      </w:pPr>
      <w:hyperlink w:anchor="bk232926438" w:history="1">
        <w:bookmarkStart w:id="356" w:name="_Toc232880807"/>
        <w:bookmarkStart w:id="357" w:name="_Toc232926438"/>
        <w:r>
          <w:rPr>
            <w:color w:val="0070C0"/>
            <w:sz w:val="23"/>
            <w:szCs w:val="23"/>
          </w:rPr>
          <w:t>9.2.2  El ARI: una dimensión ortogonal a la severidad hipóxica</w:t>
        </w:r>
        <w:bookmarkEnd w:id="356"/>
        <w:bookmarkEnd w:id="357"/>
      </w:hyperlink>
    </w:p>
    <w:p w14:paraId="6C401F10" w14:textId="77777777" w:rsidR="001C254A" w:rsidRPr="0003236B" w:rsidRDefault="00000000" w:rsidP="0003236B">
      <w:r>
        <w:lastRenderedPageBreak/>
        <w:t xml:space="preserve">El ARI podría considerarse una de las contribuciones metodológicas más distintivas del Proyecto PAC. </w:t>
      </w:r>
      <w:r w:rsidR="005A3709">
        <w:rPr>
          <w:rStyle w:val="animatingyu34g10"/>
        </w:rPr>
        <w:t xml:space="preserve">La ortogonalidad del ARI respecto a la severidad hipóxica del evento individual (ρ = 0,035 vs. drop_pct; n = 85.277 EDOs) </w:t>
      </w:r>
      <w:r w:rsidR="005A3709" w:rsidRPr="005A3709">
        <w:rPr>
          <w:rStyle w:val="animatingyu34g10"/>
        </w:rPr>
        <w:t>sugiere que</w:t>
      </w:r>
      <w:r w:rsidR="005A3709">
        <w:rPr>
          <w:rStyle w:val="animatingyu34g10"/>
        </w:rPr>
        <w:t xml:space="preserve"> la reactividad autonómica cardíaca y motora </w:t>
      </w:r>
      <w:r w:rsidR="005A3709" w:rsidRPr="005A3709">
        <w:rPr>
          <w:rStyle w:val="animatingyu34g10"/>
        </w:rPr>
        <w:t>variaría con relativa independencia</w:t>
      </w:r>
      <w:r w:rsidR="005A3709">
        <w:rPr>
          <w:rStyle w:val="animatingyu34g10"/>
        </w:rPr>
        <w:t xml:space="preserve"> de la magnitud de la desaturación que la generó;</w:t>
      </w:r>
      <w:r w:rsidR="005A3709" w:rsidRPr="005A3709">
        <w:rPr>
          <w:rStyle w:val="animatingyu34g10"/>
        </w:rPr>
        <w:t xml:space="preserve"> como se advierte en el Cap. 4 §4.3.1, esa ortogonalidad debe leerse como una propiedad de la ponderación adoptada antes que como un rasgo estructural del índice. </w:t>
      </w:r>
      <w:r w:rsidR="00ED3577" w:rsidRPr="00ED3577">
        <w:rPr>
          <w:rStyle w:val="Fuerte"/>
          <w:b w:val="0"/>
          <w:bCs w:val="0"/>
        </w:rPr>
        <w:t>A nivel de noche la asociación con los índices de frecuencia también resulta débil (Cap. 4 §4.4), de modo que el ARI no sería redundante con el ODI3 y aportaría</w:t>
      </w:r>
      <w:r w:rsidR="00ED3577">
        <w:t xml:space="preserve"> una dimensión autonómica que los índices convencionales no recogen. </w:t>
      </w:r>
      <w:r>
        <w:t xml:space="preserve">La </w:t>
      </w:r>
      <w:r w:rsidR="001408C6">
        <w:t>lectura</w:t>
      </w:r>
      <w:r>
        <w:t xml:space="preserve"> fisiopatológica </w:t>
      </w:r>
      <w:r w:rsidR="001408C6">
        <w:t>es coherente</w:t>
      </w:r>
      <w:r>
        <w:t xml:space="preserve">: el </w:t>
      </w:r>
      <w:r>
        <w:rPr>
          <w:i/>
          <w:iCs/>
        </w:rPr>
        <w:t>arousal</w:t>
      </w:r>
      <w:r>
        <w:t xml:space="preserve"> cortical asociado a los eventos respiratorios está parcialmente disociado de la severidad de la desaturación (Wellman et al., 2011), y el ARI operacionaliza esa relación desde oximetría y acelerometría sin requerir EEG. El gradiente autonómico inverso (C5 presenta el ARI más bajo del corpus, 0,423 ± 0,104, no el más alto) es contraintuitivo pero coherente con la adaptación del quimiorreceptor carotídeo ante exposición hipóxica crónica (Prabhakar, 2016; Narkiewicz &amp; Somers, 2003); la causalidad no puede establecerse desde datos observacionales transversales. El ICC(1,1) del ARI (0,69/0,74) es consistente con una estabilidad moderada como rasgo del individuo: alcanza el umbral operacional de reproducibilidad desde la primera noche de registro, mientras el ODI3 requiere en promedio siete noches, una asimetría clínicamente relevante para protocolos de tamizaje rápido.</w:t>
      </w:r>
    </w:p>
    <w:p w14:paraId="72F494A2" w14:textId="77777777" w:rsidR="007F1DE4" w:rsidRPr="001C254A" w:rsidRDefault="007F1DE4" w:rsidP="00192C6E">
      <w:pPr>
        <w:pStyle w:val="Ttulo2"/>
        <w:jc w:val="both"/>
      </w:pPr>
      <w:hyperlink w:anchor="bk232926439" w:history="1">
        <w:bookmarkStart w:id="358" w:name="_Toc232880808"/>
        <w:bookmarkStart w:id="359" w:name="_Toc232926439"/>
        <w:r w:rsidRPr="00192C6E">
          <w:t>9.3</w:t>
        </w:r>
        <w:r w:rsidR="00192C6E" w:rsidRPr="00192C6E">
          <w:t xml:space="preserve"> Estados PAC</w:t>
        </w:r>
        <w:r w:rsidRPr="00192C6E">
          <w:t xml:space="preserve">: </w:t>
        </w:r>
        <w:r>
          <w:t>la fisiología nocturna como sistema dinámico multiescala</w:t>
        </w:r>
        <w:bookmarkEnd w:id="358"/>
        <w:bookmarkEnd w:id="359"/>
      </w:hyperlink>
    </w:p>
    <w:p w14:paraId="2BF6F361" w14:textId="77777777" w:rsidR="007F1DE4" w:rsidRPr="00DA1DA9" w:rsidRDefault="007F1DE4" w:rsidP="009379B4">
      <w:pPr>
        <w:spacing w:before="240" w:after="100"/>
        <w:outlineLvl w:val="2"/>
        <w:rPr>
          <w:color w:val="0070C0"/>
        </w:rPr>
      </w:pPr>
      <w:hyperlink w:anchor="bk232926440" w:history="1">
        <w:bookmarkStart w:id="360" w:name="_Toc232880809"/>
        <w:bookmarkStart w:id="361" w:name="_Toc232926440"/>
        <w:r>
          <w:rPr>
            <w:color w:val="0070C0"/>
            <w:sz w:val="23"/>
            <w:szCs w:val="23"/>
          </w:rPr>
          <w:t>9.3.1  Representación del sueño como secuencia de estados</w:t>
        </w:r>
        <w:bookmarkEnd w:id="360"/>
        <w:bookmarkEnd w:id="361"/>
      </w:hyperlink>
    </w:p>
    <w:p w14:paraId="3BE392B3" w14:textId="77777777" w:rsidR="007F1DE4" w:rsidRPr="002A1331" w:rsidRDefault="00000000" w:rsidP="00853D1E">
      <w:r>
        <w:t xml:space="preserve">El uso de sistemas de estados para representar la dinámica nocturna tiene antecedentes en análisis de EEG y señales cardíacas, donde la arquitectura del sueño se infiere a partir de patrones de actividad cortical. La innovación del sistema de Estados PAC es triple: construye los estados sobre señales de oximetría portátil sin EEG ni PSG; adopta una arquitectura triescala simultánea (30 s, 5 min, 30 min); </w:t>
      </w:r>
      <w:r>
        <w:lastRenderedPageBreak/>
        <w:t xml:space="preserve">y la especialización funcional entre escalas emergió del </w:t>
      </w:r>
      <w:r>
        <w:rPr>
          <w:i/>
          <w:iCs/>
        </w:rPr>
        <w:t>clustering</w:t>
      </w:r>
      <w:r>
        <w:t xml:space="preserve"> sobre los datos, sin ser impuesta por diseño. Los </w:t>
      </w:r>
      <w:r w:rsidR="00C74C7D">
        <w:t>E</w:t>
      </w:r>
      <w:r>
        <w:t>stados PAC no se mapean a los estadios AASM (definidos sobre actividad cortical) porque fueron construidos con un objetivo distinto: capturar la regulación autonómica y respiratoria nocturna, una dimensión que la taxonomía cortical no resuelve.</w:t>
      </w:r>
    </w:p>
    <w:p w14:paraId="247FBB4A" w14:textId="77777777" w:rsidR="007F1DE4" w:rsidRPr="00DA1DA9" w:rsidRDefault="007F1DE4" w:rsidP="009379B4">
      <w:pPr>
        <w:spacing w:before="240" w:after="100"/>
        <w:outlineLvl w:val="2"/>
        <w:rPr>
          <w:color w:val="0070C0"/>
        </w:rPr>
      </w:pPr>
      <w:hyperlink w:anchor="bk232926441" w:history="1">
        <w:bookmarkStart w:id="362" w:name="_Toc232880810"/>
        <w:bookmarkStart w:id="363" w:name="_Toc232926441"/>
        <w:r>
          <w:rPr>
            <w:color w:val="0070C0"/>
            <w:sz w:val="23"/>
            <w:szCs w:val="23"/>
          </w:rPr>
          <w:t>9.3.2  Especialización funcional y variabilidad intraindividual</w:t>
        </w:r>
        <w:bookmarkEnd w:id="362"/>
        <w:bookmarkEnd w:id="363"/>
      </w:hyperlink>
    </w:p>
    <w:p w14:paraId="5340CCB0" w14:textId="77777777" w:rsidR="00DA1DA9" w:rsidRDefault="00000000" w:rsidP="00DA1DA9">
      <w:pPr>
        <w:spacing w:after="240"/>
      </w:pPr>
      <w:r>
        <w:t>La escala S predice mejor la frecuencia de eventos (ρ S4 = +0,690); la escala M predice la carga hipóxica integrada (ρ M1 = +0,744); la escala L reproduce esa misma carga a resolución gruesa (ρ L0 = +0,683, por debajo de M1); y la reactividad autonómica se expresa en S5 (ρ = +0,637). Esta disociación implica que la severidad del SAOS no puede reducirse a un único índice: la estructura temporal importa de manera diferente según la dimensión que se busque cuantificar. Un matiz revelador surge del ARI por fenotipo de trayectoria nocturna (Tabla 6.</w:t>
      </w:r>
      <w:r w:rsidR="000202B5">
        <w:t>4</w:t>
      </w:r>
      <w:r>
        <w:t>): los dos perfiles que concentran casi todas las noches (Estable-Protector y Carga Intermedia) presentan un ARI prácticamente idéntico (0,522 y 0,493; diferencia ≈ 0,03), lo que sugiere que la reactividad es un rasgo estable del sistema cardiovascular del paciente y no una simple función de la severidad nocturna; el infrecuente fenotipo de Carga Hipóxica Alta, en cambio, exhibe un ARI marcadamente más bajo (0,284), coherente con el gradiente autonómico inverso observado a nivel de evento en el morfotipo C5. La variabilidad intraindividual que la literatura clásica trata como ruido estadístico (Masa et al., 2011) es en el Proyecto PAC información diagnóstica: la misma persona puede contribuir noches a los tres perfiles de trayectoria según factores situacionales, y el estado PAC activo en las primeras horas de la noche tiene valor predictivo sobre el perfil que seguirá el resto.</w:t>
      </w:r>
    </w:p>
    <w:p w14:paraId="77F96EB9" w14:textId="77777777" w:rsidR="007F1DE4" w:rsidRPr="00DA1DA9" w:rsidRDefault="007F1DE4" w:rsidP="001565F2">
      <w:pPr>
        <w:pStyle w:val="Ttulo2"/>
        <w:spacing w:line="360" w:lineRule="auto"/>
      </w:pPr>
      <w:hyperlink w:anchor="bk232927002" w:history="1">
        <w:bookmarkStart w:id="364" w:name="_Toc232927002"/>
        <w:r>
          <w:t>9.4  Acoplamiento morfotipo–estado: la estructura no aleatoria del riesgo nocturno</w:t>
        </w:r>
        <w:bookmarkEnd w:id="364"/>
      </w:hyperlink>
    </w:p>
    <w:p w14:paraId="3719B9E6" w14:textId="77777777" w:rsidR="001C254A" w:rsidRDefault="00000000" w:rsidP="00DA1DA9">
      <w:r>
        <w:lastRenderedPageBreak/>
        <w:t>El acoplamiento morfotipo–estado es real en las tres escalas (V de Cramér = 0,356 en S, 0,231 en M, 0,196 en L; 83.892 eventos) con magnitudes de riesgo relativo clínicamente interpretables: el estado S6 multiplica por 4,9 la probabilidad de observar un morfotipo severo respecto de la marginal del corpus. La cuantificación de este acoplamiento sobre más de 83.000 eventos sin instrumentación adicional ni anotación manual, hasta donde alcanza la literatura revisada, no registra un equivalente publicado en el monitoreo domiciliario del SAOS. El análisis de resiliencia post-evento revela el mecanismo que hace posible la predicción prospectiva: la recuperación a un estado protector tras un evento severo es posible en la escala de 30 s (43,3 %), rara a los 5 min (12,3 %) y prácticamente inexistente a los 30 min (1,3 %). Esta inercia creciente implica que los estados patológicos son persistentes y, por tanto, que la señal de alerta llega antes de que el evento ocurra, precisamente lo que el módulo NB08 explota.</w:t>
      </w:r>
    </w:p>
    <w:p w14:paraId="70FD8EC8" w14:textId="77777777" w:rsidR="007F1DE4" w:rsidRPr="001C254A" w:rsidRDefault="007F1DE4" w:rsidP="001565F2">
      <w:pPr>
        <w:pStyle w:val="Ttulo2"/>
        <w:spacing w:line="360" w:lineRule="auto"/>
      </w:pPr>
      <w:hyperlink w:anchor="bk232926442" w:history="1">
        <w:bookmarkStart w:id="365" w:name="_Toc232880811"/>
        <w:bookmarkStart w:id="366" w:name="_Toc232926442"/>
        <w:r>
          <w:t>9.5  Los modelos de predicción frente a la literatura</w:t>
        </w:r>
        <w:bookmarkEnd w:id="365"/>
        <w:bookmarkEnd w:id="366"/>
      </w:hyperlink>
    </w:p>
    <w:p w14:paraId="4A5B93E1" w14:textId="77777777" w:rsidR="007F1DE4" w:rsidRPr="002A1331" w:rsidRDefault="00000000" w:rsidP="000E404B">
      <w:pPr>
        <w:spacing w:after="240"/>
      </w:pPr>
      <w:r>
        <w:t xml:space="preserve">El Proyecto PAC produce dos tipos de resultado predictivo que la literatura raramente evalúa en el mismo </w:t>
      </w:r>
      <w:r>
        <w:rPr>
          <w:i/>
          <w:iCs/>
        </w:rPr>
        <w:t>framework</w:t>
      </w:r>
      <w:r>
        <w:t xml:space="preserve">: la clasificación condicionada (dado que un evento está ocurriendo, ¿cuál es su morfotipo?) y la predicción prospectiva genuina (¿ocurrirá un evento severo en los próximos H minutos?). La diferencia de 8 pts de AUC entre ambos módulos (0,905 nocturno → 0,821 a H = 5 min) cuantifica el costo informativo de la prospectividad. Frente a la literatura, el resultado es competitivo: Behar et al. (2019) reportan AUC de 0,75–0,82 para predicción de desaturaciones con oxímetro en ventanas de 5–10 min; Clifton et al. (2014) reportan AUC de 0,78–0,85 para deterioro clínico hospitalario. La ventaja diferencial de NB08 es la validación LOPO-CV estricta, que (a diferencia de la partición aleatoria de ventanas habitual en la literatura) controla la dependencia longitudinal y limita el n efectivo al número de pacientes, produciendo una estimación conservadora y metodológicamente limpia. El que ci_sofar (historia acumulada del acoplamiento) ocupe el top-3 de importancia en todos los horizontes constituye además una </w:t>
      </w:r>
      <w:r>
        <w:lastRenderedPageBreak/>
        <w:t>validación prospectiva de la estructura de acoplamiento descrita en §9.4: si el acoplamiento fuera un artefacto espurio, no debería predecir eventos futuros con esa consistencia.</w:t>
      </w:r>
    </w:p>
    <w:p w14:paraId="3644F6EE" w14:textId="77777777" w:rsidR="001C254A" w:rsidRDefault="00000000" w:rsidP="00DA1DA9">
      <w:r>
        <w:t xml:space="preserve">El </w:t>
      </w:r>
      <w:r>
        <w:rPr>
          <w:i/>
          <w:iCs/>
        </w:rPr>
        <w:t>lead time</w:t>
      </w:r>
      <w:r>
        <w:t xml:space="preserve"> de H = 5 min no es solo el horizonte de mejor AUC: es la condición algorítmica mínima para que una intervención adaptativa sea plausible. La cadena estándar de validación de dispositivos médicos adaptativos distingue tres fases (analítica, de factibilidad y clínica). El Proyecto PAC completa las dos primeras: las representaciones PAC contienen información predictiva prospectiva generalizable entre pacientes, y H = 5 min supera por un factor mayor a 3 el margen de activación requerido por el estimulador transcutáneo del SOMNI 6000 (≥ 90 s; Clifton et al., 2014). La tercera fase, el ensayo clínico controlado, es trabajo futuro explícito cuyo diseño se articula en §9.7.</w:t>
      </w:r>
    </w:p>
    <w:p w14:paraId="0EC1DA49" w14:textId="77777777" w:rsidR="007F1DE4" w:rsidRPr="001C254A" w:rsidRDefault="007F1DE4" w:rsidP="001565F2">
      <w:pPr>
        <w:pStyle w:val="Ttulo2"/>
        <w:spacing w:line="360" w:lineRule="auto"/>
      </w:pPr>
      <w:hyperlink w:anchor="bk232926443" w:history="1">
        <w:bookmarkStart w:id="367" w:name="_Toc232880812"/>
        <w:bookmarkStart w:id="368" w:name="_Toc232926443"/>
        <w:r>
          <w:t>9.6  Oximetría domiciliaria como plataforma de fenotipado frente al PSG</w:t>
        </w:r>
        <w:bookmarkEnd w:id="367"/>
        <w:bookmarkEnd w:id="368"/>
      </w:hyperlink>
    </w:p>
    <w:p w14:paraId="3DDFE37C" w14:textId="77777777" w:rsidR="001C254A" w:rsidRDefault="00000000" w:rsidP="00DA1DA9">
      <w:r>
        <w:t xml:space="preserve">El posicionamiento del monitoreo domiciliario como enfoque complementario (no sustituto) de la PSG quedó establecido en el marco teórico. Lo que los resultados permiten añadir es una afirmación más precisa: la ventaja analítica del </w:t>
      </w:r>
      <w:r>
        <w:rPr>
          <w:i/>
          <w:iCs/>
        </w:rPr>
        <w:t>pipeline</w:t>
      </w:r>
      <w:r>
        <w:t xml:space="preserve"> PAC_v3 no reside en el tipo de sensor sino en el diseño longitudinal. Las 560 noches de calidad de 12 pacientes generan un corpus de morfotipos, estados y </w:t>
      </w:r>
      <w:r>
        <w:rPr>
          <w:i/>
          <w:iCs/>
        </w:rPr>
        <w:t>coupling</w:t>
      </w:r>
      <w:r>
        <w:t xml:space="preserve"> cuya escala y representatividad no son reproducibles en una sola noche de laboratorio. La pregunta empírica que queda abierta (cuánta información adicional aportaría el EEG sobre los morfotipos y estados ya identificados) requiere una cohorte con PSG simultánea y constituye trabajo futuro explícito.</w:t>
      </w:r>
    </w:p>
    <w:p w14:paraId="5126D207" w14:textId="77777777" w:rsidR="00DA1DA9" w:rsidRDefault="00DA1DA9" w:rsidP="00DA1DA9"/>
    <w:p w14:paraId="59544968" w14:textId="77777777" w:rsidR="007F1DE4" w:rsidRPr="00DA1DA9" w:rsidRDefault="007F1DE4" w:rsidP="001565F2">
      <w:pPr>
        <w:pStyle w:val="Ttulo2"/>
        <w:spacing w:line="360" w:lineRule="auto"/>
      </w:pPr>
      <w:hyperlink w:anchor="bk232927003" w:history="1">
        <w:bookmarkStart w:id="369" w:name="_Toc232927003"/>
        <w:r>
          <w:t>9.7  Hacia la terapéutica automática del SAOS severo: condición algorítmica y agenda clínica</w:t>
        </w:r>
        <w:bookmarkEnd w:id="369"/>
      </w:hyperlink>
    </w:p>
    <w:p w14:paraId="11910615" w14:textId="77777777" w:rsidR="007F1DE4" w:rsidRPr="002A1331" w:rsidRDefault="00000000" w:rsidP="000E404B">
      <w:pPr>
        <w:spacing w:after="240"/>
      </w:pPr>
      <w:r>
        <w:lastRenderedPageBreak/>
        <w:t>Lo que §9.7 agrega a las secciones precedentes es la lectura integrada del arco: qué habilita el conjunto y qué queda fuera de su alcance. El Proyecto PAC construyó, sobre señales de un único sensor domiciliario, una cadena de representaciones que va del evento individual al fenotipo longitudinal del paciente, y mostró que esa cadena transporta información predictiva prospectiva con horizonte clínicamente suficiente para habilitar una intervención adaptativa. Lo que esa cadena no hace (y lo que queda explícitamente fuera del alcance de esta tesis) es demostrar que la intervención sea terapéuticamente efectiva. La distinción entre factibilidad algorítmica y eficacia clínica no es una limitación retórica: es el punto de partida de la agenda de trabajo que esta sección articula.</w:t>
      </w:r>
    </w:p>
    <w:p w14:paraId="03A30B4E" w14:textId="77777777" w:rsidR="007F1DE4" w:rsidRPr="002A1331" w:rsidRDefault="00000000" w:rsidP="000E404B">
      <w:pPr>
        <w:spacing w:after="240"/>
      </w:pPr>
      <w:r>
        <w:rPr>
          <w:b/>
          <w:bCs/>
          <w:color w:val="00B0F0"/>
        </w:rPr>
        <w:t>La heterogeneidad inter-paciente como barrera principal.</w:t>
      </w:r>
      <w:r>
        <w:t xml:space="preserve"> La prevalencia de eventos severos varía 20 veces entre los pacientes de la cohorte (1,6 %–32,1 % a H = 5 min). Un sistema de activación calibrado globalmente sobre ese rango sería adecuado para los pacientes del centro de la distribución y subóptimo para todos los demás. La traslación clínica requiere calibración individual como primera etapa, no como optimización opcional. El diseño natural para esa calibración (un período de caracterización domiciliaria sin activación del estimulador) es también la fuente de los parámetros individuales que el </w:t>
      </w:r>
      <w:r>
        <w:rPr>
          <w:i/>
          <w:iCs/>
        </w:rPr>
        <w:t>pipeline</w:t>
      </w:r>
      <w:r>
        <w:t xml:space="preserve"> PAC necesita para ajustar el umbral de activación de cada paciente. </w:t>
      </w:r>
      <w:r w:rsidR="004610A6">
        <w:t>Adicionalmente, el paciente de menor prevalencia (1,6 %) muestra paradójicamente el AUC más alto (0,87)</w:t>
      </w:r>
      <w:r w:rsidR="004610A6">
        <w:rPr>
          <w:rStyle w:val="Fuerte"/>
        </w:rPr>
        <w:t xml:space="preserve">. </w:t>
      </w:r>
      <w:r w:rsidR="004610A6" w:rsidRPr="004610A6">
        <w:rPr>
          <w:rStyle w:val="Fuerte"/>
          <w:b w:val="0"/>
          <w:bCs w:val="0"/>
        </w:rPr>
        <w:t>Con las reservas señaladas en §8.4, una lectura posible es que</w:t>
      </w:r>
      <w:r w:rsidR="004610A6">
        <w:t xml:space="preserve"> el sistema </w:t>
      </w:r>
      <w:r w:rsidR="004610A6" w:rsidRPr="004610A6">
        <w:rPr>
          <w:rStyle w:val="Fuerte"/>
          <w:b w:val="0"/>
          <w:bCs w:val="0"/>
        </w:rPr>
        <w:t>anticiparía</w:t>
      </w:r>
      <w:r w:rsidR="004610A6" w:rsidRPr="004610A6">
        <w:rPr>
          <w:b/>
          <w:bCs/>
        </w:rPr>
        <w:t xml:space="preserve"> </w:t>
      </w:r>
      <w:r w:rsidR="004610A6">
        <w:t xml:space="preserve">mejor los eventos </w:t>
      </w:r>
      <w:r w:rsidR="004610A6" w:rsidRPr="004610A6">
        <w:rPr>
          <w:rStyle w:val="Fuerte"/>
          <w:b w:val="0"/>
          <w:bCs w:val="0"/>
        </w:rPr>
        <w:t>cuanto más contrastara</w:t>
      </w:r>
      <w:r w:rsidR="004610A6" w:rsidRPr="004610A6">
        <w:rPr>
          <w:b/>
          <w:bCs/>
        </w:rPr>
        <w:t xml:space="preserve"> </w:t>
      </w:r>
      <w:r w:rsidR="004610A6">
        <w:t xml:space="preserve">el estado fisiológico que los precede con el estado habitual de ese individuo. </w:t>
      </w:r>
      <w:r w:rsidR="00175F31">
        <w:t xml:space="preserve">La implicancia inversa </w:t>
      </w:r>
      <w:r w:rsidR="00175F31" w:rsidRPr="00175F31">
        <w:rPr>
          <w:rStyle w:val="Fuerte"/>
          <w:b w:val="0"/>
          <w:bCs w:val="0"/>
        </w:rPr>
        <w:t>sería</w:t>
      </w:r>
      <w:r w:rsidR="00175F31">
        <w:t xml:space="preserve"> que en pacientes de alta carga hipóxica crónica, donde los eventos severos son el estado habitual y no el excepcional, la discriminación </w:t>
      </w:r>
      <w:r w:rsidR="00175F31" w:rsidRPr="00175F31">
        <w:rPr>
          <w:rStyle w:val="Fuerte"/>
          <w:b w:val="0"/>
          <w:bCs w:val="0"/>
        </w:rPr>
        <w:t>resultaría más difícil.</w:t>
      </w:r>
    </w:p>
    <w:p w14:paraId="20F5613E" w14:textId="77777777" w:rsidR="007F1DE4" w:rsidRPr="002A1331" w:rsidRDefault="00000000" w:rsidP="000E404B">
      <w:pPr>
        <w:spacing w:after="240"/>
      </w:pPr>
      <w:r>
        <w:rPr>
          <w:b/>
          <w:bCs/>
          <w:color w:val="00B0F0"/>
        </w:rPr>
        <w:t>La circularidad PAC y el requisito de validación externa.</w:t>
      </w:r>
      <w:r>
        <w:t xml:space="preserve"> Los modelos no supervisados que definen las representaciones PAC fueron construidos sobre la misma cohorte que los modelos supervisados. La validación LOPO-CV mitiga pero </w:t>
      </w:r>
      <w:r>
        <w:lastRenderedPageBreak/>
        <w:t xml:space="preserve">no elimina esta circularidad. Una cohorte externa con </w:t>
      </w:r>
      <w:r>
        <w:rPr>
          <w:i/>
          <w:iCs/>
        </w:rPr>
        <w:t>clusters</w:t>
      </w:r>
      <w:r>
        <w:t xml:space="preserve"> aprendidos de forma independiente demostraría que los morfotipos y </w:t>
      </w:r>
      <w:r w:rsidR="00C74C7D">
        <w:t>E</w:t>
      </w:r>
      <w:r>
        <w:t>stados PAC son transferibles (que la taxonomía construida sobre 12 pacientes captura propiedades fisiológicas genéricas del SAOS, no idiosincrasias de esa cohorte particular). Para los fines de traslación clínica, esa cohorte externa es la prueba que importa.</w:t>
      </w:r>
    </w:p>
    <w:p w14:paraId="00A039F4" w14:textId="77777777" w:rsidR="00DA1DA9" w:rsidRDefault="00000000" w:rsidP="00DA1DA9">
      <w:r>
        <w:rPr>
          <w:b/>
          <w:bCs/>
          <w:color w:val="00B0F0"/>
        </w:rPr>
        <w:t>El diseño del ensayo clínico.</w:t>
      </w:r>
      <w:r>
        <w:t xml:space="preserve"> Un ensayo controlado para evaluar la eficacia terapéutica de la estimulación basada en </w:t>
      </w:r>
      <w:r w:rsidR="00F51449">
        <w:t>E</w:t>
      </w:r>
      <w:r>
        <w:t xml:space="preserve">stado PAC requeriría, como mínimo: una cohorte de 30–50 pacientes con SAOS moderado-severo con PSG basal confirmatoria (rango mínimo convencional para estudios piloto controlados de terapia adaptativa del sueño con potencia suficiente para detectar reducciones del 25–30 % en ODI3 asumiendo la variabilidad intraindividual documentada en la cohorte PAC); una fase de caracterización domiciliaria de 7–14 noches sin estimulación para estimar los parámetros individuales del </w:t>
      </w:r>
      <w:r>
        <w:rPr>
          <w:i/>
          <w:iCs/>
        </w:rPr>
        <w:t>pipeline</w:t>
      </w:r>
      <w:r>
        <w:t xml:space="preserve"> PAC; asignación aleatoria a estimulación activa vs. placebo durante 4–8 semanas; y evaluación de desenlaces primarios (ODI3, T90, carga hipóxica) y secundarios (calidad de sueño subjetiva, somnolencia diurna, presión arterial). La fase de caracterización no es solo rodaje del dispositivo: es la fuente de los parámetros individuales que el módulo NB08 necesita para operar de forma personalizada. Esa eficiencia de diseño (el período de calibración sirve simultáneamente para estimar el umbral individual y confirmar el fenotipo PAC antes de la aleatorización), hasta donde alcanza la literatura revisada, no registra un equivalente publicado en ensayos convencionales de CPAP, cuya única fase inicial es de titulación de presión.</w:t>
      </w:r>
    </w:p>
    <w:p w14:paraId="1DDC027C" w14:textId="77777777" w:rsidR="007F1DE4" w:rsidRPr="001C254A" w:rsidRDefault="007F1DE4" w:rsidP="001565F2">
      <w:pPr>
        <w:pStyle w:val="Ttulo2"/>
        <w:spacing w:line="360" w:lineRule="auto"/>
      </w:pPr>
      <w:hyperlink w:anchor="bk232926444" w:history="1">
        <w:bookmarkStart w:id="370" w:name="_Toc232880813"/>
        <w:bookmarkStart w:id="371" w:name="_Toc232926444"/>
        <w:r>
          <w:t>9.8  Limitaciones integradas del arco analítico</w:t>
        </w:r>
        <w:bookmarkEnd w:id="370"/>
        <w:bookmarkEnd w:id="371"/>
      </w:hyperlink>
    </w:p>
    <w:p w14:paraId="1C581569" w14:textId="77777777" w:rsidR="00DA1DA9" w:rsidRDefault="00000000" w:rsidP="00DA1DA9">
      <w:r>
        <w:t xml:space="preserve">Las limitaciones del Proyecto PAC no son independientes: interactúan y su efecto combinado define un perfil específico de generalizabilidad. El tamaño muestral (n = 8 en cohorte estricta, reclutados en práctica médica privada especializada con sobrerrepresentación del rango moderado-severo) limita la traslación a contextos de tamizaje poblacional. La ausencia de PSG simultánea impide comparar </w:t>
      </w:r>
      <w:r>
        <w:lastRenderedPageBreak/>
        <w:t xml:space="preserve">morfotipos y </w:t>
      </w:r>
      <w:r w:rsidR="00C74C7D">
        <w:t>E</w:t>
      </w:r>
      <w:r>
        <w:t>stados PAC con los estadios convencionales y calibrar el ODI3 como subrogante del AHI más allá de lo publicado. La circularidad PAC (modelos no supervisados construidos sobre la misma cohorte que los supervisados) es el límite metodológico más relevante del arco analítico; la LOPO-CV mitiga pero no elimina este problema, que solo se resuelve con una cohorte externa. La calibración de probabilidades de LightGBM sobreestima ~4× para el módulo prospectivo, lo que impide su uso clínico directo sin calibración explícita (</w:t>
      </w:r>
      <w:r w:rsidRPr="001C449D">
        <w:t>Platt scaling</w:t>
      </w:r>
      <w:r>
        <w:t xml:space="preserve"> o isotónica). Finalmente, el efecto terapéutico del estimulador es una hipótesis operacional no evaluada en esta tesis: la distinción entre factibilidad algorítmica y eficacia clínica debe mantenerse explícita. La barrera más concreta para la traslación no es el AUC sino la heterogeneidad inter-paciente (variación 20× en prevalencia), que requiere calibración individual del umbral mediante un período de rodaje sin intervención (imposible de absorber con un umbral único estático).</w:t>
      </w:r>
    </w:p>
    <w:p w14:paraId="7A3A0B42" w14:textId="77777777" w:rsidR="007F1DE4" w:rsidRPr="001C254A" w:rsidRDefault="007F1DE4" w:rsidP="001565F2">
      <w:pPr>
        <w:pStyle w:val="Ttulo2"/>
        <w:spacing w:line="360" w:lineRule="auto"/>
        <w:jc w:val="both"/>
      </w:pPr>
      <w:hyperlink w:anchor="bk232926445" w:history="1">
        <w:bookmarkStart w:id="372" w:name="_Toc232880814"/>
        <w:bookmarkStart w:id="373" w:name="_Toc232926445"/>
        <w:r>
          <w:t>9.9  Síntesis: contribuciones principales</w:t>
        </w:r>
        <w:bookmarkEnd w:id="372"/>
        <w:bookmarkEnd w:id="373"/>
      </w:hyperlink>
    </w:p>
    <w:p w14:paraId="1FCEEEAF" w14:textId="77777777" w:rsidR="007F1DE4" w:rsidRPr="002A1331" w:rsidRDefault="00000000" w:rsidP="000E404B">
      <w:pPr>
        <w:spacing w:after="240"/>
      </w:pPr>
      <w:r>
        <w:t xml:space="preserve">La contribución central del Proyecto PAC es la demostración de que la fisiología nocturna del SAOS, capturada mediante un único sensor portátil domiciliario, puede representarse como un sistema dinámico estructurado en tres niveles: el evento individual (morfotipo + ARI), la noche (secuencia de estados multiescala + coupling index) y el paciente (fenotipo longitudinal estable). Las representaciones PAC operan como nivel intermedio entre el índice escalar (que comprime demasiado, perdiendo estructura temporal y morfológica) y la señal cruda (demasiado densa para ser interpretable clínicamente). Frente a la literatura, las cuatro contribuciones se sitúan con precisión. Primera: hasta donde alcanza la literatura revisada, el fenotipado morfológico de 85.277 eventos mediante K-means sobre curvas PCA-reducidas no registra un equivalente publicado a esa escala en oximetría portátil, y propone un marco operacional transferible a otras cohortes (Terrill, 2020; Biedebach et al., 2025). Segunda: el ARI como dimensión ortogonal a la severidad hipóxica (ρ vs. drop_pct = 0,035; n = 85.277 EDOs) operacionaliza </w:t>
      </w:r>
      <w:r>
        <w:lastRenderedPageBreak/>
        <w:t xml:space="preserve">desde oximetría y acelerometría una propiedad fisiológica (la reactividad autonómica) que los índices convencionales no capturan, y lo hace con estabilidad suficiente desde la primera noche de registro. Tercera: los </w:t>
      </w:r>
      <w:r w:rsidR="00401137">
        <w:t>Estados PAC</w:t>
      </w:r>
      <w:r>
        <w:t xml:space="preserve"> triescala y el acoplamiento morfotipo–estado (V de Cramér hasta 0,356; inercia de resiliencia del 1,3 % a 30 min) resultan consistentes con una estructura dinámica no aleatoria de la fisiología nocturna, y sugieren que esa estructura sería predictivamente útil. Cuarta: la predicción prospectiva (AUC = 0,821, H = 5 min, LOPO-CV estricto) establece la condición algorítmica mínima para una intervención terapéutica adaptativa. Si se replica en una cohorte externa y se valida en ensayo controlado, esta última contribución podría tener impacto directo en el diseño de dispositivos de terapia adaptativa del SAOS.</w:t>
      </w:r>
    </w:p>
    <w:p w14:paraId="60A7697E" w14:textId="77777777" w:rsidR="007F1DE4" w:rsidRPr="002A1331" w:rsidRDefault="00000000" w:rsidP="00853D1E">
      <w:r>
        <w:t xml:space="preserve">El contraste con la literatura ubica al Proyecto PAC en un espacio que los enfoques existentes no ocupan de forma integrada: donde Azarbarzin et al. avanzan hacia la carga hipóxica y Behar et al. hacia la predicción de desaturaciones, PAC añade morfología evento a evento, reactividad autonómica y dinámica multiescala en un único </w:t>
      </w:r>
      <w:r>
        <w:rPr>
          <w:i/>
          <w:iCs/>
        </w:rPr>
        <w:t>pipeline</w:t>
      </w:r>
      <w:r>
        <w:t xml:space="preserve"> con validación que controla la dependencia longitudinal. Las fronteras que ese contraste deja visibles (la cohorte externa y el ensayo controlado) son trabajo futuro, pero son fronteras conocidas y diseñables; identificarlas con precisión es, en sí mismo, un resultado que esta Discusión puede entregar.</w:t>
      </w:r>
    </w:p>
    <w:p w14:paraId="1186F047" w14:textId="77777777" w:rsidR="00F865D0" w:rsidRPr="002A1331" w:rsidRDefault="00000000" w:rsidP="00853D1E">
      <w:r>
        <w:br w:type="page"/>
      </w:r>
    </w:p>
    <w:p w14:paraId="00BC7DAF" w14:textId="77777777" w:rsidR="007F1DE4" w:rsidRPr="002A1331" w:rsidRDefault="007F1DE4" w:rsidP="00853D1E">
      <w:hyperlink w:anchor="bk232926446" w:history="1">
        <w:r>
          <w:t>CAPÍTULO 10</w:t>
        </w:r>
      </w:hyperlink>
    </w:p>
    <w:p w14:paraId="5A2E444A" w14:textId="77777777" w:rsidR="00DA1DA9" w:rsidRPr="00D50F5D" w:rsidRDefault="007F1DE4" w:rsidP="00D50F5D">
      <w:pPr>
        <w:pStyle w:val="TituloCap"/>
      </w:pPr>
      <w:hyperlink w:anchor="bk232926446" w:history="1">
        <w:bookmarkStart w:id="374" w:name="_Toc232880815"/>
        <w:bookmarkStart w:id="375" w:name="_Toc232926446"/>
        <w:r>
          <w:t>Conclusiones</w:t>
        </w:r>
        <w:bookmarkEnd w:id="374"/>
        <w:bookmarkEnd w:id="375"/>
      </w:hyperlink>
    </w:p>
    <w:p w14:paraId="3BFEC10C" w14:textId="77777777" w:rsidR="007F1DE4" w:rsidRPr="002A1331" w:rsidRDefault="00000000" w:rsidP="00853D1E">
      <w:r>
        <w:t>El Capítulo 9 situó los resultados del Proyecto PAC en el contexto de la literatura e identificó sus contribuciones diferenciales. El presente capítulo cierra la tesis articulando su significado como conjunto: cómo los resultados responden a los seis objetivos del Capítulo 1, qué publicaciones materializan sus contribuciones, qué trabajo futuro queda abierto y qué implica el proyecto para la ciencia de datos aplicada a señales biomédicas. El Proyecto PAC propone que la fisiología nocturna del SAOS puede representarse, a partir de oximetría portátil domiciliaria, como un sistema dinámico estructurado en tres niveles de organización: el evento individual, la noche y el paciente. La cadena EDO → Estados → Acople → Fenotipia → Predicción es la columna vertebral de ese argumento.</w:t>
      </w:r>
    </w:p>
    <w:p w14:paraId="3740B975" w14:textId="77777777" w:rsidR="007F1DE4" w:rsidRDefault="007F1DE4" w:rsidP="006F511A">
      <w:pPr>
        <w:pStyle w:val="Ttulo2"/>
        <w:spacing w:line="360" w:lineRule="auto"/>
      </w:pPr>
      <w:hyperlink w:anchor="bk232926447" w:history="1">
        <w:bookmarkStart w:id="376" w:name="_Toc232880816"/>
        <w:bookmarkStart w:id="377" w:name="_Toc232926447"/>
        <w:r>
          <w:t>10.1  Respuesta a los objetivos específicos</w:t>
        </w:r>
        <w:bookmarkEnd w:id="376"/>
        <w:bookmarkEnd w:id="377"/>
      </w:hyperlink>
    </w:p>
    <w:p w14:paraId="49179E03" w14:textId="77777777" w:rsidR="006F511A" w:rsidRPr="002A1331" w:rsidRDefault="006F511A" w:rsidP="006F511A">
      <w:r>
        <w:t>La Tabla 10.1 sintetiza la respuesta a cada uno de los seis objetivos específicos planteados en el Cap. 1 §1.2, con el resultado numérico que la sustenta.</w:t>
      </w:r>
    </w:p>
    <w:p w14:paraId="2A15B122" w14:textId="77777777" w:rsidR="007F1DE4" w:rsidRPr="002A1331" w:rsidRDefault="00000000" w:rsidP="00FA36D0">
      <w:pPr>
        <w:keepNext/>
        <w:spacing w:before="240" w:after="240"/>
      </w:pPr>
      <w:bookmarkStart w:id="378" w:name="cap_t_10_1"/>
      <w:bookmarkEnd w:id="378"/>
      <w:r>
        <w:rPr>
          <w:b/>
          <w:bCs/>
          <w:sz w:val="20"/>
          <w:szCs w:val="20"/>
        </w:rPr>
        <w:lastRenderedPageBreak/>
        <w:t>Tabla 10.1. Respuesta a los seis objetivos específicos del Cap. 1 §1.2.</w:t>
      </w:r>
    </w:p>
    <w:tbl>
      <w:tblPr>
        <w:tblW w:w="8532" w:type="dxa"/>
        <w:tblBorders>
          <w:top w:val="single" w:sz="8" w:space="0" w:color="000000"/>
          <w:bottom w:val="single" w:sz="8" w:space="0" w:color="000000"/>
        </w:tblBorders>
        <w:tblLayout w:type="fixed"/>
        <w:tblCellMar>
          <w:top w:w="60" w:type="dxa"/>
          <w:bottom w:w="60" w:type="dxa"/>
        </w:tblCellMar>
        <w:tblLook w:val="04A0" w:firstRow="1" w:lastRow="0" w:firstColumn="1" w:lastColumn="0" w:noHBand="0" w:noVBand="1"/>
      </w:tblPr>
      <w:tblGrid>
        <w:gridCol w:w="2476"/>
        <w:gridCol w:w="6056"/>
      </w:tblGrid>
      <w:tr w:rsidR="00C73BE0" w:rsidRPr="002A1331" w14:paraId="6F662561" w14:textId="77777777">
        <w:trPr>
          <w:cantSplit/>
          <w:tblHeader/>
        </w:trPr>
        <w:tc>
          <w:tcPr>
            <w:tcW w:w="2476" w:type="dxa"/>
            <w:tcBorders>
              <w:bottom w:val="single" w:sz="6" w:space="0" w:color="000000"/>
            </w:tcBorders>
            <w:shd w:val="clear" w:color="auto" w:fill="D5E8F0"/>
            <w:tcMar>
              <w:top w:w="60" w:type="dxa"/>
              <w:left w:w="120" w:type="dxa"/>
              <w:bottom w:w="60" w:type="dxa"/>
              <w:right w:w="120" w:type="dxa"/>
            </w:tcMar>
            <w:vAlign w:val="center"/>
          </w:tcPr>
          <w:p w14:paraId="1D39293D" w14:textId="77777777" w:rsidR="007F1DE4" w:rsidRPr="002A1331" w:rsidRDefault="00000000" w:rsidP="00853D1E">
            <w:pPr>
              <w:keepNext/>
              <w:spacing w:before="20" w:after="20" w:line="240" w:lineRule="auto"/>
              <w:jc w:val="left"/>
            </w:pPr>
            <w:r>
              <w:rPr>
                <w:b/>
              </w:rPr>
              <w:t>Objetivo específico</w:t>
            </w:r>
          </w:p>
        </w:tc>
        <w:tc>
          <w:tcPr>
            <w:tcW w:w="6056" w:type="dxa"/>
            <w:tcBorders>
              <w:bottom w:val="single" w:sz="6" w:space="0" w:color="000000"/>
            </w:tcBorders>
            <w:shd w:val="clear" w:color="auto" w:fill="D5E8F0"/>
            <w:tcMar>
              <w:top w:w="60" w:type="dxa"/>
              <w:left w:w="120" w:type="dxa"/>
              <w:bottom w:w="60" w:type="dxa"/>
              <w:right w:w="120" w:type="dxa"/>
            </w:tcMar>
            <w:vAlign w:val="center"/>
          </w:tcPr>
          <w:p w14:paraId="34EFD25E" w14:textId="77777777" w:rsidR="007F1DE4" w:rsidRPr="002A1331" w:rsidRDefault="00000000" w:rsidP="00853D1E">
            <w:pPr>
              <w:keepNext/>
              <w:spacing w:before="20" w:after="20" w:line="240" w:lineRule="auto"/>
              <w:jc w:val="left"/>
            </w:pPr>
            <w:r>
              <w:rPr>
                <w:b/>
              </w:rPr>
              <w:t>Resultado principal</w:t>
            </w:r>
          </w:p>
        </w:tc>
      </w:tr>
      <w:tr w:rsidR="00C73BE0" w:rsidRPr="002A1331" w14:paraId="7D09BDA6" w14:textId="77777777">
        <w:trPr>
          <w:cantSplit/>
        </w:trPr>
        <w:tc>
          <w:tcPr>
            <w:tcW w:w="2476" w:type="dxa"/>
            <w:tcMar>
              <w:top w:w="60" w:type="dxa"/>
              <w:left w:w="120" w:type="dxa"/>
              <w:bottom w:w="60" w:type="dxa"/>
              <w:right w:w="120" w:type="dxa"/>
            </w:tcMar>
            <w:vAlign w:val="center"/>
          </w:tcPr>
          <w:p w14:paraId="3CB4F426" w14:textId="77777777" w:rsidR="007F1DE4" w:rsidRPr="002A1331" w:rsidRDefault="00000000" w:rsidP="00354E19">
            <w:pPr>
              <w:keepNext/>
              <w:spacing w:before="20" w:after="20" w:line="240" w:lineRule="auto"/>
              <w:jc w:val="left"/>
            </w:pPr>
            <w:r>
              <w:t xml:space="preserve">1: </w:t>
            </w:r>
            <w:r>
              <w:rPr>
                <w:i/>
                <w:iCs/>
              </w:rPr>
              <w:t>Pipeline</w:t>
            </w:r>
            <w:r>
              <w:t xml:space="preserve"> reproducible</w:t>
            </w:r>
          </w:p>
        </w:tc>
        <w:tc>
          <w:tcPr>
            <w:tcW w:w="6056" w:type="dxa"/>
            <w:tcMar>
              <w:top w:w="60" w:type="dxa"/>
              <w:left w:w="120" w:type="dxa"/>
              <w:bottom w:w="60" w:type="dxa"/>
              <w:right w:w="120" w:type="dxa"/>
            </w:tcMar>
            <w:vAlign w:val="center"/>
          </w:tcPr>
          <w:p w14:paraId="05071DAA" w14:textId="77777777" w:rsidR="007F1DE4" w:rsidRPr="002A1331" w:rsidRDefault="00354E19" w:rsidP="00354E19">
            <w:pPr>
              <w:keepNext/>
              <w:spacing w:before="20" w:after="20" w:line="240" w:lineRule="auto"/>
              <w:jc w:val="left"/>
            </w:pPr>
            <w:r>
              <w:t>PAC_v3 (Medallion Bronze→Gold): 560 noches, 12 pacientes y 85.277 EDOs con 25+ variables geométricas. NightRecordID (MD5/SHA256) y cinco tablas Gold.</w:t>
            </w:r>
          </w:p>
        </w:tc>
      </w:tr>
      <w:tr w:rsidR="00C73BE0" w:rsidRPr="002A1331" w14:paraId="27B68ECB" w14:textId="77777777">
        <w:trPr>
          <w:cantSplit/>
        </w:trPr>
        <w:tc>
          <w:tcPr>
            <w:tcW w:w="2476" w:type="dxa"/>
            <w:tcMar>
              <w:top w:w="60" w:type="dxa"/>
              <w:left w:w="120" w:type="dxa"/>
              <w:bottom w:w="60" w:type="dxa"/>
              <w:right w:w="120" w:type="dxa"/>
            </w:tcMar>
            <w:vAlign w:val="center"/>
          </w:tcPr>
          <w:p w14:paraId="79BD80AA" w14:textId="77777777" w:rsidR="007F1DE4" w:rsidRPr="002A1331" w:rsidRDefault="00000000" w:rsidP="00354E19">
            <w:pPr>
              <w:keepNext/>
              <w:spacing w:before="20" w:after="20" w:line="240" w:lineRule="auto"/>
              <w:jc w:val="left"/>
            </w:pPr>
            <w:r>
              <w:t>2: Fenotipado morfológico y ARI</w:t>
            </w:r>
          </w:p>
        </w:tc>
        <w:tc>
          <w:tcPr>
            <w:tcW w:w="6056" w:type="dxa"/>
            <w:tcMar>
              <w:top w:w="60" w:type="dxa"/>
              <w:left w:w="120" w:type="dxa"/>
              <w:bottom w:w="60" w:type="dxa"/>
              <w:right w:w="120" w:type="dxa"/>
            </w:tcMar>
            <w:vAlign w:val="center"/>
          </w:tcPr>
          <w:p w14:paraId="75FDE13B" w14:textId="77777777" w:rsidR="007F1DE4" w:rsidRPr="002A1331" w:rsidRDefault="00354E19" w:rsidP="00354E19">
            <w:pPr>
              <w:keepNext/>
              <w:spacing w:before="20" w:after="20" w:line="240" w:lineRule="auto"/>
              <w:jc w:val="left"/>
            </w:pPr>
            <w:r>
              <w:t>K-means K = 5 (Silhouette = 0,432) sobre 85.277 curvas → C1–C5; C4+C5 = 6,0 %, con carga hipóxica desproporcionada. ρ(ARI, drop_pct) = 0,035; ICC = 0,69/0,74; gradiente inverso (C5 = 0,423 ± 0,104).</w:t>
            </w:r>
          </w:p>
        </w:tc>
      </w:tr>
      <w:tr w:rsidR="00C73BE0" w:rsidRPr="002A1331" w14:paraId="543C74DC" w14:textId="77777777">
        <w:trPr>
          <w:cantSplit/>
        </w:trPr>
        <w:tc>
          <w:tcPr>
            <w:tcW w:w="2476" w:type="dxa"/>
            <w:tcMar>
              <w:top w:w="60" w:type="dxa"/>
              <w:left w:w="120" w:type="dxa"/>
              <w:bottom w:w="60" w:type="dxa"/>
              <w:right w:w="120" w:type="dxa"/>
            </w:tcMar>
            <w:vAlign w:val="center"/>
          </w:tcPr>
          <w:p w14:paraId="2190CD0D" w14:textId="77777777" w:rsidR="007F1DE4" w:rsidRPr="002A1331" w:rsidRDefault="00000000" w:rsidP="00354E19">
            <w:pPr>
              <w:keepNext/>
              <w:spacing w:before="20" w:after="20" w:line="240" w:lineRule="auto"/>
              <w:jc w:val="left"/>
            </w:pPr>
            <w:r>
              <w:t>3: Estados PAC multiescala</w:t>
            </w:r>
          </w:p>
        </w:tc>
        <w:tc>
          <w:tcPr>
            <w:tcW w:w="6056" w:type="dxa"/>
            <w:tcMar>
              <w:top w:w="60" w:type="dxa"/>
              <w:left w:w="120" w:type="dxa"/>
              <w:bottom w:w="60" w:type="dxa"/>
              <w:right w:w="120" w:type="dxa"/>
            </w:tcMar>
            <w:vAlign w:val="center"/>
          </w:tcPr>
          <w:p w14:paraId="4B173441" w14:textId="77777777" w:rsidR="007F1DE4" w:rsidRPr="002A1331" w:rsidRDefault="00354E19" w:rsidP="00354E19">
            <w:pPr>
              <w:keepNext/>
              <w:spacing w:before="20" w:after="20" w:line="240" w:lineRule="auto"/>
              <w:jc w:val="left"/>
            </w:pPr>
            <w:r>
              <w:t>S (K = 7), M (K = 5) y L (K = 4) sobre ~519 K ventanas; 21 variables nocturnas. Especialización funcional: S4 → ODI3 (ρ = +0,690), M1 → T90 (ρ = +0,744), S5 → ARI (ρ = +0,637).</w:t>
            </w:r>
          </w:p>
        </w:tc>
      </w:tr>
      <w:tr w:rsidR="00C73BE0" w:rsidRPr="002A1331" w14:paraId="4A2EB306" w14:textId="77777777">
        <w:trPr>
          <w:cantSplit/>
        </w:trPr>
        <w:tc>
          <w:tcPr>
            <w:tcW w:w="2476" w:type="dxa"/>
            <w:tcMar>
              <w:top w:w="60" w:type="dxa"/>
              <w:left w:w="120" w:type="dxa"/>
              <w:bottom w:w="60" w:type="dxa"/>
              <w:right w:w="120" w:type="dxa"/>
            </w:tcMar>
            <w:vAlign w:val="center"/>
          </w:tcPr>
          <w:p w14:paraId="2E5BEE32" w14:textId="77777777" w:rsidR="007F1DE4" w:rsidRPr="002A1331" w:rsidRDefault="00000000" w:rsidP="00354E19">
            <w:pPr>
              <w:keepNext/>
              <w:spacing w:before="20" w:after="20" w:line="240" w:lineRule="auto"/>
              <w:jc w:val="left"/>
            </w:pPr>
            <w:r>
              <w:t>4: Acoplamiento y modelos predictivos</w:t>
            </w:r>
          </w:p>
        </w:tc>
        <w:tc>
          <w:tcPr>
            <w:tcW w:w="6056" w:type="dxa"/>
            <w:tcMar>
              <w:top w:w="60" w:type="dxa"/>
              <w:left w:w="120" w:type="dxa"/>
              <w:bottom w:w="60" w:type="dxa"/>
              <w:right w:w="120" w:type="dxa"/>
            </w:tcMar>
            <w:vAlign w:val="center"/>
          </w:tcPr>
          <w:p w14:paraId="17CDB894" w14:textId="77777777" w:rsidR="007F1DE4" w:rsidRPr="002A1331" w:rsidRDefault="00354E19" w:rsidP="00354E19">
            <w:pPr>
              <w:keepNext/>
              <w:spacing w:before="20" w:after="20" w:line="240" w:lineRule="auto"/>
              <w:jc w:val="left"/>
            </w:pPr>
            <w:r>
              <w:t xml:space="preserve">V de Cramér = 0,356/0,231/0,196; RR 4,9× (S6); resiliencia 43,3 % → 12,3 % → 1,3 % (S/M/L). AUC evento = 0,882 (LightGBM) y noche = 0,905 (LR, 5/8 </w:t>
            </w:r>
            <w:r>
              <w:rPr>
                <w:i/>
                <w:iCs/>
              </w:rPr>
              <w:t>folds</w:t>
            </w:r>
            <w:r>
              <w:t>). Estados PAC = 44,8 % del Gini.</w:t>
            </w:r>
          </w:p>
        </w:tc>
      </w:tr>
      <w:tr w:rsidR="00C73BE0" w:rsidRPr="002A1331" w14:paraId="4E2B48FB" w14:textId="77777777">
        <w:trPr>
          <w:cantSplit/>
        </w:trPr>
        <w:tc>
          <w:tcPr>
            <w:tcW w:w="2476" w:type="dxa"/>
            <w:tcMar>
              <w:top w:w="60" w:type="dxa"/>
              <w:left w:w="120" w:type="dxa"/>
              <w:bottom w:w="60" w:type="dxa"/>
              <w:right w:w="120" w:type="dxa"/>
            </w:tcMar>
            <w:vAlign w:val="center"/>
          </w:tcPr>
          <w:p w14:paraId="7C96BBED" w14:textId="77777777" w:rsidR="007F1DE4" w:rsidRPr="002A1331" w:rsidRDefault="00000000" w:rsidP="00354E19">
            <w:pPr>
              <w:keepNext/>
              <w:spacing w:before="20" w:after="20" w:line="240" w:lineRule="auto"/>
              <w:jc w:val="left"/>
            </w:pPr>
            <w:r>
              <w:t>5: Aplicación clínica interactiva</w:t>
            </w:r>
          </w:p>
        </w:tc>
        <w:tc>
          <w:tcPr>
            <w:tcW w:w="6056" w:type="dxa"/>
            <w:tcMar>
              <w:top w:w="60" w:type="dxa"/>
              <w:left w:w="120" w:type="dxa"/>
              <w:bottom w:w="60" w:type="dxa"/>
              <w:right w:w="120" w:type="dxa"/>
            </w:tcMar>
            <w:vAlign w:val="center"/>
          </w:tcPr>
          <w:p w14:paraId="3DB46FA1" w14:textId="77777777" w:rsidR="007F1DE4" w:rsidRPr="002A1331" w:rsidRDefault="00354E19" w:rsidP="00354E19">
            <w:pPr>
              <w:keepNext/>
              <w:spacing w:before="20" w:after="20" w:line="240" w:lineRule="auto"/>
              <w:jc w:val="left"/>
            </w:pPr>
            <w:r>
              <w:t xml:space="preserve">PAC App (Streamlit): morfotipos, Estados PAC, Risk Score PAC 0–100 e Informe IA en &lt; 60 s, con módulos </w:t>
            </w:r>
            <w:r>
              <w:rPr>
                <w:i/>
                <w:iCs/>
              </w:rPr>
              <w:t>core</w:t>
            </w:r>
            <w:r>
              <w:t xml:space="preserve"> compartidos con el </w:t>
            </w:r>
            <w:r>
              <w:rPr>
                <w:i/>
                <w:iCs/>
              </w:rPr>
              <w:t>pipeline</w:t>
            </w:r>
            <w:r>
              <w:t>.</w:t>
            </w:r>
          </w:p>
        </w:tc>
      </w:tr>
      <w:tr w:rsidR="00C73BE0" w:rsidRPr="002A1331" w14:paraId="1E61328F" w14:textId="77777777">
        <w:trPr>
          <w:cantSplit/>
        </w:trPr>
        <w:tc>
          <w:tcPr>
            <w:tcW w:w="2476" w:type="dxa"/>
            <w:tcMar>
              <w:top w:w="60" w:type="dxa"/>
              <w:left w:w="120" w:type="dxa"/>
              <w:bottom w:w="60" w:type="dxa"/>
              <w:right w:w="120" w:type="dxa"/>
            </w:tcMar>
            <w:vAlign w:val="center"/>
          </w:tcPr>
          <w:p w14:paraId="6D9BA8B0" w14:textId="77777777" w:rsidR="007F1DE4" w:rsidRPr="002A1331" w:rsidRDefault="00000000" w:rsidP="00354E19">
            <w:pPr>
              <w:spacing w:before="20" w:after="20" w:line="240" w:lineRule="auto"/>
              <w:jc w:val="left"/>
            </w:pPr>
            <w:r>
              <w:t>6: Predicción prospectiva</w:t>
            </w:r>
          </w:p>
        </w:tc>
        <w:tc>
          <w:tcPr>
            <w:tcW w:w="6056" w:type="dxa"/>
            <w:tcMar>
              <w:top w:w="60" w:type="dxa"/>
              <w:left w:w="120" w:type="dxa"/>
              <w:bottom w:w="60" w:type="dxa"/>
              <w:right w:w="120" w:type="dxa"/>
            </w:tcMar>
            <w:vAlign w:val="center"/>
          </w:tcPr>
          <w:p w14:paraId="07A34A2C" w14:textId="77777777" w:rsidR="007F1DE4" w:rsidRPr="002A1331" w:rsidRDefault="00354E19" w:rsidP="00354E19">
            <w:pPr>
              <w:spacing w:before="20" w:after="20" w:line="240" w:lineRule="auto"/>
              <w:jc w:val="left"/>
            </w:pPr>
            <w:r>
              <w:t xml:space="preserve">H = 5 min óptimo (AUC = 0,821 ± 0,022; Sens 76 %; Spec 74 %; PPV 20 %) sobre 452.955 ventanas, LOPO-CV estricto. El </w:t>
            </w:r>
            <w:r>
              <w:rPr>
                <w:i/>
                <w:iCs/>
              </w:rPr>
              <w:t>lead time</w:t>
            </w:r>
            <w:r>
              <w:t xml:space="preserve"> supera el </w:t>
            </w:r>
            <w:r>
              <w:rPr>
                <w:i/>
                <w:iCs/>
              </w:rPr>
              <w:t>ramp-up</w:t>
            </w:r>
            <w:r>
              <w:t xml:space="preserve"> por factor &gt; 3.</w:t>
            </w:r>
          </w:p>
        </w:tc>
      </w:tr>
    </w:tbl>
    <w:p w14:paraId="11DD50BF" w14:textId="77777777" w:rsidR="007F1DE4" w:rsidRPr="001131A5" w:rsidRDefault="00000000" w:rsidP="0003236B">
      <w:pPr>
        <w:spacing w:line="240" w:lineRule="auto"/>
        <w:rPr>
          <w:i/>
          <w:iCs/>
        </w:rPr>
      </w:pPr>
      <w:r w:rsidRPr="001131A5">
        <w:rPr>
          <w:i/>
          <w:iCs/>
          <w:sz w:val="18"/>
          <w:szCs w:val="18"/>
        </w:rPr>
        <w:t>Nota. ICC = coeficiente de correlación intraclase; LOPO-CV = leave-one-patient-out cross-validation; PPV = valor predictivo positivo.</w:t>
      </w:r>
    </w:p>
    <w:p w14:paraId="726F7D16" w14:textId="77777777" w:rsidR="007F1DE4" w:rsidRPr="002A1331" w:rsidRDefault="007F1DE4" w:rsidP="00D50F5D">
      <w:pPr>
        <w:pStyle w:val="Ttulo2"/>
        <w:spacing w:line="360" w:lineRule="auto"/>
      </w:pPr>
      <w:hyperlink w:anchor="bk232926448" w:history="1">
        <w:bookmarkStart w:id="379" w:name="_Toc232880817"/>
        <w:bookmarkStart w:id="380" w:name="_Toc232926448"/>
        <w:r>
          <w:t>10.2  Contribuciones principales</w:t>
        </w:r>
        <w:bookmarkEnd w:id="379"/>
        <w:bookmarkEnd w:id="380"/>
      </w:hyperlink>
    </w:p>
    <w:p w14:paraId="3A1E9CB2" w14:textId="77777777" w:rsidR="00C91F45" w:rsidRPr="00C91F45" w:rsidRDefault="00C91F45" w:rsidP="00C91F45">
      <w:pPr>
        <w:spacing w:after="240"/>
      </w:pPr>
      <w:r w:rsidRPr="00C91F45">
        <w:t xml:space="preserve">En el plano científico, los resultados ofrecen evidencia preliminar de que la oximetría portátil de un único sensor puede producir representaciones fenotípicas de la fisiología nocturna que hasta ahora requerían estudios completos de PSG o quedaban sin cuantificar. Tres aspectos son destacables por su originalidad: el ARI como dimensión nueva </w:t>
      </w:r>
      <w:r w:rsidRPr="00C91F45">
        <w:rPr>
          <w:rStyle w:val="Fuerte"/>
          <w:b w:val="0"/>
          <w:bCs w:val="0"/>
        </w:rPr>
        <w:t>(hasta donde alcanza la literatura revisada no registra un equivalente publicado, y</w:t>
      </w:r>
      <w:r w:rsidRPr="00C91F45">
        <w:t xml:space="preserve"> su ortogonalidad con el ODI3 y su estabilidad inter-noche lo posicionan como candidato para enriquecer la caracterización clínica del SAOS); </w:t>
      </w:r>
      <w:r w:rsidRPr="00C91F45">
        <w:lastRenderedPageBreak/>
        <w:t>la especialización funcional emergente de los Estados PAC</w:t>
      </w:r>
      <w:r w:rsidRPr="00C91F45">
        <w:rPr>
          <w:b/>
          <w:bCs/>
        </w:rPr>
        <w:t xml:space="preserve"> </w:t>
      </w:r>
      <w:r w:rsidRPr="00C91F45">
        <w:rPr>
          <w:rStyle w:val="Fuerte"/>
          <w:b w:val="0"/>
          <w:bCs w:val="0"/>
        </w:rPr>
        <w:t>(el resultado de que escalas distintas predicen dimensiones distintas de la severidad no estaba descrito en la literatura de análisis dinámico del sueño con sensores portátiles)</w:t>
      </w:r>
      <w:r w:rsidRPr="00C91F45">
        <w:rPr>
          <w:b/>
          <w:bCs/>
        </w:rPr>
        <w:t xml:space="preserve">; </w:t>
      </w:r>
      <w:r w:rsidRPr="00C91F45">
        <w:t xml:space="preserve">y la variabilidad intraindividual como señal diagnóstica (el fenotipo de Carga Hipóxica Alta aparece en pacientes SAOS Moderado, </w:t>
      </w:r>
      <w:r w:rsidRPr="00C91F45">
        <w:rPr>
          <w:rStyle w:val="Fuerte"/>
          <w:b w:val="0"/>
          <w:bCs w:val="0"/>
        </w:rPr>
        <w:t>lo que reposicionaría</w:t>
      </w:r>
      <w:r w:rsidRPr="00C91F45">
        <w:rPr>
          <w:b/>
          <w:bCs/>
        </w:rPr>
        <w:t xml:space="preserve"> </w:t>
      </w:r>
      <w:r w:rsidRPr="00C91F45">
        <w:t xml:space="preserve">la variabilidad noche a noche como </w:t>
      </w:r>
      <w:r w:rsidRPr="00C91F45">
        <w:rPr>
          <w:rStyle w:val="Fuerte"/>
          <w:b w:val="0"/>
          <w:bCs w:val="0"/>
        </w:rPr>
        <w:t>dimensión diagnósticamente informativa)</w:t>
      </w:r>
      <w:r w:rsidRPr="00C91F45">
        <w:t>. Esta evidencia es consistente entre los ocho pacientes de la cohorte estricta y requiere confirmación en cohorte externa antes de generalizarse.</w:t>
      </w:r>
    </w:p>
    <w:p w14:paraId="436E1B20" w14:textId="77777777" w:rsidR="007F1DE4" w:rsidRPr="002A1331" w:rsidRDefault="00000000" w:rsidP="002A3DEE">
      <w:pPr>
        <w:spacing w:after="240"/>
      </w:pPr>
      <w:r>
        <w:t xml:space="preserve">En el plano metodológico, el </w:t>
      </w:r>
      <w:r>
        <w:rPr>
          <w:i/>
          <w:iCs/>
        </w:rPr>
        <w:t>pipeline</w:t>
      </w:r>
      <w:r>
        <w:t xml:space="preserve"> PAC_v3 constituye un marco transferible para el análisis de señales fisiológicas continuas en trastornos del sueño. Sus aportes principales: arquitectura Medallion con trazabilidad completa por registro; control de calidad no destructivo (Silver marca y delega, no excluye); definición operacional del EDO con umbral permisivo y validación quintuplicada; </w:t>
      </w:r>
      <w:r w:rsidR="009F0A20">
        <w:t xml:space="preserve">validación LOPO-CV a nivel de paciente; e interpretabilidad por importancia de variables desagregada por bloque. La arquitectura es directamente aplicable a cohortes de otros centros y generalizable a otros trastornos de monitoreo continuo. Asimismo, el </w:t>
      </w:r>
      <w:r>
        <w:rPr>
          <w:i/>
          <w:iCs/>
        </w:rPr>
        <w:t>pipeline</w:t>
      </w:r>
      <w:r>
        <w:t xml:space="preserve">, los </w:t>
      </w:r>
      <w:r>
        <w:rPr>
          <w:i/>
          <w:iCs/>
        </w:rPr>
        <w:t>notebooks</w:t>
      </w:r>
      <w:r>
        <w:t xml:space="preserve"> y la PAC App se publican como repositorio de código abierto (Anexo D, Código y Reproducibilidad), en consonancia con los principios de investigación reproducible.</w:t>
      </w:r>
    </w:p>
    <w:p w14:paraId="721378E2" w14:textId="77777777" w:rsidR="007F1DE4" w:rsidRPr="002A1331" w:rsidRDefault="00000000" w:rsidP="00853D1E">
      <w:r>
        <w:t xml:space="preserve">En el plano clínico y traslacional, la contribución es de dos tipos: la PAC App como prueba de concepto del flujo clínico individual, con funcionalidad técnicamente operativa sobre PAC_v3; y la evidencia analítica de la condición algorítmica mínima para una intervención terapéutica adaptativa (que la información predictiva existe, es consistente entre pacientes y tiene horizonte suficiente para superar el </w:t>
      </w:r>
      <w:r>
        <w:rPr>
          <w:i/>
          <w:iCs/>
        </w:rPr>
        <w:t>ramp-up</w:t>
      </w:r>
      <w:r>
        <w:t xml:space="preserve"> del estimulador). El paso siguiente (demostrar que actuar sobre esa información tiene efecto terapéutico) corresponde al ensayo clínico controlado descrito en §10.4.</w:t>
      </w:r>
    </w:p>
    <w:p w14:paraId="70116345" w14:textId="77777777" w:rsidR="007F1DE4" w:rsidRDefault="007F1DE4" w:rsidP="00D50F5D">
      <w:pPr>
        <w:pStyle w:val="Ttulo2"/>
        <w:spacing w:line="360" w:lineRule="auto"/>
      </w:pPr>
      <w:hyperlink w:anchor="bk232926449" w:history="1">
        <w:bookmarkStart w:id="381" w:name="_Toc232880818"/>
        <w:bookmarkStart w:id="382" w:name="_Toc232926449"/>
        <w:r>
          <w:t>10.3  Publicaciones asociadas</w:t>
        </w:r>
        <w:bookmarkEnd w:id="381"/>
        <w:bookmarkEnd w:id="382"/>
      </w:hyperlink>
    </w:p>
    <w:p w14:paraId="661A40EE" w14:textId="77777777" w:rsidR="00E5342E" w:rsidRPr="002A1331" w:rsidRDefault="00E5342E" w:rsidP="00E5342E">
      <w:pPr>
        <w:spacing w:after="240"/>
      </w:pPr>
      <w:r>
        <w:t xml:space="preserve">La Tabla 10.2 detalla los cuatro manuscritos </w:t>
      </w:r>
      <w:r w:rsidR="00DE2D8B">
        <w:t xml:space="preserve">propuestos </w:t>
      </w:r>
      <w:r>
        <w:t xml:space="preserve">derivados de este trabajo, su alcance en términos de </w:t>
      </w:r>
      <w:r>
        <w:rPr>
          <w:i/>
          <w:iCs/>
        </w:rPr>
        <w:t>notebooks</w:t>
      </w:r>
      <w:r>
        <w:t xml:space="preserve"> y su estado de avance.</w:t>
      </w:r>
    </w:p>
    <w:p w14:paraId="1839D5D6" w14:textId="77777777" w:rsidR="007F1DE4" w:rsidRPr="002A1331" w:rsidRDefault="00000000" w:rsidP="00FA36D0">
      <w:pPr>
        <w:keepNext/>
        <w:spacing w:after="240"/>
      </w:pPr>
      <w:bookmarkStart w:id="383" w:name="cap_t_10_2"/>
      <w:bookmarkEnd w:id="383"/>
      <w:r>
        <w:rPr>
          <w:b/>
          <w:bCs/>
          <w:sz w:val="20"/>
          <w:szCs w:val="20"/>
        </w:rPr>
        <w:t xml:space="preserve">Tabla 10.2. </w:t>
      </w:r>
      <w:r w:rsidR="00082655">
        <w:rPr>
          <w:b/>
          <w:bCs/>
          <w:sz w:val="20"/>
          <w:szCs w:val="20"/>
        </w:rPr>
        <w:t>Trabajos previstos para publicación derivados de</w:t>
      </w:r>
      <w:r>
        <w:rPr>
          <w:b/>
          <w:bCs/>
          <w:sz w:val="20"/>
          <w:szCs w:val="20"/>
        </w:rPr>
        <w:t>l Proyecto PAC.</w:t>
      </w:r>
    </w:p>
    <w:tbl>
      <w:tblPr>
        <w:tblW w:w="8532" w:type="dxa"/>
        <w:tblBorders>
          <w:top w:val="single" w:sz="8" w:space="0" w:color="000000"/>
          <w:bottom w:val="single" w:sz="8" w:space="0" w:color="000000"/>
        </w:tblBorders>
        <w:tblLayout w:type="fixed"/>
        <w:tblCellMar>
          <w:top w:w="60" w:type="dxa"/>
          <w:bottom w:w="60" w:type="dxa"/>
        </w:tblCellMar>
        <w:tblLook w:val="04A0" w:firstRow="1" w:lastRow="0" w:firstColumn="1" w:lastColumn="0" w:noHBand="0" w:noVBand="1"/>
      </w:tblPr>
      <w:tblGrid>
        <w:gridCol w:w="853"/>
        <w:gridCol w:w="3914"/>
        <w:gridCol w:w="1638"/>
        <w:gridCol w:w="2127"/>
      </w:tblGrid>
      <w:tr w:rsidR="00C73BE0" w:rsidRPr="002A1331" w14:paraId="4C14CE4A" w14:textId="77777777">
        <w:trPr>
          <w:cantSplit/>
          <w:tblHeader/>
        </w:trPr>
        <w:tc>
          <w:tcPr>
            <w:tcW w:w="853" w:type="dxa"/>
            <w:tcBorders>
              <w:bottom w:val="single" w:sz="6" w:space="0" w:color="000000"/>
            </w:tcBorders>
            <w:shd w:val="clear" w:color="auto" w:fill="D5E8F0"/>
            <w:tcMar>
              <w:top w:w="60" w:type="dxa"/>
              <w:left w:w="120" w:type="dxa"/>
              <w:bottom w:w="60" w:type="dxa"/>
              <w:right w:w="120" w:type="dxa"/>
            </w:tcMar>
            <w:vAlign w:val="center"/>
          </w:tcPr>
          <w:p w14:paraId="7DCD3161" w14:textId="77777777" w:rsidR="007F1DE4" w:rsidRPr="002A1331" w:rsidRDefault="00000000" w:rsidP="00853D1E">
            <w:pPr>
              <w:keepNext/>
              <w:spacing w:before="20" w:after="20" w:line="240" w:lineRule="auto"/>
              <w:jc w:val="left"/>
            </w:pPr>
            <w:r>
              <w:rPr>
                <w:b/>
              </w:rPr>
              <w:t>Ref.</w:t>
            </w:r>
          </w:p>
        </w:tc>
        <w:tc>
          <w:tcPr>
            <w:tcW w:w="3914" w:type="dxa"/>
            <w:tcBorders>
              <w:bottom w:val="single" w:sz="6" w:space="0" w:color="000000"/>
            </w:tcBorders>
            <w:shd w:val="clear" w:color="auto" w:fill="D5E8F0"/>
            <w:tcMar>
              <w:top w:w="60" w:type="dxa"/>
              <w:left w:w="120" w:type="dxa"/>
              <w:bottom w:w="60" w:type="dxa"/>
              <w:right w:w="120" w:type="dxa"/>
            </w:tcMar>
            <w:vAlign w:val="center"/>
          </w:tcPr>
          <w:p w14:paraId="43EC50BF" w14:textId="77777777" w:rsidR="007F1DE4" w:rsidRPr="002A1331" w:rsidRDefault="00000000" w:rsidP="00853D1E">
            <w:pPr>
              <w:keepNext/>
              <w:spacing w:before="20" w:after="20" w:line="240" w:lineRule="auto"/>
              <w:jc w:val="left"/>
            </w:pPr>
            <w:r>
              <w:rPr>
                <w:b/>
              </w:rPr>
              <w:t>Título abreviado</w:t>
            </w:r>
          </w:p>
        </w:tc>
        <w:tc>
          <w:tcPr>
            <w:tcW w:w="1638" w:type="dxa"/>
            <w:tcBorders>
              <w:bottom w:val="single" w:sz="6" w:space="0" w:color="000000"/>
            </w:tcBorders>
            <w:shd w:val="clear" w:color="auto" w:fill="D5E8F0"/>
            <w:tcMar>
              <w:top w:w="60" w:type="dxa"/>
              <w:left w:w="120" w:type="dxa"/>
              <w:bottom w:w="60" w:type="dxa"/>
              <w:right w:w="120" w:type="dxa"/>
            </w:tcMar>
            <w:vAlign w:val="center"/>
          </w:tcPr>
          <w:p w14:paraId="5BE288A0" w14:textId="77777777" w:rsidR="007F1DE4" w:rsidRPr="002A1331" w:rsidRDefault="00000000" w:rsidP="00853D1E">
            <w:pPr>
              <w:keepNext/>
              <w:spacing w:before="20" w:after="20" w:line="240" w:lineRule="auto"/>
              <w:jc w:val="left"/>
            </w:pPr>
            <w:r>
              <w:rPr>
                <w:b/>
              </w:rPr>
              <w:t>Cubre</w:t>
            </w:r>
          </w:p>
        </w:tc>
        <w:tc>
          <w:tcPr>
            <w:tcW w:w="2127" w:type="dxa"/>
            <w:tcBorders>
              <w:bottom w:val="single" w:sz="6" w:space="0" w:color="000000"/>
            </w:tcBorders>
            <w:shd w:val="clear" w:color="auto" w:fill="D5E8F0"/>
            <w:tcMar>
              <w:top w:w="60" w:type="dxa"/>
              <w:left w:w="120" w:type="dxa"/>
              <w:bottom w:w="60" w:type="dxa"/>
              <w:right w:w="120" w:type="dxa"/>
            </w:tcMar>
            <w:vAlign w:val="center"/>
          </w:tcPr>
          <w:p w14:paraId="1CA048C7" w14:textId="77777777" w:rsidR="007F1DE4" w:rsidRPr="002A1331" w:rsidRDefault="00000000" w:rsidP="00853D1E">
            <w:pPr>
              <w:keepNext/>
              <w:spacing w:before="20" w:after="20" w:line="240" w:lineRule="auto"/>
              <w:jc w:val="left"/>
            </w:pPr>
            <w:r>
              <w:rPr>
                <w:b/>
              </w:rPr>
              <w:t>Estado</w:t>
            </w:r>
          </w:p>
        </w:tc>
      </w:tr>
      <w:tr w:rsidR="00C73BE0" w:rsidRPr="002A1331" w14:paraId="5A60EDC7" w14:textId="77777777">
        <w:trPr>
          <w:cantSplit/>
        </w:trPr>
        <w:tc>
          <w:tcPr>
            <w:tcW w:w="853" w:type="dxa"/>
            <w:tcMar>
              <w:top w:w="60" w:type="dxa"/>
              <w:left w:w="120" w:type="dxa"/>
              <w:bottom w:w="60" w:type="dxa"/>
              <w:right w:w="120" w:type="dxa"/>
            </w:tcMar>
            <w:vAlign w:val="center"/>
          </w:tcPr>
          <w:p w14:paraId="553AB81C" w14:textId="77777777" w:rsidR="007F1DE4" w:rsidRPr="002A1331" w:rsidRDefault="00000000" w:rsidP="00853D1E">
            <w:pPr>
              <w:keepNext/>
              <w:spacing w:before="20" w:after="20" w:line="240" w:lineRule="auto"/>
              <w:jc w:val="left"/>
            </w:pPr>
            <w:r>
              <w:t>T1</w:t>
            </w:r>
          </w:p>
        </w:tc>
        <w:tc>
          <w:tcPr>
            <w:tcW w:w="3914" w:type="dxa"/>
            <w:tcMar>
              <w:top w:w="60" w:type="dxa"/>
              <w:left w:w="120" w:type="dxa"/>
              <w:bottom w:w="60" w:type="dxa"/>
              <w:right w:w="120" w:type="dxa"/>
            </w:tcMar>
            <w:vAlign w:val="center"/>
          </w:tcPr>
          <w:p w14:paraId="48B5F219" w14:textId="77777777" w:rsidR="007F1DE4" w:rsidRPr="002A1331" w:rsidRDefault="00000000" w:rsidP="00853D1E">
            <w:pPr>
              <w:keepNext/>
              <w:spacing w:before="20" w:after="20" w:line="240" w:lineRule="auto"/>
              <w:jc w:val="left"/>
            </w:pPr>
            <w:r>
              <w:t>Fenotipado morfológico y ARI en eventos de desaturación nocturna</w:t>
            </w:r>
          </w:p>
        </w:tc>
        <w:tc>
          <w:tcPr>
            <w:tcW w:w="1638" w:type="dxa"/>
            <w:tcMar>
              <w:top w:w="60" w:type="dxa"/>
              <w:left w:w="120" w:type="dxa"/>
              <w:bottom w:w="60" w:type="dxa"/>
              <w:right w:w="120" w:type="dxa"/>
            </w:tcMar>
            <w:vAlign w:val="center"/>
          </w:tcPr>
          <w:p w14:paraId="07158074" w14:textId="77777777" w:rsidR="007F1DE4" w:rsidRPr="002A1331" w:rsidRDefault="00000000" w:rsidP="00853D1E">
            <w:pPr>
              <w:keepNext/>
              <w:spacing w:before="20" w:after="20" w:line="240" w:lineRule="auto"/>
              <w:jc w:val="left"/>
            </w:pPr>
            <w:r>
              <w:t>NB01–NB02</w:t>
            </w:r>
          </w:p>
        </w:tc>
        <w:tc>
          <w:tcPr>
            <w:tcW w:w="2127" w:type="dxa"/>
            <w:tcMar>
              <w:top w:w="60" w:type="dxa"/>
              <w:left w:w="120" w:type="dxa"/>
              <w:bottom w:w="60" w:type="dxa"/>
              <w:right w:w="120" w:type="dxa"/>
            </w:tcMar>
            <w:vAlign w:val="center"/>
          </w:tcPr>
          <w:p w14:paraId="5EED8DAC" w14:textId="77777777" w:rsidR="007F1DE4" w:rsidRPr="002A1331" w:rsidRDefault="00000000" w:rsidP="00853D1E">
            <w:pPr>
              <w:keepNext/>
              <w:spacing w:before="20" w:after="20" w:line="240" w:lineRule="auto"/>
              <w:jc w:val="left"/>
            </w:pPr>
            <w:r>
              <w:t>Trabajo futuro</w:t>
            </w:r>
          </w:p>
        </w:tc>
      </w:tr>
      <w:tr w:rsidR="00C73BE0" w:rsidRPr="002A1331" w14:paraId="2715744E" w14:textId="77777777">
        <w:trPr>
          <w:cantSplit/>
        </w:trPr>
        <w:tc>
          <w:tcPr>
            <w:tcW w:w="853" w:type="dxa"/>
            <w:tcMar>
              <w:top w:w="60" w:type="dxa"/>
              <w:left w:w="120" w:type="dxa"/>
              <w:bottom w:w="60" w:type="dxa"/>
              <w:right w:w="120" w:type="dxa"/>
            </w:tcMar>
            <w:vAlign w:val="center"/>
          </w:tcPr>
          <w:p w14:paraId="538ED384" w14:textId="77777777" w:rsidR="007F1DE4" w:rsidRPr="002A1331" w:rsidRDefault="00000000" w:rsidP="00853D1E">
            <w:pPr>
              <w:keepNext/>
              <w:spacing w:before="20" w:after="20" w:line="240" w:lineRule="auto"/>
              <w:jc w:val="left"/>
            </w:pPr>
            <w:r>
              <w:t>T2</w:t>
            </w:r>
          </w:p>
        </w:tc>
        <w:tc>
          <w:tcPr>
            <w:tcW w:w="3914" w:type="dxa"/>
            <w:tcMar>
              <w:top w:w="60" w:type="dxa"/>
              <w:left w:w="120" w:type="dxa"/>
              <w:bottom w:w="60" w:type="dxa"/>
              <w:right w:w="120" w:type="dxa"/>
            </w:tcMar>
            <w:vAlign w:val="center"/>
          </w:tcPr>
          <w:p w14:paraId="29556232" w14:textId="77777777" w:rsidR="007F1DE4" w:rsidRPr="002A1331" w:rsidRDefault="00000000" w:rsidP="00853D1E">
            <w:pPr>
              <w:keepNext/>
              <w:spacing w:before="20" w:after="20" w:line="240" w:lineRule="auto"/>
              <w:jc w:val="left"/>
            </w:pPr>
            <w:r>
              <w:t>Estados PAC: estados dinámicos multiescala de la fisiología nocturna en SAOS</w:t>
            </w:r>
          </w:p>
        </w:tc>
        <w:tc>
          <w:tcPr>
            <w:tcW w:w="1638" w:type="dxa"/>
            <w:tcMar>
              <w:top w:w="60" w:type="dxa"/>
              <w:left w:w="120" w:type="dxa"/>
              <w:bottom w:w="60" w:type="dxa"/>
              <w:right w:w="120" w:type="dxa"/>
            </w:tcMar>
            <w:vAlign w:val="center"/>
          </w:tcPr>
          <w:p w14:paraId="4BA4D993" w14:textId="77777777" w:rsidR="007F1DE4" w:rsidRPr="002A1331" w:rsidRDefault="00000000" w:rsidP="00853D1E">
            <w:pPr>
              <w:keepNext/>
              <w:spacing w:before="20" w:after="20" w:line="240" w:lineRule="auto"/>
              <w:jc w:val="left"/>
            </w:pPr>
            <w:r>
              <w:t>NB03–NB04</w:t>
            </w:r>
          </w:p>
        </w:tc>
        <w:tc>
          <w:tcPr>
            <w:tcW w:w="2127" w:type="dxa"/>
            <w:tcMar>
              <w:top w:w="60" w:type="dxa"/>
              <w:left w:w="120" w:type="dxa"/>
              <w:bottom w:w="60" w:type="dxa"/>
              <w:right w:w="120" w:type="dxa"/>
            </w:tcMar>
            <w:vAlign w:val="center"/>
          </w:tcPr>
          <w:p w14:paraId="0E3BCC33" w14:textId="77777777" w:rsidR="007F1DE4" w:rsidRPr="002A1331" w:rsidRDefault="00000000" w:rsidP="00853D1E">
            <w:pPr>
              <w:keepNext/>
              <w:spacing w:before="20" w:after="20" w:line="240" w:lineRule="auto"/>
              <w:jc w:val="left"/>
            </w:pPr>
            <w:r>
              <w:t>Trabajo futuro</w:t>
            </w:r>
          </w:p>
        </w:tc>
      </w:tr>
      <w:tr w:rsidR="00C73BE0" w:rsidRPr="002A1331" w14:paraId="76F68B72" w14:textId="77777777">
        <w:trPr>
          <w:cantSplit/>
        </w:trPr>
        <w:tc>
          <w:tcPr>
            <w:tcW w:w="853" w:type="dxa"/>
            <w:tcMar>
              <w:top w:w="60" w:type="dxa"/>
              <w:left w:w="120" w:type="dxa"/>
              <w:bottom w:w="60" w:type="dxa"/>
              <w:right w:w="120" w:type="dxa"/>
            </w:tcMar>
            <w:vAlign w:val="center"/>
          </w:tcPr>
          <w:p w14:paraId="7D1B9B84" w14:textId="77777777" w:rsidR="007F1DE4" w:rsidRPr="002A1331" w:rsidRDefault="00000000" w:rsidP="00853D1E">
            <w:pPr>
              <w:keepNext/>
              <w:spacing w:before="20" w:after="20" w:line="240" w:lineRule="auto"/>
              <w:jc w:val="left"/>
            </w:pPr>
            <w:r>
              <w:t>T3</w:t>
            </w:r>
          </w:p>
        </w:tc>
        <w:tc>
          <w:tcPr>
            <w:tcW w:w="3914" w:type="dxa"/>
            <w:tcMar>
              <w:top w:w="60" w:type="dxa"/>
              <w:left w:w="120" w:type="dxa"/>
              <w:bottom w:w="60" w:type="dxa"/>
              <w:right w:w="120" w:type="dxa"/>
            </w:tcMar>
            <w:vAlign w:val="center"/>
          </w:tcPr>
          <w:p w14:paraId="272A0639" w14:textId="77777777" w:rsidR="007F1DE4" w:rsidRPr="002A1331" w:rsidRDefault="00000000" w:rsidP="00853D1E">
            <w:pPr>
              <w:keepNext/>
              <w:spacing w:before="20" w:after="20" w:line="240" w:lineRule="auto"/>
              <w:jc w:val="left"/>
            </w:pPr>
            <w:r>
              <w:t>Acoplamiento morfotipo–estado y modelos predictivos basados en PAC</w:t>
            </w:r>
          </w:p>
        </w:tc>
        <w:tc>
          <w:tcPr>
            <w:tcW w:w="1638" w:type="dxa"/>
            <w:tcMar>
              <w:top w:w="60" w:type="dxa"/>
              <w:left w:w="120" w:type="dxa"/>
              <w:bottom w:w="60" w:type="dxa"/>
              <w:right w:w="120" w:type="dxa"/>
            </w:tcMar>
            <w:vAlign w:val="center"/>
          </w:tcPr>
          <w:p w14:paraId="123D8882" w14:textId="77777777" w:rsidR="007F1DE4" w:rsidRPr="002A1331" w:rsidRDefault="00000000" w:rsidP="00853D1E">
            <w:pPr>
              <w:keepNext/>
              <w:spacing w:before="20" w:after="20" w:line="240" w:lineRule="auto"/>
              <w:jc w:val="left"/>
            </w:pPr>
            <w:r>
              <w:t>NB05–NB07</w:t>
            </w:r>
          </w:p>
        </w:tc>
        <w:tc>
          <w:tcPr>
            <w:tcW w:w="2127" w:type="dxa"/>
            <w:tcMar>
              <w:top w:w="60" w:type="dxa"/>
              <w:left w:w="120" w:type="dxa"/>
              <w:bottom w:w="60" w:type="dxa"/>
              <w:right w:w="120" w:type="dxa"/>
            </w:tcMar>
            <w:vAlign w:val="center"/>
          </w:tcPr>
          <w:p w14:paraId="5DAAA7DC" w14:textId="77777777" w:rsidR="007F1DE4" w:rsidRPr="002A1331" w:rsidRDefault="00000000" w:rsidP="00853D1E">
            <w:pPr>
              <w:keepNext/>
              <w:spacing w:before="20" w:after="20" w:line="240" w:lineRule="auto"/>
              <w:jc w:val="left"/>
            </w:pPr>
            <w:r>
              <w:t>Trabajo futuro</w:t>
            </w:r>
          </w:p>
        </w:tc>
      </w:tr>
      <w:tr w:rsidR="00C73BE0" w:rsidRPr="002A1331" w14:paraId="2F484D16" w14:textId="77777777">
        <w:trPr>
          <w:cantSplit/>
        </w:trPr>
        <w:tc>
          <w:tcPr>
            <w:tcW w:w="853" w:type="dxa"/>
            <w:tcMar>
              <w:top w:w="60" w:type="dxa"/>
              <w:left w:w="120" w:type="dxa"/>
              <w:bottom w:w="60" w:type="dxa"/>
              <w:right w:w="120" w:type="dxa"/>
            </w:tcMar>
            <w:vAlign w:val="center"/>
          </w:tcPr>
          <w:p w14:paraId="6B507D29" w14:textId="77777777" w:rsidR="007F1DE4" w:rsidRPr="002A1331" w:rsidRDefault="00000000" w:rsidP="00853D1E">
            <w:pPr>
              <w:spacing w:before="20" w:after="20" w:line="240" w:lineRule="auto"/>
              <w:jc w:val="left"/>
            </w:pPr>
            <w:r>
              <w:t>T4</w:t>
            </w:r>
          </w:p>
        </w:tc>
        <w:tc>
          <w:tcPr>
            <w:tcW w:w="3914" w:type="dxa"/>
            <w:tcMar>
              <w:top w:w="60" w:type="dxa"/>
              <w:left w:w="120" w:type="dxa"/>
              <w:bottom w:w="60" w:type="dxa"/>
              <w:right w:w="120" w:type="dxa"/>
            </w:tcMar>
            <w:vAlign w:val="center"/>
          </w:tcPr>
          <w:p w14:paraId="09DE8B8E" w14:textId="77777777" w:rsidR="007F1DE4" w:rsidRPr="002A1331" w:rsidRDefault="00000000" w:rsidP="00853D1E">
            <w:pPr>
              <w:spacing w:before="20" w:after="20" w:line="240" w:lineRule="auto"/>
              <w:jc w:val="left"/>
            </w:pPr>
            <w:r>
              <w:t>Predicción prospectiva de EDO severo con horizonte temporal clínico</w:t>
            </w:r>
          </w:p>
        </w:tc>
        <w:tc>
          <w:tcPr>
            <w:tcW w:w="1638" w:type="dxa"/>
            <w:tcMar>
              <w:top w:w="60" w:type="dxa"/>
              <w:left w:w="120" w:type="dxa"/>
              <w:bottom w:w="60" w:type="dxa"/>
              <w:right w:w="120" w:type="dxa"/>
            </w:tcMar>
            <w:vAlign w:val="center"/>
          </w:tcPr>
          <w:p w14:paraId="399C6B3A" w14:textId="77777777" w:rsidR="007F1DE4" w:rsidRPr="002A1331" w:rsidRDefault="00000000" w:rsidP="00853D1E">
            <w:pPr>
              <w:spacing w:before="20" w:after="20" w:line="240" w:lineRule="auto"/>
              <w:jc w:val="left"/>
            </w:pPr>
            <w:r>
              <w:t>NB08</w:t>
            </w:r>
          </w:p>
        </w:tc>
        <w:tc>
          <w:tcPr>
            <w:tcW w:w="2127" w:type="dxa"/>
            <w:tcMar>
              <w:top w:w="60" w:type="dxa"/>
              <w:left w:w="120" w:type="dxa"/>
              <w:bottom w:w="60" w:type="dxa"/>
              <w:right w:w="120" w:type="dxa"/>
            </w:tcMar>
            <w:vAlign w:val="center"/>
          </w:tcPr>
          <w:p w14:paraId="40CA6317" w14:textId="77777777" w:rsidR="007F1DE4" w:rsidRPr="002A1331" w:rsidRDefault="00000000" w:rsidP="00853D1E">
            <w:pPr>
              <w:spacing w:before="20" w:after="20" w:line="240" w:lineRule="auto"/>
              <w:jc w:val="left"/>
            </w:pPr>
            <w:r>
              <w:t>Trabajo futuro</w:t>
            </w:r>
          </w:p>
        </w:tc>
      </w:tr>
    </w:tbl>
    <w:p w14:paraId="03C215C5" w14:textId="77777777" w:rsidR="007F1DE4" w:rsidRPr="001131A5" w:rsidRDefault="00000000" w:rsidP="0003236B">
      <w:pPr>
        <w:spacing w:line="240" w:lineRule="auto"/>
        <w:rPr>
          <w:i/>
          <w:iCs/>
        </w:rPr>
      </w:pPr>
      <w:r w:rsidRPr="001131A5">
        <w:rPr>
          <w:i/>
          <w:iCs/>
          <w:sz w:val="18"/>
          <w:szCs w:val="18"/>
        </w:rPr>
        <w:t xml:space="preserve">Nota. Los cuatro manuscritos derivan directamente de los notebooks y resultados de esta tesis y se plantean como trabajo futuro de publicación. </w:t>
      </w:r>
    </w:p>
    <w:p w14:paraId="47C9D2B3" w14:textId="77777777" w:rsidR="007F1DE4" w:rsidRPr="002A1331" w:rsidRDefault="007F1DE4" w:rsidP="00D50F5D">
      <w:pPr>
        <w:pStyle w:val="Ttulo2"/>
        <w:spacing w:line="360" w:lineRule="auto"/>
      </w:pPr>
      <w:hyperlink w:anchor="bk232926450" w:history="1">
        <w:bookmarkStart w:id="384" w:name="_Toc232880819"/>
        <w:bookmarkStart w:id="385" w:name="_Toc232926450"/>
        <w:r>
          <w:t>10.4  Trabajo futuro</w:t>
        </w:r>
        <w:bookmarkEnd w:id="384"/>
        <w:bookmarkEnd w:id="385"/>
      </w:hyperlink>
    </w:p>
    <w:p w14:paraId="24A4F658" w14:textId="77777777" w:rsidR="007F1DE4" w:rsidRPr="002A1331" w:rsidRDefault="00000000" w:rsidP="00853D1E">
      <w:r>
        <w:t>La agenda de trabajo futuro se organiza en ocho líneas:</w:t>
      </w:r>
    </w:p>
    <w:p w14:paraId="678B5539" w14:textId="77777777" w:rsidR="007F1DE4" w:rsidRPr="002A1331" w:rsidRDefault="00000000" w:rsidP="00853D1E">
      <w:r>
        <w:t xml:space="preserve">(1)  Cohorte externa con PSG simultánea (30–50 pacientes): validar morfotipos C1–C5 y </w:t>
      </w:r>
      <w:r w:rsidR="00C74C7D">
        <w:t>E</w:t>
      </w:r>
      <w:r>
        <w:t xml:space="preserve">stados PAC, cuantificar concordancia con estadios AASM y resolver la circularidad del </w:t>
      </w:r>
      <w:r>
        <w:rPr>
          <w:i/>
          <w:iCs/>
        </w:rPr>
        <w:t>clustering</w:t>
      </w:r>
      <w:r>
        <w:t>.</w:t>
      </w:r>
    </w:p>
    <w:p w14:paraId="675161F1" w14:textId="77777777" w:rsidR="007F1DE4" w:rsidRPr="002A1331" w:rsidRDefault="00000000" w:rsidP="00853D1E">
      <w:r>
        <w:t xml:space="preserve">(2) Reconstrucción de </w:t>
      </w:r>
      <w:r>
        <w:rPr>
          <w:i/>
          <w:iCs/>
        </w:rPr>
        <w:t>clusters</w:t>
      </w:r>
      <w:r>
        <w:t xml:space="preserve"> PAC within-fold: reentrenar los modelos no supervisados dentro de cada </w:t>
      </w:r>
      <w:r>
        <w:rPr>
          <w:i/>
          <w:iCs/>
        </w:rPr>
        <w:t>fold</w:t>
      </w:r>
      <w:r>
        <w:t xml:space="preserve"> LOPO-CV para eliminar la contaminación entre entrenamiento y evaluación.</w:t>
      </w:r>
    </w:p>
    <w:p w14:paraId="38274C84" w14:textId="77777777" w:rsidR="007F1DE4" w:rsidRPr="002A1331" w:rsidRDefault="00926E60" w:rsidP="00853D1E">
      <w:r>
        <w:t xml:space="preserve">(3) Calibración de probabilidades: aplicar </w:t>
      </w:r>
      <w:r w:rsidRPr="00926E60">
        <w:rPr>
          <w:rStyle w:val="Fuerte"/>
          <w:b w:val="0"/>
          <w:bCs w:val="0"/>
        </w:rPr>
        <w:t>regresión isotónica</w:t>
      </w:r>
      <w:r>
        <w:t xml:space="preserve"> o </w:t>
      </w:r>
      <w:r w:rsidRPr="00926E60">
        <w:t>Platt scaling</w:t>
      </w:r>
      <w:r>
        <w:t xml:space="preserve"> sobre el conjunto de validación de cada </w:t>
      </w:r>
      <w:r>
        <w:rPr>
          <w:i/>
          <w:iCs/>
        </w:rPr>
        <w:t>fold</w:t>
      </w:r>
      <w:r>
        <w:t xml:space="preserve"> para producir probabilidades interpretables en términos absolutos.</w:t>
      </w:r>
    </w:p>
    <w:p w14:paraId="56AF485B" w14:textId="77777777" w:rsidR="007F1DE4" w:rsidRPr="002A1331" w:rsidRDefault="00000000" w:rsidP="00853D1E">
      <w:r>
        <w:lastRenderedPageBreak/>
        <w:t>(4)</w:t>
      </w:r>
      <w:r w:rsidR="00926E60">
        <w:t xml:space="preserve"> </w:t>
      </w:r>
      <w:r>
        <w:t>Ensayo clínico controlado: 30–50 pacientes con SAOS moderado-severo confirmado por PSG basal; fase de rodaje de 7–14 noches sin estimulación para calibración individual; asignación aleatoria a estimulación activa vs. placebo durante 4–8 semanas; evaluación de ODI3, T90 y carga hipóxica como desenlaces primarios.</w:t>
      </w:r>
    </w:p>
    <w:p w14:paraId="1D77B42F" w14:textId="77777777" w:rsidR="007F1DE4" w:rsidRPr="002A1331" w:rsidRDefault="00000000" w:rsidP="00853D1E">
      <w:r>
        <w:t>(5)  Calibración individualizada del umbral de activación: las primeras noches sin estimulación permiten estimar la prevalencia individual de eventos severos y ajustar el umbral de Youden, resolviendo la heterogeneidad inter-paciente (variación 20×).</w:t>
      </w:r>
    </w:p>
    <w:p w14:paraId="144842D9" w14:textId="77777777" w:rsidR="007F1DE4" w:rsidRPr="002A1331" w:rsidRDefault="00000000" w:rsidP="00853D1E">
      <w:r>
        <w:t xml:space="preserve">(6)  Señales adicionales: temperatura periférica, impedancia transtorácica y HRV de alta resolución (Task Force of the European Society of Cardiology and the North American Society of Pacing and Electrophysiology, 1996) para enriquecer el vector de variables sin modificar la arquitectura del </w:t>
      </w:r>
      <w:r>
        <w:rPr>
          <w:i/>
          <w:iCs/>
        </w:rPr>
        <w:t>pipeline</w:t>
      </w:r>
      <w:r>
        <w:t>.</w:t>
      </w:r>
    </w:p>
    <w:p w14:paraId="33393528" w14:textId="77777777" w:rsidR="007F1DE4" w:rsidRPr="002A1331" w:rsidRDefault="00000000" w:rsidP="00853D1E">
      <w:r>
        <w:t>(7)  Extensión a otras poblaciones y trastornos: síndrome de piernas inquietas, insuficiencia cardíaca con apnea central y narcolepsia con actigrafía (Ancoli-Israel et al., 2003), aprovechando que la metodología PAC es agnóstica al diagnóstico.</w:t>
      </w:r>
    </w:p>
    <w:p w14:paraId="34B90D75" w14:textId="77777777" w:rsidR="007F1DE4" w:rsidRPr="002A1331" w:rsidRDefault="00000000" w:rsidP="00853D1E">
      <w:r>
        <w:t>(8)  Modelos secuenciales nativos para NB08 (LSTM, TCN, Transformers): mejorar el AUC en horizontes cortos (H = 2 min) donde la forma de la señal previa al evento contiene más información que las variables agregadas.</w:t>
      </w:r>
    </w:p>
    <w:p w14:paraId="3A4617BF" w14:textId="77777777" w:rsidR="007F1DE4" w:rsidRPr="002A1331" w:rsidRDefault="007F1DE4" w:rsidP="00D50F5D">
      <w:pPr>
        <w:pStyle w:val="Ttulo2"/>
        <w:spacing w:line="360" w:lineRule="auto"/>
      </w:pPr>
      <w:hyperlink w:anchor="bk232926451" w:history="1">
        <w:bookmarkStart w:id="386" w:name="_Toc232880820"/>
        <w:bookmarkStart w:id="387" w:name="_Toc232926451"/>
        <w:r>
          <w:t>10.5  Reflexión final</w:t>
        </w:r>
        <w:bookmarkEnd w:id="386"/>
        <w:bookmarkEnd w:id="387"/>
      </w:hyperlink>
    </w:p>
    <w:p w14:paraId="2E09D6DA" w14:textId="77777777" w:rsidR="007F1DE4" w:rsidRPr="002A1331" w:rsidRDefault="00000000" w:rsidP="002A3DEE">
      <w:pPr>
        <w:spacing w:after="240"/>
      </w:pPr>
      <w:r>
        <w:t>El Proyecto PAC nació de una pregunta clínica concreta: ¿puede un único sensor portátil en el dedo de un paciente, sin infraestructura hospitalaria y sin técnico especializado, generar información suficiente para caracterizar la fisiología nocturna del SAOS con la granularidad necesaria para orientar una intervención terapéutica adaptativa?</w:t>
      </w:r>
    </w:p>
    <w:p w14:paraId="4A842237" w14:textId="77777777" w:rsidR="007F1DE4" w:rsidRPr="002A1331" w:rsidRDefault="00000000" w:rsidP="00853D1E">
      <w:r>
        <w:t xml:space="preserve">La respuesta que esta tesis ofrece es </w:t>
      </w:r>
      <w:r w:rsidR="00DE2D8B">
        <w:t xml:space="preserve">a la vez </w:t>
      </w:r>
      <w:r>
        <w:t xml:space="preserve">condicional y precisa. Condicional porque lo que el trabajo establece es la factibilidad analítica, no la eficacia terapéutica: que la información predictiva existe y tiene horizonte suficiente, no que </w:t>
      </w:r>
      <w:r>
        <w:lastRenderedPageBreak/>
        <w:t>actuar sobre ella produce el efecto clínico esperado. Precisa porque las condiciones que permiten esa respuesta están identificadas con exactitud: una cohorte de 12 pacientes, 560 noches de calidad, validación LOPO-CV estricta, y un sistema de representaciones multiescala construido sobre tres señales a 1 Hz. La pregunta con la que abrió esta tesis tiene ahora una respuesta parcial y verificable: sí, un único sensor puede hacerlo (dentro de esas condiciones, con esas métricas, para esa cohorte), y las fronteras de esa respuesta están suficientemente delimitadas como para diseñar el paso siguiente.</w:t>
      </w:r>
    </w:p>
    <w:p w14:paraId="4A217A96" w14:textId="77777777" w:rsidR="007F1DE4" w:rsidRPr="002A1331" w:rsidRDefault="00000000" w:rsidP="002A3DEE">
      <w:pPr>
        <w:spacing w:after="240"/>
      </w:pPr>
      <w:r>
        <w:t>Dentro de esas condiciones, el proyecto sugiere que la fisiología nocturna tendría estructura: que no es un flujo aleatorio de hipoxemias sino un sistema dinámico organizado en estados, con morfotipos, con acoplamiento y con inercia. Esa estructura es la que hace posible la predicción: si la fisiología fuera azarosa, el estado en el momento T no diría nada sobre el momento T + 5 min. El hecho de que lo diga, con AUC = 0,821 y consistencia entre los ocho pacientes, constituye evidencia a favor de que esa estructura existe y podría capturarse con oximetría domiciliaria.</w:t>
      </w:r>
    </w:p>
    <w:p w14:paraId="0168A7D5" w14:textId="77777777" w:rsidR="007F1DE4" w:rsidRPr="002A1331" w:rsidRDefault="00000000" w:rsidP="002A3DEE">
      <w:pPr>
        <w:spacing w:after="240"/>
      </w:pPr>
      <w:r>
        <w:t xml:space="preserve">Desde el punto de vista de la Maestría en Explotación de Datos y Gestión del Conocimiento, el proyecto ilustra que las contribuciones más relevantes de la ciencia de datos aplicada a problemas biomédicos no son necesariamente los modelos de mayor AUC, sino las representaciones que permiten hacer las preguntas correctas. El ARI no es un modelo: es una pregunta (¿cuánta respuesta autonómica genera este evento por unidad de caída de SpO₂?) que antes no tenía respuesta cuantitativa sobre oximetría domiciliaria. Los </w:t>
      </w:r>
      <w:r w:rsidR="00C74C7D">
        <w:t>E</w:t>
      </w:r>
      <w:r>
        <w:t xml:space="preserve">stados PAC no son un clasificador: son un vocabulario que permite describir la noche como trayectoria en lugar de como promedio. La contribución metodológica central de esta tesis es, en ese sentido, de naturaleza representacional: proponer el nivel intermedio entre el índice escalar y la señal cruda como el espacio en el que la clínica y la predicción pueden dialogar productivamente. Lo que queda por hacer es, en parte, técnico y, en parte, conceptual: explorar si la arquitectura PAC, aplicada a otras poblaciones </w:t>
      </w:r>
      <w:r>
        <w:lastRenderedPageBreak/>
        <w:t xml:space="preserve">y otros trastornos de monitoreo continuo, produce representaciones igualmente estructuradas. La metodología para responderla está, en sus elementos esenciales, contenida en el </w:t>
      </w:r>
      <w:r>
        <w:rPr>
          <w:i/>
          <w:iCs/>
        </w:rPr>
        <w:t>pipeline</w:t>
      </w:r>
      <w:r>
        <w:t xml:space="preserve"> PAC_v3.</w:t>
      </w:r>
    </w:p>
    <w:p w14:paraId="26FB59F7" w14:textId="77777777" w:rsidR="007F1DE4" w:rsidRPr="002A1331" w:rsidRDefault="00000000" w:rsidP="00853D1E">
      <w:r>
        <w:t>Bajo la lupa del Proyecto PAC, una noche de sueño deja de ser un número: se convierte en una trayectoria con memoria. Cada evento tiene forma propia, la respuesta del organismo a cada uno de ellos es un rasgo del individuo y no del índice, y la noche entera despliega una arquitectura dinámica que (en algunos pacientes) el sistema podría aprender a leer con suficiente anticipación para intervenir antes de que llegue a su punto más oscuro.</w:t>
      </w:r>
    </w:p>
    <w:p w14:paraId="13B72C6E" w14:textId="77777777" w:rsidR="00F865D0" w:rsidRPr="002A1331" w:rsidRDefault="00000000" w:rsidP="00853D1E">
      <w:r>
        <w:br w:type="page"/>
      </w:r>
    </w:p>
    <w:p w14:paraId="753032D0" w14:textId="77777777" w:rsidR="007F1DE4" w:rsidRPr="002A1331" w:rsidRDefault="007F1DE4" w:rsidP="00853D1E">
      <w:pPr>
        <w:pStyle w:val="Ttulo1"/>
      </w:pPr>
      <w:hyperlink w:anchor="bk232926452" w:history="1">
        <w:bookmarkStart w:id="388" w:name="_Toc232880821"/>
        <w:bookmarkStart w:id="389" w:name="_Toc232926452"/>
        <w:r>
          <w:t>ANEXO A</w:t>
        </w:r>
        <w:bookmarkEnd w:id="388"/>
        <w:bookmarkEnd w:id="389"/>
      </w:hyperlink>
    </w:p>
    <w:p w14:paraId="551A5C9F" w14:textId="77777777" w:rsidR="007F1DE4" w:rsidRDefault="007F1DE4">
      <w:pPr>
        <w:pStyle w:val="TituloCap"/>
        <w:spacing w:after="0" w:line="20" w:lineRule="exact"/>
        <w:rPr>
          <w:color w:val="FFFFFF"/>
          <w:sz w:val="2"/>
          <w:szCs w:val="2"/>
        </w:rPr>
      </w:pPr>
      <w:r>
        <w:rPr>
          <w:color w:val="FFFFFF"/>
          <w:sz w:val="2"/>
          <w:szCs w:val="2"/>
        </w:rPr>
        <w:t>Anexos</w:t>
      </w:r>
    </w:p>
    <w:p w14:paraId="6F601600" w14:textId="77777777" w:rsidR="007F1DE4" w:rsidRPr="002A1331" w:rsidRDefault="007F1DE4" w:rsidP="009379B4">
      <w:pPr>
        <w:pStyle w:val="Ttulo2"/>
        <w:jc w:val="both"/>
      </w:pPr>
      <w:hyperlink w:anchor="bk232926453" w:history="1">
        <w:bookmarkStart w:id="390" w:name="_Toc232880822"/>
        <w:bookmarkStart w:id="391" w:name="_Toc232926453"/>
        <w:r>
          <w:t>Referencias</w:t>
        </w:r>
        <w:bookmarkEnd w:id="390"/>
        <w:bookmarkEnd w:id="391"/>
      </w:hyperlink>
    </w:p>
    <w:p w14:paraId="543900D3" w14:textId="77777777" w:rsidR="00DA1DA9" w:rsidRDefault="00DA1DA9" w:rsidP="00853D1E"/>
    <w:p w14:paraId="29E17E0A" w14:textId="77777777" w:rsidR="00DA1DA9" w:rsidRPr="00FA36D0" w:rsidRDefault="00000000" w:rsidP="00DA1DA9">
      <w:pPr>
        <w:ind w:left="720" w:hanging="720"/>
        <w:rPr>
          <w:bCs/>
        </w:rPr>
      </w:pPr>
      <w:r w:rsidRPr="00FA36D0">
        <w:rPr>
          <w:bCs/>
        </w:rPr>
        <w:t xml:space="preserve">Acharya, U. R., Joseph, K. P., Kannathal, N., Lim, C. M., &amp; Suri, J. S. (2006). Heart rate variability: A review. </w:t>
      </w:r>
      <w:r w:rsidRPr="00FA36D0">
        <w:rPr>
          <w:bCs/>
          <w:i/>
        </w:rPr>
        <w:t>Medical &amp; Biological Engineering &amp; Computing, 44</w:t>
      </w:r>
      <w:r w:rsidRPr="00FA36D0">
        <w:rPr>
          <w:bCs/>
        </w:rPr>
        <w:t>(12), 1031–1051. https://doi.org/10.1007/s11517-006-0119-0</w:t>
      </w:r>
    </w:p>
    <w:p w14:paraId="4AAD01E0" w14:textId="77777777" w:rsidR="007F1DE4" w:rsidRPr="00FA36D0" w:rsidRDefault="00000000" w:rsidP="00DA1DA9">
      <w:pPr>
        <w:ind w:left="720" w:hanging="720"/>
        <w:rPr>
          <w:bCs/>
        </w:rPr>
      </w:pPr>
      <w:r w:rsidRPr="00FA36D0">
        <w:rPr>
          <w:bCs/>
        </w:rPr>
        <w:t xml:space="preserve">Ancoli-Israel, S., Cole, R., Alessi, C., Chambers, M., Moorcroft, W., &amp; Pollak, C. P. (2003). The role of actigraphy in the study of sleep and circadian rhythms. </w:t>
      </w:r>
      <w:r w:rsidRPr="00FA36D0">
        <w:rPr>
          <w:bCs/>
          <w:i/>
        </w:rPr>
        <w:t>Sleep, 26</w:t>
      </w:r>
      <w:r w:rsidRPr="00FA36D0">
        <w:rPr>
          <w:bCs/>
        </w:rPr>
        <w:t>(3), 342–392. https://doi.org/10.1093/sleep/26.3.342</w:t>
      </w:r>
    </w:p>
    <w:p w14:paraId="6A2DC9B6" w14:textId="77777777" w:rsidR="007F1DE4" w:rsidRPr="00FA36D0" w:rsidRDefault="00000000" w:rsidP="00DA1DA9">
      <w:pPr>
        <w:ind w:left="720" w:hanging="720"/>
        <w:rPr>
          <w:bCs/>
        </w:rPr>
      </w:pPr>
      <w:r w:rsidRPr="00FA36D0">
        <w:rPr>
          <w:bCs/>
        </w:rPr>
        <w:t xml:space="preserve">Anthropic. (2024). </w:t>
      </w:r>
      <w:r w:rsidRPr="00FA36D0">
        <w:rPr>
          <w:bCs/>
          <w:i/>
        </w:rPr>
        <w:t>Claude</w:t>
      </w:r>
      <w:r w:rsidRPr="00FA36D0">
        <w:rPr>
          <w:bCs/>
        </w:rPr>
        <w:t xml:space="preserve"> [Modelo de lenguaje grande]. https://claude.ai</w:t>
      </w:r>
    </w:p>
    <w:p w14:paraId="79A03510" w14:textId="77777777" w:rsidR="007F1DE4" w:rsidRPr="00FA36D0" w:rsidRDefault="00000000" w:rsidP="00DA1DA9">
      <w:pPr>
        <w:ind w:left="720" w:hanging="720"/>
        <w:rPr>
          <w:bCs/>
        </w:rPr>
      </w:pPr>
      <w:r w:rsidRPr="00FA36D0">
        <w:rPr>
          <w:bCs/>
        </w:rPr>
        <w:t xml:space="preserve">Azarbarzin, A., Sands, S. A., Stone, K. L., Taranto-Montemurro, L., Messineo, L., Terrill, P. I., Ancoli-Israel, S., Ensrud, K., Purcell, S., White, D. P., Redline, S., &amp; Wellman, A. (2019). The hypoxic burden of sleep apnoea predicts cardiovascular disease-related mortality: The Osteoporotic Fractures in Men Study and the Sleep Heart Health Study. </w:t>
      </w:r>
      <w:r w:rsidRPr="00FA36D0">
        <w:rPr>
          <w:bCs/>
          <w:i/>
        </w:rPr>
        <w:t>European Heart Journal, 40</w:t>
      </w:r>
      <w:r w:rsidRPr="00FA36D0">
        <w:rPr>
          <w:bCs/>
        </w:rPr>
        <w:t>(14), 1149–1157. https://doi.org/10.1093/eurheartj/ehy624</w:t>
      </w:r>
    </w:p>
    <w:p w14:paraId="1220A0E0" w14:textId="77777777" w:rsidR="007F1DE4" w:rsidRPr="00FA36D0" w:rsidRDefault="00000000" w:rsidP="00DA1DA9">
      <w:pPr>
        <w:ind w:left="720" w:hanging="720"/>
        <w:rPr>
          <w:bCs/>
        </w:rPr>
      </w:pPr>
      <w:r w:rsidRPr="00FA36D0">
        <w:rPr>
          <w:bCs/>
        </w:rPr>
        <w:t xml:space="preserve">Bailly, S., Destors, M., Grillet, Y., Richard, P., Stach, B., Vivodtzev, I., Timsit, J.-F., Lévy, P., Tamisier, R., &amp; Pépin, J.-L. (2016). Obstructive sleep apnea: A cluster analysis at time of diagnosis. </w:t>
      </w:r>
      <w:r w:rsidRPr="00FA36D0">
        <w:rPr>
          <w:bCs/>
          <w:i/>
        </w:rPr>
        <w:t>PLOS ONE, 11</w:t>
      </w:r>
      <w:r w:rsidRPr="00FA36D0">
        <w:rPr>
          <w:bCs/>
        </w:rPr>
        <w:t>(6), e0157318. https://doi.org/10.1371/journal.pone.0157318</w:t>
      </w:r>
    </w:p>
    <w:p w14:paraId="08C860CF" w14:textId="77777777" w:rsidR="007F1DE4" w:rsidRPr="00FA36D0" w:rsidRDefault="00000000" w:rsidP="00DA1DA9">
      <w:pPr>
        <w:ind w:left="720" w:hanging="720"/>
        <w:rPr>
          <w:bCs/>
        </w:rPr>
      </w:pPr>
      <w:r w:rsidRPr="00FA36D0">
        <w:rPr>
          <w:bCs/>
        </w:rPr>
        <w:t xml:space="preserve">Behar, J. A., Palmius, N., Li, Q., Garbuio, S., Rizzatti, F. P. G., Bittencourt, L., Tufik, S., &amp; Clifford, G. D. (2019). Feasibility of single channel oximetry for mass screening of obstructive sleep apnea. </w:t>
      </w:r>
      <w:r w:rsidRPr="00FA36D0">
        <w:rPr>
          <w:bCs/>
          <w:i/>
        </w:rPr>
        <w:t>EClinicalMedicine, 11</w:t>
      </w:r>
      <w:r w:rsidRPr="00FA36D0">
        <w:rPr>
          <w:bCs/>
        </w:rPr>
        <w:t>, 81–88. https://doi.org/10.1016/j.eclinm.2019.05.015</w:t>
      </w:r>
    </w:p>
    <w:p w14:paraId="0A3697DB" w14:textId="77777777" w:rsidR="007F1DE4" w:rsidRPr="00FA36D0" w:rsidRDefault="00000000" w:rsidP="00DA1DA9">
      <w:pPr>
        <w:ind w:left="720" w:hanging="720"/>
        <w:rPr>
          <w:bCs/>
        </w:rPr>
      </w:pPr>
      <w:r w:rsidRPr="00FA36D0">
        <w:rPr>
          <w:bCs/>
        </w:rPr>
        <w:t xml:space="preserve">Benjafield, A. V., Ayas, N. T., Eastwood, P. R., Heinzer, R., Ip, M. S. M., Morrell, M. J., Nunez, C. M., Patel, S. R., Penzel, T., Pépin, J. L., Peppard, P. E., Sinha, S., Tufik, S., Valentine, K., &amp; Malhotra, A. (2019). Estimation of the global prevalence and burden of obstructive sleep apnoea: A literature-based </w:t>
      </w:r>
      <w:r w:rsidRPr="00FA36D0">
        <w:rPr>
          <w:bCs/>
        </w:rPr>
        <w:lastRenderedPageBreak/>
        <w:t xml:space="preserve">analysis. </w:t>
      </w:r>
      <w:r w:rsidRPr="00FA36D0">
        <w:rPr>
          <w:bCs/>
          <w:i/>
        </w:rPr>
        <w:t>The Lancet Respiratory Medicine, 7</w:t>
      </w:r>
      <w:r w:rsidRPr="00FA36D0">
        <w:rPr>
          <w:bCs/>
        </w:rPr>
        <w:t>(8), 687–698. https://doi.org/10.1016/S2213-2600(19)30198-5</w:t>
      </w:r>
    </w:p>
    <w:p w14:paraId="6B6C57F1" w14:textId="77777777" w:rsidR="007F1DE4" w:rsidRPr="00FA36D0" w:rsidRDefault="00000000" w:rsidP="00DA1DA9">
      <w:pPr>
        <w:ind w:left="720" w:hanging="720"/>
        <w:rPr>
          <w:bCs/>
        </w:rPr>
      </w:pPr>
      <w:r w:rsidRPr="00FA36D0">
        <w:rPr>
          <w:bCs/>
        </w:rPr>
        <w:t xml:space="preserve">Berry, R. B., Budhiraja, R., Gottlieb, D. J., Gozal, D., Iber, C., Kapur, V. K., Marcus, C. L., Mehra, R., Parthasarathy, S., Quan, S. F., Redline, S., Strohl, K. P., Ward, S. L. D., Weinstein, M. D., &amp; Tangredi, M. M. (2012). Rules for scoring respiratory events in sleep: Update of the 2007 AASM Manual for the Scoring of Sleep and Associated Events. </w:t>
      </w:r>
      <w:r w:rsidRPr="00FA36D0">
        <w:rPr>
          <w:bCs/>
          <w:i/>
        </w:rPr>
        <w:t>Journal of Clinical Sleep Medicine, 8</w:t>
      </w:r>
      <w:r w:rsidRPr="00FA36D0">
        <w:rPr>
          <w:bCs/>
        </w:rPr>
        <w:t>(5), 597–619. https://doi.org/10.5664/jcsm.2172</w:t>
      </w:r>
    </w:p>
    <w:p w14:paraId="367698E9" w14:textId="77777777" w:rsidR="007F1DE4" w:rsidRPr="00FA36D0" w:rsidRDefault="00000000" w:rsidP="00DA1DA9">
      <w:pPr>
        <w:ind w:left="720" w:hanging="720"/>
        <w:rPr>
          <w:bCs/>
        </w:rPr>
      </w:pPr>
      <w:r w:rsidRPr="00FA36D0">
        <w:rPr>
          <w:bCs/>
        </w:rPr>
        <w:t xml:space="preserve">Biedebach, L., Ferreira-Santos, D., Stefanos, M.-A., Lindhagen, A., Pires, G. N., Arnardóttir, E. S., &amp; Islind, A. S. (2025). Unsupervised machine learning in sleep research: A scoping review. </w:t>
      </w:r>
      <w:r w:rsidRPr="00FA36D0">
        <w:rPr>
          <w:bCs/>
          <w:i/>
        </w:rPr>
        <w:t>Sleep, 48</w:t>
      </w:r>
      <w:r w:rsidRPr="00FA36D0">
        <w:rPr>
          <w:bCs/>
        </w:rPr>
        <w:t>(11), zsaf189. https://doi.org/10.1093/sleep/zsaf189</w:t>
      </w:r>
    </w:p>
    <w:p w14:paraId="7ED4ECBF" w14:textId="77777777" w:rsidR="007F1DE4" w:rsidRPr="00FA36D0" w:rsidRDefault="00000000" w:rsidP="00DA1DA9">
      <w:pPr>
        <w:ind w:left="720" w:hanging="720"/>
        <w:rPr>
          <w:bCs/>
        </w:rPr>
      </w:pPr>
      <w:r w:rsidRPr="00FA36D0">
        <w:rPr>
          <w:bCs/>
        </w:rPr>
        <w:t xml:space="preserve">Bittencourt, L. R. A., Suchecki, D., Tufik, S., Peres, C., Togeiro, S. M., Bagnato, M. C., &amp; Nery, L. E. (2001). The variability of the apnoea-hypopnoea index. </w:t>
      </w:r>
      <w:r w:rsidRPr="00FA36D0">
        <w:rPr>
          <w:bCs/>
          <w:i/>
        </w:rPr>
        <w:t>Journal of Sleep Research, 10</w:t>
      </w:r>
      <w:r w:rsidRPr="00FA36D0">
        <w:rPr>
          <w:bCs/>
        </w:rPr>
        <w:t>(3), 245–251. https://doi.org/10.1046/j.1365-2869.2001.00255.x</w:t>
      </w:r>
    </w:p>
    <w:p w14:paraId="498B4DE0" w14:textId="77777777" w:rsidR="007F1DE4" w:rsidRPr="00FA36D0" w:rsidRDefault="00000000" w:rsidP="00DA1DA9">
      <w:pPr>
        <w:ind w:left="720" w:hanging="720"/>
        <w:rPr>
          <w:bCs/>
        </w:rPr>
      </w:pPr>
      <w:r w:rsidRPr="00FA36D0">
        <w:rPr>
          <w:bCs/>
        </w:rPr>
        <w:t xml:space="preserve">Bland, J. M., &amp; Altman, D. G. (1986). Statistical methods for assessing agreement between two methods of clinical measurement. </w:t>
      </w:r>
      <w:r w:rsidRPr="00FA36D0">
        <w:rPr>
          <w:bCs/>
          <w:i/>
        </w:rPr>
        <w:t>The Lancet, 327</w:t>
      </w:r>
      <w:r w:rsidRPr="00FA36D0">
        <w:rPr>
          <w:bCs/>
        </w:rPr>
        <w:t>(8476), 307–310. https://doi.org/10.1016/S0140-6736(86)90837-8</w:t>
      </w:r>
    </w:p>
    <w:p w14:paraId="00377933" w14:textId="77777777" w:rsidR="007F1DE4" w:rsidRPr="00FA36D0" w:rsidRDefault="00000000" w:rsidP="00DA1DA9">
      <w:pPr>
        <w:ind w:left="720" w:hanging="720"/>
        <w:rPr>
          <w:bCs/>
        </w:rPr>
      </w:pPr>
      <w:r w:rsidRPr="00FA36D0">
        <w:rPr>
          <w:bCs/>
        </w:rPr>
        <w:t xml:space="preserve">Brown, T. B., Mann, B., Ryder, N., Subbiah, M., Kaplan, J., Dhariwal, P., Neelakantan, A., Shyam, P., Sastry, G., Askell, A., Agarwal, S., Herbert-Voss, A., Krueger, G., Henighan, T., Child, R., Ramesh, A., Ziegler, D. M., Wu, J., Winter, C., … Amodei, D. (2020). Language models are few-shot learners. </w:t>
      </w:r>
      <w:r w:rsidRPr="00FA36D0">
        <w:rPr>
          <w:bCs/>
          <w:i/>
        </w:rPr>
        <w:t>Advances in Neural Information Processing Systems, 33</w:t>
      </w:r>
      <w:r w:rsidRPr="00FA36D0">
        <w:rPr>
          <w:bCs/>
        </w:rPr>
        <w:t>, 1877–1901. https://proceedings.neurips.cc/paper/2020/hash/1457c0d6bfcb4967418bfb8ac142f64a-Abstract.html</w:t>
      </w:r>
    </w:p>
    <w:p w14:paraId="6B313F70" w14:textId="77777777" w:rsidR="007F1DE4" w:rsidRPr="00FA36D0" w:rsidRDefault="00000000" w:rsidP="00DA1DA9">
      <w:pPr>
        <w:ind w:left="720" w:hanging="720"/>
        <w:rPr>
          <w:bCs/>
        </w:rPr>
      </w:pPr>
      <w:r w:rsidRPr="00FA36D0">
        <w:rPr>
          <w:bCs/>
        </w:rPr>
        <w:t xml:space="preserve">Cai, C. J., Winter, S., Steiner, D., Wilcox, L., &amp; Terry, M. (2019). “Hello AI”: Uncovering the onboarding needs of medical practitioners for human-AI collaborative </w:t>
      </w:r>
      <w:r w:rsidRPr="00FA36D0">
        <w:rPr>
          <w:bCs/>
        </w:rPr>
        <w:lastRenderedPageBreak/>
        <w:t xml:space="preserve">decision-making. </w:t>
      </w:r>
      <w:r w:rsidRPr="00FA36D0">
        <w:rPr>
          <w:bCs/>
          <w:i/>
        </w:rPr>
        <w:t>Proceedings of the ACM on Human-Computer Interaction, 3</w:t>
      </w:r>
      <w:r w:rsidRPr="00FA36D0">
        <w:rPr>
          <w:bCs/>
        </w:rPr>
        <w:t>(CSCW), 1–24. https://doi.org/10.1145/3359206</w:t>
      </w:r>
    </w:p>
    <w:p w14:paraId="707223BA" w14:textId="77777777" w:rsidR="007F1DE4" w:rsidRPr="00FA36D0" w:rsidRDefault="00000000" w:rsidP="00DA1DA9">
      <w:pPr>
        <w:ind w:left="720" w:hanging="720"/>
        <w:rPr>
          <w:bCs/>
        </w:rPr>
      </w:pPr>
      <w:r w:rsidRPr="00FA36D0">
        <w:rPr>
          <w:bCs/>
        </w:rPr>
        <w:t xml:space="preserve">Chen, S., Redline, S., Eden, U. T., &amp; Prerau, M. J. (2022). Dynamic models of obstructive sleep apnea provide robust prediction of respiratory event timing and a statistical framework for phenotype exploration. </w:t>
      </w:r>
      <w:r w:rsidRPr="00FA36D0">
        <w:rPr>
          <w:bCs/>
          <w:i/>
        </w:rPr>
        <w:t>Sleep, 45</w:t>
      </w:r>
      <w:r w:rsidRPr="00FA36D0">
        <w:rPr>
          <w:bCs/>
        </w:rPr>
        <w:t>(12), zsac189. https://doi.org/10.1093/sleep/zsac189</w:t>
      </w:r>
    </w:p>
    <w:p w14:paraId="5B5BA871" w14:textId="77777777" w:rsidR="007F1DE4" w:rsidRPr="00FA36D0" w:rsidRDefault="00000000" w:rsidP="00DA1DA9">
      <w:pPr>
        <w:ind w:left="720" w:hanging="720"/>
        <w:rPr>
          <w:bCs/>
        </w:rPr>
      </w:pPr>
      <w:r w:rsidRPr="00FA36D0">
        <w:rPr>
          <w:bCs/>
        </w:rPr>
        <w:t xml:space="preserve">Clifton, L., Clifton, D. A., Pimentel, M. A. F., Watkinson, P. J., &amp; Tarassenko, L. (2014). Predictive monitoring of mobile patients by combining clinical observations with data from wearable sensors. </w:t>
      </w:r>
      <w:r w:rsidRPr="00FA36D0">
        <w:rPr>
          <w:bCs/>
          <w:i/>
        </w:rPr>
        <w:t>IEEE Journal of Biomedical and Health Informatics, 18</w:t>
      </w:r>
      <w:r w:rsidRPr="00FA36D0">
        <w:rPr>
          <w:bCs/>
        </w:rPr>
        <w:t>(3), 722–730. https://doi.org/10.1109/JBHI.2013.2293059</w:t>
      </w:r>
    </w:p>
    <w:p w14:paraId="6659EFC2" w14:textId="77777777" w:rsidR="007F1DE4" w:rsidRPr="00FA36D0" w:rsidRDefault="00000000" w:rsidP="00DA1DA9">
      <w:pPr>
        <w:ind w:left="720" w:hanging="720"/>
        <w:rPr>
          <w:bCs/>
        </w:rPr>
      </w:pPr>
      <w:r w:rsidRPr="00FA36D0">
        <w:rPr>
          <w:bCs/>
        </w:rPr>
        <w:t xml:space="preserve">Collins, G. S., Reitsma, J. B., Altman, D. G., &amp; Moons, K. G. M. (2015). Transparent reporting of a multivariable prediction model for individual prognosis or diagnosis (TRIPOD): The TRIPOD statement. </w:t>
      </w:r>
      <w:r w:rsidRPr="00FA36D0">
        <w:rPr>
          <w:bCs/>
          <w:i/>
        </w:rPr>
        <w:t>BMJ, 350</w:t>
      </w:r>
      <w:r w:rsidRPr="00FA36D0">
        <w:rPr>
          <w:bCs/>
        </w:rPr>
        <w:t>, g7594. https://doi.org/10.1136/bmj.g7594</w:t>
      </w:r>
    </w:p>
    <w:p w14:paraId="234FD738" w14:textId="77777777" w:rsidR="007F1DE4" w:rsidRPr="00FA36D0" w:rsidRDefault="00000000" w:rsidP="00DA1DA9">
      <w:pPr>
        <w:ind w:left="720" w:hanging="720"/>
        <w:rPr>
          <w:bCs/>
        </w:rPr>
      </w:pPr>
      <w:r w:rsidRPr="00FA36D0">
        <w:rPr>
          <w:bCs/>
        </w:rPr>
        <w:t xml:space="preserve">Collop, N. A., Anderson, W. M., Boehlecke, B., Claman, D., Goldberg, R., Gottlieb, D. J., Hudgel, D., Sateia, M., &amp; Schwab, R. (2007). Clinical guidelines for the use of unattended portable monitors in the diagnosis of obstructive sleep apnea in adult patients. </w:t>
      </w:r>
      <w:r w:rsidRPr="00FA36D0">
        <w:rPr>
          <w:bCs/>
          <w:i/>
        </w:rPr>
        <w:t>Journal of Clinical Sleep Medicine, 3</w:t>
      </w:r>
      <w:r w:rsidRPr="00FA36D0">
        <w:rPr>
          <w:bCs/>
        </w:rPr>
        <w:t>(7), 737–747. https://doi.org/10.5664/jcsm.26999</w:t>
      </w:r>
    </w:p>
    <w:p w14:paraId="49004ED8" w14:textId="77777777" w:rsidR="007F1DE4" w:rsidRPr="00FA36D0" w:rsidRDefault="00000000" w:rsidP="00DA1DA9">
      <w:pPr>
        <w:ind w:left="720" w:hanging="720"/>
        <w:rPr>
          <w:bCs/>
        </w:rPr>
      </w:pPr>
      <w:r w:rsidRPr="00FA36D0">
        <w:rPr>
          <w:bCs/>
        </w:rPr>
        <w:t xml:space="preserve">de Chazal, P., O'Dwyer, M., &amp; Reilly, R. B. (2004). Automatic classification of heartbeats using ECG morphology and heartbeat interval features. </w:t>
      </w:r>
      <w:r w:rsidRPr="00FA36D0">
        <w:rPr>
          <w:bCs/>
          <w:i/>
        </w:rPr>
        <w:t>IEEE Transactions on Biomedical Engineering, 51</w:t>
      </w:r>
      <w:r w:rsidRPr="00FA36D0">
        <w:rPr>
          <w:bCs/>
        </w:rPr>
        <w:t>(7), 1196–1206. https://doi.org/10.1109/TBME.2004.827359</w:t>
      </w:r>
    </w:p>
    <w:p w14:paraId="2BDD8398" w14:textId="77777777" w:rsidR="007F1DE4" w:rsidRPr="00FA36D0" w:rsidRDefault="00000000" w:rsidP="00DA1DA9">
      <w:pPr>
        <w:ind w:left="720" w:hanging="720"/>
        <w:rPr>
          <w:bCs/>
        </w:rPr>
      </w:pPr>
      <w:r w:rsidRPr="00FA36D0">
        <w:rPr>
          <w:bCs/>
        </w:rPr>
        <w:t xml:space="preserve">Dempsey, J. A., Veasey, S. C., Morgan, B. J., &amp; O'Donnell, C. P. (2010). Pathophysiology of sleep apnea. </w:t>
      </w:r>
      <w:r w:rsidRPr="00FA36D0">
        <w:rPr>
          <w:bCs/>
          <w:i/>
        </w:rPr>
        <w:t>Physiological Reviews, 90</w:t>
      </w:r>
      <w:r w:rsidRPr="00FA36D0">
        <w:rPr>
          <w:bCs/>
        </w:rPr>
        <w:t>(1), 47–112. https://doi.org/10.1152/physrev.00043.2008</w:t>
      </w:r>
    </w:p>
    <w:p w14:paraId="6C0E30DD" w14:textId="77777777" w:rsidR="007F1DE4" w:rsidRPr="00FA36D0" w:rsidRDefault="00000000" w:rsidP="00DA1DA9">
      <w:pPr>
        <w:ind w:left="720" w:hanging="720"/>
        <w:rPr>
          <w:bCs/>
        </w:rPr>
      </w:pPr>
      <w:r w:rsidRPr="00FA36D0">
        <w:rPr>
          <w:bCs/>
        </w:rPr>
        <w:t xml:space="preserve">Eckert, D. J., White, D. P., Jordan, A. S., Malhotra, A., &amp; Wellman, A. (2013). Defining phenotypic causes of obstructive sleep apnea: Identification of novel </w:t>
      </w:r>
      <w:r w:rsidRPr="00FA36D0">
        <w:rPr>
          <w:bCs/>
        </w:rPr>
        <w:lastRenderedPageBreak/>
        <w:t xml:space="preserve">therapeutic targets. </w:t>
      </w:r>
      <w:r w:rsidRPr="00FA36D0">
        <w:rPr>
          <w:bCs/>
          <w:i/>
        </w:rPr>
        <w:t>American Journal of Respiratory and Critical Care Medicine, 188</w:t>
      </w:r>
      <w:r w:rsidRPr="00FA36D0">
        <w:rPr>
          <w:bCs/>
        </w:rPr>
        <w:t>(8), 996–1004. https://doi.org/10.1164/rccm.201303-0448OC</w:t>
      </w:r>
    </w:p>
    <w:p w14:paraId="77757589" w14:textId="77777777" w:rsidR="007F1DE4" w:rsidRPr="00FA36D0" w:rsidRDefault="00000000" w:rsidP="00DA1DA9">
      <w:pPr>
        <w:ind w:left="720" w:hanging="720"/>
        <w:rPr>
          <w:bCs/>
        </w:rPr>
      </w:pPr>
      <w:r w:rsidRPr="00FA36D0">
        <w:rPr>
          <w:bCs/>
        </w:rPr>
        <w:t xml:space="preserve">Efron, B., &amp; Tibshirani, R. J. (1993). </w:t>
      </w:r>
      <w:r w:rsidRPr="00FA36D0">
        <w:rPr>
          <w:bCs/>
          <w:i/>
        </w:rPr>
        <w:t>An introduction to the bootstrap</w:t>
      </w:r>
      <w:r w:rsidRPr="00FA36D0">
        <w:rPr>
          <w:bCs/>
        </w:rPr>
        <w:t>. Chapman &amp; Hall/CRC. https://doi.org/10.1201/9780429246593</w:t>
      </w:r>
    </w:p>
    <w:p w14:paraId="702AEE25" w14:textId="77777777" w:rsidR="007F1DE4" w:rsidRPr="00FA36D0" w:rsidRDefault="00000000" w:rsidP="00DA1DA9">
      <w:pPr>
        <w:ind w:left="720" w:hanging="720"/>
        <w:rPr>
          <w:bCs/>
        </w:rPr>
      </w:pPr>
      <w:r w:rsidRPr="00FA36D0">
        <w:rPr>
          <w:bCs/>
        </w:rPr>
        <w:t xml:space="preserve">Hosmer, D. W., Lemeshow, S., &amp; Sturdivant, R. X. (2013). </w:t>
      </w:r>
      <w:r w:rsidRPr="00FA36D0">
        <w:rPr>
          <w:bCs/>
          <w:i/>
        </w:rPr>
        <w:t>Applied logistic regression</w:t>
      </w:r>
      <w:r w:rsidRPr="00FA36D0">
        <w:rPr>
          <w:bCs/>
        </w:rPr>
        <w:t xml:space="preserve"> (3rd ed.). Wiley. https://doi.org/10.1002/9781118548387</w:t>
      </w:r>
    </w:p>
    <w:p w14:paraId="39FEF881" w14:textId="77777777" w:rsidR="007F1DE4" w:rsidRPr="00FA36D0" w:rsidRDefault="00000000" w:rsidP="00DA1DA9">
      <w:pPr>
        <w:ind w:left="720" w:hanging="720"/>
        <w:rPr>
          <w:bCs/>
        </w:rPr>
      </w:pPr>
      <w:r w:rsidRPr="00FA36D0">
        <w:rPr>
          <w:bCs/>
        </w:rPr>
        <w:t xml:space="preserve">Jolliffe, I. T. (2002). </w:t>
      </w:r>
      <w:r w:rsidRPr="00FA36D0">
        <w:rPr>
          <w:bCs/>
          <w:i/>
        </w:rPr>
        <w:t>Principal component analysis</w:t>
      </w:r>
      <w:r w:rsidRPr="00FA36D0">
        <w:rPr>
          <w:bCs/>
        </w:rPr>
        <w:t xml:space="preserve"> (2nd ed.). Springer. https://doi.org/10.1007/b98835</w:t>
      </w:r>
    </w:p>
    <w:p w14:paraId="05903878" w14:textId="77777777" w:rsidR="007F1DE4" w:rsidRPr="00FA36D0" w:rsidRDefault="00000000" w:rsidP="00DA1DA9">
      <w:pPr>
        <w:ind w:left="720" w:hanging="720"/>
        <w:rPr>
          <w:bCs/>
        </w:rPr>
      </w:pPr>
      <w:r w:rsidRPr="00FA36D0">
        <w:rPr>
          <w:bCs/>
        </w:rPr>
        <w:t xml:space="preserve">Kapur, V. K., Auckley, D. H., Chowdhuri, S., Kuhlmann, D. C., Mehra, R., Ramar, K., &amp; Harrod, C. G. (2017). Clinical practice guideline for diagnostic testing for adult obstructive sleep apnea: An American Academy of Sleep Medicine clinical practice guideline. </w:t>
      </w:r>
      <w:r w:rsidRPr="00FA36D0">
        <w:rPr>
          <w:bCs/>
          <w:i/>
        </w:rPr>
        <w:t>Journal of Clinical Sleep Medicine, 13</w:t>
      </w:r>
      <w:r w:rsidRPr="00FA36D0">
        <w:rPr>
          <w:bCs/>
        </w:rPr>
        <w:t>(3), 479–504. https://doi.org/10.5664/jcsm.6506</w:t>
      </w:r>
    </w:p>
    <w:p w14:paraId="08D311A3" w14:textId="77777777" w:rsidR="007F1DE4" w:rsidRPr="00FA36D0" w:rsidRDefault="00000000" w:rsidP="00DA1DA9">
      <w:pPr>
        <w:ind w:left="720" w:hanging="720"/>
        <w:rPr>
          <w:bCs/>
        </w:rPr>
      </w:pPr>
      <w:r w:rsidRPr="00FA36D0">
        <w:rPr>
          <w:bCs/>
        </w:rPr>
        <w:t xml:space="preserve">Ke, G., Meng, Q., Finley, T., Wang, T., Chen, W., Ma, W., Ye, Q., &amp; Liu, T.-Y. (2017). LightGBM: A highly efficient gradient boosting decision tree. </w:t>
      </w:r>
      <w:r w:rsidRPr="00FA36D0">
        <w:rPr>
          <w:bCs/>
          <w:i/>
        </w:rPr>
        <w:t>Advances in Neural Information Processing Systems, 30</w:t>
      </w:r>
      <w:r w:rsidRPr="00FA36D0">
        <w:rPr>
          <w:bCs/>
        </w:rPr>
        <w:t>, 3146–3154. https://proceedings.neurips.cc/paper/2017/hash/6449f44a102fde848669bdd9eb6b76fa-Abstract.html</w:t>
      </w:r>
    </w:p>
    <w:p w14:paraId="24585CFA" w14:textId="77777777" w:rsidR="007F1DE4" w:rsidRPr="00FA36D0" w:rsidRDefault="00000000" w:rsidP="00DA1DA9">
      <w:pPr>
        <w:ind w:left="720" w:hanging="720"/>
        <w:rPr>
          <w:bCs/>
        </w:rPr>
      </w:pPr>
      <w:r w:rsidRPr="00FA36D0">
        <w:rPr>
          <w:bCs/>
        </w:rPr>
        <w:t xml:space="preserve">Koo, T. K., &amp; Li, M. Y. (2016). A guideline of selecting and reporting intraclass correlation coefficients for reliability research. </w:t>
      </w:r>
      <w:r w:rsidRPr="00FA36D0">
        <w:rPr>
          <w:bCs/>
          <w:i/>
        </w:rPr>
        <w:t>Journal of Chiropractic Medicine, 15</w:t>
      </w:r>
      <w:r w:rsidRPr="00FA36D0">
        <w:rPr>
          <w:bCs/>
        </w:rPr>
        <w:t>(2), 155–163. https://doi.org/10.1016/j.jcm.2016.02.012</w:t>
      </w:r>
    </w:p>
    <w:p w14:paraId="6CF3B696" w14:textId="77777777" w:rsidR="007F1DE4" w:rsidRPr="00FA36D0" w:rsidRDefault="00000000" w:rsidP="00DA1DA9">
      <w:pPr>
        <w:ind w:left="720" w:hanging="720"/>
        <w:rPr>
          <w:bCs/>
        </w:rPr>
      </w:pPr>
      <w:r w:rsidRPr="00FA36D0">
        <w:rPr>
          <w:bCs/>
        </w:rPr>
        <w:t xml:space="preserve">Levendowski, D. J., Zack, N., Rao, S., Wong, K., Gendreau, M., Kranzler, J., Zavora, T., &amp; Westbrook, P. R. (2009). Assessment of the test-retest reliability of laboratory polysomnography. </w:t>
      </w:r>
      <w:r w:rsidRPr="00FA36D0">
        <w:rPr>
          <w:bCs/>
          <w:i/>
        </w:rPr>
        <w:t>Sleep and Breathing, 13</w:t>
      </w:r>
      <w:r w:rsidRPr="00FA36D0">
        <w:rPr>
          <w:bCs/>
        </w:rPr>
        <w:t>(2), 163–167. https://doi.org/10.1007/s11325-008-0214-6</w:t>
      </w:r>
    </w:p>
    <w:p w14:paraId="5CB09B8A" w14:textId="77777777" w:rsidR="007F1DE4" w:rsidRPr="00FA36D0" w:rsidRDefault="00000000" w:rsidP="00DA1DA9">
      <w:pPr>
        <w:ind w:left="720" w:hanging="720"/>
        <w:rPr>
          <w:bCs/>
        </w:rPr>
      </w:pPr>
      <w:r w:rsidRPr="00FA36D0">
        <w:rPr>
          <w:bCs/>
        </w:rPr>
        <w:t xml:space="preserve">Lévy, P., Kohler, M., McNicholas, W. T., Barbé, F., McEvoy, R. D., Somers, V. K., Lavie, L., &amp; Pépin, J.-L. (2015). Obstructive sleep apnoea syndrome. </w:t>
      </w:r>
      <w:r w:rsidRPr="00FA36D0">
        <w:rPr>
          <w:bCs/>
          <w:i/>
        </w:rPr>
        <w:t>Nature Reviews Disease Primers, 1</w:t>
      </w:r>
      <w:r w:rsidRPr="00FA36D0">
        <w:rPr>
          <w:bCs/>
        </w:rPr>
        <w:t>, 15015. https://doi.org/10.1038/nrdp.2015.15</w:t>
      </w:r>
    </w:p>
    <w:p w14:paraId="7E4BF17E" w14:textId="77777777" w:rsidR="007F1DE4" w:rsidRPr="00FA36D0" w:rsidRDefault="00000000" w:rsidP="00DA1DA9">
      <w:pPr>
        <w:ind w:left="720" w:hanging="720"/>
        <w:rPr>
          <w:bCs/>
        </w:rPr>
      </w:pPr>
      <w:r w:rsidRPr="00FA36D0">
        <w:rPr>
          <w:bCs/>
        </w:rPr>
        <w:lastRenderedPageBreak/>
        <w:t xml:space="preserve">MacQueen, J. (1967). Some methods for classification and analysis of multivariate observations. En L. M. Le Cam y J. Neyman (Eds.), </w:t>
      </w:r>
      <w:r w:rsidRPr="00FA36D0">
        <w:rPr>
          <w:bCs/>
          <w:i/>
        </w:rPr>
        <w:t>Proceedings of the Fifth Berkeley Symposium on Mathematical Statistics and Probability: Vol. 1. Statistics</w:t>
      </w:r>
      <w:r w:rsidRPr="00FA36D0">
        <w:rPr>
          <w:bCs/>
        </w:rPr>
        <w:t xml:space="preserve"> (pp. 281–297). University of California Press. https://projecteuclid.org/euclid.bsmsp/1200512992</w:t>
      </w:r>
    </w:p>
    <w:p w14:paraId="427C7259" w14:textId="77777777" w:rsidR="007F1DE4" w:rsidRPr="00FA36D0" w:rsidRDefault="00000000" w:rsidP="00DA1DA9">
      <w:pPr>
        <w:ind w:left="720" w:hanging="720"/>
        <w:rPr>
          <w:bCs/>
        </w:rPr>
      </w:pPr>
      <w:r w:rsidRPr="00FA36D0">
        <w:rPr>
          <w:bCs/>
        </w:rPr>
        <w:t xml:space="preserve">Malhotra, A., Ayappa, I., Ayas, N., Collop, N., Kirsch, D., McArdle, N., Mehra, R., Pack, A. I., Punjabi, N., White, D. P., &amp; Gottlieb, D. J. (2021). Metrics of sleep apnea severity: Beyond the apnea-hypopnea index. </w:t>
      </w:r>
      <w:r w:rsidRPr="00FA36D0">
        <w:rPr>
          <w:bCs/>
          <w:i/>
        </w:rPr>
        <w:t>Sleep, 44</w:t>
      </w:r>
      <w:r w:rsidRPr="00FA36D0">
        <w:rPr>
          <w:bCs/>
        </w:rPr>
        <w:t>(7), zsab030. https://doi.org/10.1093/sleep/zsab030</w:t>
      </w:r>
    </w:p>
    <w:p w14:paraId="3B3B98AC" w14:textId="77777777" w:rsidR="007F1DE4" w:rsidRPr="00FA36D0" w:rsidRDefault="00000000" w:rsidP="00DA1DA9">
      <w:pPr>
        <w:ind w:left="720" w:hanging="720"/>
        <w:rPr>
          <w:bCs/>
        </w:rPr>
      </w:pPr>
      <w:r w:rsidRPr="00FA36D0">
        <w:rPr>
          <w:bCs/>
        </w:rPr>
        <w:t xml:space="preserve">Marin, J. M., Carrizo, S. J., Vicente, E., &amp; Agusti, A. G. (2005). Long-term cardiovascular outcomes in men with obstructive sleep apnoea-hypopnoea with or without treatment with continuous positive airway pressure: An observational study. </w:t>
      </w:r>
      <w:r w:rsidRPr="00FA36D0">
        <w:rPr>
          <w:bCs/>
          <w:i/>
        </w:rPr>
        <w:t>The Lancet, 365</w:t>
      </w:r>
      <w:r w:rsidRPr="00FA36D0">
        <w:rPr>
          <w:bCs/>
        </w:rPr>
        <w:t>(9464), 1046–1053. https://doi.org/10.1016/S0140-6736(05)71141-7</w:t>
      </w:r>
    </w:p>
    <w:p w14:paraId="785CDE3D" w14:textId="77777777" w:rsidR="007F1DE4" w:rsidRPr="00FA36D0" w:rsidRDefault="00000000" w:rsidP="00DA1DA9">
      <w:pPr>
        <w:ind w:left="720" w:hanging="720"/>
        <w:rPr>
          <w:bCs/>
        </w:rPr>
      </w:pPr>
      <w:r w:rsidRPr="00FA36D0">
        <w:rPr>
          <w:bCs/>
        </w:rPr>
        <w:t xml:space="preserve">Masa, J. F., Corral, J., Pereira, R., Duran-Cantolla, J., Cabello, M., Hernández-Blasco, L., Monasterio, C., Alonso, A., Chiner, E., Rubio, M., Garcia-Ledesma, E., Cacelo, L., Carpizo, R., Sacristan, L., Salord, N., Carrera, M., Sancho-Chust, J. N., Embid, C., Vázquez-Polo, F.-J., … Montserrat, J. M. (2011). Effectiveness of home respiratory polygraphy for the diagnosis of sleep apnoea and hypopnoea syndrome. </w:t>
      </w:r>
      <w:r w:rsidRPr="00FA36D0">
        <w:rPr>
          <w:bCs/>
          <w:i/>
        </w:rPr>
        <w:t>Thorax, 66</w:t>
      </w:r>
      <w:r w:rsidRPr="00FA36D0">
        <w:rPr>
          <w:bCs/>
        </w:rPr>
        <w:t>(7), 567–573. https://doi.org/10.1136/thx.2010.152272</w:t>
      </w:r>
    </w:p>
    <w:p w14:paraId="1DC6CF9C" w14:textId="77777777" w:rsidR="007F1DE4" w:rsidRPr="00FA36D0" w:rsidRDefault="00000000" w:rsidP="00DA1DA9">
      <w:pPr>
        <w:ind w:left="720" w:hanging="720"/>
        <w:rPr>
          <w:bCs/>
        </w:rPr>
      </w:pPr>
      <w:r w:rsidRPr="00FA36D0">
        <w:rPr>
          <w:bCs/>
        </w:rPr>
        <w:t xml:space="preserve">Narkiewicz, K., &amp; Somers, V. K. (2003). Sympathetic nerve activity in obstructive sleep apnoea. </w:t>
      </w:r>
      <w:r w:rsidRPr="00FA36D0">
        <w:rPr>
          <w:bCs/>
          <w:i/>
        </w:rPr>
        <w:t>Acta Physiologica Scandinavica, 177</w:t>
      </w:r>
      <w:r w:rsidRPr="00FA36D0">
        <w:rPr>
          <w:bCs/>
        </w:rPr>
        <w:t>(3), 385–390. https://doi.org/10.1046/j.1365-201X.2003.01091.x</w:t>
      </w:r>
    </w:p>
    <w:p w14:paraId="6F175A7A" w14:textId="77777777" w:rsidR="007F1DE4" w:rsidRPr="00FA36D0" w:rsidRDefault="00000000" w:rsidP="00DA1DA9">
      <w:pPr>
        <w:ind w:left="720" w:hanging="720"/>
        <w:rPr>
          <w:bCs/>
        </w:rPr>
      </w:pPr>
      <w:r w:rsidRPr="00FA36D0">
        <w:rPr>
          <w:bCs/>
        </w:rPr>
        <w:t xml:space="preserve">Niculescu-Mizil, A., &amp; Caruana, R. (2005). Predicting good probabilities with supervised learning. </w:t>
      </w:r>
      <w:r w:rsidRPr="00FA36D0">
        <w:rPr>
          <w:bCs/>
          <w:i/>
        </w:rPr>
        <w:t>Proceedings of the 22nd International Conference on Machine Learning (ICML)</w:t>
      </w:r>
      <w:r w:rsidRPr="00FA36D0">
        <w:rPr>
          <w:bCs/>
        </w:rPr>
        <w:t>, 625–632. https://doi.org/10.1145/1102351.1102430</w:t>
      </w:r>
    </w:p>
    <w:p w14:paraId="6DF6ED1C" w14:textId="77777777" w:rsidR="007F1DE4" w:rsidRPr="00FA36D0" w:rsidRDefault="00000000" w:rsidP="00DA1DA9">
      <w:pPr>
        <w:ind w:left="720" w:hanging="720"/>
        <w:rPr>
          <w:bCs/>
        </w:rPr>
      </w:pPr>
      <w:r w:rsidRPr="00FA36D0">
        <w:rPr>
          <w:bCs/>
        </w:rPr>
        <w:lastRenderedPageBreak/>
        <w:t xml:space="preserve">Nieto, F. J., Young, T. B., Lind, B. K., Shahar, E., Samet, J. M., Redline, S., D'Agostino, R. B., Newman, A. B., Lebowitz, M. D., &amp; Pickering, T. G. (2000). Association of sleep-disordered breathing, sleep apnea, and hypertension in a large community-based study. </w:t>
      </w:r>
      <w:r w:rsidRPr="00FA36D0">
        <w:rPr>
          <w:bCs/>
          <w:i/>
        </w:rPr>
        <w:t>JAMA, 283</w:t>
      </w:r>
      <w:r w:rsidRPr="00FA36D0">
        <w:rPr>
          <w:bCs/>
        </w:rPr>
        <w:t>(14), 1829–1836. https://doi.org/10.1001/jama.283.14.1829</w:t>
      </w:r>
    </w:p>
    <w:p w14:paraId="34F32F80" w14:textId="77777777" w:rsidR="007F1DE4" w:rsidRPr="00FA36D0" w:rsidRDefault="00000000" w:rsidP="00DA1DA9">
      <w:pPr>
        <w:ind w:left="720" w:hanging="720"/>
        <w:rPr>
          <w:bCs/>
        </w:rPr>
      </w:pPr>
      <w:r w:rsidRPr="00FA36D0">
        <w:rPr>
          <w:bCs/>
        </w:rPr>
        <w:t xml:space="preserve">Norris, J. R. (1997). </w:t>
      </w:r>
      <w:r w:rsidRPr="00FA36D0">
        <w:rPr>
          <w:bCs/>
          <w:i/>
        </w:rPr>
        <w:t>Markov chains</w:t>
      </w:r>
      <w:r w:rsidRPr="00FA36D0">
        <w:rPr>
          <w:bCs/>
        </w:rPr>
        <w:t>. Cambridge University Press. https://doi.org/10.1017/CBO9780511810633</w:t>
      </w:r>
    </w:p>
    <w:p w14:paraId="65D19BCA" w14:textId="77777777" w:rsidR="007F1DE4" w:rsidRPr="00FA36D0" w:rsidRDefault="00000000" w:rsidP="00DA1DA9">
      <w:pPr>
        <w:ind w:left="720" w:hanging="720"/>
        <w:rPr>
          <w:bCs/>
        </w:rPr>
      </w:pPr>
      <w:r w:rsidRPr="00FA36D0">
        <w:rPr>
          <w:bCs/>
        </w:rPr>
        <w:t xml:space="preserve">Peppard, P. E., Young, T., Barnet, J. H., Palta, M., Hagen, E. W., &amp; Hla, K. M. (2013). Increased prevalence of sleep-disordered breathing in adults. </w:t>
      </w:r>
      <w:r w:rsidRPr="00FA36D0">
        <w:rPr>
          <w:bCs/>
          <w:i/>
        </w:rPr>
        <w:t>American Journal of Epidemiology, 177</w:t>
      </w:r>
      <w:r w:rsidRPr="00FA36D0">
        <w:rPr>
          <w:bCs/>
        </w:rPr>
        <w:t>(9), 1006–1014. https://doi.org/10.1093/aje/kws342</w:t>
      </w:r>
    </w:p>
    <w:p w14:paraId="355292F0" w14:textId="77777777" w:rsidR="007F1DE4" w:rsidRPr="00FA36D0" w:rsidRDefault="00000000" w:rsidP="00DA1DA9">
      <w:pPr>
        <w:ind w:left="720" w:hanging="720"/>
        <w:rPr>
          <w:bCs/>
        </w:rPr>
      </w:pPr>
      <w:r w:rsidRPr="00FA36D0">
        <w:rPr>
          <w:bCs/>
        </w:rPr>
        <w:t xml:space="preserve">Plotly Technologies Inc. (2015). </w:t>
      </w:r>
      <w:r w:rsidRPr="00FA36D0">
        <w:rPr>
          <w:bCs/>
          <w:i/>
        </w:rPr>
        <w:t>Collaborative data science</w:t>
      </w:r>
      <w:r w:rsidRPr="00FA36D0">
        <w:rPr>
          <w:bCs/>
        </w:rPr>
        <w:t xml:space="preserve"> [Software]. https://plotly.com</w:t>
      </w:r>
    </w:p>
    <w:p w14:paraId="3BDBD303" w14:textId="77777777" w:rsidR="007F1DE4" w:rsidRPr="00FA36D0" w:rsidRDefault="00000000" w:rsidP="00DA1DA9">
      <w:pPr>
        <w:ind w:left="720" w:hanging="720"/>
        <w:rPr>
          <w:bCs/>
        </w:rPr>
      </w:pPr>
      <w:r w:rsidRPr="00FA36D0">
        <w:rPr>
          <w:bCs/>
        </w:rPr>
        <w:t xml:space="preserve">Prabhakar, N. R. (2016). Carotid body chemoreflex: A driver of autonomic abnormalities in sleep apnoea. </w:t>
      </w:r>
      <w:r w:rsidRPr="00FA36D0">
        <w:rPr>
          <w:bCs/>
          <w:i/>
        </w:rPr>
        <w:t>Experimental Physiology, 101</w:t>
      </w:r>
      <w:r w:rsidRPr="00FA36D0">
        <w:rPr>
          <w:bCs/>
        </w:rPr>
        <w:t>(8), 975–985. https://doi.org/10.1113/EP085624</w:t>
      </w:r>
    </w:p>
    <w:p w14:paraId="1BF26E12" w14:textId="77777777" w:rsidR="007F1DE4" w:rsidRPr="00FA36D0" w:rsidRDefault="00000000" w:rsidP="00DA1DA9">
      <w:pPr>
        <w:ind w:left="720" w:hanging="720"/>
        <w:rPr>
          <w:bCs/>
        </w:rPr>
      </w:pPr>
      <w:r w:rsidRPr="00FA36D0">
        <w:rPr>
          <w:bCs/>
        </w:rPr>
        <w:t xml:space="preserve">Punjabi, N. M., Caffo, B. S., Goodwin, J. L., Gottlieb, D. J., Newman, A. B., O'Connor, G. T., Rapoport, D. M., Redline, S., Resnick, H. E., Robbins, J. A., Shahar, E., Unruh, M. L., &amp; Samet, J. M. (2009). Sleep-disordered breathing and mortality: A prospective cohort study. </w:t>
      </w:r>
      <w:r w:rsidRPr="00FA36D0">
        <w:rPr>
          <w:bCs/>
          <w:i/>
        </w:rPr>
        <w:t>PLoS Medicine, 6</w:t>
      </w:r>
      <w:r w:rsidRPr="00FA36D0">
        <w:rPr>
          <w:bCs/>
        </w:rPr>
        <w:t>(8), e1000132. https://doi.org/10.1371/journal.pmed.1000132</w:t>
      </w:r>
    </w:p>
    <w:p w14:paraId="3E75750B" w14:textId="77777777" w:rsidR="007F1DE4" w:rsidRPr="00FA36D0" w:rsidRDefault="00000000" w:rsidP="00DA1DA9">
      <w:pPr>
        <w:ind w:left="720" w:hanging="720"/>
        <w:rPr>
          <w:bCs/>
        </w:rPr>
      </w:pPr>
      <w:r w:rsidRPr="00FA36D0">
        <w:rPr>
          <w:bCs/>
        </w:rPr>
        <w:t xml:space="preserve">Roberts, D. R., Bahn, V., Ciuti, S., Boyce, M. S., Elith, J., Guillera-Arroita, G., Hauenstein, S., Lahoz-Monfort, J. J., Schröder, B., Thuiller, W., Warton, D. I., Wintle, B. A., Hartig, F., &amp; Dormann, C. F. (2017). Cross-validation strategies for data with temporal, spatial, hierarchical, or phylogenetic structure. </w:t>
      </w:r>
      <w:r w:rsidRPr="00FA36D0">
        <w:rPr>
          <w:bCs/>
          <w:i/>
        </w:rPr>
        <w:t>Ecography, 40</w:t>
      </w:r>
      <w:r w:rsidRPr="00FA36D0">
        <w:rPr>
          <w:bCs/>
        </w:rPr>
        <w:t>(8), 913–929. https://doi.org/10.1111/ecog.02881</w:t>
      </w:r>
    </w:p>
    <w:p w14:paraId="3B17EBEE" w14:textId="77777777" w:rsidR="007F1DE4" w:rsidRPr="00FA36D0" w:rsidRDefault="00000000" w:rsidP="00DA1DA9">
      <w:pPr>
        <w:ind w:left="720" w:hanging="720"/>
        <w:rPr>
          <w:bCs/>
        </w:rPr>
      </w:pPr>
      <w:r w:rsidRPr="00FA36D0">
        <w:rPr>
          <w:bCs/>
        </w:rPr>
        <w:t xml:space="preserve">Rousseeuw, P. J. (1987). Silhouettes: A graphical aid to the interpretation and validation of cluster analysis. </w:t>
      </w:r>
      <w:r w:rsidRPr="00FA36D0">
        <w:rPr>
          <w:bCs/>
          <w:i/>
        </w:rPr>
        <w:t>Journal of Computational and Applied Mathematics, 20</w:t>
      </w:r>
      <w:r w:rsidRPr="00FA36D0">
        <w:rPr>
          <w:bCs/>
        </w:rPr>
        <w:t>, 53–65. https://doi.org/10.1016/0377-0427(87)90125-7</w:t>
      </w:r>
    </w:p>
    <w:p w14:paraId="1FC2E780" w14:textId="77777777" w:rsidR="007F1DE4" w:rsidRPr="00FA36D0" w:rsidRDefault="00000000" w:rsidP="00DA1DA9">
      <w:pPr>
        <w:ind w:left="720" w:hanging="720"/>
        <w:rPr>
          <w:bCs/>
        </w:rPr>
      </w:pPr>
      <w:r w:rsidRPr="00FA36D0">
        <w:rPr>
          <w:bCs/>
        </w:rPr>
        <w:lastRenderedPageBreak/>
        <w:t xml:space="preserve">Saito, T., &amp; Rehmsmeier, M. (2015). The precision-recall plot is more informative than the ROC plot when evaluating binary classifiers on imbalanced datasets. </w:t>
      </w:r>
      <w:r w:rsidRPr="00FA36D0">
        <w:rPr>
          <w:bCs/>
          <w:i/>
        </w:rPr>
        <w:t>PLOS ONE, 10</w:t>
      </w:r>
      <w:r w:rsidRPr="00FA36D0">
        <w:rPr>
          <w:bCs/>
        </w:rPr>
        <w:t>(3), e0118432. https://doi.org/10.1371/journal.pone.0118432</w:t>
      </w:r>
    </w:p>
    <w:p w14:paraId="1337CB68" w14:textId="77777777" w:rsidR="007F1DE4" w:rsidRPr="00FA36D0" w:rsidRDefault="00000000" w:rsidP="00DA1DA9">
      <w:pPr>
        <w:ind w:left="720" w:hanging="720"/>
        <w:rPr>
          <w:bCs/>
        </w:rPr>
      </w:pPr>
      <w:r w:rsidRPr="00FA36D0">
        <w:rPr>
          <w:bCs/>
        </w:rPr>
        <w:t xml:space="preserve">Sands, S. A., Terrill, P. I., Edwards, B. A., Taranto Montemurro, L., Azarbarzin, A., Marques, M., de Melo, C. M., Loring, S. H., Butler, J. P., White, D. P., &amp; Wellman, A. (2018). Quantifying the arousal threshold using polysomnography in obstructive sleep apnea. </w:t>
      </w:r>
      <w:r w:rsidRPr="00FA36D0">
        <w:rPr>
          <w:bCs/>
          <w:i/>
        </w:rPr>
        <w:t>Sleep, 41</w:t>
      </w:r>
      <w:r w:rsidRPr="00FA36D0">
        <w:rPr>
          <w:bCs/>
        </w:rPr>
        <w:t>(1), zsx183. https://doi.org/10.1093/sleep/zsx183</w:t>
      </w:r>
    </w:p>
    <w:p w14:paraId="5E830735" w14:textId="77777777" w:rsidR="007F1DE4" w:rsidRPr="00FA36D0" w:rsidRDefault="00000000" w:rsidP="00DA1DA9">
      <w:pPr>
        <w:ind w:left="720" w:hanging="720"/>
        <w:rPr>
          <w:bCs/>
        </w:rPr>
      </w:pPr>
      <w:r w:rsidRPr="00FA36D0">
        <w:rPr>
          <w:bCs/>
        </w:rPr>
        <w:t xml:space="preserve">Sendak, M. P., Elish, M. C., Gao, M., Futoma, J., Ratliff, W., Nichols, M., Bedoya, A., Balu, S., &amp; O'Brien, C. (2020). “The human body is a black box”: Supporting clinical decision-making with deep learning. </w:t>
      </w:r>
      <w:r w:rsidRPr="00FA36D0">
        <w:rPr>
          <w:bCs/>
          <w:i/>
        </w:rPr>
        <w:t>Proceedings of the 2020 Conference on Fairness, Accountability, and Transparency</w:t>
      </w:r>
      <w:r w:rsidRPr="00FA36D0">
        <w:rPr>
          <w:bCs/>
        </w:rPr>
        <w:t>, 99–109. https://doi.org/10.1145/3351095.3372827</w:t>
      </w:r>
    </w:p>
    <w:p w14:paraId="63B85F75" w14:textId="77777777" w:rsidR="007F1DE4" w:rsidRPr="00FA36D0" w:rsidRDefault="00000000" w:rsidP="00DA1DA9">
      <w:pPr>
        <w:ind w:left="720" w:hanging="720"/>
        <w:rPr>
          <w:bCs/>
        </w:rPr>
      </w:pPr>
      <w:r w:rsidRPr="00FA36D0">
        <w:rPr>
          <w:bCs/>
        </w:rPr>
        <w:t xml:space="preserve">Shannon, C. E. (1948). A mathematical theory of communication. </w:t>
      </w:r>
      <w:r w:rsidRPr="00FA36D0">
        <w:rPr>
          <w:bCs/>
          <w:i/>
        </w:rPr>
        <w:t>The Bell System Technical Journal, 27</w:t>
      </w:r>
      <w:r w:rsidRPr="00FA36D0">
        <w:rPr>
          <w:bCs/>
        </w:rPr>
        <w:t>(3), 379–423. https://doi.org/10.1002/j.1538-7305.1948.tb01338.x</w:t>
      </w:r>
    </w:p>
    <w:p w14:paraId="3332F83A" w14:textId="77777777" w:rsidR="007F1DE4" w:rsidRPr="00FA36D0" w:rsidRDefault="00000000" w:rsidP="00DA1DA9">
      <w:pPr>
        <w:ind w:left="720" w:hanging="720"/>
        <w:rPr>
          <w:bCs/>
        </w:rPr>
      </w:pPr>
      <w:r w:rsidRPr="00FA36D0">
        <w:rPr>
          <w:bCs/>
        </w:rPr>
        <w:t xml:space="preserve">Shrout, P. E., &amp; Fleiss, J. L. (1979). Intraclass correlations: Uses in assessing rater reliability. </w:t>
      </w:r>
      <w:r w:rsidRPr="00FA36D0">
        <w:rPr>
          <w:bCs/>
          <w:i/>
        </w:rPr>
        <w:t>Psychological Bulletin, 86</w:t>
      </w:r>
      <w:r w:rsidRPr="00FA36D0">
        <w:rPr>
          <w:bCs/>
        </w:rPr>
        <w:t>(2), 420–428. https://doi.org/10.1037/0033-2909.86.2.420</w:t>
      </w:r>
    </w:p>
    <w:p w14:paraId="4569920D" w14:textId="77777777" w:rsidR="007F1DE4" w:rsidRPr="00FA36D0" w:rsidRDefault="00000000" w:rsidP="00DA1DA9">
      <w:pPr>
        <w:ind w:left="720" w:hanging="720"/>
        <w:rPr>
          <w:bCs/>
        </w:rPr>
      </w:pPr>
      <w:r w:rsidRPr="00FA36D0">
        <w:rPr>
          <w:bCs/>
        </w:rPr>
        <w:t xml:space="preserve">Somers, V. K., Dyken, M. E., Mark, A. L., &amp; Abboud, F. M. (1993). Sympathetic-nerve activity during sleep in normal subjects. </w:t>
      </w:r>
      <w:r w:rsidRPr="00FA36D0">
        <w:rPr>
          <w:bCs/>
          <w:i/>
        </w:rPr>
        <w:t>New England Journal of Medicine, 328</w:t>
      </w:r>
      <w:r w:rsidRPr="00FA36D0">
        <w:rPr>
          <w:bCs/>
        </w:rPr>
        <w:t>(5), 303–307. https://doi.org/10.1056/NEJM199302043280502</w:t>
      </w:r>
    </w:p>
    <w:p w14:paraId="7E14D369" w14:textId="77777777" w:rsidR="007F1DE4" w:rsidRPr="00FA36D0" w:rsidRDefault="00000000" w:rsidP="00DA1DA9">
      <w:pPr>
        <w:ind w:left="720" w:hanging="720"/>
        <w:rPr>
          <w:bCs/>
        </w:rPr>
      </w:pPr>
      <w:r w:rsidRPr="00FA36D0">
        <w:rPr>
          <w:bCs/>
        </w:rPr>
        <w:t xml:space="preserve">Streamlit Inc. (2019). </w:t>
      </w:r>
      <w:r w:rsidRPr="00FA36D0">
        <w:rPr>
          <w:bCs/>
          <w:i/>
        </w:rPr>
        <w:t>Streamlit: The fastest way to build and share data apps</w:t>
      </w:r>
      <w:r w:rsidRPr="00FA36D0">
        <w:rPr>
          <w:bCs/>
        </w:rPr>
        <w:t xml:space="preserve"> [Software]. https://streamlit.io</w:t>
      </w:r>
    </w:p>
    <w:p w14:paraId="7FFF696A" w14:textId="77777777" w:rsidR="007F1DE4" w:rsidRPr="00FA36D0" w:rsidRDefault="00000000" w:rsidP="00DA1DA9">
      <w:pPr>
        <w:ind w:left="720" w:hanging="720"/>
        <w:rPr>
          <w:bCs/>
        </w:rPr>
      </w:pPr>
      <w:r w:rsidRPr="00FA36D0">
        <w:rPr>
          <w:bCs/>
        </w:rPr>
        <w:t xml:space="preserve">Task Force of the European Society of Cardiology and the North American Society of Pacing and Electrophysiology. (1996). Heart rate variability: Standards of measurement, physiological interpretation, and clinical use. </w:t>
      </w:r>
      <w:r w:rsidRPr="00FA36D0">
        <w:rPr>
          <w:bCs/>
          <w:i/>
        </w:rPr>
        <w:t>Circulation, 93</w:t>
      </w:r>
      <w:r w:rsidRPr="00FA36D0">
        <w:rPr>
          <w:bCs/>
        </w:rPr>
        <w:t>(5), 1043–1065. https://doi.org/10.1161/01.CIR.93.5.1043</w:t>
      </w:r>
    </w:p>
    <w:p w14:paraId="047BF488" w14:textId="77777777" w:rsidR="007F1DE4" w:rsidRPr="00FA36D0" w:rsidRDefault="00000000" w:rsidP="00DA1DA9">
      <w:pPr>
        <w:ind w:left="720" w:hanging="720"/>
        <w:rPr>
          <w:bCs/>
        </w:rPr>
      </w:pPr>
      <w:r w:rsidRPr="00FA36D0">
        <w:rPr>
          <w:bCs/>
        </w:rPr>
        <w:lastRenderedPageBreak/>
        <w:t xml:space="preserve">Terrill, P. I. (2020). A review of approaches for analysing obstructive sleep apnoea-related patterns in pulse oximetry data. </w:t>
      </w:r>
      <w:r w:rsidRPr="00FA36D0">
        <w:rPr>
          <w:bCs/>
          <w:i/>
        </w:rPr>
        <w:t>Respirology, 25</w:t>
      </w:r>
      <w:r w:rsidRPr="00FA36D0">
        <w:rPr>
          <w:bCs/>
        </w:rPr>
        <w:t>(5), 475–485. https://doi.org/10.1111/resp.13635</w:t>
      </w:r>
    </w:p>
    <w:p w14:paraId="2260C3F9" w14:textId="77777777" w:rsidR="007F1DE4" w:rsidRPr="00FA36D0" w:rsidRDefault="00000000" w:rsidP="00DA1DA9">
      <w:pPr>
        <w:ind w:left="720" w:hanging="720"/>
        <w:rPr>
          <w:bCs/>
        </w:rPr>
      </w:pPr>
      <w:r w:rsidRPr="00FA36D0">
        <w:rPr>
          <w:bCs/>
        </w:rPr>
        <w:t xml:space="preserve">Topol, E. J. (2019). High-performance medicine: The convergence of human and artificial intelligence. </w:t>
      </w:r>
      <w:r w:rsidRPr="00FA36D0">
        <w:rPr>
          <w:bCs/>
          <w:i/>
        </w:rPr>
        <w:t>Nature Medicine, 25</w:t>
      </w:r>
      <w:r w:rsidRPr="00FA36D0">
        <w:rPr>
          <w:bCs/>
        </w:rPr>
        <w:t>(1), 44–56. https://doi.org/10.1038/s41591-018-0300-7</w:t>
      </w:r>
    </w:p>
    <w:p w14:paraId="754AF4A1" w14:textId="77777777" w:rsidR="007F1DE4" w:rsidRPr="00FA36D0" w:rsidRDefault="00000000" w:rsidP="00DA1DA9">
      <w:pPr>
        <w:ind w:left="720" w:hanging="720"/>
        <w:rPr>
          <w:bCs/>
        </w:rPr>
      </w:pPr>
      <w:r w:rsidRPr="00FA36D0">
        <w:rPr>
          <w:bCs/>
        </w:rPr>
        <w:t xml:space="preserve">Vasey, B., Nagendran, M., Campbell, B., Clifton, D. A., Collins, G. S., Denaxas, S., Denniston, A. K., Faes, L., Geerts, B., Ibrahim, M., Liu, X., Mateen, B. A., Mathur, P., McCradden, M. D., Morgan, L., Ordish, J., Rogers, C., Saria, S., Ting, D. S. W., … Perkins, Z. B. (2022). Reporting guideline for the early-stage clinical evaluation of decision support systems driven by artificial intelligence: DECIDE-AI. </w:t>
      </w:r>
      <w:r w:rsidRPr="00FA36D0">
        <w:rPr>
          <w:bCs/>
          <w:i/>
        </w:rPr>
        <w:t>Nature Medicine, 28</w:t>
      </w:r>
      <w:r w:rsidRPr="00FA36D0">
        <w:rPr>
          <w:bCs/>
        </w:rPr>
        <w:t>(5), 924–933. https://doi.org/10.1038/s41591-022-01772-9</w:t>
      </w:r>
    </w:p>
    <w:p w14:paraId="5797C823" w14:textId="77777777" w:rsidR="007F1DE4" w:rsidRPr="00FA36D0" w:rsidRDefault="00000000" w:rsidP="00DA1DA9">
      <w:pPr>
        <w:ind w:left="720" w:hanging="720"/>
        <w:rPr>
          <w:bCs/>
        </w:rPr>
      </w:pPr>
      <w:r w:rsidRPr="00FA36D0">
        <w:rPr>
          <w:bCs/>
        </w:rPr>
        <w:t xml:space="preserve">Wasserstein, R. L., &amp; Lazar, N. A. (2016). The ASA statement on p-values: Context, process, and purpose. </w:t>
      </w:r>
      <w:r w:rsidRPr="00FA36D0">
        <w:rPr>
          <w:bCs/>
          <w:i/>
        </w:rPr>
        <w:t>The American Statistician, 70</w:t>
      </w:r>
      <w:r w:rsidRPr="00FA36D0">
        <w:rPr>
          <w:bCs/>
        </w:rPr>
        <w:t>(2), 129–133. https://doi.org/10.1080/00031305.2016.1154108</w:t>
      </w:r>
    </w:p>
    <w:p w14:paraId="74E5C618" w14:textId="77777777" w:rsidR="007F1DE4" w:rsidRPr="00FA36D0" w:rsidRDefault="00000000" w:rsidP="00DA1DA9">
      <w:pPr>
        <w:ind w:left="720" w:hanging="720"/>
        <w:rPr>
          <w:bCs/>
        </w:rPr>
      </w:pPr>
      <w:r w:rsidRPr="00FA36D0">
        <w:rPr>
          <w:bCs/>
        </w:rPr>
        <w:t xml:space="preserve">Wellman, A., Eckert, D. J., Jordan, A. S., Edwards, B. A., Passaglia, C. L., Jackson, A. C., Gautam, S., Owens, R. L., Malhotra, A., &amp; White, D. P. (2011). A method for measuring and modeling the physiological traits causing obstructive sleep apnea. </w:t>
      </w:r>
      <w:r w:rsidRPr="00FA36D0">
        <w:rPr>
          <w:bCs/>
          <w:i/>
        </w:rPr>
        <w:t>Journal of Applied Physiology, 110</w:t>
      </w:r>
      <w:r w:rsidRPr="00FA36D0">
        <w:rPr>
          <w:bCs/>
        </w:rPr>
        <w:t>(6), 1627–1637. https://doi.org/10.1152/japplphysiol.00972.2010</w:t>
      </w:r>
    </w:p>
    <w:p w14:paraId="2DED8FB0" w14:textId="77777777" w:rsidR="007F1DE4" w:rsidRPr="00FA36D0" w:rsidRDefault="00000000" w:rsidP="00DA1DA9">
      <w:pPr>
        <w:ind w:left="720" w:hanging="720"/>
        <w:rPr>
          <w:bCs/>
        </w:rPr>
      </w:pPr>
      <w:r w:rsidRPr="00FA36D0">
        <w:rPr>
          <w:bCs/>
        </w:rPr>
        <w:t xml:space="preserve">Yaggi, H. K., Concato, J., Kernan, W. N., Lichtman, J. H., Brass, L. M., &amp; Mohsenin, V. (2005). Obstructive sleep apnea as a risk factor for stroke and death. </w:t>
      </w:r>
      <w:r w:rsidRPr="00FA36D0">
        <w:rPr>
          <w:bCs/>
          <w:i/>
        </w:rPr>
        <w:t>New England Journal of Medicine, 353</w:t>
      </w:r>
      <w:r w:rsidRPr="00FA36D0">
        <w:rPr>
          <w:bCs/>
        </w:rPr>
        <w:t>(19), 2034–2041. https://doi.org/10.1056/NEJMoa043104</w:t>
      </w:r>
    </w:p>
    <w:p w14:paraId="0DAE2E47" w14:textId="77777777" w:rsidR="007F1DE4" w:rsidRPr="00FA36D0" w:rsidRDefault="00000000" w:rsidP="00DA1DA9">
      <w:pPr>
        <w:ind w:left="720" w:hanging="720"/>
        <w:rPr>
          <w:bCs/>
        </w:rPr>
      </w:pPr>
      <w:r w:rsidRPr="00FA36D0">
        <w:rPr>
          <w:bCs/>
        </w:rPr>
        <w:t xml:space="preserve">Young, T., Palta, M., Dempsey, J., Skatrud, J., Weber, S., &amp; Badr, S. (1993). The occurrence of sleep-disordered breathing among middle-aged adults. </w:t>
      </w:r>
      <w:r w:rsidRPr="00FA36D0">
        <w:rPr>
          <w:bCs/>
          <w:i/>
        </w:rPr>
        <w:t>New England Journal of Medicine, 328</w:t>
      </w:r>
      <w:r w:rsidRPr="00FA36D0">
        <w:rPr>
          <w:bCs/>
        </w:rPr>
        <w:t>(17), 1230–1235. https://doi.org/10.1056/NEJM199304293281704</w:t>
      </w:r>
    </w:p>
    <w:p w14:paraId="6E321D60" w14:textId="77777777" w:rsidR="007F1DE4" w:rsidRPr="00FA36D0" w:rsidRDefault="00000000" w:rsidP="00DA1DA9">
      <w:pPr>
        <w:ind w:left="720" w:hanging="720"/>
        <w:rPr>
          <w:bCs/>
        </w:rPr>
      </w:pPr>
      <w:r w:rsidRPr="00FA36D0">
        <w:rPr>
          <w:bCs/>
        </w:rPr>
        <w:lastRenderedPageBreak/>
        <w:t xml:space="preserve">Zinchuk, A. V., &amp; Yaggi, H. K. (2020). Phenotypic subtypes of OSA: A challenge and opportunity for precision medicine. </w:t>
      </w:r>
      <w:r w:rsidRPr="00FA36D0">
        <w:rPr>
          <w:bCs/>
          <w:i/>
        </w:rPr>
        <w:t>Chest, 157</w:t>
      </w:r>
      <w:r w:rsidRPr="00FA36D0">
        <w:rPr>
          <w:bCs/>
        </w:rPr>
        <w:t>(2), 403–420. https://doi.org/10.1016/j.chest.2019.09.002</w:t>
      </w:r>
    </w:p>
    <w:p w14:paraId="139DE5F0" w14:textId="77777777" w:rsidR="00F865D0" w:rsidRPr="002A1331" w:rsidRDefault="00000000" w:rsidP="00853D1E">
      <w:r>
        <w:br w:type="page"/>
      </w:r>
    </w:p>
    <w:p w14:paraId="2B8AD79E" w14:textId="77777777" w:rsidR="007F1DE4" w:rsidRPr="002A1331" w:rsidRDefault="007F1DE4" w:rsidP="00853D1E">
      <w:pPr>
        <w:pStyle w:val="Ttulo1"/>
      </w:pPr>
      <w:hyperlink w:anchor="bk232926454" w:history="1">
        <w:bookmarkStart w:id="392" w:name="_Toc232880823"/>
        <w:bookmarkStart w:id="393" w:name="_Toc232926454"/>
        <w:r>
          <w:t>ANEXO B</w:t>
        </w:r>
        <w:bookmarkEnd w:id="392"/>
        <w:bookmarkEnd w:id="393"/>
      </w:hyperlink>
    </w:p>
    <w:p w14:paraId="087EA16B" w14:textId="77777777" w:rsidR="007F1DE4" w:rsidRPr="00BF7C1A" w:rsidRDefault="007F1DE4" w:rsidP="00BF7C1A">
      <w:pPr>
        <w:pStyle w:val="Ttulo2"/>
        <w:spacing w:line="360" w:lineRule="auto"/>
        <w:jc w:val="both"/>
        <w:rPr>
          <w:sz w:val="32"/>
          <w:szCs w:val="32"/>
        </w:rPr>
      </w:pPr>
      <w:hyperlink w:anchor="bk232926455" w:history="1">
        <w:bookmarkStart w:id="394" w:name="_Toc232880824"/>
        <w:bookmarkStart w:id="395" w:name="_Toc232926455"/>
        <w:r>
          <w:rPr>
            <w:sz w:val="32"/>
            <w:szCs w:val="32"/>
          </w:rPr>
          <w:t>Glosario de Términos PAC</w:t>
        </w:r>
        <w:bookmarkEnd w:id="394"/>
        <w:bookmarkEnd w:id="395"/>
      </w:hyperlink>
    </w:p>
    <w:p w14:paraId="7D033140" w14:textId="77777777" w:rsidR="007F1DE4" w:rsidRDefault="00501A81" w:rsidP="00853D1E">
      <w:pPr>
        <w:spacing w:after="160"/>
      </w:pPr>
      <w:r>
        <w:t>En esta sección se figuran términos técnicos, acrónimos y conceptos con definición operacional específica del Proyecto PAC, en orden alfabético. Se incluyen los términos de dominio clínico que pueden ser desconocidos para lectores con formación en Ciencia de Datos, y los conceptos metodológicos propios del proyecto que no tienen definición estandarizada en la literatura. Se omiten los términos estadísticos y de aprendizaje automático de uso general (</w:t>
      </w:r>
      <w:r w:rsidRPr="0084460D">
        <w:rPr>
          <w:i/>
          <w:iCs/>
        </w:rPr>
        <w:t>bootstrap</w:t>
      </w:r>
      <w:r>
        <w:t>, AUC, PCA, LightGBM, etc.) que se asumen conocidos por la audiencia de la Maestría en Explotación de Datos y Gestión del Conocimiento.</w:t>
      </w:r>
    </w:p>
    <w:p w14:paraId="7E856AF8" w14:textId="77777777" w:rsidR="00DA1DA9" w:rsidRPr="002A1331" w:rsidRDefault="00DA1DA9" w:rsidP="00853D1E"/>
    <w:p w14:paraId="5F659C8F" w14:textId="77777777" w:rsidR="007F1DE4" w:rsidRPr="002A1331" w:rsidRDefault="00000000" w:rsidP="00853D1E">
      <w:pPr>
        <w:spacing w:after="160"/>
      </w:pPr>
      <w:r>
        <w:rPr>
          <w:b/>
          <w:color w:val="0070C0"/>
        </w:rPr>
        <w:t>AASM (American Academy of Sleep Medicine)</w:t>
      </w:r>
    </w:p>
    <w:p w14:paraId="58340C83" w14:textId="77777777" w:rsidR="007F1DE4" w:rsidRPr="002A1331" w:rsidRDefault="00000000" w:rsidP="00853D1E">
      <w:pPr>
        <w:spacing w:after="160"/>
      </w:pPr>
      <w:r>
        <w:t>Organismo que establece los criterios de puntuación de eventos respiratorios durante el sueño (Berry et al., 2012). El Proyecto PAC utiliza estos criterios como referencia para la definición operacional de los EDOs, adaptándolos a oximetría domiciliaria (umbral permisivo ≥ 2 pp en lugar del ≥ 3 pp del ODI3 clínico).</w:t>
      </w:r>
    </w:p>
    <w:p w14:paraId="5FD0F360" w14:textId="77777777" w:rsidR="007F1DE4" w:rsidRPr="002A1331" w:rsidRDefault="00000000" w:rsidP="00853D1E">
      <w:pPr>
        <w:spacing w:after="160"/>
      </w:pPr>
      <w:r>
        <w:rPr>
          <w:b/>
          <w:color w:val="0070C0"/>
        </w:rPr>
        <w:t>Activación autonómica</w:t>
      </w:r>
    </w:p>
    <w:p w14:paraId="6E159864" w14:textId="77777777" w:rsidR="007F1DE4" w:rsidRPr="002A1331" w:rsidRDefault="00000000" w:rsidP="00853D1E">
      <w:pPr>
        <w:spacing w:after="160"/>
      </w:pPr>
      <w:r>
        <w:t>Respuesta del sistema nervioso autónomo ante un estímulo fisiológico (como la hipoxia o el colapso de la vía aérea). En el SAOS, cada evento obstructivo genera taquicardia, vasoconstricción y frecuentemente un microdespertar. El ARI del Proyecto PAC cuantifica la magnitud de esta activación por unidad de estímulo hipóxico.</w:t>
      </w:r>
    </w:p>
    <w:p w14:paraId="4D843175" w14:textId="77777777" w:rsidR="007F1DE4" w:rsidRPr="002A1331" w:rsidRDefault="00000000" w:rsidP="00853D1E">
      <w:pPr>
        <w:spacing w:after="160"/>
      </w:pPr>
      <w:r>
        <w:rPr>
          <w:b/>
          <w:color w:val="0070C0"/>
        </w:rPr>
        <w:t>Agrupamiento de trayectorias nocturnas</w:t>
      </w:r>
    </w:p>
    <w:p w14:paraId="636A3C61" w14:textId="77777777" w:rsidR="007F1DE4" w:rsidRPr="002A1331" w:rsidRDefault="00000000" w:rsidP="00853D1E">
      <w:pPr>
        <w:spacing w:after="160"/>
      </w:pPr>
      <w:r>
        <w:rPr>
          <w:i/>
          <w:iCs/>
        </w:rPr>
        <w:t>Clustering</w:t>
      </w:r>
      <w:r>
        <w:t xml:space="preserve"> (K = 3) sobre el vector de variables nocturnas PAC para identificar fenotipos de trayectoria a nivel paciente-noche. Produce tres fenotipos: Estable-</w:t>
      </w:r>
      <w:r>
        <w:lastRenderedPageBreak/>
        <w:t>Protector (~28 % de las noches, dominancia M0/M2), Carga Intermedia (~71 %, alternancia M4/M3) y Carga Hipóxica Alta (~1 %, alta fracción M1; ~7 noches en el corpus de 513). El fenotipo CHA puede aparecer en pacientes con categoría AASM Moderada, evidenciando discordancia entre índice de frecuencia y fenotipo dinámico.</w:t>
      </w:r>
    </w:p>
    <w:p w14:paraId="7D9B3E22" w14:textId="77777777" w:rsidR="007F1DE4" w:rsidRPr="002A1331" w:rsidRDefault="00000000" w:rsidP="00853D1E">
      <w:pPr>
        <w:spacing w:after="160"/>
      </w:pPr>
      <w:r>
        <w:rPr>
          <w:b/>
          <w:color w:val="0070C0"/>
        </w:rPr>
        <w:t>AHI (Apnea-Hypopnea Index: Índice de Apneas-Hipopneas)</w:t>
      </w:r>
    </w:p>
    <w:p w14:paraId="47ABA9F1" w14:textId="77777777" w:rsidR="007F1DE4" w:rsidRPr="002A1331" w:rsidRDefault="00000000" w:rsidP="00853D1E">
      <w:pPr>
        <w:spacing w:after="160"/>
      </w:pPr>
      <w:r>
        <w:t>Número de apneas e hipopneas por hora de sueño, medido mediante polisomnografía. Estándar diagnóstico de severidad del SAOS: leve (5–15), moderado (15–30), grave (&gt; 30). No disponible en la cohorte del Proyecto PAC, que opera con oximetría domiciliaria sin registro de flujo aéreo; el ODI3 actúa como subrogante.</w:t>
      </w:r>
    </w:p>
    <w:p w14:paraId="1FA36BAD" w14:textId="77777777" w:rsidR="007F1DE4" w:rsidRPr="002A1331" w:rsidRDefault="00000000" w:rsidP="00853D1E">
      <w:pPr>
        <w:spacing w:after="160"/>
      </w:pPr>
      <w:r>
        <w:rPr>
          <w:b/>
          <w:color w:val="0070C0"/>
        </w:rPr>
        <w:t>Análisis de acoplamiento temporal</w:t>
      </w:r>
    </w:p>
    <w:p w14:paraId="5B669F9E" w14:textId="77777777" w:rsidR="007F1DE4" w:rsidRPr="002A1331" w:rsidRDefault="00000000" w:rsidP="00853D1E">
      <w:pPr>
        <w:spacing w:after="160"/>
      </w:pPr>
      <w:r>
        <w:t xml:space="preserve">Cuantificación de la relación entre el </w:t>
      </w:r>
      <w:r w:rsidR="00F51449">
        <w:t>e</w:t>
      </w:r>
      <w:r>
        <w:t>stado PAC activo en el momento de ocurrencia de un EDO y la morfología de ese evento. Evalúa si ciertos estados concentran morfotipos severos de forma no aleatoria. Métrica principal: V de Cramér. Resultados del Proyecto PAC (NB05, 83.892 eventos): S = 0,356 / M = 0,231 / L = 0,196.</w:t>
      </w:r>
    </w:p>
    <w:p w14:paraId="0B064D17" w14:textId="77777777" w:rsidR="007F1DE4" w:rsidRPr="002A1331" w:rsidRDefault="00000000" w:rsidP="00853D1E">
      <w:pPr>
        <w:spacing w:after="160"/>
      </w:pPr>
      <w:r>
        <w:rPr>
          <w:b/>
          <w:color w:val="0070C0"/>
        </w:rPr>
        <w:t>Análisis multiescala</w:t>
      </w:r>
    </w:p>
    <w:p w14:paraId="0BC812EC" w14:textId="77777777" w:rsidR="007F1DE4" w:rsidRPr="002A1331" w:rsidRDefault="00000000" w:rsidP="00853D1E">
      <w:pPr>
        <w:spacing w:after="160"/>
      </w:pPr>
      <w:r>
        <w:t>Marco que analiza simultáneamente una señal fisiológica a múltiples resoluciones temporales para capturar patrones que operan en distintas escalas. El Proyecto PAC define tres escalas: S = 30 s (microdinámica), M = 5 min (regulación intermedia), L = 30 min (arquitectura global). Cada dimensión de la severidad nocturna se expresa preferentemente en una escala (especialización funcional emergente); la escala L reproduce la carga hipóxica de M a resolución más gruesa.</w:t>
      </w:r>
    </w:p>
    <w:p w14:paraId="158A979E" w14:textId="77777777" w:rsidR="007F1DE4" w:rsidRPr="002A1331" w:rsidRDefault="00000000" w:rsidP="00853D1E">
      <w:pPr>
        <w:spacing w:after="160"/>
      </w:pPr>
      <w:r>
        <w:rPr>
          <w:b/>
          <w:color w:val="0070C0"/>
        </w:rPr>
        <w:t>ANMAT (Administración Nacional de Medicamentos, Alimentos y Tecnología Médica)</w:t>
      </w:r>
    </w:p>
    <w:p w14:paraId="00E73E80" w14:textId="77777777" w:rsidR="007F1DE4" w:rsidRPr="002A1331" w:rsidRDefault="00000000" w:rsidP="00853D1E">
      <w:pPr>
        <w:spacing w:after="160"/>
      </w:pPr>
      <w:r>
        <w:lastRenderedPageBreak/>
        <w:t>Organismo regulatorio argentino equivalente a la FDA para dispositivos médicos. El SOMNI 6000 cuenta con aprobación ANMAT para su uso clínico en el contexto del Proyecto PAC. La PAC App es un prototipo de investigación y no ha recibido autorización de dispositivo médico por parte de la ANMAT.</w:t>
      </w:r>
    </w:p>
    <w:p w14:paraId="42556D85" w14:textId="77777777" w:rsidR="007F1DE4" w:rsidRPr="002A1331" w:rsidRDefault="00000000" w:rsidP="00853D1E">
      <w:pPr>
        <w:spacing w:after="160"/>
      </w:pPr>
      <w:r>
        <w:rPr>
          <w:b/>
          <w:color w:val="0070C0"/>
        </w:rPr>
        <w:t>ARI (Índice de Reactividad Autonómica)</w:t>
      </w:r>
    </w:p>
    <w:p w14:paraId="625769EC" w14:textId="77777777" w:rsidR="007F1DE4" w:rsidRDefault="00000000" w:rsidP="00853D1E">
      <w:pPr>
        <w:spacing w:after="160"/>
      </w:pPr>
      <w:r>
        <w:t>Índice adimensional por evento que cuantifica la respuesta autonómica cardíaca y motora por unidad de estímulo hipóxico. Fórmula canónica: ARI</w:t>
      </w:r>
      <w:r>
        <w:rPr>
          <w:rFonts w:ascii="Arial" w:hAnsi="Arial" w:cs="Arial"/>
        </w:rPr>
        <w:t>ᵢ</w:t>
      </w:r>
      <w:r>
        <w:t xml:space="preserve"> = 0,6 · P(hr_gain</w:t>
      </w:r>
      <w:r>
        <w:rPr>
          <w:rFonts w:ascii="Arial" w:hAnsi="Arial" w:cs="Arial"/>
        </w:rPr>
        <w:t>ᵢ</w:t>
      </w:r>
      <w:r>
        <w:t>) + 0,4 · P(mov_gain</w:t>
      </w:r>
      <w:r>
        <w:rPr>
          <w:rFonts w:ascii="Arial" w:hAnsi="Arial" w:cs="Arial"/>
        </w:rPr>
        <w:t>ᵢ</w:t>
      </w:r>
      <w:r>
        <w:t>), donde hr_gain</w:t>
      </w:r>
      <w:r>
        <w:rPr>
          <w:rFonts w:ascii="Arial" w:hAnsi="Arial" w:cs="Arial"/>
        </w:rPr>
        <w:t>ᵢ</w:t>
      </w:r>
      <w:r>
        <w:t xml:space="preserve"> = Δhr_bpm / drop_pct, mov_gain</w:t>
      </w:r>
      <w:r>
        <w:rPr>
          <w:rFonts w:ascii="Arial" w:hAnsi="Arial" w:cs="Arial"/>
        </w:rPr>
        <w:t>ᵢ</w:t>
      </w:r>
      <w:r>
        <w:t xml:space="preserve"> = (peak_mov − baseline_mov) / drop_pct, y P(·) es el rango percentil sobre el corpus completo (N = 85.277 EDOs). Propiedades empíricas en esta cohorte: ρ(ARI, drop_pct) = 0,035 (prácticamente ortogonal a la severidad del evento); ICC(1,1) = 0,69 (cohorte completa) / 0,74 (cohorte estricta); estable desde la primera noche de registro. El gradiente autonómico inverso, C5 presenta el ARI más bajo del corpus (0,423 ± 0,104), sugiere atenuación autonómica ante hipoxia crónica severa.</w:t>
      </w:r>
    </w:p>
    <w:p w14:paraId="4E876989" w14:textId="77777777" w:rsidR="00AF4726" w:rsidRPr="00AF4726" w:rsidRDefault="00AF4726" w:rsidP="00AF4726">
      <w:pPr>
        <w:rPr>
          <w:rStyle w:val="Fuerte"/>
          <w:rFonts w:ascii="Arial" w:hAnsi="Arial" w:cs="Arial"/>
          <w:color w:val="0070C0"/>
        </w:rPr>
      </w:pPr>
      <w:r>
        <w:rPr>
          <w:rStyle w:val="Fuerte"/>
          <w:rFonts w:ascii="Arial" w:hAnsi="Arial" w:cs="Arial"/>
          <w:i/>
          <w:iCs/>
          <w:color w:val="0070C0"/>
        </w:rPr>
        <w:t>Arousal</w:t>
      </w:r>
      <w:r>
        <w:rPr>
          <w:rStyle w:val="Fuerte"/>
          <w:rFonts w:ascii="Arial" w:hAnsi="Arial" w:cs="Arial"/>
          <w:color w:val="0070C0"/>
        </w:rPr>
        <w:t xml:space="preserve"> (en Medicina del Sueño)</w:t>
      </w:r>
    </w:p>
    <w:p w14:paraId="3BE88EB4" w14:textId="77777777" w:rsidR="00AF4726" w:rsidRPr="00AF4726" w:rsidRDefault="00AF4726" w:rsidP="00AF4726">
      <w:pPr>
        <w:spacing w:after="240"/>
        <w:rPr>
          <w:rFonts w:ascii="Arial" w:hAnsi="Arial" w:cs="Arial"/>
        </w:rPr>
      </w:pPr>
      <w:r>
        <w:rPr>
          <w:rFonts w:ascii="Arial" w:hAnsi="Arial" w:cs="Arial"/>
        </w:rPr>
        <w:t>Breve activación neurológica o despertar transitorio que dura entre 3 y 15 segundos, el cual interrumpe la continuidad del sueño sin que el paciente sea consciente de ello. Generalmente ocurre como un mecanismo de defensa ante eventos respiratorios anormales (como apneas) y produce la fragmentación del descanso.</w:t>
      </w:r>
    </w:p>
    <w:p w14:paraId="63B75260" w14:textId="77777777" w:rsidR="007F1DE4" w:rsidRPr="002A1331" w:rsidRDefault="00000000" w:rsidP="00853D1E">
      <w:pPr>
        <w:spacing w:after="160"/>
      </w:pPr>
      <w:r>
        <w:rPr>
          <w:b/>
          <w:color w:val="0070C0"/>
        </w:rPr>
        <w:t>Arquitectura Medallion</w:t>
      </w:r>
    </w:p>
    <w:p w14:paraId="0AE0158E" w14:textId="77777777" w:rsidR="007F1DE4" w:rsidRPr="002A1331" w:rsidRDefault="00000000" w:rsidP="00853D1E">
      <w:pPr>
        <w:spacing w:after="160"/>
      </w:pPr>
      <w:r>
        <w:t xml:space="preserve">Patrón de diseño de </w:t>
      </w:r>
      <w:r>
        <w:rPr>
          <w:i/>
          <w:iCs/>
        </w:rPr>
        <w:t>pipelines</w:t>
      </w:r>
      <w:r>
        <w:t xml:space="preserve"> de datos organizado en capas de calidad creciente. En el Proyecto PAC: Bronze (señales canónicas crudas), Silver (señales validadas con flags QC), Events (85.277 EDOs con 25+ variables y ARI) y Gold (cinco tablas analíticas finales). Cada capa establece un contrato explícito con la siguiente y no excluye datos, solo los marca.</w:t>
      </w:r>
    </w:p>
    <w:p w14:paraId="51A7928C" w14:textId="77777777" w:rsidR="007F1DE4" w:rsidRPr="002A1331" w:rsidRDefault="00000000" w:rsidP="00853D1E">
      <w:pPr>
        <w:spacing w:after="160"/>
      </w:pPr>
      <w:r>
        <w:rPr>
          <w:b/>
          <w:i/>
          <w:iCs/>
          <w:color w:val="0070C0"/>
        </w:rPr>
        <w:t>Baseline</w:t>
      </w:r>
      <w:r>
        <w:rPr>
          <w:b/>
          <w:color w:val="0070C0"/>
        </w:rPr>
        <w:t xml:space="preserve"> local (línea de base local)</w:t>
      </w:r>
    </w:p>
    <w:p w14:paraId="24ADD3E9" w14:textId="77777777" w:rsidR="007F1DE4" w:rsidRPr="002A1331" w:rsidRDefault="00000000" w:rsidP="00853D1E">
      <w:pPr>
        <w:spacing w:after="160"/>
      </w:pPr>
      <w:r>
        <w:lastRenderedPageBreak/>
        <w:t>Valor de referencia calculado como la mediana deslizante de la SpO₂ en una ventana de 120 s previos al punto de análisis. Permite definir la caída relativa de cada EDO independientemente del nivel basal individual del paciente y de episodios previos recientes. La elección de 120 s equilibra la absorción del efecto residual de la desaturación anterior con la inercia excesiva en pacientes con hipoxemia basal persistente.</w:t>
      </w:r>
    </w:p>
    <w:p w14:paraId="3BA75D53" w14:textId="77777777" w:rsidR="007F1DE4" w:rsidRPr="002A1331" w:rsidRDefault="00000000" w:rsidP="00853D1E">
      <w:pPr>
        <w:spacing w:after="160"/>
      </w:pPr>
      <w:r>
        <w:rPr>
          <w:b/>
          <w:color w:val="0070C0"/>
        </w:rPr>
        <w:t>Cadenas de Markov discretas (Estados PAC)</w:t>
      </w:r>
    </w:p>
    <w:p w14:paraId="1EB3FE2A" w14:textId="77777777" w:rsidR="007F1DE4" w:rsidRPr="002A1331" w:rsidRDefault="00000000" w:rsidP="00853D1E">
      <w:pPr>
        <w:spacing w:after="160"/>
      </w:pPr>
      <w:r>
        <w:t>Modelo probabilístico donde la probabilidad de transitar al próximo estado depende únicamente del estado actual. En el Proyecto PAC, modela las transiciones entre Estados PAC en cada escala: 462.519 transiciones en escala S, 45.900 en M y 7.196 en L. El corredor de vulnerabilidad M3→M1 es la ruta preferencial de deterioro fisiológico a escala intermedia; M0 es el atractor principal del sistema.</w:t>
      </w:r>
    </w:p>
    <w:p w14:paraId="7A2A4FE5" w14:textId="77777777" w:rsidR="007F1DE4" w:rsidRPr="002A1331" w:rsidRDefault="00000000" w:rsidP="00853D1E">
      <w:pPr>
        <w:spacing w:after="160"/>
      </w:pPr>
      <w:r>
        <w:rPr>
          <w:b/>
          <w:color w:val="0070C0"/>
        </w:rPr>
        <w:t xml:space="preserve">Capas del </w:t>
      </w:r>
      <w:r>
        <w:rPr>
          <w:b/>
          <w:i/>
          <w:iCs/>
          <w:color w:val="0070C0"/>
        </w:rPr>
        <w:t>pipeline</w:t>
      </w:r>
      <w:r>
        <w:rPr>
          <w:b/>
          <w:color w:val="0070C0"/>
        </w:rPr>
        <w:t xml:space="preserve"> PAC_v3 (Bronze / Silver / Events / Gold)</w:t>
      </w:r>
    </w:p>
    <w:p w14:paraId="4447FEB3" w14:textId="77777777" w:rsidR="007F1DE4" w:rsidRPr="002A1331" w:rsidRDefault="00000000" w:rsidP="00853D1E">
      <w:pPr>
        <w:spacing w:after="160"/>
      </w:pPr>
      <w:r>
        <w:t xml:space="preserve">Las cuatro capas de procesamiento de la arquitectura Medallion del </w:t>
      </w:r>
      <w:r>
        <w:rPr>
          <w:i/>
          <w:iCs/>
        </w:rPr>
        <w:t>pipeline</w:t>
      </w:r>
      <w:r>
        <w:t xml:space="preserve"> PAC_v3. Bronze: ingesta y trazabilidad (NightRecordID). Silver: control de calidad no destructivo (flags sin exclusión). Events: detección de 85.277 EDOs con 25+ variables geométricas y cálculo del ARI. Gold: cinco tablas analíticas (events.parquet, events_curves.parquet, states.parquet, nights.parquet, patients.parquet) más night_features.parquet y night_multiscale_features.parquet.</w:t>
      </w:r>
    </w:p>
    <w:p w14:paraId="1902F245" w14:textId="77777777" w:rsidR="007F1DE4" w:rsidRPr="002A1331" w:rsidRDefault="00000000" w:rsidP="00853D1E">
      <w:pPr>
        <w:spacing w:after="160"/>
      </w:pPr>
      <w:r>
        <w:rPr>
          <w:b/>
          <w:color w:val="0070C0"/>
        </w:rPr>
        <w:t>Carga hipóxica (</w:t>
      </w:r>
      <w:r>
        <w:rPr>
          <w:b/>
          <w:i/>
          <w:iCs/>
          <w:color w:val="0070C0"/>
        </w:rPr>
        <w:t>Hypoxic burden</w:t>
      </w:r>
      <w:r>
        <w:rPr>
          <w:b/>
          <w:color w:val="0070C0"/>
        </w:rPr>
        <w:t>)</w:t>
      </w:r>
    </w:p>
    <w:p w14:paraId="2115015B" w14:textId="77777777" w:rsidR="007F1DE4" w:rsidRPr="002A1331" w:rsidRDefault="00000000" w:rsidP="00853D1E">
      <w:pPr>
        <w:spacing w:after="160"/>
      </w:pPr>
      <w:r>
        <w:t>Área bajo la curva de SpO₂ durante los eventos respiratorios, que integra frecuencia, profundidad y duración de las desaturaciones en una única métrica. Predice mortalidad cardiovascular independientemente del AHI en cohortes de más de 7.000 pacientes (Azarbarzin et al., 2019). Los morfotipos C4 y C5 del Proyecto PAC contribuyen una fracción de carga hipóxica desproporcionada respecto a su prevalencia (6,0 % de los eventos).</w:t>
      </w:r>
    </w:p>
    <w:p w14:paraId="3DE1D40E" w14:textId="77777777" w:rsidR="007F1DE4" w:rsidRPr="002A1331" w:rsidRDefault="00000000" w:rsidP="00853D1E">
      <w:pPr>
        <w:spacing w:after="160"/>
      </w:pPr>
      <w:r>
        <w:rPr>
          <w:b/>
          <w:color w:val="0070C0"/>
        </w:rPr>
        <w:lastRenderedPageBreak/>
        <w:t>Corredor de vulnerabilidad</w:t>
      </w:r>
    </w:p>
    <w:p w14:paraId="1B90E851" w14:textId="77777777" w:rsidR="007F1DE4" w:rsidRPr="002A1331" w:rsidRDefault="00000000" w:rsidP="00853D1E">
      <w:pPr>
        <w:spacing w:after="160"/>
      </w:pPr>
      <w:r>
        <w:t xml:space="preserve">Par de </w:t>
      </w:r>
      <w:r w:rsidR="00C74C7D">
        <w:t>E</w:t>
      </w:r>
      <w:r>
        <w:t>stados PAC con probabilidad de transición hacia un estado patológico significativamente superior al promedio del corpus. Identificado mediante el análisis de matrices de transición de las cadenas de Markov. El corredor M3→M1 en escala M es el más pronunciado del sistema: conduce al estado de mayor riesgo (M1, RR = 3,29) y representa la ruta preferencial de deterioro fisiológico a escala intermedia.</w:t>
      </w:r>
    </w:p>
    <w:p w14:paraId="212D2CFE" w14:textId="77777777" w:rsidR="007F1DE4" w:rsidRPr="002A1331" w:rsidRDefault="00000000" w:rsidP="00853D1E">
      <w:pPr>
        <w:spacing w:after="160"/>
      </w:pPr>
      <w:r>
        <w:rPr>
          <w:b/>
          <w:color w:val="0070C0"/>
        </w:rPr>
        <w:t>Evento de Desaturación de Oxígeno (EDO)</w:t>
      </w:r>
    </w:p>
    <w:p w14:paraId="5D23BD46" w14:textId="77777777" w:rsidR="007F1DE4" w:rsidRPr="002A1331" w:rsidRDefault="00000000" w:rsidP="00853D1E">
      <w:pPr>
        <w:spacing w:after="160"/>
      </w:pPr>
      <w:r>
        <w:t>Véase EDO.</w:t>
      </w:r>
    </w:p>
    <w:p w14:paraId="3F211EB1" w14:textId="77777777" w:rsidR="007F1DE4" w:rsidRPr="002A1331" w:rsidRDefault="00000000" w:rsidP="00853D1E">
      <w:pPr>
        <w:spacing w:after="160"/>
      </w:pPr>
      <w:r>
        <w:rPr>
          <w:b/>
          <w:color w:val="0070C0"/>
        </w:rPr>
        <w:t>EDO (Evento de Desaturación de Oxígeno)</w:t>
      </w:r>
    </w:p>
    <w:p w14:paraId="74A3343B" w14:textId="77777777" w:rsidR="007F1DE4" w:rsidRDefault="00000000" w:rsidP="00853D1E">
      <w:pPr>
        <w:spacing w:after="160"/>
      </w:pPr>
      <w:r>
        <w:t xml:space="preserve">Caída de SpO₂ ≥ 2 pp respecto al </w:t>
      </w:r>
      <w:r>
        <w:rPr>
          <w:i/>
          <w:iCs/>
        </w:rPr>
        <w:t>baseline</w:t>
      </w:r>
      <w:r>
        <w:t xml:space="preserve"> local, duración ≥ 10 s, con recuperación al 90 % del </w:t>
      </w:r>
      <w:r>
        <w:rPr>
          <w:i/>
          <w:iCs/>
        </w:rPr>
        <w:t>baseline</w:t>
      </w:r>
      <w:r>
        <w:t>. Unidad fisiológica elemental del Proyecto PAC. El umbral permisivo de ≥ 2 pp (frente al ≥ 3 pp del ODI3 clínico) maximiza el corpus analítico y captura eventos borderline con morfología informativa; el ODI3 se calcula como subconjunto para mantener compatibilidad clínica. Corpus: 85.277 EDOs quality sobre 560 noches de 12 pacientes.</w:t>
      </w:r>
    </w:p>
    <w:p w14:paraId="3417A3A9" w14:textId="77777777" w:rsidR="006E2006" w:rsidRPr="006E2006" w:rsidRDefault="006E2006" w:rsidP="00853D1E">
      <w:pPr>
        <w:spacing w:after="160"/>
        <w:rPr>
          <w:color w:val="0070C0"/>
        </w:rPr>
      </w:pPr>
      <w:r>
        <w:rPr>
          <w:rStyle w:val="Fuerte"/>
          <w:color w:val="0070C0"/>
        </w:rPr>
        <w:t>Entropía de Shannon</w:t>
      </w:r>
    </w:p>
    <w:p w14:paraId="09EE5759" w14:textId="77777777" w:rsidR="006E2006" w:rsidRPr="002A1331" w:rsidRDefault="006E2006" w:rsidP="00853D1E">
      <w:pPr>
        <w:spacing w:after="160"/>
      </w:pPr>
      <w:r>
        <w:t>Medida de la variabilidad o imprevisibilidad de una secuencia de estados. cuantifica cuán distribuido está el tiempo nocturno entre los distintos estados de cada escala: una entropía alta indica que la noche alterna entre muchos estados con frecuencias similares (dinámica irregular); una entropía baja indica que uno o pocos estados dominan (dinámica estereotipada). Rango teórico: 0 (un solo estado toda la noche) a log(K) (todos los estados con igual frecuencia).</w:t>
      </w:r>
    </w:p>
    <w:p w14:paraId="1799B9B7" w14:textId="77777777" w:rsidR="007F1DE4" w:rsidRPr="002A1331" w:rsidRDefault="00000000" w:rsidP="00853D1E">
      <w:pPr>
        <w:spacing w:after="160"/>
      </w:pPr>
      <w:r>
        <w:rPr>
          <w:b/>
          <w:color w:val="0070C0"/>
        </w:rPr>
        <w:t>Escala L: Arquitectura global (30 min)</w:t>
      </w:r>
    </w:p>
    <w:p w14:paraId="7F7666C9" w14:textId="77777777" w:rsidR="007F1DE4" w:rsidRPr="002A1331" w:rsidRDefault="00000000" w:rsidP="00853D1E">
      <w:pPr>
        <w:spacing w:after="160"/>
      </w:pPr>
      <w:r>
        <w:t xml:space="preserve">Escala temporal más gruesa de los Estados PAC. K = 4 estados (L0–L3). L0 (~13 %): hipoxemia sostenida, segunda correlación más alta con T90 (ρ = +0,683), por detrás </w:t>
      </w:r>
      <w:r>
        <w:lastRenderedPageBreak/>
        <w:t>de M1 (+0,744). L3 (~30 %): baja carga, mayor correlación con ARI (ρ = +0,357). La reactividad autonómica no se expresa en esta escala (se diluye al agregar en ventanas de 30 minutos), confirmando que es un fenómeno de resolución temporal corta.</w:t>
      </w:r>
    </w:p>
    <w:p w14:paraId="7C522DE5" w14:textId="77777777" w:rsidR="007F1DE4" w:rsidRPr="002A1331" w:rsidRDefault="00000000" w:rsidP="00853D1E">
      <w:pPr>
        <w:spacing w:after="160"/>
      </w:pPr>
      <w:r>
        <w:rPr>
          <w:b/>
          <w:color w:val="0070C0"/>
        </w:rPr>
        <w:t>Escala M: Regulación intermedia (5 min)</w:t>
      </w:r>
    </w:p>
    <w:p w14:paraId="77B79436" w14:textId="77777777" w:rsidR="007F1DE4" w:rsidRPr="002A1331" w:rsidRDefault="00000000" w:rsidP="00853D1E">
      <w:pPr>
        <w:spacing w:after="160"/>
      </w:pPr>
      <w:r>
        <w:t>Escala temporal media de los Estados PAC. K = 5 estados (M0–M4). M1 (~7 %): mejor predictor de carga hipóxica de todo el sistema (ρ T90 = +0,744; ρ HB3 = +0,618), funciona como marcador de períodos de hipoxemia acumulada sostenida y tiene la probabilidad de autotransición más alta (inercia). M0 y M2 son estados protectores. La independencia entre ci_s y ci_m (r = 0,056) sugiere que el acoplamiento a escala M sería un fenómeno distinto del de escala S.</w:t>
      </w:r>
    </w:p>
    <w:p w14:paraId="58BDDCB8" w14:textId="77777777" w:rsidR="007F1DE4" w:rsidRPr="002A1331" w:rsidRDefault="00000000" w:rsidP="00853D1E">
      <w:pPr>
        <w:spacing w:after="160"/>
      </w:pPr>
      <w:r>
        <w:rPr>
          <w:b/>
          <w:color w:val="0070C0"/>
        </w:rPr>
        <w:t>Escala S: Microdinámica (30 s)</w:t>
      </w:r>
    </w:p>
    <w:p w14:paraId="06C9577D" w14:textId="77777777" w:rsidR="007F1DE4" w:rsidRPr="002A1331" w:rsidRDefault="00000000" w:rsidP="00853D1E">
      <w:pPr>
        <w:spacing w:after="160"/>
      </w:pPr>
      <w:r>
        <w:t>Escala temporal más fina de los Estados PAC. K = 7 estados (S0–S6). S4: mejor predictor de frecuencia de eventos en todo el sistema (ρ ODI3 = +0,690). S5: mejor predictor de reactividad autonómica (ρ ARI = +0,637). S6 (~1 %): estado más raro, mayor tasa de morfotipos severos C4+C5, excluido de la matriz de variables nocturna por su baja frecuencia.</w:t>
      </w:r>
    </w:p>
    <w:p w14:paraId="752E0550" w14:textId="77777777" w:rsidR="007F1DE4" w:rsidRPr="00DC0A34" w:rsidRDefault="00000000" w:rsidP="00853D1E">
      <w:pPr>
        <w:spacing w:after="160"/>
      </w:pPr>
      <w:r>
        <w:rPr>
          <w:b/>
          <w:color w:val="0070C0"/>
        </w:rPr>
        <w:t>Estados PAC</w:t>
      </w:r>
    </w:p>
    <w:p w14:paraId="018EC308" w14:textId="77777777" w:rsidR="007F1DE4" w:rsidRPr="002A1331" w:rsidRDefault="00000000" w:rsidP="00853D1E">
      <w:pPr>
        <w:spacing w:after="160"/>
      </w:pPr>
      <w:r>
        <w:t xml:space="preserve">Sistema de estados fisiológicos dinámicos a tres escalas temporales (S = 30 s, M = 5 min, L = 30 min), resultado central del análisis de nivel noche del Proyecto PAC (NB04). Cada estado captura una configuración recurrente del espacio de 24 variables multiescala. Hallazgo central: especialización funcional emergente (S4 predice frecuencia, M1 predice carga hipóxica, S5 predice reactividad autonómica; la escala L reproduce la carga hipóxica a resolución gruesa), propiedad que no fue impuesta por diseño sino que surgió del </w:t>
      </w:r>
      <w:r>
        <w:rPr>
          <w:i/>
          <w:iCs/>
        </w:rPr>
        <w:t>clustering</w:t>
      </w:r>
      <w:r>
        <w:t xml:space="preserve"> sobre los datos. V de Cramér S/M/L: 0,356 / 0,231 / 0,196.</w:t>
      </w:r>
    </w:p>
    <w:p w14:paraId="5CDCABD9" w14:textId="77777777" w:rsidR="007F1DE4" w:rsidRPr="002A1331" w:rsidRDefault="00000000" w:rsidP="00853D1E">
      <w:pPr>
        <w:spacing w:after="160"/>
      </w:pPr>
      <w:r>
        <w:rPr>
          <w:b/>
          <w:color w:val="0070C0"/>
        </w:rPr>
        <w:t>Estadios de sueño operativos</w:t>
      </w:r>
    </w:p>
    <w:p w14:paraId="18B9888A" w14:textId="77777777" w:rsidR="007F1DE4" w:rsidRPr="002A1331" w:rsidRDefault="00000000" w:rsidP="00853D1E">
      <w:pPr>
        <w:spacing w:after="160"/>
      </w:pPr>
      <w:r>
        <w:lastRenderedPageBreak/>
        <w:t xml:space="preserve">Categorías de actividad fisiológica utilizadas en el </w:t>
      </w:r>
      <w:r>
        <w:rPr>
          <w:i/>
          <w:iCs/>
        </w:rPr>
        <w:t>pipeline</w:t>
      </w:r>
      <w:r>
        <w:t xml:space="preserve"> PAC_v3, derivadas del firmware del SOMNI 6000 a partir de FC y MOV: vigilia, sueño ligero y sueño profundo. No equivalen a los estadios clínicos NREM N1/N2/N3 ni a REM, que requieren EEG. Se utilizan como una de las 24 variables por ventana de los Estados PAC.</w:t>
      </w:r>
    </w:p>
    <w:p w14:paraId="20B7D9DF" w14:textId="77777777" w:rsidR="00A31188" w:rsidRPr="002A1331" w:rsidRDefault="00A31188" w:rsidP="00853D1E">
      <w:pPr>
        <w:spacing w:after="160"/>
      </w:pPr>
      <w:r>
        <w:rPr>
          <w:b/>
          <w:color w:val="0070C0"/>
        </w:rPr>
        <w:t>FC (Frecuencia Cardíaca)</w:t>
      </w:r>
    </w:p>
    <w:p w14:paraId="482DFB48" w14:textId="77777777" w:rsidR="0002376B" w:rsidRPr="0002376B" w:rsidRDefault="0002376B" w:rsidP="00853D1E">
      <w:pPr>
        <w:pStyle w:val="p1"/>
        <w:spacing w:after="160"/>
      </w:pPr>
      <w:r>
        <w:t xml:space="preserve">Número de latidos por minuto registrado por el pulsioxímetro domiciliario. En el Proyecto PAC actúa como señal secundaria de activación autonómica ante cada evento de desaturación y participa en el cálculo del ARI mediante el componente </w:t>
      </w:r>
      <w:r>
        <w:rPr>
          <w:rStyle w:val="s1"/>
          <w:rFonts w:asciiTheme="minorHAnsi" w:hAnsiTheme="minorHAnsi"/>
          <w:i/>
          <w:iCs/>
        </w:rPr>
        <w:t>hr_gain</w:t>
      </w:r>
      <w:r>
        <w:t>.</w:t>
      </w:r>
    </w:p>
    <w:p w14:paraId="270DC6A2" w14:textId="77777777" w:rsidR="007F1DE4" w:rsidRPr="002A1331" w:rsidRDefault="00000000" w:rsidP="00853D1E">
      <w:pPr>
        <w:spacing w:after="160"/>
      </w:pPr>
      <w:r>
        <w:rPr>
          <w:b/>
          <w:color w:val="0070C0"/>
        </w:rPr>
        <w:t>Gradiente autonómico inverso</w:t>
      </w:r>
    </w:p>
    <w:p w14:paraId="568A07A5" w14:textId="77777777" w:rsidR="007F1DE4" w:rsidRPr="002A1331" w:rsidRDefault="00000000" w:rsidP="00853D1E">
      <w:pPr>
        <w:spacing w:after="160"/>
      </w:pPr>
      <w:r>
        <w:t>Hallazgo central del Proyecto PAC (Cap. 4 §4.3.2): los morfotipos más severos (C5) presentan el ARI más bajo del corpus (0,423 ± 0,104), no el más alto. Los eventos con mayor carga hipóxica generan menor reactividad autonómica relativa. Interpretado como adaptación crónica del quimiorreceptor carotídeo ante exposición hipóxica repetida (Prabhakar, 2016). La causalidad no puede establecerse desde datos observacionales transversales.</w:t>
      </w:r>
    </w:p>
    <w:p w14:paraId="08543A22" w14:textId="77777777" w:rsidR="007F1DE4" w:rsidRPr="002A1331" w:rsidRDefault="00000000" w:rsidP="00853D1E">
      <w:pPr>
        <w:spacing w:after="160"/>
      </w:pPr>
      <w:r>
        <w:rPr>
          <w:b/>
          <w:color w:val="0070C0"/>
        </w:rPr>
        <w:t>Horizonte temporal (H): NB08</w:t>
      </w:r>
    </w:p>
    <w:p w14:paraId="2246E120" w14:textId="77777777" w:rsidR="007F1DE4" w:rsidRPr="002A1331" w:rsidRDefault="00000000" w:rsidP="00853D1E">
      <w:pPr>
        <w:spacing w:after="160"/>
      </w:pPr>
      <w:r>
        <w:t xml:space="preserve">Tiempo de anticipación entre el momento de predicción y el inicio del evento severo que se quiere anticipar. Evaluado en H </w:t>
      </w:r>
      <w:r>
        <w:rPr>
          <w:rFonts w:ascii="Cambria Math" w:hAnsi="Cambria Math" w:cs="Cambria Math"/>
        </w:rPr>
        <w:t>∈</w:t>
      </w:r>
      <w:r>
        <w:t xml:space="preserve"> {2, 5, 10, 15} min sobre 452.955 ventanas de 30 s. H = 5 min es el horizonte óptimo: AUC = 0,821 ± 0,022; Sensibilidad = 76 %; Especificidad = 74 %; PPV = 20 %. El criterio de selección integra margen suficiente para el </w:t>
      </w:r>
      <w:r>
        <w:rPr>
          <w:i/>
          <w:iCs/>
        </w:rPr>
        <w:t>ramp-up</w:t>
      </w:r>
      <w:r>
        <w:t xml:space="preserve"> del estimulador SOMNI 6000 (&gt; 90 s), rendimiento discriminativo y valor predictivo positivo operacional.</w:t>
      </w:r>
    </w:p>
    <w:p w14:paraId="14375A00" w14:textId="77777777" w:rsidR="007F1DE4" w:rsidRPr="002A1331" w:rsidRDefault="00000000" w:rsidP="00853D1E">
      <w:pPr>
        <w:spacing w:after="160"/>
      </w:pPr>
      <w:r>
        <w:rPr>
          <w:b/>
          <w:color w:val="0070C0"/>
        </w:rPr>
        <w:t>IEI (Intervalo Inter-Evento)</w:t>
      </w:r>
    </w:p>
    <w:p w14:paraId="2A846F85" w14:textId="77777777" w:rsidR="007F1DE4" w:rsidRDefault="00000000" w:rsidP="00853D1E">
      <w:pPr>
        <w:spacing w:after="160"/>
      </w:pPr>
      <w:r>
        <w:lastRenderedPageBreak/>
        <w:t xml:space="preserve">Tiempo transcurrido entre el inicio de un EDO y el inicio del siguiente. Mediana en el corpus PAC: 81 s; el 63,5 % de los pares consecutivos están separados por menos de 2 minutos. Cuando el IEI es menor que la ventana de </w:t>
      </w:r>
      <w:r>
        <w:rPr>
          <w:i/>
          <w:iCs/>
        </w:rPr>
        <w:t>baseline</w:t>
      </w:r>
      <w:r>
        <w:t xml:space="preserve"> (120 s), la caída relativa del segundo evento queda subestimada y tiende a clasificarse como C1/C2 (fenómeno de fragmentación). La </w:t>
      </w:r>
      <w:r>
        <w:rPr>
          <w:i/>
          <w:iCs/>
        </w:rPr>
        <w:t>hypoxic burden</w:t>
      </w:r>
      <w:r>
        <w:t xml:space="preserve"> es más robusta que el ODI ante episodios fragmentados.</w:t>
      </w:r>
    </w:p>
    <w:p w14:paraId="35B6F9AA" w14:textId="77777777" w:rsidR="0002376B" w:rsidRPr="00CE2D7B" w:rsidRDefault="0002376B" w:rsidP="00853D1E">
      <w:pPr>
        <w:pStyle w:val="p1"/>
        <w:spacing w:after="160"/>
      </w:pPr>
      <w:r>
        <w:rPr>
          <w:b/>
          <w:color w:val="0070C0"/>
        </w:rPr>
        <w:t>in_quality</w:t>
      </w:r>
    </w:p>
    <w:p w14:paraId="4794B903" w14:textId="77777777" w:rsidR="0002376B" w:rsidRPr="002A1331" w:rsidRDefault="0002376B" w:rsidP="00853D1E">
      <w:pPr>
        <w:pStyle w:val="p1"/>
        <w:spacing w:after="160"/>
      </w:pPr>
      <w:r>
        <w:t xml:space="preserve">Flag de calidad nocturna utilizado por el </w:t>
      </w:r>
      <w:r>
        <w:rPr>
          <w:i/>
          <w:iCs/>
        </w:rPr>
        <w:t>pipeline</w:t>
      </w:r>
      <w:r>
        <w:t xml:space="preserve"> PAC_v3 para identificar las noches que superan los criterios mínimos de cobertura, duración y concordancia con los índices derivados del dispositivo. Las noches </w:t>
      </w:r>
      <w:r>
        <w:rPr>
          <w:rStyle w:val="s1"/>
          <w:rFonts w:asciiTheme="minorHAnsi" w:hAnsiTheme="minorHAnsi"/>
          <w:i/>
          <w:iCs/>
        </w:rPr>
        <w:t>in_quality</w:t>
      </w:r>
      <w:r>
        <w:t xml:space="preserve"> conforman el corpus principal de análisis de la tesis.</w:t>
      </w:r>
    </w:p>
    <w:p w14:paraId="2F8A8228" w14:textId="77777777" w:rsidR="007F1DE4" w:rsidRPr="0002376B" w:rsidRDefault="00000000" w:rsidP="00853D1E">
      <w:pPr>
        <w:spacing w:after="160"/>
      </w:pPr>
      <w:r>
        <w:rPr>
          <w:b/>
          <w:color w:val="0070C0"/>
        </w:rPr>
        <w:t>Leave-One-Patient-Out Cross-Validation (LOPO-CV)</w:t>
      </w:r>
    </w:p>
    <w:p w14:paraId="6FAFF8BE" w14:textId="77777777" w:rsidR="007F1DE4" w:rsidRPr="002A1331" w:rsidRDefault="00000000" w:rsidP="00853D1E">
      <w:pPr>
        <w:spacing w:after="160"/>
      </w:pPr>
      <w:r>
        <w:t>Véase LOPO-CV.</w:t>
      </w:r>
    </w:p>
    <w:p w14:paraId="4CE6846A" w14:textId="77777777" w:rsidR="007F1DE4" w:rsidRPr="002A1331" w:rsidRDefault="00000000" w:rsidP="00853D1E">
      <w:pPr>
        <w:spacing w:after="160"/>
      </w:pPr>
      <w:r>
        <w:rPr>
          <w:b/>
          <w:color w:val="0070C0"/>
        </w:rPr>
        <w:t>LOPO-CV (Leave-One-Patient-Out Cross-Validation)</w:t>
      </w:r>
    </w:p>
    <w:p w14:paraId="4272A5DB" w14:textId="77777777" w:rsidR="007F1DE4" w:rsidRPr="002A1331" w:rsidRDefault="00000000" w:rsidP="00853D1E">
      <w:pPr>
        <w:spacing w:after="160"/>
      </w:pPr>
      <w:r>
        <w:t xml:space="preserve">Esquema de validación cruzada donde cada </w:t>
      </w:r>
      <w:r>
        <w:rPr>
          <w:i/>
          <w:iCs/>
        </w:rPr>
        <w:t>fold</w:t>
      </w:r>
      <w:r>
        <w:t xml:space="preserve"> excluye todas las noches de un paciente del entrenamiento. Previene la fuga de información entre noches del mismo paciente. El n efectivo es el número de pacientes (8 en la cohorte estricta del Proyecto PAC), no el de noches (540). Estándar de validación de todos los modelos supervisados del Proyecto PAC.</w:t>
      </w:r>
    </w:p>
    <w:p w14:paraId="4351AA1C" w14:textId="77777777" w:rsidR="007F1DE4" w:rsidRPr="002A1331" w:rsidRDefault="00000000" w:rsidP="00853D1E">
      <w:pPr>
        <w:spacing w:after="160"/>
      </w:pPr>
      <w:r>
        <w:rPr>
          <w:b/>
          <w:color w:val="0070C0"/>
        </w:rPr>
        <w:t>Morfotipos C1–C5</w:t>
      </w:r>
    </w:p>
    <w:p w14:paraId="2EF7CF10" w14:textId="77777777" w:rsidR="007F1DE4" w:rsidRPr="002A1331" w:rsidRDefault="00000000" w:rsidP="00853D1E">
      <w:pPr>
        <w:spacing w:after="160"/>
      </w:pPr>
      <w:r>
        <w:t xml:space="preserve">Cinco fenotipos de curvas SpO₂ identificados por K-means (K = 5, Silhouette = 0,432) sobre PCA de 85.277 curvas de 30 puntos normalizados. C1 (64,7 %): subcrítico. C2 (25,0 %): leve-moderado. C3 (4,3 %): severo agudo. C4 (5,0 %): severo escalonado, recuperación lenta. C5 (1,0 %): progresivo crítico, sin retorno al </w:t>
      </w:r>
      <w:r>
        <w:rPr>
          <w:i/>
          <w:iCs/>
        </w:rPr>
        <w:t>baseline</w:t>
      </w:r>
      <w:r>
        <w:t xml:space="preserve">. C4+C5 son los morfotipos severos (is_severe = True); aunque representan </w:t>
      </w:r>
      <w:r>
        <w:lastRenderedPageBreak/>
        <w:t>el 6,0 % del corpus, concentran una fracción desproporcionada de la carga hipóxica acumulada.</w:t>
      </w:r>
    </w:p>
    <w:p w14:paraId="73CF58F3" w14:textId="77777777" w:rsidR="000F337D" w:rsidRDefault="000F337D" w:rsidP="00853D1E">
      <w:pPr>
        <w:pStyle w:val="p1"/>
        <w:spacing w:after="160"/>
      </w:pPr>
      <w:r>
        <w:rPr>
          <w:b/>
          <w:color w:val="0070C0"/>
        </w:rPr>
        <w:t>MOV (</w:t>
      </w:r>
      <w:r w:rsidR="005C3399">
        <w:rPr>
          <w:b/>
          <w:color w:val="0070C0"/>
        </w:rPr>
        <w:t>M</w:t>
      </w:r>
      <w:r>
        <w:rPr>
          <w:b/>
          <w:color w:val="0070C0"/>
        </w:rPr>
        <w:t>ovimiento de dedo)</w:t>
      </w:r>
    </w:p>
    <w:p w14:paraId="74944EB2" w14:textId="77777777" w:rsidR="000F337D" w:rsidRPr="000F337D" w:rsidRDefault="000F337D" w:rsidP="00853D1E">
      <w:pPr>
        <w:pStyle w:val="p1"/>
        <w:spacing w:after="160"/>
        <w:rPr>
          <w:b/>
          <w:bCs/>
        </w:rPr>
      </w:pPr>
      <w:r>
        <w:t xml:space="preserve">Señal auxiliar registrada por el pulsioxímetro domiciliario a 1 Hz, derivada del movimiento del sensor en el dedo, se utiliza como indicador indirecto de microdespertares, cambios posturales o respuesta motora asociada a eventos respiratorios, y participa en el cálculo del ARI mediante el componente </w:t>
      </w:r>
      <w:r>
        <w:rPr>
          <w:rStyle w:val="s1"/>
          <w:rFonts w:asciiTheme="minorHAnsi" w:hAnsiTheme="minorHAnsi"/>
          <w:i/>
          <w:iCs/>
        </w:rPr>
        <w:t>mov_gain</w:t>
      </w:r>
      <w:r>
        <w:t>.</w:t>
      </w:r>
    </w:p>
    <w:p w14:paraId="789BFC92" w14:textId="77777777" w:rsidR="007F1DE4" w:rsidRPr="002A1331" w:rsidRDefault="00000000" w:rsidP="00853D1E">
      <w:pPr>
        <w:spacing w:after="160"/>
      </w:pPr>
      <w:r>
        <w:rPr>
          <w:b/>
          <w:color w:val="0070C0"/>
        </w:rPr>
        <w:t>NightRecordID</w:t>
      </w:r>
    </w:p>
    <w:p w14:paraId="13355B43" w14:textId="77777777" w:rsidR="007F1DE4" w:rsidRPr="002A1331" w:rsidRDefault="00000000" w:rsidP="00853D1E">
      <w:pPr>
        <w:spacing w:after="160"/>
      </w:pPr>
      <w:r>
        <w:t xml:space="preserve">Identificador único de noche en el </w:t>
      </w:r>
      <w:r>
        <w:rPr>
          <w:i/>
          <w:iCs/>
        </w:rPr>
        <w:t>pipeline</w:t>
      </w:r>
      <w:r>
        <w:t xml:space="preserve"> PAC_v3, calculado como MD5(SHA-256 del archivo Excel | </w:t>
      </w:r>
      <w:r>
        <w:rPr>
          <w:i/>
          <w:iCs/>
        </w:rPr>
        <w:t>timestamp</w:t>
      </w:r>
      <w:r>
        <w:t xml:space="preserve"> de inicio). Garantiza idempotencia (re-procesar el mismo archivo produce siempre el mismo identificador) y actúa como eje trazador universal entre todas las tablas del sistema, desde Bronze hasta Gold.</w:t>
      </w:r>
    </w:p>
    <w:p w14:paraId="00FAD450" w14:textId="77777777" w:rsidR="007F1DE4" w:rsidRPr="002A1331" w:rsidRDefault="00000000" w:rsidP="00853D1E">
      <w:pPr>
        <w:spacing w:after="160"/>
      </w:pPr>
      <w:r>
        <w:rPr>
          <w:b/>
          <w:color w:val="0070C0"/>
        </w:rPr>
        <w:t>NB01-NB08: Módulos analíticos del Proyecto PAC</w:t>
      </w:r>
    </w:p>
    <w:p w14:paraId="31AFB2AB" w14:textId="77777777" w:rsidR="007F1DE4" w:rsidRPr="002A1331" w:rsidRDefault="00EA3492" w:rsidP="00853D1E">
      <w:pPr>
        <w:pStyle w:val="p1"/>
        <w:spacing w:after="160"/>
      </w:pPr>
      <w:r>
        <w:t xml:space="preserve">Conjunto de cuadernos de análisis que documentan y reproducen las etapas principales del </w:t>
      </w:r>
      <w:r>
        <w:rPr>
          <w:i/>
          <w:iCs/>
        </w:rPr>
        <w:t>pipeline</w:t>
      </w:r>
      <w:r>
        <w:t xml:space="preserve"> y los modelos del Proyecto PAC. NB01–NB05 cubren procesamiento, fenotipado, estados y acoplamiento. NB06: estudio de ablación por bloques de variables (Random Forest, LOPO-CV, 540 noches). Estados PAC = 44,8 % de la importancia Gini total. NB07: predicción de evento severo C4/C5 (LightGBM, AUC = 0,882) y clasificación de riesgo nocturno binario (LR, AUC = 0,905). NB08: predicción prospectiva sobre 452.955 ventanas de 30 s × 4 horizontes; H = 5 min óptimo (AUC = 0,821 ± 0,022).</w:t>
      </w:r>
    </w:p>
    <w:p w14:paraId="3C66070A" w14:textId="77777777" w:rsidR="007F1DE4" w:rsidRPr="002A1331" w:rsidRDefault="00000000" w:rsidP="00853D1E">
      <w:pPr>
        <w:spacing w:after="160"/>
      </w:pPr>
      <w:r>
        <w:rPr>
          <w:b/>
          <w:color w:val="0070C0"/>
        </w:rPr>
        <w:t>ODI3 (Oxygen Desaturation Index, umbral 3 %)</w:t>
      </w:r>
    </w:p>
    <w:p w14:paraId="3128E376" w14:textId="77777777" w:rsidR="007F1DE4" w:rsidRPr="002A1331" w:rsidRDefault="00000000" w:rsidP="00853D1E">
      <w:pPr>
        <w:spacing w:after="160"/>
      </w:pPr>
      <w:r>
        <w:t xml:space="preserve">Número de desaturaciones ≥ 3 pp por hora de sueño. Índice clínico estándar de oximetría y subrogante del AHI en dispositivos domiciliarios (concordancia r &gt; 0,85 frente a PSG en rango moderado-severo; Masa et al., 2011). El Proyecto PAC lo </w:t>
      </w:r>
      <w:r>
        <w:lastRenderedPageBreak/>
        <w:t>calcula como subconjunto del corpus EDO (umbral permisivo ≥ 2 pp) para compatibilidad clínica y lo usa como referencia de severidad en las correlaciones con los Estados PAC.</w:t>
      </w:r>
    </w:p>
    <w:p w14:paraId="08AAF96A" w14:textId="77777777" w:rsidR="00135B50" w:rsidRPr="002A1331" w:rsidRDefault="00135B50" w:rsidP="00853D1E">
      <w:pPr>
        <w:spacing w:after="160"/>
      </w:pPr>
      <w:r>
        <w:rPr>
          <w:b/>
          <w:color w:val="0070C0"/>
        </w:rPr>
        <w:t>PAC (Proyecto PAC)</w:t>
      </w:r>
    </w:p>
    <w:p w14:paraId="222F1F4B" w14:textId="77777777" w:rsidR="00135B50" w:rsidRPr="002A1331" w:rsidRDefault="00135B50" w:rsidP="00853D1E">
      <w:pPr>
        <w:spacing w:after="160"/>
      </w:pPr>
      <w:r>
        <w:t xml:space="preserve">Acrónimo del proyecto de investigación: </w:t>
      </w:r>
      <w:r>
        <w:rPr>
          <w:b/>
          <w:bCs/>
        </w:rPr>
        <w:t>P</w:t>
      </w:r>
      <w:r>
        <w:t xml:space="preserve">erfilamiento y </w:t>
      </w:r>
      <w:r>
        <w:rPr>
          <w:b/>
          <w:bCs/>
        </w:rPr>
        <w:t>A</w:t>
      </w:r>
      <w:r>
        <w:t xml:space="preserve">nálisis </w:t>
      </w:r>
      <w:r>
        <w:rPr>
          <w:b/>
          <w:bCs/>
        </w:rPr>
        <w:t>C</w:t>
      </w:r>
      <w:r>
        <w:t xml:space="preserve">ontinuo. </w:t>
      </w:r>
    </w:p>
    <w:p w14:paraId="04D0342D" w14:textId="77777777" w:rsidR="007F1DE4" w:rsidRPr="002A1331" w:rsidRDefault="00000000" w:rsidP="00853D1E">
      <w:pPr>
        <w:spacing w:after="160"/>
      </w:pPr>
      <w:r>
        <w:rPr>
          <w:b/>
          <w:color w:val="0070C0"/>
        </w:rPr>
        <w:t xml:space="preserve">PAC_v3: </w:t>
      </w:r>
      <w:r>
        <w:rPr>
          <w:b/>
          <w:i/>
          <w:iCs/>
          <w:color w:val="0070C0"/>
        </w:rPr>
        <w:t>Pipeline</w:t>
      </w:r>
      <w:r>
        <w:rPr>
          <w:b/>
          <w:color w:val="0070C0"/>
        </w:rPr>
        <w:t xml:space="preserve"> del Proyecto PAC</w:t>
      </w:r>
    </w:p>
    <w:p w14:paraId="426E511A" w14:textId="77777777" w:rsidR="007F1DE4" w:rsidRPr="002A1331" w:rsidRDefault="00000000" w:rsidP="00853D1E">
      <w:pPr>
        <w:spacing w:after="160"/>
      </w:pPr>
      <w:r>
        <w:t xml:space="preserve">Versión activa del </w:t>
      </w:r>
      <w:r>
        <w:rPr>
          <w:i/>
          <w:iCs/>
        </w:rPr>
        <w:t>pipeline</w:t>
      </w:r>
      <w:r>
        <w:t>, organizado en arquitectura Medallion (Bronze → Silver → Events → Gold). Transforma archivos Excel exportados por el SOMNI 6000 en cinco tablas analíticas Gold sobre 560 noches de 12 pacientes. Implementa detección de EDOs, fenotipado morfológico (C1–C5), cálculo del ARI, construcción de Estados PAC (escalas S/M/L) y generación de variables nocturnas multiescala. Corresponde al reanálisis con la cohorte estricta final (NB04).</w:t>
      </w:r>
    </w:p>
    <w:p w14:paraId="1D2A3979" w14:textId="77777777" w:rsidR="007F1DE4" w:rsidRPr="002A1331" w:rsidRDefault="00000000" w:rsidP="00853D1E">
      <w:pPr>
        <w:spacing w:after="160"/>
      </w:pPr>
      <w:r>
        <w:rPr>
          <w:b/>
          <w:color w:val="0070C0"/>
        </w:rPr>
        <w:t>Paciente 314 (observación exploratoria)</w:t>
      </w:r>
    </w:p>
    <w:p w14:paraId="77EBA76D" w14:textId="77777777" w:rsidR="007F1DE4" w:rsidRPr="002A1331" w:rsidRDefault="00000000" w:rsidP="00853D1E">
      <w:pPr>
        <w:spacing w:after="160"/>
      </w:pPr>
      <w:r>
        <w:t>Observación de NB08: el paciente con menor prevalencia de eventos severos del corpus (1,6 %) presenta el AUC más alto en la predicción prospectiva (0,87 para H = 5 min). El resultado se apoya en solo 119 ventanas positivas de un único paciente, por lo que su incertidumbre es amplia y debe tratarse como observación exploratoria, no como demostración. Interpretado con esa cautela, sugiere que discriminación y prevalencia podrían ser dimensiones parcialmente independientes: el sistema PAC podría anticipar eventos en pacientes con pocos eventos severos cuando su estado fisiológico previo es suficientemente distinto del habitual, algo a confirmar en cohortes mayores.</w:t>
      </w:r>
    </w:p>
    <w:p w14:paraId="268303F3" w14:textId="77777777" w:rsidR="007F1DE4" w:rsidRPr="002A1331" w:rsidRDefault="00000000" w:rsidP="00853D1E">
      <w:pPr>
        <w:spacing w:after="160"/>
      </w:pPr>
      <w:r>
        <w:rPr>
          <w:b/>
          <w:color w:val="0070C0"/>
        </w:rPr>
        <w:t>Predicción prospectiva (módulo NB08)</w:t>
      </w:r>
    </w:p>
    <w:p w14:paraId="0B3B44CB" w14:textId="77777777" w:rsidR="007F1DE4" w:rsidRPr="002A1331" w:rsidRDefault="00000000" w:rsidP="00853D1E">
      <w:pPr>
        <w:spacing w:after="160"/>
      </w:pPr>
      <w:r>
        <w:t>Predicción de un evento severo futuro (C4/C5) antes de que ocurra, con margen temporal explícito (</w:t>
      </w:r>
      <w:r>
        <w:rPr>
          <w:i/>
          <w:iCs/>
        </w:rPr>
        <w:t>lead time</w:t>
      </w:r>
      <w:r>
        <w:t xml:space="preserve"> H). Distinta de la clasificación condicionada (NB07), que predice dado que el evento ya está en curso. En NB08, el modelo usa </w:t>
      </w:r>
      <w:r>
        <w:lastRenderedPageBreak/>
        <w:t xml:space="preserve">únicamente variables backward-looking calculadas sobre el historial previo; no tiene acceso a la señal del evento mismo. El </w:t>
      </w:r>
      <w:r>
        <w:rPr>
          <w:i/>
          <w:iCs/>
        </w:rPr>
        <w:t>lead time</w:t>
      </w:r>
      <w:r>
        <w:t xml:space="preserve"> de H = 5 min supera por un factor &gt; 3 el </w:t>
      </w:r>
      <w:r>
        <w:rPr>
          <w:i/>
          <w:iCs/>
        </w:rPr>
        <w:t>ramp-up</w:t>
      </w:r>
      <w:r>
        <w:t xml:space="preserve"> requerido por el estimulador del SOMNI 6000 (&gt; 90 s).</w:t>
      </w:r>
    </w:p>
    <w:p w14:paraId="7BCAC61B" w14:textId="77777777" w:rsidR="007F1DE4" w:rsidRPr="002A1331" w:rsidRDefault="00000000" w:rsidP="00853D1E">
      <w:pPr>
        <w:spacing w:after="160"/>
      </w:pPr>
      <w:r>
        <w:rPr>
          <w:b/>
          <w:color w:val="0070C0"/>
        </w:rPr>
        <w:t>Proyecto PAC (Proyecto de Perfilamiento y Análisis Continuo)</w:t>
      </w:r>
    </w:p>
    <w:p w14:paraId="2D1EFA03" w14:textId="77777777" w:rsidR="007F1DE4" w:rsidRPr="002A1331" w:rsidRDefault="00000000" w:rsidP="00853D1E">
      <w:pPr>
        <w:spacing w:after="160"/>
      </w:pPr>
      <w:r>
        <w:t>Marco metodológico reproducible para el análisis multiescala de series temporales fisiológicas nocturnas obtenidas mediante el SOMNI 6000. Opera en tres niveles: evento (morfotipos C1–C5 + ARI), noche (Estados PAC triescala + coupling index) y paciente (fenotipo longitudinal + modelos predictivos). La cadena EDO → Estados → Acople → Fenotipia → Predicción es la columna vertebral del arco analítico.</w:t>
      </w:r>
    </w:p>
    <w:p w14:paraId="186A16D7" w14:textId="77777777" w:rsidR="007F1DE4" w:rsidRPr="002A1331" w:rsidRDefault="00000000" w:rsidP="00853D1E">
      <w:pPr>
        <w:spacing w:after="160"/>
      </w:pPr>
      <w:r>
        <w:rPr>
          <w:b/>
          <w:color w:val="0070C0"/>
        </w:rPr>
        <w:t>Polisomnografía (PSG)</w:t>
      </w:r>
    </w:p>
    <w:p w14:paraId="38FAF01A" w14:textId="77777777" w:rsidR="007F1DE4" w:rsidRPr="002A1331" w:rsidRDefault="00000000" w:rsidP="00853D1E">
      <w:pPr>
        <w:spacing w:after="160"/>
      </w:pPr>
      <w:r>
        <w:t>Véase PSG.</w:t>
      </w:r>
    </w:p>
    <w:p w14:paraId="0DD9DF8E" w14:textId="77777777" w:rsidR="007F1DE4" w:rsidRPr="002A1331" w:rsidRDefault="00000000" w:rsidP="00853D1E">
      <w:pPr>
        <w:spacing w:after="160"/>
      </w:pPr>
      <w:r>
        <w:rPr>
          <w:b/>
          <w:color w:val="0070C0"/>
        </w:rPr>
        <w:t>PSG (Polisomnografía)</w:t>
      </w:r>
    </w:p>
    <w:p w14:paraId="7A61F059" w14:textId="77777777" w:rsidR="007F1DE4" w:rsidRPr="002A1331" w:rsidRDefault="00000000" w:rsidP="00853D1E">
      <w:pPr>
        <w:spacing w:after="160"/>
      </w:pPr>
      <w:r>
        <w:t>Estudio diagnóstico de referencia para el SAOS. Registra simultáneamente EEG, EOG, EMG, flujo aéreo, esfuerzo ventilatorio, SpO₂ y ECG durante una noche en laboratorio. No disponible en la cohorte del Proyecto PAC; su ausencia impide calcular el AHI directamente y comparar morfotipos y Estados PAC con los estadios convencionales del sueño.</w:t>
      </w:r>
    </w:p>
    <w:p w14:paraId="1A4E7527" w14:textId="77777777" w:rsidR="007F1DE4" w:rsidRPr="002A1331" w:rsidRDefault="00000000" w:rsidP="00853D1E">
      <w:pPr>
        <w:spacing w:after="160"/>
        <w:rPr>
          <w:b/>
          <w:bCs/>
        </w:rPr>
      </w:pPr>
      <w:r>
        <w:rPr>
          <w:rStyle w:val="Fuerte"/>
          <w:rFonts w:asciiTheme="minorHAnsi" w:hAnsiTheme="minorHAnsi"/>
          <w:i/>
          <w:iCs/>
          <w:color w:val="0070C0"/>
        </w:rPr>
        <w:t>Ramp-up</w:t>
      </w:r>
      <w:r>
        <w:t>: período de latencia entre la activación del estímulo eléctrico y la producción del efecto fisiológico; estimado en ~90 s para la estimulación transcutánea (Clifton et al., 2014).</w:t>
      </w:r>
    </w:p>
    <w:p w14:paraId="4EF12585" w14:textId="77777777" w:rsidR="007F1DE4" w:rsidRPr="002A1331" w:rsidRDefault="00000000" w:rsidP="00853D1E">
      <w:pPr>
        <w:spacing w:after="160"/>
      </w:pPr>
      <w:r>
        <w:rPr>
          <w:b/>
          <w:color w:val="0070C0"/>
        </w:rPr>
        <w:t>Resiliencia fisiológica post-evento severo</w:t>
      </w:r>
    </w:p>
    <w:p w14:paraId="14393CAE" w14:textId="77777777" w:rsidR="007F1DE4" w:rsidRPr="002A1331" w:rsidRDefault="00000000" w:rsidP="00853D1E">
      <w:pPr>
        <w:spacing w:after="160"/>
      </w:pPr>
      <w:r>
        <w:t xml:space="preserve">Velocidad con la que el sistema PAC regresa a un estado protector tras un evento severo (C4/C5). Resultados del Proyecto PAC (NB05): 43,3 % de recuperación en la ventana S siguiente (30 s), 12,3 % en la ventana M siguiente (5 min) y 1,3 % en la ventana L siguiente (30 min). Esta inercia creciente con la escala temporal explica </w:t>
      </w:r>
      <w:r>
        <w:lastRenderedPageBreak/>
        <w:t>por qué la predicción prospectiva es posible: los estados patológicos persisten y la señal de alerta llega antes de que el evento ocurra.</w:t>
      </w:r>
    </w:p>
    <w:p w14:paraId="72D99F1F" w14:textId="77777777" w:rsidR="007F1DE4" w:rsidRPr="002A1331" w:rsidRDefault="00000000" w:rsidP="00853D1E">
      <w:pPr>
        <w:spacing w:after="160"/>
      </w:pPr>
      <w:r>
        <w:rPr>
          <w:b/>
          <w:color w:val="0070C0"/>
        </w:rPr>
        <w:t>Risk Score PAC (0–100)</w:t>
      </w:r>
    </w:p>
    <w:p w14:paraId="21BA6625" w14:textId="77777777" w:rsidR="007F1DE4" w:rsidRPr="002A1331" w:rsidRDefault="00000000" w:rsidP="00853D1E">
      <w:pPr>
        <w:spacing w:after="160"/>
      </w:pPr>
      <w:r>
        <w:t>Índice de riesgo fisiológico nocturno retrospectivo calculado como: RS = 0,40 × p_ev_norm + 0,60 × p_high_risk_night, donde p_ev_norm es la probabilidad media predicha por LightGBM (NB07 Bloque B) y p_high_risk_night es la probabilidad estimada por regresión logística (NB07 Bloque C). Etiquetas: Bajo (&lt; 30), Intermedio (30–60), Alto (&gt; 60). Gradiente de medianas por categoría AASM: 28,2 (Normal) / 29,3 (Leve) / 73,1 (Moderado) / 81,3 (Severo). Es un índice retrospectivo (se calcula sobre la noche ya procesada); no es un sistema de monitoreo en tiempo real.</w:t>
      </w:r>
    </w:p>
    <w:p w14:paraId="06ED52EA" w14:textId="77777777" w:rsidR="007F1DE4" w:rsidRPr="002A1331" w:rsidRDefault="00000000" w:rsidP="00853D1E">
      <w:pPr>
        <w:spacing w:after="160"/>
      </w:pPr>
      <w:r>
        <w:rPr>
          <w:b/>
          <w:color w:val="0070C0"/>
        </w:rPr>
        <w:t>Síndrome de Apnea Obstructiva del Sueño (SAOS)</w:t>
      </w:r>
    </w:p>
    <w:p w14:paraId="59929AB2" w14:textId="77777777" w:rsidR="007F1DE4" w:rsidRPr="002A1331" w:rsidRDefault="00000000" w:rsidP="00853D1E">
      <w:pPr>
        <w:spacing w:after="160"/>
      </w:pPr>
      <w:r>
        <w:t>Véase SAOS.</w:t>
      </w:r>
    </w:p>
    <w:p w14:paraId="684587A3" w14:textId="77777777" w:rsidR="007F1DE4" w:rsidRPr="002A1331" w:rsidRDefault="00000000" w:rsidP="00853D1E">
      <w:pPr>
        <w:spacing w:after="160"/>
      </w:pPr>
      <w:r>
        <w:rPr>
          <w:b/>
          <w:color w:val="0070C0"/>
        </w:rPr>
        <w:t>SAOS (Síndrome de Apneas Obstructivas del Sueño)</w:t>
      </w:r>
    </w:p>
    <w:p w14:paraId="4E716469" w14:textId="77777777" w:rsidR="007F1DE4" w:rsidRPr="002A1331" w:rsidRDefault="00000000" w:rsidP="00853D1E">
      <w:pPr>
        <w:spacing w:after="160"/>
      </w:pPr>
      <w:r>
        <w:t>Trastorno respiratorio del sueño caracterizado por episodios recurrentes de colapso de la vía aérea superior durante el sueño, con consecuencias cardiovasculares crónicas. Prevalencia estimada en adultos: 15–30 %. Los índices clásicos de severidad (AHI, ODI3, T90) condensan la noche en valores escalares que omiten la heterogeneidad morfológica de los eventos, su distribución temporal y la respuesta autonómica que producen. El Proyecto PAC complementa estos índices sin reemplazarlos.</w:t>
      </w:r>
    </w:p>
    <w:p w14:paraId="6F25F512" w14:textId="77777777" w:rsidR="007F1DE4" w:rsidRPr="002A1331" w:rsidRDefault="00000000" w:rsidP="00853D1E">
      <w:pPr>
        <w:spacing w:after="160"/>
      </w:pPr>
      <w:r>
        <w:rPr>
          <w:b/>
          <w:color w:val="0070C0"/>
        </w:rPr>
        <w:t>SOMNI 6000</w:t>
      </w:r>
    </w:p>
    <w:p w14:paraId="1E37A715" w14:textId="77777777" w:rsidR="007F1DE4" w:rsidRPr="002A1331" w:rsidRDefault="00000000" w:rsidP="00853D1E">
      <w:pPr>
        <w:spacing w:after="160"/>
      </w:pPr>
      <w:r>
        <w:t xml:space="preserve">Dispositivo portátil aprobado por ANMAT que integra un pulsioxímetro de dedo </w:t>
      </w:r>
      <w:r>
        <w:rPr>
          <w:b/>
          <w:bCs/>
        </w:rPr>
        <w:t>(PPG)</w:t>
      </w:r>
      <w:r>
        <w:t xml:space="preserve"> y un estimulador eléctrico transcutáneo en un único sensor no invasivo. Registra tres señales a 1 Hz, SpO₂, frecuencia cardíaca (FC) y movimiento (MOV), con transmisión Bluetooth LE. Base de datos del Proyecto PAC: 560 noches de 12 pacientes. La habilitación del estimulador como intervención terapéutica </w:t>
      </w:r>
      <w:r>
        <w:lastRenderedPageBreak/>
        <w:t>preventiva es una hipótesis operacional pendiente de validación en ensayo clínico controlado.</w:t>
      </w:r>
    </w:p>
    <w:p w14:paraId="5811878D" w14:textId="77777777" w:rsidR="007F1DE4" w:rsidRPr="002A1331" w:rsidRDefault="00000000" w:rsidP="00853D1E">
      <w:pPr>
        <w:spacing w:after="160"/>
      </w:pPr>
      <w:r>
        <w:rPr>
          <w:b/>
          <w:color w:val="0070C0"/>
        </w:rPr>
        <w:t>SpO₂ (Saturación periférica de oxígeno)</w:t>
      </w:r>
    </w:p>
    <w:p w14:paraId="338A0B88" w14:textId="77777777" w:rsidR="007F1DE4" w:rsidRPr="002A1331" w:rsidRDefault="00000000" w:rsidP="00853D1E">
      <w:pPr>
        <w:spacing w:after="160"/>
      </w:pPr>
      <w:r>
        <w:t>Fracción de hemoglobina oxigenada en sangre periférica, medida por pulsioximetría. Señal primaria del Proyecto PAC, registrada a 1 Hz. Rango normal en vigilia: 95–100 %. Valores &lt; 90 % durante el sueño se contabilizan en el T90. La curva completa de SpO₂ durante un EDO (normalizada a 30 puntos) es la unidad de análisis del fenotipado morfológico C1–C5.</w:t>
      </w:r>
    </w:p>
    <w:p w14:paraId="51E93C0B" w14:textId="77777777" w:rsidR="007F1DE4" w:rsidRPr="002A1331" w:rsidRDefault="00000000" w:rsidP="00853D1E">
      <w:pPr>
        <w:spacing w:after="160"/>
      </w:pPr>
      <w:r>
        <w:rPr>
          <w:b/>
          <w:color w:val="0070C0"/>
        </w:rPr>
        <w:t>T90</w:t>
      </w:r>
    </w:p>
    <w:p w14:paraId="7BB15174" w14:textId="77777777" w:rsidR="007F1DE4" w:rsidRPr="002A1331" w:rsidRDefault="00000000" w:rsidP="00853D1E">
      <w:pPr>
        <w:spacing w:after="160"/>
      </w:pPr>
      <w:r>
        <w:t>Porcentaje del tiempo de sueño con SpO₂ &lt; 90 %. Métrica de carga hipóxica acumulada. En el Proyecto PAC, M1 (Estados PAC escala M) es el mejor predictor de T90 (ρ = +0,744) de todo el sistema, seguido por L0 (ρ = +0,683 a escala L). El ICC(1,1) del T90 es de 0,52 en la cohorte completa y 0,69 en la estricta.</w:t>
      </w:r>
    </w:p>
    <w:p w14:paraId="5C8EB8B7" w14:textId="77777777" w:rsidR="007F1DE4" w:rsidRPr="002A1331" w:rsidRDefault="00000000" w:rsidP="00853D1E">
      <w:pPr>
        <w:spacing w:after="160"/>
      </w:pPr>
      <w:r>
        <w:rPr>
          <w:b/>
          <w:color w:val="0070C0"/>
        </w:rPr>
        <w:t>Trayectoria nocturna</w:t>
      </w:r>
    </w:p>
    <w:p w14:paraId="6A511BC5" w14:textId="77777777" w:rsidR="007F1DE4" w:rsidRPr="002A1331" w:rsidRDefault="00000000" w:rsidP="00853D1E">
      <w:pPr>
        <w:spacing w:after="160"/>
      </w:pPr>
      <w:r>
        <w:t xml:space="preserve">Secuencia de </w:t>
      </w:r>
      <w:r w:rsidR="00C74C7D">
        <w:t>E</w:t>
      </w:r>
      <w:r>
        <w:t xml:space="preserve">stados PAC a lo largo de una noche completa, que describe la evolución fisiológica del paciente como una trayectoria discreta en el espacio de estados. El Proyecto PAC identifica tres fenotipos mediante </w:t>
      </w:r>
      <w:r>
        <w:rPr>
          <w:i/>
          <w:iCs/>
        </w:rPr>
        <w:t>clustering</w:t>
      </w:r>
      <w:r>
        <w:t xml:space="preserve"> K = 3: Estable-Protector (~28 % de las noches), Carga Intermedia (~71 %) y Carga Hipóxica Alta (~1 %, ~7 noches en el corpus). El fenotipo CHA puede aparecer en pacientes de categoría AASM Moderada, evidenciando que el fenotipo dinámico aporta información que el conteo de eventos no captura.</w:t>
      </w:r>
    </w:p>
    <w:p w14:paraId="44A345DC" w14:textId="77777777" w:rsidR="007F1DE4" w:rsidRPr="002A1331" w:rsidRDefault="00000000" w:rsidP="00853D1E">
      <w:pPr>
        <w:spacing w:after="160"/>
      </w:pPr>
      <w:r>
        <w:rPr>
          <w:b/>
          <w:color w:val="0070C0"/>
        </w:rPr>
        <w:t xml:space="preserve">Trazabilidad del </w:t>
      </w:r>
      <w:r>
        <w:rPr>
          <w:b/>
          <w:i/>
          <w:iCs/>
          <w:color w:val="0070C0"/>
        </w:rPr>
        <w:t>pipeline</w:t>
      </w:r>
    </w:p>
    <w:p w14:paraId="46BBD4F9" w14:textId="77777777" w:rsidR="007F1DE4" w:rsidRPr="002A1331" w:rsidRDefault="00000000" w:rsidP="00853D1E">
      <w:pPr>
        <w:spacing w:after="160"/>
      </w:pPr>
      <w:r>
        <w:t xml:space="preserve">Capacidad de vincular cualquier predicción o representación con la versión exacta del modelo y los datos que la generaron. En el Proyecto PAC: el NightRecordID actúa como eje trazador universal; firmas SHA-256 de los centroides activos se almacenan en cada archivo de estados para detectar modelos obsoletos; y la </w:t>
      </w:r>
      <w:r>
        <w:lastRenderedPageBreak/>
        <w:t xml:space="preserve">constante _PIPELINE_VERSION en la PAC App invalida automáticamente la caché ante actualizaciones del </w:t>
      </w:r>
      <w:r>
        <w:rPr>
          <w:i/>
          <w:iCs/>
        </w:rPr>
        <w:t>pipeline</w:t>
      </w:r>
      <w:r>
        <w:t>.</w:t>
      </w:r>
    </w:p>
    <w:p w14:paraId="2EE63C4F" w14:textId="77777777" w:rsidR="007F1DE4" w:rsidRPr="002A1331" w:rsidRDefault="00000000" w:rsidP="00853D1E">
      <w:pPr>
        <w:spacing w:after="160"/>
      </w:pPr>
      <w:r>
        <w:rPr>
          <w:b/>
          <w:color w:val="0070C0"/>
        </w:rPr>
        <w:t>V de Cramér</w:t>
      </w:r>
    </w:p>
    <w:p w14:paraId="51A47319" w14:textId="77777777" w:rsidR="007F1DE4" w:rsidRPr="002A1331" w:rsidRDefault="00000000" w:rsidP="00853D1E">
      <w:pPr>
        <w:spacing w:after="160"/>
      </w:pPr>
      <w:r>
        <w:t>Medida de asociación entre dos variables categóricas, normalizada entre 0 (independencia) y 1 (asociación perfecta), derivada del estadístico Chi-cuadrado. Usada en el Proyecto PAC para cuantificar el acoplamiento morfotipo–estado: S = 0,356 / M = 0,231 / L = 0,196 sobre 83.892 eventos (NB05). Los valores decrecientes con la escala temporal indican que la escala S es más informativa sobre la morfología instantánea del evento.</w:t>
      </w:r>
    </w:p>
    <w:p w14:paraId="2CE05C1A" w14:textId="77777777" w:rsidR="007F1DE4" w:rsidRPr="002A1331" w:rsidRDefault="00000000" w:rsidP="00853D1E">
      <w:pPr>
        <w:spacing w:after="160"/>
      </w:pPr>
      <w:r>
        <w:rPr>
          <w:b/>
          <w:color w:val="0070C0"/>
        </w:rPr>
        <w:t>Variabilidad noche a noche</w:t>
      </w:r>
    </w:p>
    <w:p w14:paraId="363A1901" w14:textId="77777777" w:rsidR="007F1DE4" w:rsidRPr="00E63FA4" w:rsidRDefault="00000000" w:rsidP="00E63FA4">
      <w:pPr>
        <w:spacing w:after="160"/>
        <w:rPr>
          <w:b/>
          <w:bCs/>
          <w:sz w:val="36"/>
          <w:szCs w:val="36"/>
        </w:rPr>
      </w:pPr>
      <w:r>
        <w:t>Diferencias en el perfil fisiológico de un mismo paciente entre noches distintas, debidas a factores situacionales (postura, alcohol, fatiga, medicación). En la literatura clásica se trata como ruido estadístico. El Proyecto PAC adopta la perspectiva opuesta: es información diagnóstica estructural. El ODI3 requiere ~7 noches para estabilizarse (MAE ≈ 1,7 ev/h a 7 noches); el ARI es estable desde la primera noche de registro.</w:t>
      </w:r>
      <w:r>
        <w:br w:type="page"/>
      </w:r>
    </w:p>
    <w:p w14:paraId="6DDE00BF" w14:textId="77777777" w:rsidR="007F1DE4" w:rsidRPr="002A1331" w:rsidRDefault="007F1DE4" w:rsidP="00853D1E">
      <w:pPr>
        <w:pStyle w:val="Ttulo1"/>
      </w:pPr>
      <w:hyperlink w:anchor="bkAnexoC" w:history="1">
        <w:bookmarkStart w:id="396" w:name="secAnexoC"/>
        <w:r>
          <w:t>ANEXO C</w:t>
        </w:r>
        <w:bookmarkEnd w:id="396"/>
      </w:hyperlink>
    </w:p>
    <w:p w14:paraId="78CF80DE" w14:textId="77777777" w:rsidR="007F1DE4" w:rsidRPr="002A1331" w:rsidRDefault="007F1DE4" w:rsidP="009379B4">
      <w:pPr>
        <w:pStyle w:val="Ttulo2"/>
        <w:jc w:val="both"/>
      </w:pPr>
      <w:hyperlink w:anchor="bk232926456" w:history="1">
        <w:bookmarkStart w:id="397" w:name="_Toc232880827"/>
        <w:bookmarkStart w:id="398" w:name="_Toc232926456"/>
        <w:r>
          <w:t>Material Suplementario</w:t>
        </w:r>
        <w:bookmarkEnd w:id="397"/>
        <w:bookmarkEnd w:id="398"/>
      </w:hyperlink>
    </w:p>
    <w:p w14:paraId="4B8FAAA0" w14:textId="77777777" w:rsidR="00896AAD" w:rsidRDefault="00896AAD" w:rsidP="00853D1E"/>
    <w:p w14:paraId="61919E34" w14:textId="77777777" w:rsidR="007F1DE4" w:rsidRDefault="00000000" w:rsidP="00853D1E">
      <w:r>
        <w:t>Este anexo reúne figuras y tablas complementarias al cuerpo principal, organizadas por capítulo. Todo el material está referenciado en el texto principal. Se conservan numeración y notas originales para facilitar las referencias cruzadas.</w:t>
      </w:r>
    </w:p>
    <w:p w14:paraId="2A6F282E" w14:textId="77777777" w:rsidR="00816C57" w:rsidRPr="002A1331" w:rsidRDefault="00816C57" w:rsidP="00853D1E"/>
    <w:p w14:paraId="056526C9" w14:textId="77777777" w:rsidR="00714B42" w:rsidRDefault="00714B42">
      <w:pPr>
        <w:spacing w:line="240" w:lineRule="auto"/>
        <w:jc w:val="left"/>
        <w:rPr>
          <w:rFonts w:asciiTheme="minorHAnsi" w:hAnsiTheme="minorHAnsi"/>
          <w:b/>
          <w:bCs/>
          <w:color w:val="002060"/>
          <w:sz w:val="25"/>
          <w:szCs w:val="25"/>
        </w:rPr>
      </w:pPr>
      <w:r>
        <w:br w:type="page"/>
      </w:r>
    </w:p>
    <w:p w14:paraId="148D97BB" w14:textId="77777777" w:rsidR="007F1DE4" w:rsidRPr="002A1331" w:rsidRDefault="007F1DE4" w:rsidP="009379B4">
      <w:pPr>
        <w:pStyle w:val="Ttulo2"/>
        <w:spacing w:line="360" w:lineRule="auto"/>
        <w:jc w:val="both"/>
      </w:pPr>
      <w:hyperlink w:anchor="bk232926457" w:history="1">
        <w:bookmarkStart w:id="399" w:name="_Toc232880828"/>
        <w:bookmarkStart w:id="400" w:name="_Toc232926457"/>
        <w:r>
          <w:t>Cap. 1  Introducción</w:t>
        </w:r>
        <w:bookmarkEnd w:id="399"/>
        <w:bookmarkEnd w:id="400"/>
      </w:hyperlink>
    </w:p>
    <w:bookmarkStart w:id="401" w:name="cap_t_1_1"/>
    <w:bookmarkStart w:id="402" w:name="anx_1_8"/>
    <w:bookmarkEnd w:id="401"/>
    <w:p w14:paraId="1702A8F1" w14:textId="77777777" w:rsidR="007F1DE4" w:rsidRPr="002A0C53" w:rsidRDefault="007F1DE4" w:rsidP="00DB3410">
      <w:pPr>
        <w:keepNext/>
        <w:spacing w:after="240"/>
        <w:rPr>
          <w:color w:val="002060"/>
        </w:rPr>
      </w:pPr>
      <w:r w:rsidRPr="002A0C53">
        <w:rPr>
          <w:color w:val="002060"/>
        </w:rPr>
        <w:fldChar w:fldCharType="begin"/>
      </w:r>
      <w:r w:rsidRPr="002A0C53">
        <w:rPr>
          <w:color w:val="002060"/>
        </w:rPr>
        <w:instrText>HYPERLINK \l "ptr_1_8"</w:instrText>
      </w:r>
      <w:r w:rsidRPr="002A0C53">
        <w:rPr>
          <w:color w:val="002060"/>
        </w:rPr>
      </w:r>
      <w:r w:rsidRPr="002A0C53">
        <w:rPr>
          <w:color w:val="002060"/>
        </w:rPr>
        <w:fldChar w:fldCharType="separate"/>
      </w:r>
      <w:r w:rsidRPr="002A0C53">
        <w:rPr>
          <w:b/>
          <w:bCs/>
          <w:color w:val="002060"/>
          <w:sz w:val="20"/>
          <w:szCs w:val="20"/>
        </w:rPr>
        <w:t>Tabla 1.1. Técnicas de ciencia de datos y aprendizaje automático aplicadas en el Proyecto PAC.</w:t>
      </w:r>
      <w:r w:rsidRPr="002A0C53">
        <w:rPr>
          <w:color w:val="002060"/>
        </w:rPr>
        <w:fldChar w:fldCharType="end"/>
      </w:r>
      <w:bookmarkEnd w:id="402"/>
    </w:p>
    <w:tbl>
      <w:tblPr>
        <w:tblW w:w="8532" w:type="dxa"/>
        <w:tblBorders>
          <w:top w:val="single" w:sz="8" w:space="0" w:color="000000"/>
          <w:bottom w:val="single" w:sz="8" w:space="0" w:color="000000"/>
        </w:tblBorders>
        <w:tblLayout w:type="fixed"/>
        <w:tblCellMar>
          <w:top w:w="60" w:type="dxa"/>
          <w:bottom w:w="60" w:type="dxa"/>
        </w:tblCellMar>
        <w:tblLook w:val="04A0" w:firstRow="1" w:lastRow="0" w:firstColumn="1" w:lastColumn="0" w:noHBand="0" w:noVBand="1"/>
      </w:tblPr>
      <w:tblGrid>
        <w:gridCol w:w="2101"/>
        <w:gridCol w:w="3163"/>
        <w:gridCol w:w="1835"/>
        <w:gridCol w:w="1433"/>
      </w:tblGrid>
      <w:tr w:rsidR="00584ED0" w:rsidRPr="002A1331" w14:paraId="158E1294" w14:textId="77777777">
        <w:trPr>
          <w:cantSplit/>
          <w:tblHeader/>
        </w:trPr>
        <w:tc>
          <w:tcPr>
            <w:tcW w:w="2101" w:type="dxa"/>
            <w:tcBorders>
              <w:bottom w:val="single" w:sz="6" w:space="0" w:color="000000"/>
            </w:tcBorders>
            <w:shd w:val="clear" w:color="auto" w:fill="D5E8F0"/>
            <w:tcMar>
              <w:top w:w="60" w:type="dxa"/>
              <w:left w:w="100" w:type="dxa"/>
              <w:bottom w:w="60" w:type="dxa"/>
              <w:right w:w="100" w:type="dxa"/>
            </w:tcMar>
            <w:vAlign w:val="center"/>
          </w:tcPr>
          <w:p w14:paraId="5C17EE61" w14:textId="77777777" w:rsidR="007F1DE4" w:rsidRPr="00DC5903" w:rsidRDefault="00000000" w:rsidP="00DC5903">
            <w:pPr>
              <w:spacing w:before="20" w:after="20" w:line="240" w:lineRule="auto"/>
              <w:jc w:val="left"/>
              <w:rPr>
                <w:sz w:val="22"/>
                <w:szCs w:val="22"/>
              </w:rPr>
            </w:pPr>
            <w:r w:rsidRPr="00DC5903">
              <w:rPr>
                <w:b/>
                <w:sz w:val="22"/>
                <w:szCs w:val="22"/>
              </w:rPr>
              <w:t>Técnica / Método</w:t>
            </w:r>
          </w:p>
        </w:tc>
        <w:tc>
          <w:tcPr>
            <w:tcW w:w="3163" w:type="dxa"/>
            <w:tcBorders>
              <w:bottom w:val="single" w:sz="6" w:space="0" w:color="000000"/>
            </w:tcBorders>
            <w:shd w:val="clear" w:color="auto" w:fill="D5E8F0"/>
            <w:tcMar>
              <w:top w:w="60" w:type="dxa"/>
              <w:left w:w="100" w:type="dxa"/>
              <w:bottom w:w="60" w:type="dxa"/>
              <w:right w:w="100" w:type="dxa"/>
            </w:tcMar>
            <w:vAlign w:val="center"/>
          </w:tcPr>
          <w:p w14:paraId="1D20EE5C" w14:textId="77777777" w:rsidR="007F1DE4" w:rsidRPr="00DC5903" w:rsidRDefault="00000000" w:rsidP="00DC5903">
            <w:pPr>
              <w:spacing w:before="20" w:after="20" w:line="240" w:lineRule="auto"/>
              <w:jc w:val="left"/>
              <w:rPr>
                <w:sz w:val="22"/>
                <w:szCs w:val="22"/>
              </w:rPr>
            </w:pPr>
            <w:r w:rsidRPr="00DC5903">
              <w:rPr>
                <w:b/>
                <w:sz w:val="22"/>
                <w:szCs w:val="22"/>
              </w:rPr>
              <w:t>Rol en el proyecto</w:t>
            </w:r>
          </w:p>
        </w:tc>
        <w:tc>
          <w:tcPr>
            <w:tcW w:w="1835" w:type="dxa"/>
            <w:tcBorders>
              <w:bottom w:val="single" w:sz="6" w:space="0" w:color="000000"/>
            </w:tcBorders>
            <w:shd w:val="clear" w:color="auto" w:fill="D5E8F0"/>
            <w:tcMar>
              <w:top w:w="60" w:type="dxa"/>
              <w:left w:w="100" w:type="dxa"/>
              <w:bottom w:w="60" w:type="dxa"/>
              <w:right w:w="100" w:type="dxa"/>
            </w:tcMar>
            <w:vAlign w:val="center"/>
          </w:tcPr>
          <w:p w14:paraId="13650136" w14:textId="77777777" w:rsidR="007F1DE4" w:rsidRPr="00DC5903" w:rsidRDefault="00000000" w:rsidP="00DC5903">
            <w:pPr>
              <w:spacing w:before="20" w:after="20" w:line="240" w:lineRule="auto"/>
              <w:jc w:val="left"/>
              <w:rPr>
                <w:sz w:val="22"/>
                <w:szCs w:val="22"/>
              </w:rPr>
            </w:pPr>
            <w:r w:rsidRPr="00DC5903">
              <w:rPr>
                <w:b/>
                <w:sz w:val="22"/>
                <w:szCs w:val="22"/>
              </w:rPr>
              <w:t>Categoría</w:t>
            </w:r>
          </w:p>
        </w:tc>
        <w:tc>
          <w:tcPr>
            <w:tcW w:w="1433" w:type="dxa"/>
            <w:tcBorders>
              <w:bottom w:val="single" w:sz="6" w:space="0" w:color="000000"/>
            </w:tcBorders>
            <w:shd w:val="clear" w:color="auto" w:fill="D5E8F0"/>
            <w:tcMar>
              <w:top w:w="60" w:type="dxa"/>
              <w:left w:w="100" w:type="dxa"/>
              <w:bottom w:w="60" w:type="dxa"/>
              <w:right w:w="100" w:type="dxa"/>
            </w:tcMar>
            <w:vAlign w:val="center"/>
          </w:tcPr>
          <w:p w14:paraId="24EC3A87" w14:textId="77777777" w:rsidR="007F1DE4" w:rsidRPr="00DC5903" w:rsidRDefault="00000000" w:rsidP="00DC5903">
            <w:pPr>
              <w:spacing w:before="20" w:after="20" w:line="240" w:lineRule="auto"/>
              <w:jc w:val="left"/>
              <w:rPr>
                <w:sz w:val="22"/>
                <w:szCs w:val="22"/>
              </w:rPr>
            </w:pPr>
            <w:r w:rsidRPr="00DC5903">
              <w:rPr>
                <w:b/>
                <w:sz w:val="22"/>
                <w:szCs w:val="22"/>
              </w:rPr>
              <w:t>Capítulos</w:t>
            </w:r>
          </w:p>
        </w:tc>
      </w:tr>
      <w:tr w:rsidR="00584ED0" w:rsidRPr="002A1331" w14:paraId="61DF1896" w14:textId="77777777">
        <w:trPr>
          <w:cantSplit/>
        </w:trPr>
        <w:tc>
          <w:tcPr>
            <w:tcW w:w="2101" w:type="dxa"/>
            <w:tcMar>
              <w:top w:w="60" w:type="dxa"/>
              <w:left w:w="100" w:type="dxa"/>
              <w:bottom w:w="60" w:type="dxa"/>
              <w:right w:w="100" w:type="dxa"/>
            </w:tcMar>
            <w:vAlign w:val="center"/>
          </w:tcPr>
          <w:p w14:paraId="066B80D3" w14:textId="77777777" w:rsidR="007F1DE4" w:rsidRPr="0083738C" w:rsidRDefault="00000000" w:rsidP="00DC5903">
            <w:pPr>
              <w:spacing w:before="20" w:after="20" w:line="240" w:lineRule="auto"/>
              <w:jc w:val="left"/>
              <w:rPr>
                <w:sz w:val="21"/>
                <w:szCs w:val="21"/>
              </w:rPr>
            </w:pPr>
            <w:r w:rsidRPr="0083738C">
              <w:rPr>
                <w:sz w:val="21"/>
                <w:szCs w:val="21"/>
              </w:rPr>
              <w:t>Correlación intraclase</w:t>
            </w:r>
          </w:p>
        </w:tc>
        <w:tc>
          <w:tcPr>
            <w:tcW w:w="3163" w:type="dxa"/>
            <w:tcMar>
              <w:top w:w="60" w:type="dxa"/>
              <w:left w:w="100" w:type="dxa"/>
              <w:bottom w:w="60" w:type="dxa"/>
              <w:right w:w="100" w:type="dxa"/>
            </w:tcMar>
            <w:vAlign w:val="center"/>
          </w:tcPr>
          <w:p w14:paraId="6539D5F3" w14:textId="77777777" w:rsidR="007F1DE4" w:rsidRPr="0083738C" w:rsidRDefault="00000000" w:rsidP="00DC5903">
            <w:pPr>
              <w:spacing w:before="20" w:after="20" w:line="240" w:lineRule="auto"/>
              <w:jc w:val="left"/>
              <w:rPr>
                <w:sz w:val="21"/>
                <w:szCs w:val="21"/>
              </w:rPr>
            </w:pPr>
            <w:r w:rsidRPr="0083738C">
              <w:rPr>
                <w:sz w:val="21"/>
                <w:szCs w:val="21"/>
              </w:rPr>
              <w:t>Evaluación de la reproducibilidad noche a noche de las métricas fisiológicas por paciente.</w:t>
            </w:r>
          </w:p>
        </w:tc>
        <w:tc>
          <w:tcPr>
            <w:tcW w:w="1835" w:type="dxa"/>
            <w:tcMar>
              <w:top w:w="60" w:type="dxa"/>
              <w:left w:w="100" w:type="dxa"/>
              <w:bottom w:w="60" w:type="dxa"/>
              <w:right w:w="100" w:type="dxa"/>
            </w:tcMar>
            <w:vAlign w:val="center"/>
          </w:tcPr>
          <w:p w14:paraId="76D1A710" w14:textId="77777777" w:rsidR="007F1DE4" w:rsidRPr="0083738C" w:rsidRDefault="00000000" w:rsidP="00DC5903">
            <w:pPr>
              <w:spacing w:before="20" w:after="20" w:line="240" w:lineRule="auto"/>
              <w:jc w:val="left"/>
              <w:rPr>
                <w:sz w:val="21"/>
                <w:szCs w:val="21"/>
              </w:rPr>
            </w:pPr>
            <w:r w:rsidRPr="0083738C">
              <w:rPr>
                <w:sz w:val="21"/>
                <w:szCs w:val="21"/>
              </w:rPr>
              <w:t>Estadística</w:t>
            </w:r>
          </w:p>
        </w:tc>
        <w:tc>
          <w:tcPr>
            <w:tcW w:w="1433" w:type="dxa"/>
            <w:tcMar>
              <w:top w:w="60" w:type="dxa"/>
              <w:left w:w="100" w:type="dxa"/>
              <w:bottom w:w="60" w:type="dxa"/>
              <w:right w:w="100" w:type="dxa"/>
            </w:tcMar>
            <w:vAlign w:val="center"/>
          </w:tcPr>
          <w:p w14:paraId="6402FE35" w14:textId="77777777" w:rsidR="007F1DE4" w:rsidRPr="0083738C" w:rsidRDefault="00000000" w:rsidP="00DC5903">
            <w:pPr>
              <w:spacing w:before="20" w:after="20" w:line="240" w:lineRule="auto"/>
              <w:jc w:val="left"/>
              <w:rPr>
                <w:sz w:val="21"/>
                <w:szCs w:val="21"/>
              </w:rPr>
            </w:pPr>
            <w:r w:rsidRPr="0083738C">
              <w:rPr>
                <w:sz w:val="21"/>
                <w:szCs w:val="21"/>
              </w:rPr>
              <w:t>Caps. 3 y 4</w:t>
            </w:r>
          </w:p>
        </w:tc>
      </w:tr>
      <w:tr w:rsidR="00584ED0" w:rsidRPr="002A1331" w14:paraId="47AE8ADE" w14:textId="77777777">
        <w:trPr>
          <w:cantSplit/>
        </w:trPr>
        <w:tc>
          <w:tcPr>
            <w:tcW w:w="2101" w:type="dxa"/>
            <w:tcMar>
              <w:top w:w="60" w:type="dxa"/>
              <w:left w:w="100" w:type="dxa"/>
              <w:bottom w:w="60" w:type="dxa"/>
              <w:right w:w="100" w:type="dxa"/>
            </w:tcMar>
            <w:vAlign w:val="center"/>
          </w:tcPr>
          <w:p w14:paraId="46BF0A75" w14:textId="77777777" w:rsidR="007F1DE4" w:rsidRPr="0083738C" w:rsidRDefault="00000000" w:rsidP="00DC5903">
            <w:pPr>
              <w:spacing w:before="20" w:after="20" w:line="240" w:lineRule="auto"/>
              <w:jc w:val="left"/>
              <w:rPr>
                <w:sz w:val="21"/>
                <w:szCs w:val="21"/>
              </w:rPr>
            </w:pPr>
            <w:r w:rsidRPr="0083738C">
              <w:rPr>
                <w:sz w:val="21"/>
                <w:szCs w:val="21"/>
              </w:rPr>
              <w:t>Correlación de Spearman</w:t>
            </w:r>
          </w:p>
        </w:tc>
        <w:tc>
          <w:tcPr>
            <w:tcW w:w="3163" w:type="dxa"/>
            <w:tcMar>
              <w:top w:w="60" w:type="dxa"/>
              <w:left w:w="100" w:type="dxa"/>
              <w:bottom w:w="60" w:type="dxa"/>
              <w:right w:w="100" w:type="dxa"/>
            </w:tcMar>
            <w:vAlign w:val="center"/>
          </w:tcPr>
          <w:p w14:paraId="2A010DC9" w14:textId="77777777" w:rsidR="007F1DE4" w:rsidRPr="0083738C" w:rsidRDefault="00000000" w:rsidP="00DC5903">
            <w:pPr>
              <w:spacing w:before="20" w:after="20" w:line="240" w:lineRule="auto"/>
              <w:jc w:val="left"/>
              <w:rPr>
                <w:sz w:val="21"/>
                <w:szCs w:val="21"/>
              </w:rPr>
            </w:pPr>
            <w:r w:rsidRPr="0083738C">
              <w:rPr>
                <w:sz w:val="21"/>
                <w:szCs w:val="21"/>
              </w:rPr>
              <w:t>Análisis de asociación entre variables fisiológicas y clínicas. Evaluación de la independencia parcial del ARI.</w:t>
            </w:r>
          </w:p>
        </w:tc>
        <w:tc>
          <w:tcPr>
            <w:tcW w:w="1835" w:type="dxa"/>
            <w:tcMar>
              <w:top w:w="60" w:type="dxa"/>
              <w:left w:w="100" w:type="dxa"/>
              <w:bottom w:w="60" w:type="dxa"/>
              <w:right w:w="100" w:type="dxa"/>
            </w:tcMar>
            <w:vAlign w:val="center"/>
          </w:tcPr>
          <w:p w14:paraId="057AA559" w14:textId="77777777" w:rsidR="007F1DE4" w:rsidRPr="0083738C" w:rsidRDefault="00000000" w:rsidP="00DC5903">
            <w:pPr>
              <w:spacing w:before="20" w:after="20" w:line="240" w:lineRule="auto"/>
              <w:jc w:val="left"/>
              <w:rPr>
                <w:sz w:val="21"/>
                <w:szCs w:val="21"/>
              </w:rPr>
            </w:pPr>
            <w:r w:rsidRPr="0083738C">
              <w:rPr>
                <w:sz w:val="21"/>
                <w:szCs w:val="21"/>
              </w:rPr>
              <w:t>Estadística</w:t>
            </w:r>
          </w:p>
        </w:tc>
        <w:tc>
          <w:tcPr>
            <w:tcW w:w="1433" w:type="dxa"/>
            <w:tcMar>
              <w:top w:w="60" w:type="dxa"/>
              <w:left w:w="100" w:type="dxa"/>
              <w:bottom w:w="60" w:type="dxa"/>
              <w:right w:w="100" w:type="dxa"/>
            </w:tcMar>
            <w:vAlign w:val="center"/>
          </w:tcPr>
          <w:p w14:paraId="4D260C31" w14:textId="77777777" w:rsidR="007F1DE4" w:rsidRPr="0083738C" w:rsidRDefault="00000000" w:rsidP="00DC5903">
            <w:pPr>
              <w:spacing w:before="20" w:after="20" w:line="240" w:lineRule="auto"/>
              <w:jc w:val="left"/>
              <w:rPr>
                <w:sz w:val="21"/>
                <w:szCs w:val="21"/>
              </w:rPr>
            </w:pPr>
            <w:r w:rsidRPr="0083738C">
              <w:rPr>
                <w:sz w:val="21"/>
                <w:szCs w:val="21"/>
              </w:rPr>
              <w:t>Caps. 4 y 5</w:t>
            </w:r>
          </w:p>
        </w:tc>
      </w:tr>
      <w:tr w:rsidR="00584ED0" w:rsidRPr="002A1331" w14:paraId="5CACBA2A" w14:textId="77777777">
        <w:trPr>
          <w:cantSplit/>
        </w:trPr>
        <w:tc>
          <w:tcPr>
            <w:tcW w:w="2101" w:type="dxa"/>
            <w:tcMar>
              <w:top w:w="60" w:type="dxa"/>
              <w:left w:w="100" w:type="dxa"/>
              <w:bottom w:w="60" w:type="dxa"/>
              <w:right w:w="100" w:type="dxa"/>
            </w:tcMar>
            <w:vAlign w:val="center"/>
          </w:tcPr>
          <w:p w14:paraId="0E12430A" w14:textId="77777777" w:rsidR="007F1DE4" w:rsidRPr="0083738C" w:rsidRDefault="00000000" w:rsidP="00DC5903">
            <w:pPr>
              <w:spacing w:before="20" w:after="20" w:line="240" w:lineRule="auto"/>
              <w:jc w:val="left"/>
              <w:rPr>
                <w:sz w:val="21"/>
                <w:szCs w:val="21"/>
              </w:rPr>
            </w:pPr>
            <w:r w:rsidRPr="0083738C">
              <w:rPr>
                <w:sz w:val="21"/>
                <w:szCs w:val="21"/>
              </w:rPr>
              <w:t>Chi-cuadrado y V de Cramér</w:t>
            </w:r>
          </w:p>
        </w:tc>
        <w:tc>
          <w:tcPr>
            <w:tcW w:w="3163" w:type="dxa"/>
            <w:tcMar>
              <w:top w:w="60" w:type="dxa"/>
              <w:left w:w="100" w:type="dxa"/>
              <w:bottom w:w="60" w:type="dxa"/>
              <w:right w:w="100" w:type="dxa"/>
            </w:tcMar>
            <w:vAlign w:val="center"/>
          </w:tcPr>
          <w:p w14:paraId="6DA288AF" w14:textId="77777777" w:rsidR="007F1DE4" w:rsidRPr="0083738C" w:rsidRDefault="00000000" w:rsidP="00DC5903">
            <w:pPr>
              <w:spacing w:before="20" w:after="20" w:line="240" w:lineRule="auto"/>
              <w:jc w:val="left"/>
              <w:rPr>
                <w:sz w:val="21"/>
                <w:szCs w:val="21"/>
              </w:rPr>
            </w:pPr>
            <w:r w:rsidRPr="0083738C">
              <w:rPr>
                <w:sz w:val="21"/>
                <w:szCs w:val="21"/>
              </w:rPr>
              <w:t xml:space="preserve">Cuantificación de la asociación entre </w:t>
            </w:r>
            <w:r w:rsidR="00C74C7D" w:rsidRPr="0083738C">
              <w:rPr>
                <w:sz w:val="21"/>
                <w:szCs w:val="21"/>
              </w:rPr>
              <w:t>E</w:t>
            </w:r>
            <w:r w:rsidRPr="0083738C">
              <w:rPr>
                <w:sz w:val="21"/>
                <w:szCs w:val="21"/>
              </w:rPr>
              <w:t>stados PAC y morfotipos en las tres escalas.</w:t>
            </w:r>
          </w:p>
        </w:tc>
        <w:tc>
          <w:tcPr>
            <w:tcW w:w="1835" w:type="dxa"/>
            <w:tcMar>
              <w:top w:w="60" w:type="dxa"/>
              <w:left w:w="100" w:type="dxa"/>
              <w:bottom w:w="60" w:type="dxa"/>
              <w:right w:w="100" w:type="dxa"/>
            </w:tcMar>
            <w:vAlign w:val="center"/>
          </w:tcPr>
          <w:p w14:paraId="0F62884E" w14:textId="77777777" w:rsidR="007F1DE4" w:rsidRPr="0083738C" w:rsidRDefault="00000000" w:rsidP="00DC5903">
            <w:pPr>
              <w:spacing w:before="20" w:after="20" w:line="240" w:lineRule="auto"/>
              <w:jc w:val="left"/>
              <w:rPr>
                <w:sz w:val="21"/>
                <w:szCs w:val="21"/>
              </w:rPr>
            </w:pPr>
            <w:r w:rsidRPr="0083738C">
              <w:rPr>
                <w:sz w:val="21"/>
                <w:szCs w:val="21"/>
              </w:rPr>
              <w:t>Estadística</w:t>
            </w:r>
          </w:p>
        </w:tc>
        <w:tc>
          <w:tcPr>
            <w:tcW w:w="1433" w:type="dxa"/>
            <w:tcMar>
              <w:top w:w="60" w:type="dxa"/>
              <w:left w:w="100" w:type="dxa"/>
              <w:bottom w:w="60" w:type="dxa"/>
              <w:right w:w="100" w:type="dxa"/>
            </w:tcMar>
            <w:vAlign w:val="center"/>
          </w:tcPr>
          <w:p w14:paraId="5213CD02" w14:textId="77777777" w:rsidR="007F1DE4" w:rsidRPr="0083738C" w:rsidRDefault="00000000" w:rsidP="00DC5903">
            <w:pPr>
              <w:spacing w:before="20" w:after="20" w:line="240" w:lineRule="auto"/>
              <w:jc w:val="left"/>
              <w:rPr>
                <w:sz w:val="21"/>
                <w:szCs w:val="21"/>
              </w:rPr>
            </w:pPr>
            <w:r w:rsidRPr="0083738C">
              <w:rPr>
                <w:sz w:val="21"/>
                <w:szCs w:val="21"/>
              </w:rPr>
              <w:t>Cap. 5</w:t>
            </w:r>
          </w:p>
        </w:tc>
      </w:tr>
      <w:tr w:rsidR="00584ED0" w:rsidRPr="002A1331" w14:paraId="19B6F208" w14:textId="77777777">
        <w:trPr>
          <w:cantSplit/>
        </w:trPr>
        <w:tc>
          <w:tcPr>
            <w:tcW w:w="2101" w:type="dxa"/>
            <w:tcMar>
              <w:top w:w="60" w:type="dxa"/>
              <w:left w:w="100" w:type="dxa"/>
              <w:bottom w:w="60" w:type="dxa"/>
              <w:right w:w="100" w:type="dxa"/>
            </w:tcMar>
            <w:vAlign w:val="center"/>
          </w:tcPr>
          <w:p w14:paraId="696EC16F" w14:textId="77777777" w:rsidR="007F1DE4" w:rsidRPr="0083738C" w:rsidRDefault="00000000" w:rsidP="00DC5903">
            <w:pPr>
              <w:spacing w:before="20" w:after="20" w:line="240" w:lineRule="auto"/>
              <w:jc w:val="left"/>
              <w:rPr>
                <w:sz w:val="21"/>
                <w:szCs w:val="21"/>
              </w:rPr>
            </w:pPr>
            <w:r w:rsidRPr="0083738C">
              <w:rPr>
                <w:sz w:val="21"/>
                <w:szCs w:val="21"/>
              </w:rPr>
              <w:t>Análisis de calibración</w:t>
            </w:r>
          </w:p>
        </w:tc>
        <w:tc>
          <w:tcPr>
            <w:tcW w:w="3163" w:type="dxa"/>
            <w:tcMar>
              <w:top w:w="60" w:type="dxa"/>
              <w:left w:w="100" w:type="dxa"/>
              <w:bottom w:w="60" w:type="dxa"/>
              <w:right w:w="100" w:type="dxa"/>
            </w:tcMar>
            <w:vAlign w:val="center"/>
          </w:tcPr>
          <w:p w14:paraId="58FFB9E8" w14:textId="77777777" w:rsidR="007F1DE4" w:rsidRPr="0083738C" w:rsidRDefault="00000000" w:rsidP="00DC5903">
            <w:pPr>
              <w:spacing w:before="20" w:after="20" w:line="240" w:lineRule="auto"/>
              <w:jc w:val="left"/>
              <w:rPr>
                <w:sz w:val="21"/>
                <w:szCs w:val="21"/>
              </w:rPr>
            </w:pPr>
            <w:r w:rsidRPr="0083738C">
              <w:rPr>
                <w:sz w:val="21"/>
                <w:szCs w:val="21"/>
              </w:rPr>
              <w:t>Verificación de la correspondencia entre probabilidades predichas y frecuencia real.</w:t>
            </w:r>
          </w:p>
        </w:tc>
        <w:tc>
          <w:tcPr>
            <w:tcW w:w="1835" w:type="dxa"/>
            <w:tcMar>
              <w:top w:w="60" w:type="dxa"/>
              <w:left w:w="100" w:type="dxa"/>
              <w:bottom w:w="60" w:type="dxa"/>
              <w:right w:w="100" w:type="dxa"/>
            </w:tcMar>
            <w:vAlign w:val="center"/>
          </w:tcPr>
          <w:p w14:paraId="658BD96A" w14:textId="77777777" w:rsidR="007F1DE4" w:rsidRPr="0083738C" w:rsidRDefault="00000000" w:rsidP="00DC5903">
            <w:pPr>
              <w:spacing w:before="20" w:after="20" w:line="240" w:lineRule="auto"/>
              <w:jc w:val="left"/>
              <w:rPr>
                <w:sz w:val="21"/>
                <w:szCs w:val="21"/>
              </w:rPr>
            </w:pPr>
            <w:r w:rsidRPr="0083738C">
              <w:rPr>
                <w:sz w:val="21"/>
                <w:szCs w:val="21"/>
              </w:rPr>
              <w:t>Estadística</w:t>
            </w:r>
          </w:p>
        </w:tc>
        <w:tc>
          <w:tcPr>
            <w:tcW w:w="1433" w:type="dxa"/>
            <w:tcMar>
              <w:top w:w="60" w:type="dxa"/>
              <w:left w:w="100" w:type="dxa"/>
              <w:bottom w:w="60" w:type="dxa"/>
              <w:right w:w="100" w:type="dxa"/>
            </w:tcMar>
            <w:vAlign w:val="center"/>
          </w:tcPr>
          <w:p w14:paraId="41209312" w14:textId="77777777" w:rsidR="007F1DE4" w:rsidRPr="0083738C" w:rsidRDefault="00000000" w:rsidP="00DC5903">
            <w:pPr>
              <w:spacing w:before="20" w:after="20" w:line="240" w:lineRule="auto"/>
              <w:jc w:val="left"/>
              <w:rPr>
                <w:sz w:val="21"/>
                <w:szCs w:val="21"/>
              </w:rPr>
            </w:pPr>
            <w:r w:rsidRPr="0083738C">
              <w:rPr>
                <w:sz w:val="21"/>
                <w:szCs w:val="21"/>
              </w:rPr>
              <w:t>Cap. 6</w:t>
            </w:r>
          </w:p>
        </w:tc>
      </w:tr>
      <w:tr w:rsidR="00584ED0" w:rsidRPr="002A1331" w14:paraId="7C33CD7C" w14:textId="77777777">
        <w:trPr>
          <w:cantSplit/>
        </w:trPr>
        <w:tc>
          <w:tcPr>
            <w:tcW w:w="2101" w:type="dxa"/>
            <w:tcMar>
              <w:top w:w="60" w:type="dxa"/>
              <w:left w:w="100" w:type="dxa"/>
              <w:bottom w:w="60" w:type="dxa"/>
              <w:right w:w="100" w:type="dxa"/>
            </w:tcMar>
            <w:vAlign w:val="center"/>
          </w:tcPr>
          <w:p w14:paraId="1A6FE43E" w14:textId="77777777" w:rsidR="007F1DE4" w:rsidRPr="0083738C" w:rsidRDefault="00000000" w:rsidP="00DC5903">
            <w:pPr>
              <w:spacing w:before="20" w:after="20" w:line="240" w:lineRule="auto"/>
              <w:jc w:val="left"/>
              <w:rPr>
                <w:sz w:val="21"/>
                <w:szCs w:val="21"/>
              </w:rPr>
            </w:pPr>
            <w:r w:rsidRPr="0084460D">
              <w:rPr>
                <w:i/>
                <w:iCs/>
                <w:sz w:val="21"/>
                <w:szCs w:val="21"/>
              </w:rPr>
              <w:t>Bootstrap</w:t>
            </w:r>
            <w:r w:rsidRPr="0083738C">
              <w:rPr>
                <w:sz w:val="21"/>
                <w:szCs w:val="21"/>
              </w:rPr>
              <w:t xml:space="preserve"> e IC</w:t>
            </w:r>
          </w:p>
        </w:tc>
        <w:tc>
          <w:tcPr>
            <w:tcW w:w="3163" w:type="dxa"/>
            <w:tcMar>
              <w:top w:w="60" w:type="dxa"/>
              <w:left w:w="100" w:type="dxa"/>
              <w:bottom w:w="60" w:type="dxa"/>
              <w:right w:w="100" w:type="dxa"/>
            </w:tcMar>
            <w:vAlign w:val="center"/>
          </w:tcPr>
          <w:p w14:paraId="5193CF00" w14:textId="77777777" w:rsidR="007F1DE4" w:rsidRPr="0083738C" w:rsidRDefault="00000000" w:rsidP="00DC5903">
            <w:pPr>
              <w:spacing w:before="20" w:after="20" w:line="240" w:lineRule="auto"/>
              <w:jc w:val="left"/>
              <w:rPr>
                <w:sz w:val="21"/>
                <w:szCs w:val="21"/>
              </w:rPr>
            </w:pPr>
            <w:r w:rsidRPr="0083738C">
              <w:rPr>
                <w:sz w:val="21"/>
                <w:szCs w:val="21"/>
              </w:rPr>
              <w:t>Estimación de la incertidumbre en métricas de riesgo relativo y estabilidad en muestras pequeñas.</w:t>
            </w:r>
          </w:p>
        </w:tc>
        <w:tc>
          <w:tcPr>
            <w:tcW w:w="1835" w:type="dxa"/>
            <w:tcMar>
              <w:top w:w="60" w:type="dxa"/>
              <w:left w:w="100" w:type="dxa"/>
              <w:bottom w:w="60" w:type="dxa"/>
              <w:right w:w="100" w:type="dxa"/>
            </w:tcMar>
            <w:vAlign w:val="center"/>
          </w:tcPr>
          <w:p w14:paraId="2E7920D9" w14:textId="77777777" w:rsidR="007F1DE4" w:rsidRPr="0083738C" w:rsidRDefault="00000000" w:rsidP="00DC5903">
            <w:pPr>
              <w:spacing w:before="20" w:after="20" w:line="240" w:lineRule="auto"/>
              <w:jc w:val="left"/>
              <w:rPr>
                <w:sz w:val="21"/>
                <w:szCs w:val="21"/>
              </w:rPr>
            </w:pPr>
            <w:r w:rsidRPr="0083738C">
              <w:rPr>
                <w:sz w:val="21"/>
                <w:szCs w:val="21"/>
              </w:rPr>
              <w:t>Estadística</w:t>
            </w:r>
          </w:p>
        </w:tc>
        <w:tc>
          <w:tcPr>
            <w:tcW w:w="1433" w:type="dxa"/>
            <w:tcMar>
              <w:top w:w="60" w:type="dxa"/>
              <w:left w:w="100" w:type="dxa"/>
              <w:bottom w:w="60" w:type="dxa"/>
              <w:right w:w="100" w:type="dxa"/>
            </w:tcMar>
            <w:vAlign w:val="center"/>
          </w:tcPr>
          <w:p w14:paraId="77EDE33F" w14:textId="77777777" w:rsidR="007F1DE4" w:rsidRPr="0083738C" w:rsidRDefault="00000000" w:rsidP="00DC5903">
            <w:pPr>
              <w:spacing w:before="20" w:after="20" w:line="240" w:lineRule="auto"/>
              <w:jc w:val="left"/>
              <w:rPr>
                <w:sz w:val="21"/>
                <w:szCs w:val="21"/>
              </w:rPr>
            </w:pPr>
            <w:r w:rsidRPr="0083738C">
              <w:rPr>
                <w:sz w:val="21"/>
                <w:szCs w:val="21"/>
              </w:rPr>
              <w:t>Caps. 5 y 6</w:t>
            </w:r>
          </w:p>
        </w:tc>
      </w:tr>
      <w:tr w:rsidR="00584ED0" w:rsidRPr="002A1331" w14:paraId="2BFA3EB7" w14:textId="77777777">
        <w:trPr>
          <w:cantSplit/>
        </w:trPr>
        <w:tc>
          <w:tcPr>
            <w:tcW w:w="2101" w:type="dxa"/>
            <w:tcMar>
              <w:top w:w="60" w:type="dxa"/>
              <w:left w:w="100" w:type="dxa"/>
              <w:bottom w:w="60" w:type="dxa"/>
              <w:right w:w="100" w:type="dxa"/>
            </w:tcMar>
            <w:vAlign w:val="center"/>
          </w:tcPr>
          <w:p w14:paraId="6A5F19F0" w14:textId="77777777" w:rsidR="007F1DE4" w:rsidRPr="0083738C" w:rsidRDefault="00000000" w:rsidP="00DC5903">
            <w:pPr>
              <w:spacing w:before="20" w:after="20" w:line="240" w:lineRule="auto"/>
              <w:jc w:val="left"/>
              <w:rPr>
                <w:sz w:val="21"/>
                <w:szCs w:val="21"/>
              </w:rPr>
            </w:pPr>
            <w:r w:rsidRPr="0083738C">
              <w:rPr>
                <w:sz w:val="21"/>
                <w:szCs w:val="21"/>
              </w:rPr>
              <w:t>K-means</w:t>
            </w:r>
          </w:p>
        </w:tc>
        <w:tc>
          <w:tcPr>
            <w:tcW w:w="3163" w:type="dxa"/>
            <w:tcMar>
              <w:top w:w="60" w:type="dxa"/>
              <w:left w:w="100" w:type="dxa"/>
              <w:bottom w:w="60" w:type="dxa"/>
              <w:right w:w="100" w:type="dxa"/>
            </w:tcMar>
            <w:vAlign w:val="center"/>
          </w:tcPr>
          <w:p w14:paraId="5D72EAD2" w14:textId="77777777" w:rsidR="007F1DE4" w:rsidRPr="0083738C" w:rsidRDefault="00000000" w:rsidP="00DC5903">
            <w:pPr>
              <w:spacing w:before="20" w:after="20" w:line="240" w:lineRule="auto"/>
              <w:jc w:val="left"/>
              <w:rPr>
                <w:sz w:val="21"/>
                <w:szCs w:val="21"/>
              </w:rPr>
            </w:pPr>
            <w:r w:rsidRPr="0083738C">
              <w:rPr>
                <w:sz w:val="21"/>
                <w:szCs w:val="21"/>
              </w:rPr>
              <w:t>Identificación de morfotipos C1–C5 sobre curvas SpO₂ y construcción de Estados PAC.</w:t>
            </w:r>
          </w:p>
        </w:tc>
        <w:tc>
          <w:tcPr>
            <w:tcW w:w="1835" w:type="dxa"/>
            <w:tcMar>
              <w:top w:w="60" w:type="dxa"/>
              <w:left w:w="100" w:type="dxa"/>
              <w:bottom w:w="60" w:type="dxa"/>
              <w:right w:w="100" w:type="dxa"/>
            </w:tcMar>
            <w:vAlign w:val="center"/>
          </w:tcPr>
          <w:p w14:paraId="1CA763F1" w14:textId="77777777" w:rsidR="007F1DE4" w:rsidRPr="0083738C" w:rsidRDefault="00000000" w:rsidP="00DC5903">
            <w:pPr>
              <w:spacing w:before="20" w:after="20" w:line="240" w:lineRule="auto"/>
              <w:jc w:val="left"/>
              <w:rPr>
                <w:sz w:val="21"/>
                <w:szCs w:val="21"/>
              </w:rPr>
            </w:pPr>
            <w:r w:rsidRPr="0083738C">
              <w:rPr>
                <w:sz w:val="21"/>
                <w:szCs w:val="21"/>
              </w:rPr>
              <w:t>No supervisado</w:t>
            </w:r>
          </w:p>
        </w:tc>
        <w:tc>
          <w:tcPr>
            <w:tcW w:w="1433" w:type="dxa"/>
            <w:tcMar>
              <w:top w:w="60" w:type="dxa"/>
              <w:left w:w="100" w:type="dxa"/>
              <w:bottom w:w="60" w:type="dxa"/>
              <w:right w:w="100" w:type="dxa"/>
            </w:tcMar>
            <w:vAlign w:val="center"/>
          </w:tcPr>
          <w:p w14:paraId="5CB1CC5F" w14:textId="77777777" w:rsidR="007F1DE4" w:rsidRPr="0083738C" w:rsidRDefault="00000000" w:rsidP="00DC5903">
            <w:pPr>
              <w:spacing w:before="20" w:after="20" w:line="240" w:lineRule="auto"/>
              <w:jc w:val="left"/>
              <w:rPr>
                <w:sz w:val="21"/>
                <w:szCs w:val="21"/>
              </w:rPr>
            </w:pPr>
            <w:r w:rsidRPr="0083738C">
              <w:rPr>
                <w:sz w:val="21"/>
                <w:szCs w:val="21"/>
              </w:rPr>
              <w:t>Caps. 4 y 5</w:t>
            </w:r>
          </w:p>
        </w:tc>
      </w:tr>
      <w:tr w:rsidR="00584ED0" w:rsidRPr="002A1331" w14:paraId="0E0EA9C4" w14:textId="77777777">
        <w:trPr>
          <w:cantSplit/>
        </w:trPr>
        <w:tc>
          <w:tcPr>
            <w:tcW w:w="2101" w:type="dxa"/>
            <w:tcMar>
              <w:top w:w="60" w:type="dxa"/>
              <w:left w:w="100" w:type="dxa"/>
              <w:bottom w:w="60" w:type="dxa"/>
              <w:right w:w="100" w:type="dxa"/>
            </w:tcMar>
            <w:vAlign w:val="center"/>
          </w:tcPr>
          <w:p w14:paraId="3A44C307" w14:textId="77777777" w:rsidR="007F1DE4" w:rsidRPr="0083738C" w:rsidRDefault="00000000" w:rsidP="00DC5903">
            <w:pPr>
              <w:spacing w:before="20" w:after="20" w:line="240" w:lineRule="auto"/>
              <w:jc w:val="left"/>
              <w:rPr>
                <w:sz w:val="21"/>
                <w:szCs w:val="21"/>
              </w:rPr>
            </w:pPr>
            <w:r w:rsidRPr="0083738C">
              <w:rPr>
                <w:sz w:val="21"/>
                <w:szCs w:val="21"/>
              </w:rPr>
              <w:t>PCA</w:t>
            </w:r>
          </w:p>
        </w:tc>
        <w:tc>
          <w:tcPr>
            <w:tcW w:w="3163" w:type="dxa"/>
            <w:tcMar>
              <w:top w:w="60" w:type="dxa"/>
              <w:left w:w="100" w:type="dxa"/>
              <w:bottom w:w="60" w:type="dxa"/>
              <w:right w:w="100" w:type="dxa"/>
            </w:tcMar>
            <w:vAlign w:val="center"/>
          </w:tcPr>
          <w:p w14:paraId="7AFAC77E" w14:textId="77777777" w:rsidR="007F1DE4" w:rsidRPr="0083738C" w:rsidRDefault="00000000" w:rsidP="00DC5903">
            <w:pPr>
              <w:spacing w:before="20" w:after="20" w:line="240" w:lineRule="auto"/>
              <w:jc w:val="left"/>
              <w:rPr>
                <w:sz w:val="21"/>
                <w:szCs w:val="21"/>
              </w:rPr>
            </w:pPr>
            <w:r w:rsidRPr="0083738C">
              <w:rPr>
                <w:sz w:val="21"/>
                <w:szCs w:val="21"/>
              </w:rPr>
              <w:t>Reducción de dimensionalidad para la matriz de variables nocturnas y curvas de eventos.</w:t>
            </w:r>
          </w:p>
        </w:tc>
        <w:tc>
          <w:tcPr>
            <w:tcW w:w="1835" w:type="dxa"/>
            <w:tcMar>
              <w:top w:w="60" w:type="dxa"/>
              <w:left w:w="100" w:type="dxa"/>
              <w:bottom w:w="60" w:type="dxa"/>
              <w:right w:w="100" w:type="dxa"/>
            </w:tcMar>
            <w:vAlign w:val="center"/>
          </w:tcPr>
          <w:p w14:paraId="01C438D2" w14:textId="77777777" w:rsidR="007F1DE4" w:rsidRPr="0083738C" w:rsidRDefault="00000000" w:rsidP="00DC5903">
            <w:pPr>
              <w:spacing w:before="20" w:after="20" w:line="240" w:lineRule="auto"/>
              <w:jc w:val="left"/>
              <w:rPr>
                <w:sz w:val="21"/>
                <w:szCs w:val="21"/>
              </w:rPr>
            </w:pPr>
            <w:r w:rsidRPr="0083738C">
              <w:rPr>
                <w:sz w:val="21"/>
                <w:szCs w:val="21"/>
              </w:rPr>
              <w:t>No supervisado</w:t>
            </w:r>
          </w:p>
        </w:tc>
        <w:tc>
          <w:tcPr>
            <w:tcW w:w="1433" w:type="dxa"/>
            <w:tcMar>
              <w:top w:w="60" w:type="dxa"/>
              <w:left w:w="100" w:type="dxa"/>
              <w:bottom w:w="60" w:type="dxa"/>
              <w:right w:w="100" w:type="dxa"/>
            </w:tcMar>
            <w:vAlign w:val="center"/>
          </w:tcPr>
          <w:p w14:paraId="5FC47022" w14:textId="77777777" w:rsidR="007F1DE4" w:rsidRPr="0083738C" w:rsidRDefault="00000000" w:rsidP="00DC5903">
            <w:pPr>
              <w:spacing w:before="20" w:after="20" w:line="240" w:lineRule="auto"/>
              <w:jc w:val="left"/>
              <w:rPr>
                <w:sz w:val="21"/>
                <w:szCs w:val="21"/>
              </w:rPr>
            </w:pPr>
            <w:r w:rsidRPr="0083738C">
              <w:rPr>
                <w:sz w:val="21"/>
                <w:szCs w:val="21"/>
              </w:rPr>
              <w:t>Caps. 4, 5 y 6</w:t>
            </w:r>
          </w:p>
        </w:tc>
      </w:tr>
      <w:tr w:rsidR="00584ED0" w:rsidRPr="002A1331" w14:paraId="518CC433" w14:textId="77777777">
        <w:trPr>
          <w:cantSplit/>
        </w:trPr>
        <w:tc>
          <w:tcPr>
            <w:tcW w:w="2101" w:type="dxa"/>
            <w:tcMar>
              <w:top w:w="60" w:type="dxa"/>
              <w:left w:w="100" w:type="dxa"/>
              <w:bottom w:w="60" w:type="dxa"/>
              <w:right w:w="100" w:type="dxa"/>
            </w:tcMar>
            <w:vAlign w:val="center"/>
          </w:tcPr>
          <w:p w14:paraId="63936D69" w14:textId="77777777" w:rsidR="007F1DE4" w:rsidRPr="0083738C" w:rsidRDefault="00000000" w:rsidP="00DC5903">
            <w:pPr>
              <w:spacing w:before="20" w:after="20" w:line="240" w:lineRule="auto"/>
              <w:jc w:val="left"/>
              <w:rPr>
                <w:sz w:val="21"/>
                <w:szCs w:val="21"/>
              </w:rPr>
            </w:pPr>
            <w:r w:rsidRPr="0083738C">
              <w:rPr>
                <w:sz w:val="21"/>
                <w:szCs w:val="21"/>
              </w:rPr>
              <w:t>Análisis de silueta</w:t>
            </w:r>
          </w:p>
        </w:tc>
        <w:tc>
          <w:tcPr>
            <w:tcW w:w="3163" w:type="dxa"/>
            <w:tcMar>
              <w:top w:w="60" w:type="dxa"/>
              <w:left w:w="100" w:type="dxa"/>
              <w:bottom w:w="60" w:type="dxa"/>
              <w:right w:w="100" w:type="dxa"/>
            </w:tcMar>
            <w:vAlign w:val="center"/>
          </w:tcPr>
          <w:p w14:paraId="29D9519A" w14:textId="77777777" w:rsidR="007F1DE4" w:rsidRPr="0083738C" w:rsidRDefault="00000000" w:rsidP="00DC5903">
            <w:pPr>
              <w:spacing w:before="20" w:after="20" w:line="240" w:lineRule="auto"/>
              <w:jc w:val="left"/>
              <w:rPr>
                <w:sz w:val="21"/>
                <w:szCs w:val="21"/>
              </w:rPr>
            </w:pPr>
            <w:r w:rsidRPr="0083738C">
              <w:rPr>
                <w:sz w:val="21"/>
                <w:szCs w:val="21"/>
              </w:rPr>
              <w:t>Criterio cuantitativo para la selección del K óptimo en el fenotipado.</w:t>
            </w:r>
          </w:p>
        </w:tc>
        <w:tc>
          <w:tcPr>
            <w:tcW w:w="1835" w:type="dxa"/>
            <w:tcMar>
              <w:top w:w="60" w:type="dxa"/>
              <w:left w:w="100" w:type="dxa"/>
              <w:bottom w:w="60" w:type="dxa"/>
              <w:right w:w="100" w:type="dxa"/>
            </w:tcMar>
            <w:vAlign w:val="center"/>
          </w:tcPr>
          <w:p w14:paraId="111C4F79" w14:textId="77777777" w:rsidR="007F1DE4" w:rsidRPr="0083738C" w:rsidRDefault="00000000" w:rsidP="00DC5903">
            <w:pPr>
              <w:spacing w:before="20" w:after="20" w:line="240" w:lineRule="auto"/>
              <w:jc w:val="left"/>
              <w:rPr>
                <w:sz w:val="21"/>
                <w:szCs w:val="21"/>
              </w:rPr>
            </w:pPr>
            <w:r w:rsidRPr="0083738C">
              <w:rPr>
                <w:sz w:val="21"/>
                <w:szCs w:val="21"/>
              </w:rPr>
              <w:t>No supervisado</w:t>
            </w:r>
          </w:p>
        </w:tc>
        <w:tc>
          <w:tcPr>
            <w:tcW w:w="1433" w:type="dxa"/>
            <w:tcMar>
              <w:top w:w="60" w:type="dxa"/>
              <w:left w:w="100" w:type="dxa"/>
              <w:bottom w:w="60" w:type="dxa"/>
              <w:right w:w="100" w:type="dxa"/>
            </w:tcMar>
            <w:vAlign w:val="center"/>
          </w:tcPr>
          <w:p w14:paraId="06219639" w14:textId="77777777" w:rsidR="007F1DE4" w:rsidRPr="0083738C" w:rsidRDefault="00000000" w:rsidP="00DC5903">
            <w:pPr>
              <w:spacing w:before="20" w:after="20" w:line="240" w:lineRule="auto"/>
              <w:jc w:val="left"/>
              <w:rPr>
                <w:sz w:val="21"/>
                <w:szCs w:val="21"/>
              </w:rPr>
            </w:pPr>
            <w:r w:rsidRPr="0083738C">
              <w:rPr>
                <w:sz w:val="21"/>
                <w:szCs w:val="21"/>
              </w:rPr>
              <w:t>Cap. 4</w:t>
            </w:r>
          </w:p>
        </w:tc>
      </w:tr>
      <w:tr w:rsidR="00584ED0" w:rsidRPr="002A1331" w14:paraId="5088A781" w14:textId="77777777">
        <w:trPr>
          <w:cantSplit/>
        </w:trPr>
        <w:tc>
          <w:tcPr>
            <w:tcW w:w="2101" w:type="dxa"/>
            <w:tcMar>
              <w:top w:w="60" w:type="dxa"/>
              <w:left w:w="100" w:type="dxa"/>
              <w:bottom w:w="60" w:type="dxa"/>
              <w:right w:w="100" w:type="dxa"/>
            </w:tcMar>
            <w:vAlign w:val="center"/>
          </w:tcPr>
          <w:p w14:paraId="204FBAE9" w14:textId="77777777" w:rsidR="007F1DE4" w:rsidRPr="0083738C" w:rsidRDefault="00000000" w:rsidP="00DC5903">
            <w:pPr>
              <w:spacing w:before="20" w:after="20" w:line="240" w:lineRule="auto"/>
              <w:jc w:val="left"/>
              <w:rPr>
                <w:sz w:val="21"/>
                <w:szCs w:val="21"/>
              </w:rPr>
            </w:pPr>
            <w:r w:rsidRPr="0083738C">
              <w:rPr>
                <w:sz w:val="21"/>
                <w:szCs w:val="21"/>
              </w:rPr>
              <w:t>Agrupamiento trayectorias</w:t>
            </w:r>
          </w:p>
        </w:tc>
        <w:tc>
          <w:tcPr>
            <w:tcW w:w="3163" w:type="dxa"/>
            <w:tcMar>
              <w:top w:w="60" w:type="dxa"/>
              <w:left w:w="100" w:type="dxa"/>
              <w:bottom w:w="60" w:type="dxa"/>
              <w:right w:w="100" w:type="dxa"/>
            </w:tcMar>
            <w:vAlign w:val="center"/>
          </w:tcPr>
          <w:p w14:paraId="2DC24314" w14:textId="77777777" w:rsidR="007F1DE4" w:rsidRPr="0083738C" w:rsidRDefault="00000000" w:rsidP="00DC5903">
            <w:pPr>
              <w:spacing w:before="20" w:after="20" w:line="240" w:lineRule="auto"/>
              <w:jc w:val="left"/>
              <w:rPr>
                <w:sz w:val="21"/>
                <w:szCs w:val="21"/>
              </w:rPr>
            </w:pPr>
            <w:r w:rsidRPr="0083738C">
              <w:rPr>
                <w:sz w:val="21"/>
                <w:szCs w:val="21"/>
              </w:rPr>
              <w:t>Identificación de arquetipos de organización nocturna sobre vectores dinámicos.</w:t>
            </w:r>
          </w:p>
        </w:tc>
        <w:tc>
          <w:tcPr>
            <w:tcW w:w="1835" w:type="dxa"/>
            <w:tcMar>
              <w:top w:w="60" w:type="dxa"/>
              <w:left w:w="100" w:type="dxa"/>
              <w:bottom w:w="60" w:type="dxa"/>
              <w:right w:w="100" w:type="dxa"/>
            </w:tcMar>
            <w:vAlign w:val="center"/>
          </w:tcPr>
          <w:p w14:paraId="10942638" w14:textId="77777777" w:rsidR="007F1DE4" w:rsidRPr="0083738C" w:rsidRDefault="00000000" w:rsidP="00DC5903">
            <w:pPr>
              <w:spacing w:before="20" w:after="20" w:line="240" w:lineRule="auto"/>
              <w:jc w:val="left"/>
              <w:rPr>
                <w:sz w:val="21"/>
                <w:szCs w:val="21"/>
              </w:rPr>
            </w:pPr>
            <w:r w:rsidRPr="0083738C">
              <w:rPr>
                <w:sz w:val="21"/>
                <w:szCs w:val="21"/>
              </w:rPr>
              <w:t>No supervisado</w:t>
            </w:r>
          </w:p>
        </w:tc>
        <w:tc>
          <w:tcPr>
            <w:tcW w:w="1433" w:type="dxa"/>
            <w:tcMar>
              <w:top w:w="60" w:type="dxa"/>
              <w:left w:w="100" w:type="dxa"/>
              <w:bottom w:w="60" w:type="dxa"/>
              <w:right w:w="100" w:type="dxa"/>
            </w:tcMar>
            <w:vAlign w:val="center"/>
          </w:tcPr>
          <w:p w14:paraId="1E8ADE8E" w14:textId="77777777" w:rsidR="007F1DE4" w:rsidRPr="0083738C" w:rsidRDefault="00000000" w:rsidP="00DC5903">
            <w:pPr>
              <w:spacing w:before="20" w:after="20" w:line="240" w:lineRule="auto"/>
              <w:jc w:val="left"/>
              <w:rPr>
                <w:sz w:val="21"/>
                <w:szCs w:val="21"/>
              </w:rPr>
            </w:pPr>
            <w:r w:rsidRPr="0083738C">
              <w:rPr>
                <w:sz w:val="21"/>
                <w:szCs w:val="21"/>
              </w:rPr>
              <w:t>Cap. 5</w:t>
            </w:r>
          </w:p>
        </w:tc>
      </w:tr>
      <w:tr w:rsidR="00584ED0" w:rsidRPr="002A1331" w14:paraId="1D5B4AC6" w14:textId="77777777">
        <w:trPr>
          <w:cantSplit/>
        </w:trPr>
        <w:tc>
          <w:tcPr>
            <w:tcW w:w="2101" w:type="dxa"/>
            <w:tcMar>
              <w:top w:w="60" w:type="dxa"/>
              <w:left w:w="100" w:type="dxa"/>
              <w:bottom w:w="60" w:type="dxa"/>
              <w:right w:w="100" w:type="dxa"/>
            </w:tcMar>
            <w:vAlign w:val="center"/>
          </w:tcPr>
          <w:p w14:paraId="258EE95D" w14:textId="77777777" w:rsidR="007F1DE4" w:rsidRPr="0083738C" w:rsidRDefault="00000000" w:rsidP="00DC5903">
            <w:pPr>
              <w:spacing w:before="20" w:after="20" w:line="240" w:lineRule="auto"/>
              <w:jc w:val="left"/>
              <w:rPr>
                <w:sz w:val="21"/>
                <w:szCs w:val="21"/>
              </w:rPr>
            </w:pPr>
            <w:r w:rsidRPr="0083738C">
              <w:rPr>
                <w:sz w:val="21"/>
                <w:szCs w:val="21"/>
              </w:rPr>
              <w:t>Cadenas de Markov</w:t>
            </w:r>
          </w:p>
        </w:tc>
        <w:tc>
          <w:tcPr>
            <w:tcW w:w="3163" w:type="dxa"/>
            <w:tcMar>
              <w:top w:w="60" w:type="dxa"/>
              <w:left w:w="100" w:type="dxa"/>
              <w:bottom w:w="60" w:type="dxa"/>
              <w:right w:w="100" w:type="dxa"/>
            </w:tcMar>
            <w:vAlign w:val="center"/>
          </w:tcPr>
          <w:p w14:paraId="769B6508" w14:textId="77777777" w:rsidR="007F1DE4" w:rsidRPr="0083738C" w:rsidRDefault="00000000" w:rsidP="00DC5903">
            <w:pPr>
              <w:spacing w:before="20" w:after="20" w:line="240" w:lineRule="auto"/>
              <w:jc w:val="left"/>
              <w:rPr>
                <w:sz w:val="21"/>
                <w:szCs w:val="21"/>
              </w:rPr>
            </w:pPr>
            <w:r w:rsidRPr="0083738C">
              <w:rPr>
                <w:sz w:val="21"/>
                <w:szCs w:val="21"/>
              </w:rPr>
              <w:t xml:space="preserve">Modelado de probabilidades de transición entre </w:t>
            </w:r>
            <w:r w:rsidR="00C74C7D" w:rsidRPr="0083738C">
              <w:rPr>
                <w:sz w:val="21"/>
                <w:szCs w:val="21"/>
              </w:rPr>
              <w:t>E</w:t>
            </w:r>
            <w:r w:rsidRPr="0083738C">
              <w:rPr>
                <w:sz w:val="21"/>
                <w:szCs w:val="21"/>
              </w:rPr>
              <w:t>stados PAC. Atractores y resiliencia.</w:t>
            </w:r>
          </w:p>
        </w:tc>
        <w:tc>
          <w:tcPr>
            <w:tcW w:w="1835" w:type="dxa"/>
            <w:tcMar>
              <w:top w:w="60" w:type="dxa"/>
              <w:left w:w="100" w:type="dxa"/>
              <w:bottom w:w="60" w:type="dxa"/>
              <w:right w:w="100" w:type="dxa"/>
            </w:tcMar>
            <w:vAlign w:val="center"/>
          </w:tcPr>
          <w:p w14:paraId="427FD25A" w14:textId="77777777" w:rsidR="007F1DE4" w:rsidRPr="0083738C" w:rsidRDefault="00000000" w:rsidP="00DC5903">
            <w:pPr>
              <w:spacing w:before="20" w:after="20" w:line="240" w:lineRule="auto"/>
              <w:jc w:val="left"/>
              <w:rPr>
                <w:sz w:val="21"/>
                <w:szCs w:val="21"/>
              </w:rPr>
            </w:pPr>
            <w:r w:rsidRPr="0083738C">
              <w:rPr>
                <w:sz w:val="21"/>
                <w:szCs w:val="21"/>
              </w:rPr>
              <w:t>Modelos dinámicos</w:t>
            </w:r>
          </w:p>
        </w:tc>
        <w:tc>
          <w:tcPr>
            <w:tcW w:w="1433" w:type="dxa"/>
            <w:tcMar>
              <w:top w:w="60" w:type="dxa"/>
              <w:left w:w="100" w:type="dxa"/>
              <w:bottom w:w="60" w:type="dxa"/>
              <w:right w:w="100" w:type="dxa"/>
            </w:tcMar>
            <w:vAlign w:val="center"/>
          </w:tcPr>
          <w:p w14:paraId="3CB5967F" w14:textId="77777777" w:rsidR="007F1DE4" w:rsidRPr="0083738C" w:rsidRDefault="00000000" w:rsidP="00DC5903">
            <w:pPr>
              <w:spacing w:before="20" w:after="20" w:line="240" w:lineRule="auto"/>
              <w:jc w:val="left"/>
              <w:rPr>
                <w:sz w:val="21"/>
                <w:szCs w:val="21"/>
              </w:rPr>
            </w:pPr>
            <w:r w:rsidRPr="0083738C">
              <w:rPr>
                <w:sz w:val="21"/>
                <w:szCs w:val="21"/>
              </w:rPr>
              <w:t>Caps. 5 y 6</w:t>
            </w:r>
          </w:p>
        </w:tc>
      </w:tr>
      <w:tr w:rsidR="00584ED0" w:rsidRPr="002A1331" w14:paraId="525250DF" w14:textId="77777777">
        <w:trPr>
          <w:cantSplit/>
        </w:trPr>
        <w:tc>
          <w:tcPr>
            <w:tcW w:w="2101" w:type="dxa"/>
            <w:tcMar>
              <w:top w:w="60" w:type="dxa"/>
              <w:left w:w="100" w:type="dxa"/>
              <w:bottom w:w="60" w:type="dxa"/>
              <w:right w:w="100" w:type="dxa"/>
            </w:tcMar>
            <w:vAlign w:val="center"/>
          </w:tcPr>
          <w:p w14:paraId="52505017" w14:textId="77777777" w:rsidR="007F1DE4" w:rsidRPr="0083738C" w:rsidRDefault="00000000" w:rsidP="00DC5903">
            <w:pPr>
              <w:spacing w:before="20" w:after="20" w:line="240" w:lineRule="auto"/>
              <w:jc w:val="left"/>
              <w:rPr>
                <w:sz w:val="21"/>
                <w:szCs w:val="21"/>
              </w:rPr>
            </w:pPr>
            <w:r w:rsidRPr="0083738C">
              <w:rPr>
                <w:sz w:val="21"/>
                <w:szCs w:val="21"/>
              </w:rPr>
              <w:lastRenderedPageBreak/>
              <w:t>Acoplamiento temporal</w:t>
            </w:r>
          </w:p>
        </w:tc>
        <w:tc>
          <w:tcPr>
            <w:tcW w:w="3163" w:type="dxa"/>
            <w:tcMar>
              <w:top w:w="60" w:type="dxa"/>
              <w:left w:w="100" w:type="dxa"/>
              <w:bottom w:w="60" w:type="dxa"/>
              <w:right w:w="100" w:type="dxa"/>
            </w:tcMar>
            <w:vAlign w:val="center"/>
          </w:tcPr>
          <w:p w14:paraId="6E1D6B1A" w14:textId="77777777" w:rsidR="007F1DE4" w:rsidRPr="0083738C" w:rsidRDefault="00000000" w:rsidP="00DC5903">
            <w:pPr>
              <w:spacing w:before="20" w:after="20" w:line="240" w:lineRule="auto"/>
              <w:jc w:val="left"/>
              <w:rPr>
                <w:sz w:val="21"/>
                <w:szCs w:val="21"/>
              </w:rPr>
            </w:pPr>
            <w:r w:rsidRPr="0083738C">
              <w:rPr>
                <w:sz w:val="21"/>
                <w:szCs w:val="21"/>
              </w:rPr>
              <w:t xml:space="preserve">Cuantificación de la fracción de eventos severos en </w:t>
            </w:r>
            <w:r w:rsidR="00C74C7D" w:rsidRPr="0083738C">
              <w:rPr>
                <w:sz w:val="21"/>
                <w:szCs w:val="21"/>
              </w:rPr>
              <w:t>E</w:t>
            </w:r>
            <w:r w:rsidRPr="0083738C">
              <w:rPr>
                <w:sz w:val="21"/>
                <w:szCs w:val="21"/>
              </w:rPr>
              <w:t>stados PAC patológicos.</w:t>
            </w:r>
          </w:p>
        </w:tc>
        <w:tc>
          <w:tcPr>
            <w:tcW w:w="1835" w:type="dxa"/>
            <w:tcMar>
              <w:top w:w="60" w:type="dxa"/>
              <w:left w:w="100" w:type="dxa"/>
              <w:bottom w:w="60" w:type="dxa"/>
              <w:right w:w="100" w:type="dxa"/>
            </w:tcMar>
            <w:vAlign w:val="center"/>
          </w:tcPr>
          <w:p w14:paraId="79A2C219" w14:textId="77777777" w:rsidR="007F1DE4" w:rsidRPr="0083738C" w:rsidRDefault="00000000" w:rsidP="00DC5903">
            <w:pPr>
              <w:spacing w:before="20" w:after="20" w:line="240" w:lineRule="auto"/>
              <w:jc w:val="left"/>
              <w:rPr>
                <w:sz w:val="21"/>
                <w:szCs w:val="21"/>
              </w:rPr>
            </w:pPr>
            <w:r w:rsidRPr="0083738C">
              <w:rPr>
                <w:sz w:val="21"/>
                <w:szCs w:val="21"/>
              </w:rPr>
              <w:t>Series temporales</w:t>
            </w:r>
          </w:p>
        </w:tc>
        <w:tc>
          <w:tcPr>
            <w:tcW w:w="1433" w:type="dxa"/>
            <w:tcMar>
              <w:top w:w="60" w:type="dxa"/>
              <w:left w:w="100" w:type="dxa"/>
              <w:bottom w:w="60" w:type="dxa"/>
              <w:right w:w="100" w:type="dxa"/>
            </w:tcMar>
            <w:vAlign w:val="center"/>
          </w:tcPr>
          <w:p w14:paraId="73FD2A72" w14:textId="77777777" w:rsidR="007F1DE4" w:rsidRPr="0083738C" w:rsidRDefault="00000000" w:rsidP="00DC5903">
            <w:pPr>
              <w:spacing w:before="20" w:after="20" w:line="240" w:lineRule="auto"/>
              <w:jc w:val="left"/>
              <w:rPr>
                <w:sz w:val="21"/>
                <w:szCs w:val="21"/>
              </w:rPr>
            </w:pPr>
            <w:r w:rsidRPr="0083738C">
              <w:rPr>
                <w:sz w:val="21"/>
                <w:szCs w:val="21"/>
              </w:rPr>
              <w:t>Cap. 6</w:t>
            </w:r>
          </w:p>
        </w:tc>
      </w:tr>
      <w:tr w:rsidR="00584ED0" w:rsidRPr="002A1331" w14:paraId="4A034BF0" w14:textId="77777777">
        <w:trPr>
          <w:cantSplit/>
        </w:trPr>
        <w:tc>
          <w:tcPr>
            <w:tcW w:w="2101" w:type="dxa"/>
            <w:tcMar>
              <w:top w:w="60" w:type="dxa"/>
              <w:left w:w="100" w:type="dxa"/>
              <w:bottom w:w="60" w:type="dxa"/>
              <w:right w:w="100" w:type="dxa"/>
            </w:tcMar>
            <w:vAlign w:val="center"/>
          </w:tcPr>
          <w:p w14:paraId="3AF565C9" w14:textId="77777777" w:rsidR="007F1DE4" w:rsidRPr="0083738C" w:rsidRDefault="00000000" w:rsidP="00DC5903">
            <w:pPr>
              <w:spacing w:before="20" w:after="20" w:line="240" w:lineRule="auto"/>
              <w:jc w:val="left"/>
              <w:rPr>
                <w:sz w:val="21"/>
                <w:szCs w:val="21"/>
              </w:rPr>
            </w:pPr>
            <w:r w:rsidRPr="0083738C">
              <w:rPr>
                <w:sz w:val="21"/>
                <w:szCs w:val="21"/>
              </w:rPr>
              <w:t>Ventanas deslizantes</w:t>
            </w:r>
          </w:p>
        </w:tc>
        <w:tc>
          <w:tcPr>
            <w:tcW w:w="3163" w:type="dxa"/>
            <w:tcMar>
              <w:top w:w="60" w:type="dxa"/>
              <w:left w:w="100" w:type="dxa"/>
              <w:bottom w:w="60" w:type="dxa"/>
              <w:right w:w="100" w:type="dxa"/>
            </w:tcMar>
            <w:vAlign w:val="center"/>
          </w:tcPr>
          <w:p w14:paraId="734EA3A3" w14:textId="77777777" w:rsidR="007F1DE4" w:rsidRPr="0083738C" w:rsidRDefault="00000000" w:rsidP="00DC5903">
            <w:pPr>
              <w:spacing w:before="20" w:after="20" w:line="240" w:lineRule="auto"/>
              <w:jc w:val="left"/>
              <w:rPr>
                <w:sz w:val="21"/>
                <w:szCs w:val="21"/>
              </w:rPr>
            </w:pPr>
            <w:r w:rsidRPr="0083738C">
              <w:rPr>
                <w:sz w:val="21"/>
                <w:szCs w:val="21"/>
              </w:rPr>
              <w:t xml:space="preserve">Construcción del </w:t>
            </w:r>
            <w:r w:rsidRPr="0083738C">
              <w:rPr>
                <w:i/>
                <w:iCs/>
                <w:sz w:val="21"/>
                <w:szCs w:val="21"/>
              </w:rPr>
              <w:t>dataset</w:t>
            </w:r>
            <w:r w:rsidRPr="0083738C">
              <w:rPr>
                <w:sz w:val="21"/>
                <w:szCs w:val="21"/>
              </w:rPr>
              <w:t xml:space="preserve"> de predicción prospectiva (ventanas de 30 s) para NB08.</w:t>
            </w:r>
          </w:p>
        </w:tc>
        <w:tc>
          <w:tcPr>
            <w:tcW w:w="1835" w:type="dxa"/>
            <w:tcMar>
              <w:top w:w="60" w:type="dxa"/>
              <w:left w:w="100" w:type="dxa"/>
              <w:bottom w:w="60" w:type="dxa"/>
              <w:right w:w="100" w:type="dxa"/>
            </w:tcMar>
            <w:vAlign w:val="center"/>
          </w:tcPr>
          <w:p w14:paraId="2AE89954" w14:textId="77777777" w:rsidR="007F1DE4" w:rsidRPr="0083738C" w:rsidRDefault="00000000" w:rsidP="00DC5903">
            <w:pPr>
              <w:spacing w:before="20" w:after="20" w:line="240" w:lineRule="auto"/>
              <w:jc w:val="left"/>
              <w:rPr>
                <w:sz w:val="21"/>
                <w:szCs w:val="21"/>
              </w:rPr>
            </w:pPr>
            <w:r w:rsidRPr="0083738C">
              <w:rPr>
                <w:sz w:val="21"/>
                <w:szCs w:val="21"/>
              </w:rPr>
              <w:t>Series temporales</w:t>
            </w:r>
          </w:p>
        </w:tc>
        <w:tc>
          <w:tcPr>
            <w:tcW w:w="1433" w:type="dxa"/>
            <w:tcMar>
              <w:top w:w="60" w:type="dxa"/>
              <w:left w:w="100" w:type="dxa"/>
              <w:bottom w:w="60" w:type="dxa"/>
              <w:right w:w="100" w:type="dxa"/>
            </w:tcMar>
            <w:vAlign w:val="center"/>
          </w:tcPr>
          <w:p w14:paraId="384F01C2" w14:textId="77777777" w:rsidR="007F1DE4" w:rsidRPr="0083738C" w:rsidRDefault="00000000" w:rsidP="00DC5903">
            <w:pPr>
              <w:spacing w:before="20" w:after="20" w:line="240" w:lineRule="auto"/>
              <w:jc w:val="left"/>
              <w:rPr>
                <w:sz w:val="21"/>
                <w:szCs w:val="21"/>
              </w:rPr>
            </w:pPr>
            <w:r w:rsidRPr="0083738C">
              <w:rPr>
                <w:sz w:val="21"/>
                <w:szCs w:val="21"/>
              </w:rPr>
              <w:t>Cap. 8</w:t>
            </w:r>
          </w:p>
        </w:tc>
      </w:tr>
      <w:tr w:rsidR="00584ED0" w:rsidRPr="002A1331" w14:paraId="184776B9" w14:textId="77777777">
        <w:trPr>
          <w:cantSplit/>
        </w:trPr>
        <w:tc>
          <w:tcPr>
            <w:tcW w:w="2101" w:type="dxa"/>
            <w:tcMar>
              <w:top w:w="60" w:type="dxa"/>
              <w:left w:w="100" w:type="dxa"/>
              <w:bottom w:w="60" w:type="dxa"/>
              <w:right w:w="100" w:type="dxa"/>
            </w:tcMar>
            <w:vAlign w:val="center"/>
          </w:tcPr>
          <w:p w14:paraId="7B851591" w14:textId="77777777" w:rsidR="007F1DE4" w:rsidRPr="0083738C" w:rsidRDefault="00000000" w:rsidP="00DC5903">
            <w:pPr>
              <w:spacing w:before="20" w:after="20" w:line="240" w:lineRule="auto"/>
              <w:jc w:val="left"/>
              <w:rPr>
                <w:sz w:val="21"/>
                <w:szCs w:val="21"/>
              </w:rPr>
            </w:pPr>
            <w:r w:rsidRPr="0083738C">
              <w:rPr>
                <w:sz w:val="21"/>
                <w:szCs w:val="21"/>
              </w:rPr>
              <w:t>LightGBM</w:t>
            </w:r>
          </w:p>
        </w:tc>
        <w:tc>
          <w:tcPr>
            <w:tcW w:w="3163" w:type="dxa"/>
            <w:tcMar>
              <w:top w:w="60" w:type="dxa"/>
              <w:left w:w="100" w:type="dxa"/>
              <w:bottom w:w="60" w:type="dxa"/>
              <w:right w:w="100" w:type="dxa"/>
            </w:tcMar>
            <w:vAlign w:val="center"/>
          </w:tcPr>
          <w:p w14:paraId="3B9964A5" w14:textId="77777777" w:rsidR="007F1DE4" w:rsidRPr="0083738C" w:rsidRDefault="00000000" w:rsidP="00DC5903">
            <w:pPr>
              <w:spacing w:before="20" w:after="20" w:line="240" w:lineRule="auto"/>
              <w:jc w:val="left"/>
              <w:rPr>
                <w:sz w:val="21"/>
                <w:szCs w:val="21"/>
              </w:rPr>
            </w:pPr>
            <w:r w:rsidRPr="0083738C">
              <w:rPr>
                <w:sz w:val="21"/>
                <w:szCs w:val="21"/>
              </w:rPr>
              <w:t>Predicción de severidad del evento individual y predicción prospectiva NB08.</w:t>
            </w:r>
          </w:p>
        </w:tc>
        <w:tc>
          <w:tcPr>
            <w:tcW w:w="1835" w:type="dxa"/>
            <w:tcMar>
              <w:top w:w="60" w:type="dxa"/>
              <w:left w:w="100" w:type="dxa"/>
              <w:bottom w:w="60" w:type="dxa"/>
              <w:right w:w="100" w:type="dxa"/>
            </w:tcMar>
            <w:vAlign w:val="center"/>
          </w:tcPr>
          <w:p w14:paraId="06B6E948" w14:textId="77777777" w:rsidR="007F1DE4" w:rsidRPr="0083738C" w:rsidRDefault="00000000" w:rsidP="00DC5903">
            <w:pPr>
              <w:spacing w:before="20" w:after="20" w:line="240" w:lineRule="auto"/>
              <w:jc w:val="left"/>
              <w:rPr>
                <w:sz w:val="21"/>
                <w:szCs w:val="21"/>
              </w:rPr>
            </w:pPr>
            <w:r w:rsidRPr="0083738C">
              <w:rPr>
                <w:sz w:val="21"/>
                <w:szCs w:val="21"/>
              </w:rPr>
              <w:t>Supervisado</w:t>
            </w:r>
          </w:p>
        </w:tc>
        <w:tc>
          <w:tcPr>
            <w:tcW w:w="1433" w:type="dxa"/>
            <w:tcMar>
              <w:top w:w="60" w:type="dxa"/>
              <w:left w:w="100" w:type="dxa"/>
              <w:bottom w:w="60" w:type="dxa"/>
              <w:right w:w="100" w:type="dxa"/>
            </w:tcMar>
            <w:vAlign w:val="center"/>
          </w:tcPr>
          <w:p w14:paraId="322032BE" w14:textId="77777777" w:rsidR="007F1DE4" w:rsidRPr="0083738C" w:rsidRDefault="00000000" w:rsidP="00DC5903">
            <w:pPr>
              <w:spacing w:before="20" w:after="20" w:line="240" w:lineRule="auto"/>
              <w:jc w:val="left"/>
              <w:rPr>
                <w:sz w:val="21"/>
                <w:szCs w:val="21"/>
              </w:rPr>
            </w:pPr>
            <w:r w:rsidRPr="0083738C">
              <w:rPr>
                <w:sz w:val="21"/>
                <w:szCs w:val="21"/>
              </w:rPr>
              <w:t>Caps. 6 y 8</w:t>
            </w:r>
          </w:p>
        </w:tc>
      </w:tr>
      <w:tr w:rsidR="00584ED0" w:rsidRPr="002A1331" w14:paraId="21B16B47" w14:textId="77777777">
        <w:trPr>
          <w:cantSplit/>
        </w:trPr>
        <w:tc>
          <w:tcPr>
            <w:tcW w:w="2101" w:type="dxa"/>
            <w:tcMar>
              <w:top w:w="60" w:type="dxa"/>
              <w:left w:w="100" w:type="dxa"/>
              <w:bottom w:w="60" w:type="dxa"/>
              <w:right w:w="100" w:type="dxa"/>
            </w:tcMar>
            <w:vAlign w:val="center"/>
          </w:tcPr>
          <w:p w14:paraId="08A24691" w14:textId="77777777" w:rsidR="007F1DE4" w:rsidRPr="0083738C" w:rsidRDefault="00000000" w:rsidP="00DC5903">
            <w:pPr>
              <w:spacing w:before="20" w:after="20" w:line="240" w:lineRule="auto"/>
              <w:jc w:val="left"/>
              <w:rPr>
                <w:sz w:val="21"/>
                <w:szCs w:val="21"/>
              </w:rPr>
            </w:pPr>
            <w:r w:rsidRPr="0083738C">
              <w:rPr>
                <w:sz w:val="21"/>
                <w:szCs w:val="21"/>
              </w:rPr>
              <w:t>Regresión logística</w:t>
            </w:r>
          </w:p>
        </w:tc>
        <w:tc>
          <w:tcPr>
            <w:tcW w:w="3163" w:type="dxa"/>
            <w:tcMar>
              <w:top w:w="60" w:type="dxa"/>
              <w:left w:w="100" w:type="dxa"/>
              <w:bottom w:w="60" w:type="dxa"/>
              <w:right w:w="100" w:type="dxa"/>
            </w:tcMar>
            <w:vAlign w:val="center"/>
          </w:tcPr>
          <w:p w14:paraId="5479D45C" w14:textId="77777777" w:rsidR="007F1DE4" w:rsidRPr="0083738C" w:rsidRDefault="00000000" w:rsidP="00DC5903">
            <w:pPr>
              <w:spacing w:before="20" w:after="20" w:line="240" w:lineRule="auto"/>
              <w:jc w:val="left"/>
              <w:rPr>
                <w:sz w:val="21"/>
                <w:szCs w:val="21"/>
              </w:rPr>
            </w:pPr>
            <w:r w:rsidRPr="0083738C">
              <w:rPr>
                <w:sz w:val="21"/>
                <w:szCs w:val="21"/>
              </w:rPr>
              <w:t>Clasificación de riesgo nocturno sobre la matriz de variables de noche.</w:t>
            </w:r>
          </w:p>
        </w:tc>
        <w:tc>
          <w:tcPr>
            <w:tcW w:w="1835" w:type="dxa"/>
            <w:tcMar>
              <w:top w:w="60" w:type="dxa"/>
              <w:left w:w="100" w:type="dxa"/>
              <w:bottom w:w="60" w:type="dxa"/>
              <w:right w:w="100" w:type="dxa"/>
            </w:tcMar>
            <w:vAlign w:val="center"/>
          </w:tcPr>
          <w:p w14:paraId="60D4A34A" w14:textId="77777777" w:rsidR="007F1DE4" w:rsidRPr="0083738C" w:rsidRDefault="00000000" w:rsidP="00DC5903">
            <w:pPr>
              <w:spacing w:before="20" w:after="20" w:line="240" w:lineRule="auto"/>
              <w:jc w:val="left"/>
              <w:rPr>
                <w:sz w:val="21"/>
                <w:szCs w:val="21"/>
              </w:rPr>
            </w:pPr>
            <w:r w:rsidRPr="0083738C">
              <w:rPr>
                <w:sz w:val="21"/>
                <w:szCs w:val="21"/>
              </w:rPr>
              <w:t>Supervisado</w:t>
            </w:r>
          </w:p>
        </w:tc>
        <w:tc>
          <w:tcPr>
            <w:tcW w:w="1433" w:type="dxa"/>
            <w:tcMar>
              <w:top w:w="60" w:type="dxa"/>
              <w:left w:w="100" w:type="dxa"/>
              <w:bottom w:w="60" w:type="dxa"/>
              <w:right w:w="100" w:type="dxa"/>
            </w:tcMar>
            <w:vAlign w:val="center"/>
          </w:tcPr>
          <w:p w14:paraId="58892DDD" w14:textId="77777777" w:rsidR="007F1DE4" w:rsidRPr="0083738C" w:rsidRDefault="00000000" w:rsidP="00DC5903">
            <w:pPr>
              <w:spacing w:before="20" w:after="20" w:line="240" w:lineRule="auto"/>
              <w:jc w:val="left"/>
              <w:rPr>
                <w:sz w:val="21"/>
                <w:szCs w:val="21"/>
              </w:rPr>
            </w:pPr>
            <w:r w:rsidRPr="0083738C">
              <w:rPr>
                <w:sz w:val="21"/>
                <w:szCs w:val="21"/>
              </w:rPr>
              <w:t>Cap. 6</w:t>
            </w:r>
          </w:p>
        </w:tc>
      </w:tr>
      <w:tr w:rsidR="00584ED0" w:rsidRPr="002A1331" w14:paraId="3D40C5FA" w14:textId="77777777">
        <w:trPr>
          <w:cantSplit/>
        </w:trPr>
        <w:tc>
          <w:tcPr>
            <w:tcW w:w="2101" w:type="dxa"/>
            <w:tcMar>
              <w:top w:w="60" w:type="dxa"/>
              <w:left w:w="100" w:type="dxa"/>
              <w:bottom w:w="60" w:type="dxa"/>
              <w:right w:w="100" w:type="dxa"/>
            </w:tcMar>
            <w:vAlign w:val="center"/>
          </w:tcPr>
          <w:p w14:paraId="2E6D3D2A" w14:textId="77777777" w:rsidR="007F1DE4" w:rsidRPr="0083738C" w:rsidRDefault="00000000" w:rsidP="00DC5903">
            <w:pPr>
              <w:spacing w:before="20" w:after="20" w:line="240" w:lineRule="auto"/>
              <w:jc w:val="left"/>
              <w:rPr>
                <w:sz w:val="21"/>
                <w:szCs w:val="21"/>
              </w:rPr>
            </w:pPr>
            <w:r w:rsidRPr="0083738C">
              <w:rPr>
                <w:sz w:val="21"/>
                <w:szCs w:val="21"/>
              </w:rPr>
              <w:t>Bosque aleatorio</w:t>
            </w:r>
          </w:p>
        </w:tc>
        <w:tc>
          <w:tcPr>
            <w:tcW w:w="3163" w:type="dxa"/>
            <w:tcMar>
              <w:top w:w="60" w:type="dxa"/>
              <w:left w:w="100" w:type="dxa"/>
              <w:bottom w:w="60" w:type="dxa"/>
              <w:right w:w="100" w:type="dxa"/>
            </w:tcMar>
            <w:vAlign w:val="center"/>
          </w:tcPr>
          <w:p w14:paraId="2FD03AD7" w14:textId="77777777" w:rsidR="007F1DE4" w:rsidRPr="0083738C" w:rsidRDefault="00000000" w:rsidP="00DC5903">
            <w:pPr>
              <w:spacing w:before="20" w:after="20" w:line="240" w:lineRule="auto"/>
              <w:jc w:val="left"/>
              <w:rPr>
                <w:sz w:val="21"/>
                <w:szCs w:val="21"/>
              </w:rPr>
            </w:pPr>
            <w:r w:rsidRPr="0083738C">
              <w:rPr>
                <w:sz w:val="21"/>
                <w:szCs w:val="21"/>
              </w:rPr>
              <w:t>Modelo de referencia para la clasificación de severidad nocturna.</w:t>
            </w:r>
          </w:p>
        </w:tc>
        <w:tc>
          <w:tcPr>
            <w:tcW w:w="1835" w:type="dxa"/>
            <w:tcMar>
              <w:top w:w="60" w:type="dxa"/>
              <w:left w:w="100" w:type="dxa"/>
              <w:bottom w:w="60" w:type="dxa"/>
              <w:right w:w="100" w:type="dxa"/>
            </w:tcMar>
            <w:vAlign w:val="center"/>
          </w:tcPr>
          <w:p w14:paraId="626E27FD" w14:textId="77777777" w:rsidR="007F1DE4" w:rsidRPr="0083738C" w:rsidRDefault="00000000" w:rsidP="00DC5903">
            <w:pPr>
              <w:spacing w:before="20" w:after="20" w:line="240" w:lineRule="auto"/>
              <w:jc w:val="left"/>
              <w:rPr>
                <w:sz w:val="21"/>
                <w:szCs w:val="21"/>
              </w:rPr>
            </w:pPr>
            <w:r w:rsidRPr="0083738C">
              <w:rPr>
                <w:sz w:val="21"/>
                <w:szCs w:val="21"/>
              </w:rPr>
              <w:t>Supervisado</w:t>
            </w:r>
          </w:p>
        </w:tc>
        <w:tc>
          <w:tcPr>
            <w:tcW w:w="1433" w:type="dxa"/>
            <w:tcMar>
              <w:top w:w="60" w:type="dxa"/>
              <w:left w:w="100" w:type="dxa"/>
              <w:bottom w:w="60" w:type="dxa"/>
              <w:right w:w="100" w:type="dxa"/>
            </w:tcMar>
            <w:vAlign w:val="center"/>
          </w:tcPr>
          <w:p w14:paraId="3701059A" w14:textId="77777777" w:rsidR="007F1DE4" w:rsidRPr="0083738C" w:rsidRDefault="00000000" w:rsidP="00DC5903">
            <w:pPr>
              <w:spacing w:before="20" w:after="20" w:line="240" w:lineRule="auto"/>
              <w:jc w:val="left"/>
              <w:rPr>
                <w:sz w:val="21"/>
                <w:szCs w:val="21"/>
              </w:rPr>
            </w:pPr>
            <w:r w:rsidRPr="0083738C">
              <w:rPr>
                <w:sz w:val="21"/>
                <w:szCs w:val="21"/>
              </w:rPr>
              <w:t>Cap. 6</w:t>
            </w:r>
          </w:p>
        </w:tc>
      </w:tr>
      <w:tr w:rsidR="00584ED0" w:rsidRPr="002A1331" w14:paraId="68A5B1FE" w14:textId="77777777">
        <w:trPr>
          <w:cantSplit/>
        </w:trPr>
        <w:tc>
          <w:tcPr>
            <w:tcW w:w="2101" w:type="dxa"/>
            <w:tcMar>
              <w:top w:w="60" w:type="dxa"/>
              <w:left w:w="100" w:type="dxa"/>
              <w:bottom w:w="60" w:type="dxa"/>
              <w:right w:w="100" w:type="dxa"/>
            </w:tcMar>
            <w:vAlign w:val="center"/>
          </w:tcPr>
          <w:p w14:paraId="78F7EA46" w14:textId="77777777" w:rsidR="007F1DE4" w:rsidRPr="0083738C" w:rsidRDefault="00000000" w:rsidP="00DC5903">
            <w:pPr>
              <w:spacing w:before="20" w:after="20" w:line="240" w:lineRule="auto"/>
              <w:jc w:val="left"/>
              <w:rPr>
                <w:sz w:val="21"/>
                <w:szCs w:val="21"/>
              </w:rPr>
            </w:pPr>
            <w:r w:rsidRPr="0083738C">
              <w:rPr>
                <w:sz w:val="21"/>
                <w:szCs w:val="21"/>
              </w:rPr>
              <w:t>LOPO-CV</w:t>
            </w:r>
          </w:p>
        </w:tc>
        <w:tc>
          <w:tcPr>
            <w:tcW w:w="3163" w:type="dxa"/>
            <w:tcMar>
              <w:top w:w="60" w:type="dxa"/>
              <w:left w:w="100" w:type="dxa"/>
              <w:bottom w:w="60" w:type="dxa"/>
              <w:right w:w="100" w:type="dxa"/>
            </w:tcMar>
            <w:vAlign w:val="center"/>
          </w:tcPr>
          <w:p w14:paraId="59E37331" w14:textId="77777777" w:rsidR="007F1DE4" w:rsidRPr="0083738C" w:rsidRDefault="00000000" w:rsidP="00DC5903">
            <w:pPr>
              <w:spacing w:before="20" w:after="20" w:line="240" w:lineRule="auto"/>
              <w:jc w:val="left"/>
              <w:rPr>
                <w:sz w:val="21"/>
                <w:szCs w:val="21"/>
              </w:rPr>
            </w:pPr>
            <w:r w:rsidRPr="0083738C">
              <w:rPr>
                <w:sz w:val="21"/>
                <w:szCs w:val="21"/>
              </w:rPr>
              <w:t xml:space="preserve">Esquema de validación estricta que deja un paciente fuera en cada </w:t>
            </w:r>
            <w:r w:rsidRPr="0083738C">
              <w:rPr>
                <w:i/>
                <w:iCs/>
                <w:sz w:val="21"/>
                <w:szCs w:val="21"/>
              </w:rPr>
              <w:t>fold</w:t>
            </w:r>
            <w:r w:rsidRPr="0083738C">
              <w:rPr>
                <w:sz w:val="21"/>
                <w:szCs w:val="21"/>
              </w:rPr>
              <w:t>.</w:t>
            </w:r>
          </w:p>
        </w:tc>
        <w:tc>
          <w:tcPr>
            <w:tcW w:w="1835" w:type="dxa"/>
            <w:tcMar>
              <w:top w:w="60" w:type="dxa"/>
              <w:left w:w="100" w:type="dxa"/>
              <w:bottom w:w="60" w:type="dxa"/>
              <w:right w:w="100" w:type="dxa"/>
            </w:tcMar>
            <w:vAlign w:val="center"/>
          </w:tcPr>
          <w:p w14:paraId="05C71112" w14:textId="77777777" w:rsidR="007F1DE4" w:rsidRPr="0083738C" w:rsidRDefault="00000000" w:rsidP="00DC5903">
            <w:pPr>
              <w:spacing w:before="20" w:after="20" w:line="240" w:lineRule="auto"/>
              <w:jc w:val="left"/>
              <w:rPr>
                <w:sz w:val="21"/>
                <w:szCs w:val="21"/>
              </w:rPr>
            </w:pPr>
            <w:r w:rsidRPr="0083738C">
              <w:rPr>
                <w:sz w:val="21"/>
                <w:szCs w:val="21"/>
              </w:rPr>
              <w:t>Evaluación</w:t>
            </w:r>
          </w:p>
        </w:tc>
        <w:tc>
          <w:tcPr>
            <w:tcW w:w="1433" w:type="dxa"/>
            <w:tcMar>
              <w:top w:w="60" w:type="dxa"/>
              <w:left w:w="100" w:type="dxa"/>
              <w:bottom w:w="60" w:type="dxa"/>
              <w:right w:w="100" w:type="dxa"/>
            </w:tcMar>
            <w:vAlign w:val="center"/>
          </w:tcPr>
          <w:p w14:paraId="40E69317" w14:textId="77777777" w:rsidR="007F1DE4" w:rsidRPr="0083738C" w:rsidRDefault="00000000" w:rsidP="00DC5903">
            <w:pPr>
              <w:spacing w:before="20" w:after="20" w:line="240" w:lineRule="auto"/>
              <w:jc w:val="left"/>
              <w:rPr>
                <w:sz w:val="21"/>
                <w:szCs w:val="21"/>
              </w:rPr>
            </w:pPr>
            <w:r w:rsidRPr="0083738C">
              <w:rPr>
                <w:sz w:val="21"/>
                <w:szCs w:val="21"/>
              </w:rPr>
              <w:t>Caps. 6 y 8</w:t>
            </w:r>
          </w:p>
        </w:tc>
      </w:tr>
      <w:tr w:rsidR="00584ED0" w:rsidRPr="002A1331" w14:paraId="65F363CA" w14:textId="77777777">
        <w:trPr>
          <w:cantSplit/>
        </w:trPr>
        <w:tc>
          <w:tcPr>
            <w:tcW w:w="2101" w:type="dxa"/>
            <w:tcMar>
              <w:top w:w="60" w:type="dxa"/>
              <w:left w:w="100" w:type="dxa"/>
              <w:bottom w:w="60" w:type="dxa"/>
              <w:right w:w="100" w:type="dxa"/>
            </w:tcMar>
            <w:vAlign w:val="center"/>
          </w:tcPr>
          <w:p w14:paraId="37AA58E8" w14:textId="77777777" w:rsidR="007F1DE4" w:rsidRPr="0083738C" w:rsidRDefault="00000000" w:rsidP="00DC5903">
            <w:pPr>
              <w:spacing w:before="20" w:after="20" w:line="240" w:lineRule="auto"/>
              <w:jc w:val="left"/>
              <w:rPr>
                <w:sz w:val="21"/>
                <w:szCs w:val="21"/>
              </w:rPr>
            </w:pPr>
            <w:r w:rsidRPr="0083738C">
              <w:rPr>
                <w:sz w:val="21"/>
                <w:szCs w:val="21"/>
              </w:rPr>
              <w:t>ROC y precisión-exhaustividad</w:t>
            </w:r>
          </w:p>
        </w:tc>
        <w:tc>
          <w:tcPr>
            <w:tcW w:w="3163" w:type="dxa"/>
            <w:tcMar>
              <w:top w:w="60" w:type="dxa"/>
              <w:left w:w="100" w:type="dxa"/>
              <w:bottom w:w="60" w:type="dxa"/>
              <w:right w:w="100" w:type="dxa"/>
            </w:tcMar>
            <w:vAlign w:val="center"/>
          </w:tcPr>
          <w:p w14:paraId="1D218AE2" w14:textId="77777777" w:rsidR="007F1DE4" w:rsidRPr="0083738C" w:rsidRDefault="00000000" w:rsidP="00DC5903">
            <w:pPr>
              <w:spacing w:before="20" w:after="20" w:line="240" w:lineRule="auto"/>
              <w:jc w:val="left"/>
              <w:rPr>
                <w:sz w:val="21"/>
                <w:szCs w:val="21"/>
              </w:rPr>
            </w:pPr>
            <w:r w:rsidRPr="0083738C">
              <w:rPr>
                <w:sz w:val="21"/>
                <w:szCs w:val="21"/>
              </w:rPr>
              <w:t>Evaluación del poder discriminativo y definición de umbrales operacionales.</w:t>
            </w:r>
          </w:p>
        </w:tc>
        <w:tc>
          <w:tcPr>
            <w:tcW w:w="1835" w:type="dxa"/>
            <w:tcMar>
              <w:top w:w="60" w:type="dxa"/>
              <w:left w:w="100" w:type="dxa"/>
              <w:bottom w:w="60" w:type="dxa"/>
              <w:right w:w="100" w:type="dxa"/>
            </w:tcMar>
            <w:vAlign w:val="center"/>
          </w:tcPr>
          <w:p w14:paraId="2AD9C856" w14:textId="77777777" w:rsidR="007F1DE4" w:rsidRPr="0083738C" w:rsidRDefault="00000000" w:rsidP="00DC5903">
            <w:pPr>
              <w:spacing w:before="20" w:after="20" w:line="240" w:lineRule="auto"/>
              <w:jc w:val="left"/>
              <w:rPr>
                <w:sz w:val="21"/>
                <w:szCs w:val="21"/>
              </w:rPr>
            </w:pPr>
            <w:r w:rsidRPr="0083738C">
              <w:rPr>
                <w:sz w:val="21"/>
                <w:szCs w:val="21"/>
              </w:rPr>
              <w:t>Evaluación</w:t>
            </w:r>
          </w:p>
        </w:tc>
        <w:tc>
          <w:tcPr>
            <w:tcW w:w="1433" w:type="dxa"/>
            <w:tcMar>
              <w:top w:w="60" w:type="dxa"/>
              <w:left w:w="100" w:type="dxa"/>
              <w:bottom w:w="60" w:type="dxa"/>
              <w:right w:w="100" w:type="dxa"/>
            </w:tcMar>
            <w:vAlign w:val="center"/>
          </w:tcPr>
          <w:p w14:paraId="7FE7429C" w14:textId="77777777" w:rsidR="007F1DE4" w:rsidRPr="0083738C" w:rsidRDefault="00000000" w:rsidP="00DC5903">
            <w:pPr>
              <w:spacing w:before="20" w:after="20" w:line="240" w:lineRule="auto"/>
              <w:jc w:val="left"/>
              <w:rPr>
                <w:sz w:val="21"/>
                <w:szCs w:val="21"/>
              </w:rPr>
            </w:pPr>
            <w:r w:rsidRPr="0083738C">
              <w:rPr>
                <w:sz w:val="21"/>
                <w:szCs w:val="21"/>
              </w:rPr>
              <w:t>Caps. 6 y 8</w:t>
            </w:r>
          </w:p>
        </w:tc>
      </w:tr>
      <w:tr w:rsidR="00584ED0" w:rsidRPr="002A1331" w14:paraId="422F901E" w14:textId="77777777">
        <w:trPr>
          <w:cantSplit/>
        </w:trPr>
        <w:tc>
          <w:tcPr>
            <w:tcW w:w="2101" w:type="dxa"/>
            <w:tcMar>
              <w:top w:w="60" w:type="dxa"/>
              <w:left w:w="100" w:type="dxa"/>
              <w:bottom w:w="60" w:type="dxa"/>
              <w:right w:w="100" w:type="dxa"/>
            </w:tcMar>
            <w:vAlign w:val="center"/>
          </w:tcPr>
          <w:p w14:paraId="454825A8" w14:textId="77777777" w:rsidR="007F1DE4" w:rsidRPr="0083738C" w:rsidRDefault="00EB0AA5" w:rsidP="00DC5903">
            <w:pPr>
              <w:spacing w:before="20" w:after="20" w:line="240" w:lineRule="auto"/>
              <w:jc w:val="left"/>
              <w:rPr>
                <w:sz w:val="21"/>
                <w:szCs w:val="21"/>
              </w:rPr>
            </w:pPr>
            <w:r w:rsidRPr="0083738C">
              <w:rPr>
                <w:sz w:val="21"/>
                <w:szCs w:val="21"/>
              </w:rPr>
              <w:t>Importancia de variables (Gini y ganancia)</w:t>
            </w:r>
          </w:p>
        </w:tc>
        <w:tc>
          <w:tcPr>
            <w:tcW w:w="3163" w:type="dxa"/>
            <w:tcMar>
              <w:top w:w="60" w:type="dxa"/>
              <w:left w:w="100" w:type="dxa"/>
              <w:bottom w:w="60" w:type="dxa"/>
              <w:right w:w="100" w:type="dxa"/>
            </w:tcMar>
            <w:vAlign w:val="center"/>
          </w:tcPr>
          <w:p w14:paraId="7BD97FBC" w14:textId="77777777" w:rsidR="007F1DE4" w:rsidRPr="0083738C" w:rsidRDefault="00EB0AA5" w:rsidP="00DC5903">
            <w:pPr>
              <w:spacing w:before="20" w:after="20" w:line="240" w:lineRule="auto"/>
              <w:jc w:val="left"/>
              <w:rPr>
                <w:sz w:val="21"/>
                <w:szCs w:val="21"/>
              </w:rPr>
            </w:pPr>
            <w:r w:rsidRPr="0083738C">
              <w:rPr>
                <w:sz w:val="21"/>
                <w:szCs w:val="21"/>
              </w:rPr>
              <w:t>Análisis de interpretabilidad del clasificador de riesgo nocturno y del modelo de evento.</w:t>
            </w:r>
          </w:p>
        </w:tc>
        <w:tc>
          <w:tcPr>
            <w:tcW w:w="1835" w:type="dxa"/>
            <w:tcMar>
              <w:top w:w="60" w:type="dxa"/>
              <w:left w:w="100" w:type="dxa"/>
              <w:bottom w:w="60" w:type="dxa"/>
              <w:right w:w="100" w:type="dxa"/>
            </w:tcMar>
            <w:vAlign w:val="center"/>
          </w:tcPr>
          <w:p w14:paraId="62064A1A" w14:textId="77777777" w:rsidR="007F1DE4" w:rsidRPr="0083738C" w:rsidRDefault="00000000" w:rsidP="00DC5903">
            <w:pPr>
              <w:spacing w:before="20" w:after="20" w:line="240" w:lineRule="auto"/>
              <w:jc w:val="left"/>
              <w:rPr>
                <w:sz w:val="21"/>
                <w:szCs w:val="21"/>
              </w:rPr>
            </w:pPr>
            <w:r w:rsidRPr="0083738C">
              <w:rPr>
                <w:sz w:val="21"/>
                <w:szCs w:val="21"/>
              </w:rPr>
              <w:t>Interpretabilidad</w:t>
            </w:r>
          </w:p>
        </w:tc>
        <w:tc>
          <w:tcPr>
            <w:tcW w:w="1433" w:type="dxa"/>
            <w:tcMar>
              <w:top w:w="60" w:type="dxa"/>
              <w:left w:w="100" w:type="dxa"/>
              <w:bottom w:w="60" w:type="dxa"/>
              <w:right w:w="100" w:type="dxa"/>
            </w:tcMar>
            <w:vAlign w:val="center"/>
          </w:tcPr>
          <w:p w14:paraId="2655BC8F" w14:textId="77777777" w:rsidR="007F1DE4" w:rsidRPr="0083738C" w:rsidRDefault="00000000" w:rsidP="00DC5903">
            <w:pPr>
              <w:spacing w:before="20" w:after="20" w:line="240" w:lineRule="auto"/>
              <w:jc w:val="left"/>
              <w:rPr>
                <w:sz w:val="21"/>
                <w:szCs w:val="21"/>
              </w:rPr>
            </w:pPr>
            <w:r w:rsidRPr="0083738C">
              <w:rPr>
                <w:sz w:val="21"/>
                <w:szCs w:val="21"/>
              </w:rPr>
              <w:t>Cap. 6</w:t>
            </w:r>
            <w:r w:rsidR="00EB0AA5" w:rsidRPr="0083738C">
              <w:rPr>
                <w:sz w:val="21"/>
                <w:szCs w:val="21"/>
              </w:rPr>
              <w:t xml:space="preserve"> y 8</w:t>
            </w:r>
          </w:p>
        </w:tc>
      </w:tr>
      <w:tr w:rsidR="00584ED0" w:rsidRPr="002A1331" w14:paraId="75A95098" w14:textId="77777777">
        <w:trPr>
          <w:cantSplit/>
        </w:trPr>
        <w:tc>
          <w:tcPr>
            <w:tcW w:w="2101" w:type="dxa"/>
            <w:tcMar>
              <w:top w:w="60" w:type="dxa"/>
              <w:left w:w="100" w:type="dxa"/>
              <w:bottom w:w="60" w:type="dxa"/>
              <w:right w:w="100" w:type="dxa"/>
            </w:tcMar>
            <w:vAlign w:val="center"/>
          </w:tcPr>
          <w:p w14:paraId="35B8A464" w14:textId="77777777" w:rsidR="007F1DE4" w:rsidRPr="0083738C" w:rsidRDefault="00000000" w:rsidP="00DC5903">
            <w:pPr>
              <w:spacing w:before="20" w:after="20" w:line="240" w:lineRule="auto"/>
              <w:jc w:val="left"/>
              <w:rPr>
                <w:sz w:val="21"/>
                <w:szCs w:val="21"/>
              </w:rPr>
            </w:pPr>
            <w:r w:rsidRPr="0083738C">
              <w:rPr>
                <w:sz w:val="21"/>
                <w:szCs w:val="21"/>
              </w:rPr>
              <w:t>Ablación por bloques</w:t>
            </w:r>
          </w:p>
        </w:tc>
        <w:tc>
          <w:tcPr>
            <w:tcW w:w="3163" w:type="dxa"/>
            <w:tcMar>
              <w:top w:w="60" w:type="dxa"/>
              <w:left w:w="100" w:type="dxa"/>
              <w:bottom w:w="60" w:type="dxa"/>
              <w:right w:w="100" w:type="dxa"/>
            </w:tcMar>
            <w:vAlign w:val="center"/>
          </w:tcPr>
          <w:p w14:paraId="078773D6" w14:textId="77777777" w:rsidR="007F1DE4" w:rsidRPr="0083738C" w:rsidRDefault="00000000" w:rsidP="00DC5903">
            <w:pPr>
              <w:spacing w:before="20" w:after="20" w:line="240" w:lineRule="auto"/>
              <w:jc w:val="left"/>
              <w:rPr>
                <w:sz w:val="21"/>
                <w:szCs w:val="21"/>
              </w:rPr>
            </w:pPr>
            <w:r w:rsidRPr="0083738C">
              <w:rPr>
                <w:sz w:val="21"/>
                <w:szCs w:val="21"/>
              </w:rPr>
              <w:t>Evaluación del aporte incremental de cada grupo de variables al modelo.</w:t>
            </w:r>
          </w:p>
        </w:tc>
        <w:tc>
          <w:tcPr>
            <w:tcW w:w="1835" w:type="dxa"/>
            <w:tcMar>
              <w:top w:w="60" w:type="dxa"/>
              <w:left w:w="100" w:type="dxa"/>
              <w:bottom w:w="60" w:type="dxa"/>
              <w:right w:w="100" w:type="dxa"/>
            </w:tcMar>
            <w:vAlign w:val="center"/>
          </w:tcPr>
          <w:p w14:paraId="7273949B" w14:textId="77777777" w:rsidR="007F1DE4" w:rsidRPr="0083738C" w:rsidRDefault="00000000" w:rsidP="00DC5903">
            <w:pPr>
              <w:spacing w:before="20" w:after="20" w:line="240" w:lineRule="auto"/>
              <w:jc w:val="left"/>
              <w:rPr>
                <w:sz w:val="21"/>
                <w:szCs w:val="21"/>
              </w:rPr>
            </w:pPr>
            <w:r w:rsidRPr="0083738C">
              <w:rPr>
                <w:sz w:val="21"/>
                <w:szCs w:val="21"/>
              </w:rPr>
              <w:t>Evaluación</w:t>
            </w:r>
          </w:p>
        </w:tc>
        <w:tc>
          <w:tcPr>
            <w:tcW w:w="1433" w:type="dxa"/>
            <w:tcMar>
              <w:top w:w="60" w:type="dxa"/>
              <w:left w:w="100" w:type="dxa"/>
              <w:bottom w:w="60" w:type="dxa"/>
              <w:right w:w="100" w:type="dxa"/>
            </w:tcMar>
            <w:vAlign w:val="center"/>
          </w:tcPr>
          <w:p w14:paraId="57190388" w14:textId="77777777" w:rsidR="007F1DE4" w:rsidRPr="0083738C" w:rsidRDefault="00000000" w:rsidP="00DC5903">
            <w:pPr>
              <w:spacing w:before="20" w:after="20" w:line="240" w:lineRule="auto"/>
              <w:jc w:val="left"/>
              <w:rPr>
                <w:sz w:val="21"/>
                <w:szCs w:val="21"/>
              </w:rPr>
            </w:pPr>
            <w:r w:rsidRPr="0083738C">
              <w:rPr>
                <w:sz w:val="21"/>
                <w:szCs w:val="21"/>
              </w:rPr>
              <w:t>Cap. 6</w:t>
            </w:r>
          </w:p>
        </w:tc>
      </w:tr>
      <w:tr w:rsidR="00584ED0" w:rsidRPr="002A1331" w14:paraId="3ED20747" w14:textId="77777777">
        <w:trPr>
          <w:cantSplit/>
        </w:trPr>
        <w:tc>
          <w:tcPr>
            <w:tcW w:w="2101" w:type="dxa"/>
            <w:tcMar>
              <w:top w:w="60" w:type="dxa"/>
              <w:left w:w="100" w:type="dxa"/>
              <w:bottom w:w="60" w:type="dxa"/>
              <w:right w:w="100" w:type="dxa"/>
            </w:tcMar>
            <w:vAlign w:val="center"/>
          </w:tcPr>
          <w:p w14:paraId="7B85CF67" w14:textId="77777777" w:rsidR="007F1DE4" w:rsidRPr="0083738C" w:rsidRDefault="00000000" w:rsidP="00DC5903">
            <w:pPr>
              <w:spacing w:before="20" w:after="20" w:line="240" w:lineRule="auto"/>
              <w:jc w:val="left"/>
              <w:rPr>
                <w:sz w:val="21"/>
                <w:szCs w:val="21"/>
              </w:rPr>
            </w:pPr>
            <w:r w:rsidRPr="0083738C">
              <w:rPr>
                <w:sz w:val="21"/>
                <w:szCs w:val="21"/>
              </w:rPr>
              <w:t>Risk Score PAC</w:t>
            </w:r>
          </w:p>
        </w:tc>
        <w:tc>
          <w:tcPr>
            <w:tcW w:w="3163" w:type="dxa"/>
            <w:tcMar>
              <w:top w:w="60" w:type="dxa"/>
              <w:left w:w="100" w:type="dxa"/>
              <w:bottom w:w="60" w:type="dxa"/>
              <w:right w:w="100" w:type="dxa"/>
            </w:tcMar>
            <w:vAlign w:val="center"/>
          </w:tcPr>
          <w:p w14:paraId="577289BE" w14:textId="77777777" w:rsidR="007F1DE4" w:rsidRPr="0083738C" w:rsidRDefault="00000000" w:rsidP="00DC5903">
            <w:pPr>
              <w:spacing w:before="20" w:after="20" w:line="240" w:lineRule="auto"/>
              <w:jc w:val="left"/>
              <w:rPr>
                <w:sz w:val="21"/>
                <w:szCs w:val="21"/>
              </w:rPr>
            </w:pPr>
            <w:r w:rsidRPr="0083738C">
              <w:rPr>
                <w:sz w:val="21"/>
                <w:szCs w:val="21"/>
              </w:rPr>
              <w:t>Síntesis de predicciones de evento y noche en índice integrado 0–100.</w:t>
            </w:r>
          </w:p>
        </w:tc>
        <w:tc>
          <w:tcPr>
            <w:tcW w:w="1835" w:type="dxa"/>
            <w:tcMar>
              <w:top w:w="60" w:type="dxa"/>
              <w:left w:w="100" w:type="dxa"/>
              <w:bottom w:w="60" w:type="dxa"/>
              <w:right w:w="100" w:type="dxa"/>
            </w:tcMar>
            <w:vAlign w:val="center"/>
          </w:tcPr>
          <w:p w14:paraId="601B2A71" w14:textId="77777777" w:rsidR="007F1DE4" w:rsidRPr="0083738C" w:rsidRDefault="00000000" w:rsidP="00DC5903">
            <w:pPr>
              <w:spacing w:before="20" w:after="20" w:line="240" w:lineRule="auto"/>
              <w:jc w:val="left"/>
              <w:rPr>
                <w:sz w:val="21"/>
                <w:szCs w:val="21"/>
              </w:rPr>
            </w:pPr>
            <w:r w:rsidRPr="0083738C">
              <w:rPr>
                <w:sz w:val="21"/>
                <w:szCs w:val="21"/>
              </w:rPr>
              <w:t>Síntesis predictiva</w:t>
            </w:r>
          </w:p>
        </w:tc>
        <w:tc>
          <w:tcPr>
            <w:tcW w:w="1433" w:type="dxa"/>
            <w:tcMar>
              <w:top w:w="60" w:type="dxa"/>
              <w:left w:w="100" w:type="dxa"/>
              <w:bottom w:w="60" w:type="dxa"/>
              <w:right w:w="100" w:type="dxa"/>
            </w:tcMar>
            <w:vAlign w:val="center"/>
          </w:tcPr>
          <w:p w14:paraId="0D382AE3" w14:textId="77777777" w:rsidR="007F1DE4" w:rsidRPr="0083738C" w:rsidRDefault="00000000" w:rsidP="00DC5903">
            <w:pPr>
              <w:spacing w:before="20" w:after="20" w:line="240" w:lineRule="auto"/>
              <w:jc w:val="left"/>
              <w:rPr>
                <w:sz w:val="21"/>
                <w:szCs w:val="21"/>
              </w:rPr>
            </w:pPr>
            <w:r w:rsidRPr="0083738C">
              <w:rPr>
                <w:sz w:val="21"/>
                <w:szCs w:val="21"/>
              </w:rPr>
              <w:t>Cap. 6</w:t>
            </w:r>
          </w:p>
        </w:tc>
      </w:tr>
    </w:tbl>
    <w:p w14:paraId="1A6E0D35" w14:textId="77777777" w:rsidR="00DC5903" w:rsidRPr="00D372E8" w:rsidRDefault="00000000" w:rsidP="002025C5">
      <w:pPr>
        <w:spacing w:after="240" w:line="240" w:lineRule="auto"/>
        <w:rPr>
          <w:i/>
          <w:iCs/>
          <w:sz w:val="18"/>
          <w:szCs w:val="18"/>
        </w:rPr>
      </w:pPr>
      <w:r w:rsidRPr="00D372E8">
        <w:rPr>
          <w:i/>
          <w:iCs/>
          <w:sz w:val="18"/>
          <w:szCs w:val="18"/>
        </w:rPr>
        <w:t>Nota. La tabla presenta las 20 técnicas aplicadas a lo largo de la tesis, con su rol, categoría metodológica y capítulos de referencia. Esta tabla se presenta como material suplementario a la descripción de §1.2.</w:t>
      </w:r>
    </w:p>
    <w:p w14:paraId="0AFD58A3" w14:textId="77777777" w:rsidR="00DC5903" w:rsidRDefault="00DC5903">
      <w:pPr>
        <w:spacing w:line="240" w:lineRule="auto"/>
        <w:jc w:val="left"/>
        <w:rPr>
          <w:i/>
          <w:iCs/>
          <w:sz w:val="18"/>
          <w:szCs w:val="18"/>
        </w:rPr>
      </w:pPr>
      <w:r>
        <w:rPr>
          <w:i/>
          <w:iCs/>
          <w:sz w:val="18"/>
          <w:szCs w:val="18"/>
        </w:rPr>
        <w:br w:type="page"/>
      </w:r>
    </w:p>
    <w:p w14:paraId="343E2967" w14:textId="77777777" w:rsidR="007F1DE4" w:rsidRPr="002A1331" w:rsidRDefault="007F1DE4" w:rsidP="002025C5">
      <w:pPr>
        <w:spacing w:after="240" w:line="240" w:lineRule="auto"/>
      </w:pPr>
    </w:p>
    <w:bookmarkStart w:id="403" w:name="anx_refrap"/>
    <w:bookmarkStart w:id="404" w:name="cap_t_1_2"/>
    <w:p w14:paraId="4FC71322" w14:textId="77777777" w:rsidR="007F1DE4" w:rsidRPr="00970A90" w:rsidRDefault="007F1DE4" w:rsidP="00DB3410">
      <w:pPr>
        <w:keepNext/>
        <w:spacing w:after="240"/>
        <w:rPr>
          <w:b/>
          <w:bCs/>
          <w:color w:val="002060"/>
          <w:sz w:val="20"/>
          <w:szCs w:val="20"/>
        </w:rPr>
      </w:pPr>
      <w:r w:rsidRPr="00970A90">
        <w:rPr>
          <w:sz w:val="20"/>
          <w:szCs w:val="20"/>
        </w:rPr>
        <w:fldChar w:fldCharType="begin"/>
      </w:r>
      <w:r w:rsidRPr="00970A90">
        <w:rPr>
          <w:sz w:val="20"/>
          <w:szCs w:val="20"/>
        </w:rPr>
        <w:instrText>HYPERLINK \l "ptr_refrap"</w:instrText>
      </w:r>
      <w:r w:rsidRPr="00970A90">
        <w:rPr>
          <w:sz w:val="20"/>
          <w:szCs w:val="20"/>
        </w:rPr>
      </w:r>
      <w:r w:rsidRPr="00970A90">
        <w:rPr>
          <w:sz w:val="20"/>
          <w:szCs w:val="20"/>
        </w:rPr>
        <w:fldChar w:fldCharType="separate"/>
      </w:r>
      <w:r w:rsidRPr="00970A90">
        <w:rPr>
          <w:b/>
          <w:bCs/>
          <w:color w:val="002060"/>
          <w:sz w:val="20"/>
          <w:szCs w:val="20"/>
        </w:rPr>
        <w:t>Tabla 1.2. Referencia rápida: cifras de titular del Proyecto PAC.</w:t>
      </w:r>
      <w:r w:rsidRPr="00970A90">
        <w:rPr>
          <w:sz w:val="20"/>
          <w:szCs w:val="20"/>
        </w:rPr>
        <w:fldChar w:fldCharType="end"/>
      </w:r>
      <w:bookmarkEnd w:id="403"/>
    </w:p>
    <w:tbl>
      <w:tblPr>
        <w:tblW w:w="8532" w:type="dxa"/>
        <w:tblBorders>
          <w:top w:val="single" w:sz="8" w:space="0" w:color="000000"/>
          <w:bottom w:val="single" w:sz="8" w:space="0" w:color="000000"/>
        </w:tblBorders>
        <w:tblLayout w:type="fixed"/>
        <w:tblCellMar>
          <w:top w:w="60" w:type="dxa"/>
          <w:bottom w:w="60" w:type="dxa"/>
        </w:tblCellMar>
        <w:tblLook w:val="04A0" w:firstRow="1" w:lastRow="0" w:firstColumn="1" w:lastColumn="0" w:noHBand="0" w:noVBand="1"/>
      </w:tblPr>
      <w:tblGrid>
        <w:gridCol w:w="3980"/>
        <w:gridCol w:w="4552"/>
      </w:tblGrid>
      <w:tr w:rsidR="00584ED0" w:rsidRPr="002A1331" w14:paraId="0FB1497E" w14:textId="77777777">
        <w:trPr>
          <w:cantSplit/>
          <w:tblHeader/>
        </w:trPr>
        <w:tc>
          <w:tcPr>
            <w:tcW w:w="3980" w:type="dxa"/>
            <w:tcBorders>
              <w:bottom w:val="single" w:sz="6" w:space="0" w:color="000000"/>
            </w:tcBorders>
            <w:shd w:val="clear" w:color="auto" w:fill="D5E8F0"/>
            <w:vAlign w:val="center"/>
          </w:tcPr>
          <w:bookmarkEnd w:id="404"/>
          <w:p w14:paraId="2335DA77" w14:textId="77777777" w:rsidR="007F1DE4" w:rsidRPr="00DC5903" w:rsidRDefault="00000000" w:rsidP="00853D1E">
            <w:pPr>
              <w:spacing w:before="20" w:after="20" w:line="240" w:lineRule="auto"/>
              <w:jc w:val="left"/>
              <w:rPr>
                <w:sz w:val="22"/>
                <w:szCs w:val="22"/>
              </w:rPr>
            </w:pPr>
            <w:r w:rsidRPr="00DC5903">
              <w:rPr>
                <w:b/>
                <w:sz w:val="22"/>
                <w:szCs w:val="22"/>
              </w:rPr>
              <w:t>Cifra de titular</w:t>
            </w:r>
          </w:p>
        </w:tc>
        <w:tc>
          <w:tcPr>
            <w:tcW w:w="4552" w:type="dxa"/>
            <w:tcBorders>
              <w:bottom w:val="single" w:sz="6" w:space="0" w:color="000000"/>
            </w:tcBorders>
            <w:shd w:val="clear" w:color="auto" w:fill="D5E8F0"/>
            <w:vAlign w:val="center"/>
          </w:tcPr>
          <w:p w14:paraId="640ADC46" w14:textId="77777777" w:rsidR="007F1DE4" w:rsidRPr="00DC5903" w:rsidRDefault="00000000" w:rsidP="00853D1E">
            <w:pPr>
              <w:spacing w:before="20" w:after="20" w:line="240" w:lineRule="auto"/>
              <w:jc w:val="left"/>
              <w:rPr>
                <w:sz w:val="22"/>
                <w:szCs w:val="22"/>
              </w:rPr>
            </w:pPr>
            <w:r w:rsidRPr="00DC5903">
              <w:rPr>
                <w:b/>
                <w:sz w:val="22"/>
                <w:szCs w:val="22"/>
              </w:rPr>
              <w:t>Valor (verificado contra Gold)</w:t>
            </w:r>
          </w:p>
        </w:tc>
      </w:tr>
      <w:tr w:rsidR="00584ED0" w:rsidRPr="002A1331" w14:paraId="60CE74C7" w14:textId="77777777">
        <w:trPr>
          <w:cantSplit/>
        </w:trPr>
        <w:tc>
          <w:tcPr>
            <w:tcW w:w="3980" w:type="dxa"/>
            <w:vAlign w:val="center"/>
          </w:tcPr>
          <w:p w14:paraId="1F5D1502" w14:textId="77777777" w:rsidR="007F1DE4" w:rsidRPr="00DC5903" w:rsidRDefault="00000000" w:rsidP="00853D1E">
            <w:pPr>
              <w:spacing w:before="20" w:after="20" w:line="240" w:lineRule="auto"/>
              <w:jc w:val="left"/>
              <w:rPr>
                <w:sz w:val="22"/>
                <w:szCs w:val="22"/>
              </w:rPr>
            </w:pPr>
            <w:r w:rsidRPr="00DC5903">
              <w:rPr>
                <w:sz w:val="22"/>
                <w:szCs w:val="22"/>
              </w:rPr>
              <w:t>Cohorte</w:t>
            </w:r>
          </w:p>
        </w:tc>
        <w:tc>
          <w:tcPr>
            <w:tcW w:w="4552" w:type="dxa"/>
            <w:vAlign w:val="center"/>
          </w:tcPr>
          <w:p w14:paraId="50FBA3F9" w14:textId="77777777" w:rsidR="007F1DE4" w:rsidRPr="00DC5903" w:rsidRDefault="00000000" w:rsidP="00853D1E">
            <w:pPr>
              <w:spacing w:before="20" w:after="20" w:line="240" w:lineRule="auto"/>
              <w:jc w:val="left"/>
              <w:rPr>
                <w:sz w:val="22"/>
                <w:szCs w:val="22"/>
              </w:rPr>
            </w:pPr>
            <w:r w:rsidRPr="00DC5903">
              <w:rPr>
                <w:sz w:val="22"/>
                <w:szCs w:val="22"/>
              </w:rPr>
              <w:t>12 pacientes · 560 noches in_quality</w:t>
            </w:r>
          </w:p>
        </w:tc>
      </w:tr>
      <w:tr w:rsidR="00584ED0" w:rsidRPr="002A1331" w14:paraId="115DF6E2" w14:textId="77777777">
        <w:trPr>
          <w:cantSplit/>
        </w:trPr>
        <w:tc>
          <w:tcPr>
            <w:tcW w:w="3980" w:type="dxa"/>
            <w:vAlign w:val="center"/>
          </w:tcPr>
          <w:p w14:paraId="6B62D0A7" w14:textId="77777777" w:rsidR="007F1DE4" w:rsidRPr="00DC5903" w:rsidRDefault="00000000" w:rsidP="00853D1E">
            <w:pPr>
              <w:spacing w:before="20" w:after="20" w:line="240" w:lineRule="auto"/>
              <w:jc w:val="left"/>
              <w:rPr>
                <w:sz w:val="22"/>
                <w:szCs w:val="22"/>
              </w:rPr>
            </w:pPr>
            <w:r w:rsidRPr="00DC5903">
              <w:rPr>
                <w:sz w:val="22"/>
                <w:szCs w:val="22"/>
              </w:rPr>
              <w:t>Cohorte estricta (modelos)</w:t>
            </w:r>
          </w:p>
        </w:tc>
        <w:tc>
          <w:tcPr>
            <w:tcW w:w="4552" w:type="dxa"/>
            <w:vAlign w:val="center"/>
          </w:tcPr>
          <w:p w14:paraId="48EB991E" w14:textId="77777777" w:rsidR="007F1DE4" w:rsidRPr="00DC5903" w:rsidRDefault="00000000" w:rsidP="00853D1E">
            <w:pPr>
              <w:spacing w:before="20" w:after="20" w:line="240" w:lineRule="auto"/>
              <w:jc w:val="left"/>
              <w:rPr>
                <w:sz w:val="22"/>
                <w:szCs w:val="22"/>
              </w:rPr>
            </w:pPr>
            <w:r w:rsidRPr="00DC5903">
              <w:rPr>
                <w:sz w:val="22"/>
                <w:szCs w:val="22"/>
              </w:rPr>
              <w:t>8 pacientes · 540 noches · LOPO-CV</w:t>
            </w:r>
          </w:p>
        </w:tc>
      </w:tr>
      <w:tr w:rsidR="00584ED0" w:rsidRPr="002A1331" w14:paraId="6FE3C107" w14:textId="77777777">
        <w:trPr>
          <w:cantSplit/>
        </w:trPr>
        <w:tc>
          <w:tcPr>
            <w:tcW w:w="3980" w:type="dxa"/>
            <w:vAlign w:val="center"/>
          </w:tcPr>
          <w:p w14:paraId="5CD4ED8E" w14:textId="77777777" w:rsidR="007F1DE4" w:rsidRPr="00DC5903" w:rsidRDefault="00000000" w:rsidP="00853D1E">
            <w:pPr>
              <w:spacing w:before="20" w:after="20" w:line="240" w:lineRule="auto"/>
              <w:jc w:val="left"/>
              <w:rPr>
                <w:sz w:val="22"/>
                <w:szCs w:val="22"/>
              </w:rPr>
            </w:pPr>
            <w:r w:rsidRPr="00DC5903">
              <w:rPr>
                <w:sz w:val="22"/>
                <w:szCs w:val="22"/>
              </w:rPr>
              <w:t>Corpus de eventos</w:t>
            </w:r>
          </w:p>
        </w:tc>
        <w:tc>
          <w:tcPr>
            <w:tcW w:w="4552" w:type="dxa"/>
            <w:vAlign w:val="center"/>
          </w:tcPr>
          <w:p w14:paraId="6FAA35ED" w14:textId="77777777" w:rsidR="007F1DE4" w:rsidRPr="00DC5903" w:rsidRDefault="00000000" w:rsidP="00853D1E">
            <w:pPr>
              <w:spacing w:before="20" w:after="20" w:line="240" w:lineRule="auto"/>
              <w:jc w:val="left"/>
              <w:rPr>
                <w:sz w:val="22"/>
                <w:szCs w:val="22"/>
              </w:rPr>
            </w:pPr>
            <w:r w:rsidRPr="00DC5903">
              <w:rPr>
                <w:sz w:val="22"/>
                <w:szCs w:val="22"/>
              </w:rPr>
              <w:t>85.277 EDOs con morfotipo (de 85.286 detectados)</w:t>
            </w:r>
          </w:p>
        </w:tc>
      </w:tr>
      <w:tr w:rsidR="00584ED0" w:rsidRPr="002A1331" w14:paraId="7640426A" w14:textId="77777777">
        <w:trPr>
          <w:cantSplit/>
        </w:trPr>
        <w:tc>
          <w:tcPr>
            <w:tcW w:w="3980" w:type="dxa"/>
            <w:vAlign w:val="center"/>
          </w:tcPr>
          <w:p w14:paraId="0F711405" w14:textId="77777777" w:rsidR="007F1DE4" w:rsidRPr="00DC5903" w:rsidRDefault="00000000" w:rsidP="00853D1E">
            <w:pPr>
              <w:spacing w:before="20" w:after="20" w:line="240" w:lineRule="auto"/>
              <w:jc w:val="left"/>
              <w:rPr>
                <w:sz w:val="22"/>
                <w:szCs w:val="22"/>
              </w:rPr>
            </w:pPr>
            <w:r w:rsidRPr="00DC5903">
              <w:rPr>
                <w:sz w:val="22"/>
                <w:szCs w:val="22"/>
              </w:rPr>
              <w:t>Morfotipos C1–C5</w:t>
            </w:r>
          </w:p>
        </w:tc>
        <w:tc>
          <w:tcPr>
            <w:tcW w:w="4552" w:type="dxa"/>
            <w:vAlign w:val="center"/>
          </w:tcPr>
          <w:p w14:paraId="0019BBA4" w14:textId="77777777" w:rsidR="007F1DE4" w:rsidRPr="00DC5903" w:rsidRDefault="00000000" w:rsidP="00853D1E">
            <w:pPr>
              <w:spacing w:before="20" w:after="20" w:line="240" w:lineRule="auto"/>
              <w:jc w:val="left"/>
              <w:rPr>
                <w:sz w:val="22"/>
                <w:szCs w:val="22"/>
              </w:rPr>
            </w:pPr>
            <w:r w:rsidRPr="00DC5903">
              <w:rPr>
                <w:sz w:val="22"/>
                <w:szCs w:val="22"/>
              </w:rPr>
              <w:t>64,7 / 25,0 / 4,3 / 5,0 / 1,0 %  ·  C4+C5 = 6,0 %</w:t>
            </w:r>
          </w:p>
        </w:tc>
      </w:tr>
      <w:tr w:rsidR="00584ED0" w:rsidRPr="002A1331" w14:paraId="2770F3AA" w14:textId="77777777">
        <w:trPr>
          <w:cantSplit/>
        </w:trPr>
        <w:tc>
          <w:tcPr>
            <w:tcW w:w="3980" w:type="dxa"/>
            <w:vAlign w:val="center"/>
          </w:tcPr>
          <w:p w14:paraId="1A40D36C" w14:textId="77777777" w:rsidR="007F1DE4" w:rsidRPr="00DC5903" w:rsidRDefault="00000000" w:rsidP="00853D1E">
            <w:pPr>
              <w:spacing w:before="20" w:after="20" w:line="240" w:lineRule="auto"/>
              <w:jc w:val="left"/>
              <w:rPr>
                <w:sz w:val="22"/>
                <w:szCs w:val="22"/>
              </w:rPr>
            </w:pPr>
            <w:r w:rsidRPr="00DC5903">
              <w:rPr>
                <w:sz w:val="22"/>
                <w:szCs w:val="22"/>
              </w:rPr>
              <w:t>Carga hipóxica C4+C5</w:t>
            </w:r>
          </w:p>
        </w:tc>
        <w:tc>
          <w:tcPr>
            <w:tcW w:w="4552" w:type="dxa"/>
            <w:vAlign w:val="center"/>
          </w:tcPr>
          <w:p w14:paraId="43FBA18A" w14:textId="77777777" w:rsidR="007F1DE4" w:rsidRPr="00DC5903" w:rsidRDefault="00000000" w:rsidP="00853D1E">
            <w:pPr>
              <w:spacing w:before="20" w:after="20" w:line="240" w:lineRule="auto"/>
              <w:jc w:val="left"/>
              <w:rPr>
                <w:sz w:val="22"/>
                <w:szCs w:val="22"/>
              </w:rPr>
            </w:pPr>
            <w:r w:rsidRPr="00DC5903">
              <w:rPr>
                <w:sz w:val="22"/>
                <w:szCs w:val="22"/>
              </w:rPr>
              <w:t>23,8 % del total (vs 6,0 % de prevalencia)</w:t>
            </w:r>
          </w:p>
        </w:tc>
      </w:tr>
      <w:tr w:rsidR="00584ED0" w:rsidRPr="002A1331" w14:paraId="32A37DA0" w14:textId="77777777">
        <w:trPr>
          <w:cantSplit/>
        </w:trPr>
        <w:tc>
          <w:tcPr>
            <w:tcW w:w="3980" w:type="dxa"/>
            <w:vAlign w:val="center"/>
          </w:tcPr>
          <w:p w14:paraId="33409401" w14:textId="77777777" w:rsidR="007F1DE4" w:rsidRPr="00DC5903" w:rsidRDefault="00000000" w:rsidP="00853D1E">
            <w:pPr>
              <w:spacing w:before="20" w:after="20" w:line="240" w:lineRule="auto"/>
              <w:jc w:val="left"/>
              <w:rPr>
                <w:sz w:val="22"/>
                <w:szCs w:val="22"/>
              </w:rPr>
            </w:pPr>
            <w:r w:rsidRPr="00DC5903">
              <w:rPr>
                <w:sz w:val="22"/>
                <w:szCs w:val="22"/>
              </w:rPr>
              <w:t>ARI de C5 (gradiente inverso)</w:t>
            </w:r>
          </w:p>
        </w:tc>
        <w:tc>
          <w:tcPr>
            <w:tcW w:w="4552" w:type="dxa"/>
            <w:vAlign w:val="center"/>
          </w:tcPr>
          <w:p w14:paraId="4F7ABCA2" w14:textId="77777777" w:rsidR="007F1DE4" w:rsidRPr="00DC5903" w:rsidRDefault="00000000" w:rsidP="00853D1E">
            <w:pPr>
              <w:spacing w:before="20" w:after="20" w:line="240" w:lineRule="auto"/>
              <w:jc w:val="left"/>
              <w:rPr>
                <w:sz w:val="22"/>
                <w:szCs w:val="22"/>
              </w:rPr>
            </w:pPr>
            <w:r w:rsidRPr="00DC5903">
              <w:rPr>
                <w:sz w:val="22"/>
                <w:szCs w:val="22"/>
              </w:rPr>
              <w:t>0,423 ± 0,104</w:t>
            </w:r>
          </w:p>
        </w:tc>
      </w:tr>
      <w:tr w:rsidR="00584ED0" w:rsidRPr="002A1331" w14:paraId="4B8A70E2" w14:textId="77777777">
        <w:trPr>
          <w:cantSplit/>
        </w:trPr>
        <w:tc>
          <w:tcPr>
            <w:tcW w:w="3980" w:type="dxa"/>
            <w:vAlign w:val="center"/>
          </w:tcPr>
          <w:p w14:paraId="451736BF" w14:textId="77777777" w:rsidR="007F1DE4" w:rsidRPr="00DC5903" w:rsidRDefault="00000000" w:rsidP="00853D1E">
            <w:pPr>
              <w:spacing w:before="20" w:after="20" w:line="240" w:lineRule="auto"/>
              <w:jc w:val="left"/>
              <w:rPr>
                <w:sz w:val="22"/>
                <w:szCs w:val="22"/>
              </w:rPr>
            </w:pPr>
            <w:r w:rsidRPr="00DC5903">
              <w:rPr>
                <w:sz w:val="22"/>
                <w:szCs w:val="22"/>
              </w:rPr>
              <w:t xml:space="preserve">ARI </w:t>
            </w:r>
            <w:r w:rsidRPr="00DC5903">
              <w:rPr>
                <w:rFonts w:ascii="Cambria Math" w:hAnsi="Cambria Math" w:cs="Cambria Math"/>
                <w:sz w:val="22"/>
                <w:szCs w:val="22"/>
              </w:rPr>
              <w:t>⊥</w:t>
            </w:r>
            <w:r w:rsidRPr="00DC5903">
              <w:rPr>
                <w:sz w:val="22"/>
                <w:szCs w:val="22"/>
              </w:rPr>
              <w:t xml:space="preserve"> severidad del evento</w:t>
            </w:r>
          </w:p>
        </w:tc>
        <w:tc>
          <w:tcPr>
            <w:tcW w:w="4552" w:type="dxa"/>
            <w:vAlign w:val="center"/>
          </w:tcPr>
          <w:p w14:paraId="269C0C23" w14:textId="77777777" w:rsidR="007F1DE4" w:rsidRPr="00DC5903" w:rsidRDefault="00000000" w:rsidP="00853D1E">
            <w:pPr>
              <w:spacing w:before="20" w:after="20" w:line="240" w:lineRule="auto"/>
              <w:jc w:val="left"/>
              <w:rPr>
                <w:sz w:val="22"/>
                <w:szCs w:val="22"/>
              </w:rPr>
            </w:pPr>
            <w:r w:rsidRPr="00DC5903">
              <w:rPr>
                <w:sz w:val="22"/>
                <w:szCs w:val="22"/>
              </w:rPr>
              <w:t>ρ(ARI, drop_pct) = 0,035</w:t>
            </w:r>
          </w:p>
        </w:tc>
      </w:tr>
      <w:tr w:rsidR="00584ED0" w:rsidRPr="002A1331" w14:paraId="125F1871" w14:textId="77777777">
        <w:trPr>
          <w:cantSplit/>
        </w:trPr>
        <w:tc>
          <w:tcPr>
            <w:tcW w:w="3980" w:type="dxa"/>
            <w:vAlign w:val="center"/>
          </w:tcPr>
          <w:p w14:paraId="19196399" w14:textId="77777777" w:rsidR="007F1DE4" w:rsidRPr="00DC5903" w:rsidRDefault="00000000" w:rsidP="00853D1E">
            <w:pPr>
              <w:spacing w:before="20" w:after="20" w:line="240" w:lineRule="auto"/>
              <w:jc w:val="left"/>
              <w:rPr>
                <w:sz w:val="22"/>
                <w:szCs w:val="22"/>
              </w:rPr>
            </w:pPr>
            <w:r w:rsidRPr="00DC5903">
              <w:rPr>
                <w:sz w:val="22"/>
                <w:szCs w:val="22"/>
              </w:rPr>
              <w:t>Estabilidad del ARI</w:t>
            </w:r>
          </w:p>
        </w:tc>
        <w:tc>
          <w:tcPr>
            <w:tcW w:w="4552" w:type="dxa"/>
            <w:vAlign w:val="center"/>
          </w:tcPr>
          <w:p w14:paraId="7E0EA1B8" w14:textId="77777777" w:rsidR="007F1DE4" w:rsidRPr="00DC5903" w:rsidRDefault="00000000" w:rsidP="00853D1E">
            <w:pPr>
              <w:spacing w:before="20" w:after="20" w:line="240" w:lineRule="auto"/>
              <w:jc w:val="left"/>
              <w:rPr>
                <w:sz w:val="22"/>
                <w:szCs w:val="22"/>
              </w:rPr>
            </w:pPr>
            <w:r w:rsidRPr="00DC5903">
              <w:rPr>
                <w:sz w:val="22"/>
                <w:szCs w:val="22"/>
              </w:rPr>
              <w:t>ICC(1,1) = 0,69 / 0,74</w:t>
            </w:r>
          </w:p>
        </w:tc>
      </w:tr>
      <w:tr w:rsidR="00584ED0" w:rsidRPr="002A1331" w14:paraId="201F6C70" w14:textId="77777777">
        <w:trPr>
          <w:cantSplit/>
        </w:trPr>
        <w:tc>
          <w:tcPr>
            <w:tcW w:w="3980" w:type="dxa"/>
            <w:vAlign w:val="center"/>
          </w:tcPr>
          <w:p w14:paraId="65395F9F" w14:textId="77777777" w:rsidR="007F1DE4" w:rsidRPr="00DC5903" w:rsidRDefault="007F1DE4" w:rsidP="00853D1E">
            <w:pPr>
              <w:spacing w:before="20" w:after="20" w:line="240" w:lineRule="auto"/>
              <w:jc w:val="left"/>
              <w:rPr>
                <w:sz w:val="22"/>
                <w:szCs w:val="22"/>
              </w:rPr>
            </w:pPr>
          </w:p>
        </w:tc>
        <w:tc>
          <w:tcPr>
            <w:tcW w:w="4552" w:type="dxa"/>
            <w:vAlign w:val="center"/>
          </w:tcPr>
          <w:p w14:paraId="651635EB" w14:textId="77777777" w:rsidR="007F1DE4" w:rsidRPr="00DC5903" w:rsidRDefault="00000000" w:rsidP="00853D1E">
            <w:pPr>
              <w:spacing w:before="20" w:after="20" w:line="240" w:lineRule="auto"/>
              <w:jc w:val="left"/>
              <w:rPr>
                <w:sz w:val="22"/>
                <w:szCs w:val="22"/>
              </w:rPr>
            </w:pPr>
            <w:r w:rsidRPr="00DC5903">
              <w:rPr>
                <w:sz w:val="22"/>
                <w:szCs w:val="22"/>
              </w:rPr>
              <w:t>S (K=7, 30 s) · M (K=5, 5 min) · L (K=4, 30 min)</w:t>
            </w:r>
          </w:p>
        </w:tc>
      </w:tr>
      <w:tr w:rsidR="00584ED0" w:rsidRPr="002A1331" w14:paraId="3BDBADB3" w14:textId="77777777">
        <w:trPr>
          <w:cantSplit/>
        </w:trPr>
        <w:tc>
          <w:tcPr>
            <w:tcW w:w="3980" w:type="dxa"/>
            <w:vAlign w:val="center"/>
          </w:tcPr>
          <w:p w14:paraId="708FC606" w14:textId="77777777" w:rsidR="007F1DE4" w:rsidRPr="00DC5903" w:rsidRDefault="00000000" w:rsidP="00853D1E">
            <w:pPr>
              <w:spacing w:before="20" w:after="20" w:line="240" w:lineRule="auto"/>
              <w:jc w:val="left"/>
              <w:rPr>
                <w:sz w:val="22"/>
                <w:szCs w:val="22"/>
              </w:rPr>
            </w:pPr>
            <w:r w:rsidRPr="00DC5903">
              <w:rPr>
                <w:sz w:val="22"/>
                <w:szCs w:val="22"/>
              </w:rPr>
              <w:t>Especialización funcional</w:t>
            </w:r>
          </w:p>
        </w:tc>
        <w:tc>
          <w:tcPr>
            <w:tcW w:w="4552" w:type="dxa"/>
            <w:vAlign w:val="center"/>
          </w:tcPr>
          <w:p w14:paraId="56ACBD01" w14:textId="77777777" w:rsidR="007F1DE4" w:rsidRPr="00DC5903" w:rsidRDefault="00000000" w:rsidP="00853D1E">
            <w:pPr>
              <w:spacing w:before="20" w:after="20" w:line="240" w:lineRule="auto"/>
              <w:jc w:val="left"/>
              <w:rPr>
                <w:sz w:val="22"/>
                <w:szCs w:val="22"/>
              </w:rPr>
            </w:pPr>
            <w:r w:rsidRPr="00DC5903">
              <w:rPr>
                <w:sz w:val="22"/>
                <w:szCs w:val="22"/>
              </w:rPr>
              <w:t>S4→ODI3 +0,690 · M1→T90 +0,744 · S5→ARI +0,637 · L0→T90 +0,683</w:t>
            </w:r>
          </w:p>
        </w:tc>
      </w:tr>
      <w:tr w:rsidR="00584ED0" w:rsidRPr="002A1331" w14:paraId="4966F5DB" w14:textId="77777777">
        <w:trPr>
          <w:cantSplit/>
        </w:trPr>
        <w:tc>
          <w:tcPr>
            <w:tcW w:w="3980" w:type="dxa"/>
            <w:vAlign w:val="center"/>
          </w:tcPr>
          <w:p w14:paraId="75A379CD" w14:textId="77777777" w:rsidR="007F1DE4" w:rsidRPr="00DC5903" w:rsidRDefault="00000000" w:rsidP="00853D1E">
            <w:pPr>
              <w:spacing w:before="20" w:after="20" w:line="240" w:lineRule="auto"/>
              <w:jc w:val="left"/>
              <w:rPr>
                <w:sz w:val="22"/>
                <w:szCs w:val="22"/>
              </w:rPr>
            </w:pPr>
            <w:r w:rsidRPr="00DC5903">
              <w:rPr>
                <w:sz w:val="22"/>
                <w:szCs w:val="22"/>
              </w:rPr>
              <w:t>Acoplamiento (V de Cramér)</w:t>
            </w:r>
          </w:p>
        </w:tc>
        <w:tc>
          <w:tcPr>
            <w:tcW w:w="4552" w:type="dxa"/>
            <w:vAlign w:val="center"/>
          </w:tcPr>
          <w:p w14:paraId="1B849C25" w14:textId="77777777" w:rsidR="007F1DE4" w:rsidRPr="00DC5903" w:rsidRDefault="00000000" w:rsidP="00853D1E">
            <w:pPr>
              <w:spacing w:before="20" w:after="20" w:line="240" w:lineRule="auto"/>
              <w:jc w:val="left"/>
              <w:rPr>
                <w:sz w:val="22"/>
                <w:szCs w:val="22"/>
              </w:rPr>
            </w:pPr>
            <w:r w:rsidRPr="00DC5903">
              <w:rPr>
                <w:sz w:val="22"/>
                <w:szCs w:val="22"/>
              </w:rPr>
              <w:t>0,356 / 0,231 / 0,196 (S/M/L)</w:t>
            </w:r>
          </w:p>
        </w:tc>
      </w:tr>
      <w:tr w:rsidR="00584ED0" w:rsidRPr="002A1331" w14:paraId="31EE27CC" w14:textId="77777777">
        <w:trPr>
          <w:cantSplit/>
        </w:trPr>
        <w:tc>
          <w:tcPr>
            <w:tcW w:w="3980" w:type="dxa"/>
            <w:vAlign w:val="center"/>
          </w:tcPr>
          <w:p w14:paraId="0DF2B82A" w14:textId="77777777" w:rsidR="007F1DE4" w:rsidRPr="00DC5903" w:rsidRDefault="00000000" w:rsidP="00853D1E">
            <w:pPr>
              <w:spacing w:before="20" w:after="20" w:line="240" w:lineRule="auto"/>
              <w:jc w:val="left"/>
              <w:rPr>
                <w:sz w:val="22"/>
                <w:szCs w:val="22"/>
              </w:rPr>
            </w:pPr>
            <w:r w:rsidRPr="00DC5903">
              <w:rPr>
                <w:sz w:val="22"/>
                <w:szCs w:val="22"/>
              </w:rPr>
              <w:t>RR de evento severo</w:t>
            </w:r>
          </w:p>
        </w:tc>
        <w:tc>
          <w:tcPr>
            <w:tcW w:w="4552" w:type="dxa"/>
            <w:vAlign w:val="center"/>
          </w:tcPr>
          <w:p w14:paraId="338FE26C" w14:textId="77777777" w:rsidR="007F1DE4" w:rsidRPr="00DC5903" w:rsidRDefault="00000000" w:rsidP="00853D1E">
            <w:pPr>
              <w:spacing w:before="20" w:after="20" w:line="240" w:lineRule="auto"/>
              <w:jc w:val="left"/>
              <w:rPr>
                <w:sz w:val="22"/>
                <w:szCs w:val="22"/>
              </w:rPr>
            </w:pPr>
            <w:r w:rsidRPr="00DC5903">
              <w:rPr>
                <w:sz w:val="22"/>
                <w:szCs w:val="22"/>
              </w:rPr>
              <w:t>S6 4,9× · M1 3,3× · L0 2,0× (marginal 5,73 %)</w:t>
            </w:r>
          </w:p>
        </w:tc>
      </w:tr>
      <w:tr w:rsidR="00584ED0" w:rsidRPr="002A1331" w14:paraId="77AB7FBE" w14:textId="77777777">
        <w:trPr>
          <w:cantSplit/>
        </w:trPr>
        <w:tc>
          <w:tcPr>
            <w:tcW w:w="3980" w:type="dxa"/>
            <w:vAlign w:val="center"/>
          </w:tcPr>
          <w:p w14:paraId="1879796E" w14:textId="77777777" w:rsidR="007F1DE4" w:rsidRPr="00DC5903" w:rsidRDefault="00000000" w:rsidP="00853D1E">
            <w:pPr>
              <w:spacing w:before="20" w:after="20" w:line="240" w:lineRule="auto"/>
              <w:jc w:val="left"/>
              <w:rPr>
                <w:sz w:val="22"/>
                <w:szCs w:val="22"/>
              </w:rPr>
            </w:pPr>
            <w:r w:rsidRPr="00DC5903">
              <w:rPr>
                <w:sz w:val="22"/>
                <w:szCs w:val="22"/>
              </w:rPr>
              <w:t>PCA variables nocturnas (21)</w:t>
            </w:r>
          </w:p>
        </w:tc>
        <w:tc>
          <w:tcPr>
            <w:tcW w:w="4552" w:type="dxa"/>
            <w:vAlign w:val="center"/>
          </w:tcPr>
          <w:p w14:paraId="07342CE8" w14:textId="77777777" w:rsidR="007F1DE4" w:rsidRPr="00DC5903" w:rsidRDefault="00000000" w:rsidP="00853D1E">
            <w:pPr>
              <w:spacing w:before="20" w:after="20" w:line="240" w:lineRule="auto"/>
              <w:jc w:val="left"/>
              <w:rPr>
                <w:sz w:val="22"/>
                <w:szCs w:val="22"/>
              </w:rPr>
            </w:pPr>
            <w:r w:rsidRPr="00DC5903">
              <w:rPr>
                <w:sz w:val="22"/>
                <w:szCs w:val="22"/>
              </w:rPr>
              <w:t>PC1 = 36,7 %</w:t>
            </w:r>
          </w:p>
        </w:tc>
      </w:tr>
      <w:tr w:rsidR="00584ED0" w:rsidRPr="002A1331" w14:paraId="2F8E2ED5" w14:textId="77777777">
        <w:trPr>
          <w:cantSplit/>
        </w:trPr>
        <w:tc>
          <w:tcPr>
            <w:tcW w:w="3980" w:type="dxa"/>
            <w:vAlign w:val="center"/>
          </w:tcPr>
          <w:p w14:paraId="09509676" w14:textId="77777777" w:rsidR="007F1DE4" w:rsidRPr="00DC5903" w:rsidRDefault="00000000" w:rsidP="00853D1E">
            <w:pPr>
              <w:spacing w:before="20" w:after="20" w:line="240" w:lineRule="auto"/>
              <w:jc w:val="left"/>
              <w:rPr>
                <w:sz w:val="22"/>
                <w:szCs w:val="22"/>
              </w:rPr>
            </w:pPr>
            <w:r w:rsidRPr="00DC5903">
              <w:rPr>
                <w:sz w:val="22"/>
                <w:szCs w:val="22"/>
              </w:rPr>
              <w:t>AUC clasificación de noche</w:t>
            </w:r>
          </w:p>
        </w:tc>
        <w:tc>
          <w:tcPr>
            <w:tcW w:w="4552" w:type="dxa"/>
            <w:vAlign w:val="center"/>
          </w:tcPr>
          <w:p w14:paraId="73A8D8B3" w14:textId="77777777" w:rsidR="007F1DE4" w:rsidRPr="00DC5903" w:rsidRDefault="00000000" w:rsidP="00853D1E">
            <w:pPr>
              <w:spacing w:before="20" w:after="20" w:line="240" w:lineRule="auto"/>
              <w:jc w:val="left"/>
              <w:rPr>
                <w:sz w:val="22"/>
                <w:szCs w:val="22"/>
              </w:rPr>
            </w:pPr>
            <w:r w:rsidRPr="00DC5903">
              <w:rPr>
                <w:sz w:val="22"/>
                <w:szCs w:val="22"/>
              </w:rPr>
              <w:t xml:space="preserve">0,905 (LR, pooled; 5/8 </w:t>
            </w:r>
            <w:r w:rsidRPr="00DC5903">
              <w:rPr>
                <w:i/>
                <w:iCs/>
                <w:sz w:val="22"/>
                <w:szCs w:val="22"/>
              </w:rPr>
              <w:t>folds</w:t>
            </w:r>
            <w:r w:rsidRPr="00DC5903">
              <w:rPr>
                <w:sz w:val="22"/>
                <w:szCs w:val="22"/>
              </w:rPr>
              <w:t xml:space="preserve"> evaluables)</w:t>
            </w:r>
          </w:p>
        </w:tc>
      </w:tr>
      <w:tr w:rsidR="00584ED0" w:rsidRPr="002A1331" w14:paraId="52610EE7" w14:textId="77777777">
        <w:trPr>
          <w:cantSplit/>
        </w:trPr>
        <w:tc>
          <w:tcPr>
            <w:tcW w:w="3980" w:type="dxa"/>
            <w:vAlign w:val="center"/>
          </w:tcPr>
          <w:p w14:paraId="7CA7791E" w14:textId="77777777" w:rsidR="007F1DE4" w:rsidRPr="00DC5903" w:rsidRDefault="00000000" w:rsidP="00853D1E">
            <w:pPr>
              <w:spacing w:before="20" w:after="20" w:line="240" w:lineRule="auto"/>
              <w:jc w:val="left"/>
              <w:rPr>
                <w:sz w:val="22"/>
                <w:szCs w:val="22"/>
              </w:rPr>
            </w:pPr>
            <w:r w:rsidRPr="00DC5903">
              <w:rPr>
                <w:sz w:val="22"/>
                <w:szCs w:val="22"/>
              </w:rPr>
              <w:t>AUC evento severo</w:t>
            </w:r>
          </w:p>
        </w:tc>
        <w:tc>
          <w:tcPr>
            <w:tcW w:w="4552" w:type="dxa"/>
            <w:vAlign w:val="center"/>
          </w:tcPr>
          <w:p w14:paraId="3FDE68A3" w14:textId="77777777" w:rsidR="007F1DE4" w:rsidRPr="00DC5903" w:rsidRDefault="00000000" w:rsidP="00853D1E">
            <w:pPr>
              <w:spacing w:before="20" w:after="20" w:line="240" w:lineRule="auto"/>
              <w:jc w:val="left"/>
              <w:rPr>
                <w:sz w:val="22"/>
                <w:szCs w:val="22"/>
              </w:rPr>
            </w:pPr>
            <w:r w:rsidRPr="00DC5903">
              <w:rPr>
                <w:sz w:val="22"/>
                <w:szCs w:val="22"/>
              </w:rPr>
              <w:t>0,882 (LightGBM)</w:t>
            </w:r>
          </w:p>
        </w:tc>
      </w:tr>
      <w:tr w:rsidR="00584ED0" w:rsidRPr="002A1331" w14:paraId="4FC6D68B" w14:textId="77777777">
        <w:trPr>
          <w:cantSplit/>
        </w:trPr>
        <w:tc>
          <w:tcPr>
            <w:tcW w:w="3980" w:type="dxa"/>
            <w:vAlign w:val="center"/>
          </w:tcPr>
          <w:p w14:paraId="70859E04" w14:textId="77777777" w:rsidR="007F1DE4" w:rsidRPr="00DC5903" w:rsidRDefault="00000000" w:rsidP="00853D1E">
            <w:pPr>
              <w:spacing w:before="20" w:after="20" w:line="240" w:lineRule="auto"/>
              <w:jc w:val="left"/>
              <w:rPr>
                <w:sz w:val="22"/>
                <w:szCs w:val="22"/>
              </w:rPr>
            </w:pPr>
            <w:r w:rsidRPr="00DC5903">
              <w:rPr>
                <w:sz w:val="22"/>
                <w:szCs w:val="22"/>
              </w:rPr>
              <w:t>AUC predicción prospectiva (H = 5 min)</w:t>
            </w:r>
          </w:p>
        </w:tc>
        <w:tc>
          <w:tcPr>
            <w:tcW w:w="4552" w:type="dxa"/>
            <w:vAlign w:val="center"/>
          </w:tcPr>
          <w:p w14:paraId="510BE115" w14:textId="77777777" w:rsidR="007F1DE4" w:rsidRPr="00DC5903" w:rsidRDefault="00000000" w:rsidP="00853D1E">
            <w:pPr>
              <w:spacing w:before="20" w:after="20" w:line="240" w:lineRule="auto"/>
              <w:jc w:val="left"/>
              <w:rPr>
                <w:sz w:val="22"/>
                <w:szCs w:val="22"/>
              </w:rPr>
            </w:pPr>
            <w:r w:rsidRPr="00DC5903">
              <w:rPr>
                <w:sz w:val="22"/>
                <w:szCs w:val="22"/>
              </w:rPr>
              <w:t>0,821</w:t>
            </w:r>
          </w:p>
        </w:tc>
      </w:tr>
      <w:tr w:rsidR="00584ED0" w:rsidRPr="002A1331" w14:paraId="1AF1B082" w14:textId="77777777">
        <w:trPr>
          <w:cantSplit/>
        </w:trPr>
        <w:tc>
          <w:tcPr>
            <w:tcW w:w="3980" w:type="dxa"/>
            <w:vAlign w:val="center"/>
          </w:tcPr>
          <w:p w14:paraId="1A216C43" w14:textId="77777777" w:rsidR="007F1DE4" w:rsidRPr="00DC5903" w:rsidRDefault="00000000" w:rsidP="00853D1E">
            <w:pPr>
              <w:spacing w:before="20" w:after="20" w:line="240" w:lineRule="auto"/>
              <w:jc w:val="left"/>
              <w:rPr>
                <w:sz w:val="22"/>
                <w:szCs w:val="22"/>
              </w:rPr>
            </w:pPr>
            <w:r w:rsidRPr="00DC5903">
              <w:rPr>
                <w:sz w:val="22"/>
                <w:szCs w:val="22"/>
              </w:rPr>
              <w:t>Risk Score PAC: medianas N/L/M/S</w:t>
            </w:r>
          </w:p>
        </w:tc>
        <w:tc>
          <w:tcPr>
            <w:tcW w:w="4552" w:type="dxa"/>
            <w:vAlign w:val="center"/>
          </w:tcPr>
          <w:p w14:paraId="0F43110C" w14:textId="77777777" w:rsidR="007F1DE4" w:rsidRPr="00DC5903" w:rsidRDefault="00000000" w:rsidP="00853D1E">
            <w:pPr>
              <w:spacing w:before="20" w:after="20" w:line="240" w:lineRule="auto"/>
              <w:jc w:val="left"/>
              <w:rPr>
                <w:sz w:val="22"/>
                <w:szCs w:val="22"/>
              </w:rPr>
            </w:pPr>
            <w:r w:rsidRPr="00DC5903">
              <w:rPr>
                <w:sz w:val="22"/>
                <w:szCs w:val="22"/>
              </w:rPr>
              <w:t>28,2 / 29,3 / 73,1 / 81,3</w:t>
            </w:r>
          </w:p>
        </w:tc>
      </w:tr>
    </w:tbl>
    <w:p w14:paraId="450D3914" w14:textId="77777777" w:rsidR="007F1DE4" w:rsidRPr="00D372E8" w:rsidRDefault="00000000" w:rsidP="002025C5">
      <w:pPr>
        <w:spacing w:after="240" w:line="240" w:lineRule="auto"/>
        <w:rPr>
          <w:i/>
          <w:iCs/>
        </w:rPr>
      </w:pPr>
      <w:r w:rsidRPr="00D372E8">
        <w:rPr>
          <w:i/>
          <w:iCs/>
          <w:sz w:val="18"/>
          <w:szCs w:val="18"/>
        </w:rPr>
        <w:t>Nota. Todas las cifras se verificaron de forma independiente contra el Gold (gold/*.parquet) y los notebooks NB01–NB08 (Junio 2026).</w:t>
      </w:r>
    </w:p>
    <w:p w14:paraId="2753838B" w14:textId="77777777" w:rsidR="00DC5903" w:rsidRDefault="007F1DE4">
      <w:pPr>
        <w:spacing w:after="240"/>
      </w:pPr>
      <w:r>
        <w:t xml:space="preserve">La siguiente tabla traza cada resultado citable de la tesis hasta su origen computacional: el capítulo y sección donde se reporta, el </w:t>
      </w:r>
      <w:r>
        <w:rPr>
          <w:i/>
          <w:iCs/>
        </w:rPr>
        <w:t>notebook</w:t>
      </w:r>
      <w:r>
        <w:t xml:space="preserve"> del </w:t>
      </w:r>
      <w:r>
        <w:rPr>
          <w:i/>
          <w:iCs/>
        </w:rPr>
        <w:t>pipeline</w:t>
      </w:r>
      <w:r>
        <w:t xml:space="preserve"> PAC_v3 que lo genera, la tabla Gold de la que se extrae y la figura o tabla del cuerpo donde se presenta. Su propósito es permitir auditar cualquier cifra de la tesis hasta su fuente reproducible.</w:t>
      </w:r>
    </w:p>
    <w:p w14:paraId="49EA25B7" w14:textId="77777777" w:rsidR="00DC5903" w:rsidRDefault="00DC5903">
      <w:pPr>
        <w:spacing w:line="240" w:lineRule="auto"/>
        <w:jc w:val="left"/>
      </w:pPr>
      <w:r>
        <w:br w:type="page"/>
      </w:r>
    </w:p>
    <w:p w14:paraId="36B5BC7E" w14:textId="77777777" w:rsidR="007F1DE4" w:rsidRPr="002A1331" w:rsidRDefault="007F1DE4">
      <w:pPr>
        <w:spacing w:after="240"/>
        <w:sectPr w:rsidR="007F1DE4" w:rsidRPr="002A1331" w:rsidSect="00612691">
          <w:headerReference w:type="even" r:id="rId26"/>
          <w:headerReference w:type="default" r:id="rId27"/>
          <w:footerReference w:type="even" r:id="rId28"/>
          <w:footerReference w:type="default" r:id="rId29"/>
          <w:footerReference w:type="first" r:id="rId30"/>
          <w:pgSz w:w="12240" w:h="15840"/>
          <w:pgMar w:top="1554" w:right="1440" w:bottom="1440" w:left="2268" w:header="708" w:footer="708" w:gutter="0"/>
          <w:cols w:space="720"/>
          <w:titlePg/>
          <w:docGrid w:linePitch="360"/>
        </w:sectPr>
      </w:pPr>
    </w:p>
    <w:bookmarkStart w:id="405" w:name="cap_t_1_3"/>
    <w:bookmarkStart w:id="406" w:name="anx_trazab"/>
    <w:p w14:paraId="750CED89" w14:textId="77777777" w:rsidR="007F1DE4" w:rsidRPr="00970A90" w:rsidRDefault="007F1DE4" w:rsidP="00DB3410">
      <w:pPr>
        <w:keepNext/>
        <w:spacing w:before="240" w:after="240"/>
        <w:rPr>
          <w:b/>
          <w:bCs/>
          <w:color w:val="002060"/>
          <w:sz w:val="20"/>
          <w:szCs w:val="20"/>
        </w:rPr>
      </w:pPr>
      <w:r>
        <w:lastRenderedPageBreak/>
        <w:fldChar w:fldCharType="begin"/>
      </w:r>
      <w:r>
        <w:instrText>HYPERLINK \l "ptr_trazab"</w:instrText>
      </w:r>
      <w:r>
        <w:fldChar w:fldCharType="separate"/>
      </w:r>
      <w:r w:rsidRPr="00970A90">
        <w:rPr>
          <w:b/>
          <w:bCs/>
          <w:color w:val="002060"/>
          <w:sz w:val="20"/>
          <w:szCs w:val="20"/>
        </w:rPr>
        <w:t xml:space="preserve">Tabla 1.3. Tabla de trazabilidad: capítulo, </w:t>
      </w:r>
      <w:r w:rsidRPr="00970A90">
        <w:rPr>
          <w:b/>
          <w:bCs/>
          <w:i/>
          <w:iCs/>
          <w:color w:val="002060"/>
          <w:sz w:val="20"/>
          <w:szCs w:val="20"/>
        </w:rPr>
        <w:t>notebook</w:t>
      </w:r>
      <w:r w:rsidRPr="00970A90">
        <w:rPr>
          <w:b/>
          <w:bCs/>
          <w:color w:val="002060"/>
          <w:sz w:val="20"/>
          <w:szCs w:val="20"/>
        </w:rPr>
        <w:t>, tabla Gold, figura y resultado clave.</w:t>
      </w:r>
      <w:r>
        <w:fldChar w:fldCharType="end"/>
      </w:r>
    </w:p>
    <w:tbl>
      <w:tblPr>
        <w:tblW w:w="12132" w:type="dxa"/>
        <w:tblBorders>
          <w:top w:val="single" w:sz="8" w:space="0" w:color="000000"/>
          <w:bottom w:val="single" w:sz="8" w:space="0" w:color="000000"/>
        </w:tblBorders>
        <w:tblLayout w:type="fixed"/>
        <w:tblCellMar>
          <w:top w:w="30" w:type="dxa"/>
          <w:bottom w:w="30" w:type="dxa"/>
        </w:tblCellMar>
        <w:tblLook w:val="04A0" w:firstRow="1" w:lastRow="0" w:firstColumn="1" w:lastColumn="0" w:noHBand="0" w:noVBand="1"/>
      </w:tblPr>
      <w:tblGrid>
        <w:gridCol w:w="1560"/>
        <w:gridCol w:w="1559"/>
        <w:gridCol w:w="2877"/>
        <w:gridCol w:w="1801"/>
        <w:gridCol w:w="4335"/>
      </w:tblGrid>
      <w:tr w:rsidR="00DC3759" w:rsidRPr="002A1331" w14:paraId="70A700B2" w14:textId="77777777" w:rsidTr="00CC49A9">
        <w:trPr>
          <w:cantSplit/>
          <w:tblHeader/>
        </w:trPr>
        <w:tc>
          <w:tcPr>
            <w:tcW w:w="1560" w:type="dxa"/>
            <w:tcBorders>
              <w:bottom w:val="single" w:sz="6" w:space="0" w:color="000000"/>
            </w:tcBorders>
            <w:shd w:val="clear" w:color="auto" w:fill="D5E8F0"/>
            <w:tcMar>
              <w:top w:w="60" w:type="dxa"/>
              <w:left w:w="100" w:type="dxa"/>
              <w:bottom w:w="60" w:type="dxa"/>
              <w:right w:w="100" w:type="dxa"/>
            </w:tcMar>
            <w:vAlign w:val="center"/>
          </w:tcPr>
          <w:bookmarkEnd w:id="405"/>
          <w:bookmarkEnd w:id="406"/>
          <w:p w14:paraId="0C0190B7" w14:textId="77777777" w:rsidR="007F1DE4" w:rsidRPr="002A1331" w:rsidRDefault="00000000">
            <w:pPr>
              <w:spacing w:line="216" w:lineRule="auto"/>
              <w:jc w:val="left"/>
              <w:rPr>
                <w:sz w:val="17"/>
                <w:szCs w:val="17"/>
              </w:rPr>
            </w:pPr>
            <w:r>
              <w:rPr>
                <w:b/>
                <w:sz w:val="16"/>
                <w:szCs w:val="17"/>
              </w:rPr>
              <w:t>Capítulo</w:t>
            </w:r>
          </w:p>
        </w:tc>
        <w:tc>
          <w:tcPr>
            <w:tcW w:w="1559" w:type="dxa"/>
            <w:tcBorders>
              <w:bottom w:val="single" w:sz="6" w:space="0" w:color="000000"/>
            </w:tcBorders>
            <w:shd w:val="clear" w:color="auto" w:fill="D5E8F0"/>
            <w:tcMar>
              <w:top w:w="60" w:type="dxa"/>
              <w:left w:w="100" w:type="dxa"/>
              <w:bottom w:w="60" w:type="dxa"/>
              <w:right w:w="100" w:type="dxa"/>
            </w:tcMar>
            <w:vAlign w:val="center"/>
          </w:tcPr>
          <w:p w14:paraId="33197E32" w14:textId="77777777" w:rsidR="007F1DE4" w:rsidRPr="002A1331" w:rsidRDefault="00000000">
            <w:pPr>
              <w:spacing w:line="216" w:lineRule="auto"/>
              <w:jc w:val="left"/>
              <w:rPr>
                <w:sz w:val="17"/>
                <w:szCs w:val="17"/>
              </w:rPr>
            </w:pPr>
            <w:r>
              <w:rPr>
                <w:b/>
                <w:i/>
                <w:iCs/>
                <w:sz w:val="16"/>
                <w:szCs w:val="17"/>
              </w:rPr>
              <w:t>Notebook</w:t>
            </w:r>
          </w:p>
        </w:tc>
        <w:tc>
          <w:tcPr>
            <w:tcW w:w="2877" w:type="dxa"/>
            <w:tcBorders>
              <w:bottom w:val="single" w:sz="6" w:space="0" w:color="000000"/>
            </w:tcBorders>
            <w:shd w:val="clear" w:color="auto" w:fill="D5E8F0"/>
            <w:tcMar>
              <w:top w:w="60" w:type="dxa"/>
              <w:left w:w="100" w:type="dxa"/>
              <w:bottom w:w="60" w:type="dxa"/>
              <w:right w:w="100" w:type="dxa"/>
            </w:tcMar>
            <w:vAlign w:val="center"/>
          </w:tcPr>
          <w:p w14:paraId="740B031A" w14:textId="77777777" w:rsidR="007F1DE4" w:rsidRPr="002A1331" w:rsidRDefault="00000000">
            <w:pPr>
              <w:spacing w:line="216" w:lineRule="auto"/>
              <w:jc w:val="left"/>
              <w:rPr>
                <w:sz w:val="17"/>
                <w:szCs w:val="17"/>
              </w:rPr>
            </w:pPr>
            <w:r>
              <w:rPr>
                <w:b/>
                <w:sz w:val="16"/>
                <w:szCs w:val="17"/>
              </w:rPr>
              <w:t>Tabla Gold</w:t>
            </w:r>
          </w:p>
        </w:tc>
        <w:tc>
          <w:tcPr>
            <w:tcW w:w="1801" w:type="dxa"/>
            <w:tcBorders>
              <w:bottom w:val="single" w:sz="6" w:space="0" w:color="000000"/>
            </w:tcBorders>
            <w:shd w:val="clear" w:color="auto" w:fill="D5E8F0"/>
            <w:tcMar>
              <w:top w:w="60" w:type="dxa"/>
              <w:left w:w="100" w:type="dxa"/>
              <w:bottom w:w="60" w:type="dxa"/>
              <w:right w:w="100" w:type="dxa"/>
            </w:tcMar>
            <w:vAlign w:val="center"/>
          </w:tcPr>
          <w:p w14:paraId="6582EC76" w14:textId="77777777" w:rsidR="007F1DE4" w:rsidRPr="002A1331" w:rsidRDefault="00000000">
            <w:pPr>
              <w:spacing w:line="216" w:lineRule="auto"/>
              <w:jc w:val="left"/>
              <w:rPr>
                <w:sz w:val="17"/>
                <w:szCs w:val="17"/>
              </w:rPr>
            </w:pPr>
            <w:r>
              <w:rPr>
                <w:b/>
                <w:sz w:val="16"/>
                <w:szCs w:val="17"/>
              </w:rPr>
              <w:t>Fig./Tabla</w:t>
            </w:r>
          </w:p>
        </w:tc>
        <w:tc>
          <w:tcPr>
            <w:tcW w:w="4335" w:type="dxa"/>
            <w:tcBorders>
              <w:bottom w:val="single" w:sz="6" w:space="0" w:color="000000"/>
            </w:tcBorders>
            <w:shd w:val="clear" w:color="auto" w:fill="D5E8F0"/>
            <w:tcMar>
              <w:top w:w="60" w:type="dxa"/>
              <w:left w:w="100" w:type="dxa"/>
              <w:bottom w:w="60" w:type="dxa"/>
              <w:right w:w="100" w:type="dxa"/>
            </w:tcMar>
            <w:vAlign w:val="center"/>
          </w:tcPr>
          <w:p w14:paraId="6AB659FC" w14:textId="77777777" w:rsidR="007F1DE4" w:rsidRPr="002A1331" w:rsidRDefault="00000000">
            <w:pPr>
              <w:spacing w:line="216" w:lineRule="auto"/>
              <w:jc w:val="left"/>
              <w:rPr>
                <w:sz w:val="17"/>
                <w:szCs w:val="17"/>
              </w:rPr>
            </w:pPr>
            <w:r>
              <w:rPr>
                <w:b/>
                <w:sz w:val="16"/>
                <w:szCs w:val="17"/>
              </w:rPr>
              <w:t>Resultado clave</w:t>
            </w:r>
          </w:p>
        </w:tc>
      </w:tr>
      <w:tr w:rsidR="00DC3759" w:rsidRPr="002A1331" w14:paraId="7D9C58C8" w14:textId="77777777" w:rsidTr="00CC49A9">
        <w:trPr>
          <w:cantSplit/>
        </w:trPr>
        <w:tc>
          <w:tcPr>
            <w:tcW w:w="1560" w:type="dxa"/>
            <w:tcMar>
              <w:top w:w="60" w:type="dxa"/>
              <w:left w:w="100" w:type="dxa"/>
              <w:bottom w:w="60" w:type="dxa"/>
              <w:right w:w="100" w:type="dxa"/>
            </w:tcMar>
            <w:vAlign w:val="center"/>
          </w:tcPr>
          <w:p w14:paraId="51D298EF" w14:textId="77777777" w:rsidR="007F1DE4" w:rsidRPr="00CC49A9" w:rsidRDefault="00000000">
            <w:pPr>
              <w:spacing w:line="216" w:lineRule="auto"/>
              <w:jc w:val="left"/>
              <w:rPr>
                <w:sz w:val="17"/>
                <w:szCs w:val="17"/>
              </w:rPr>
            </w:pPr>
            <w:r w:rsidRPr="00CC49A9">
              <w:rPr>
                <w:sz w:val="16"/>
                <w:szCs w:val="17"/>
              </w:rPr>
              <w:t>Cap. 3 §3.2</w:t>
            </w:r>
          </w:p>
        </w:tc>
        <w:tc>
          <w:tcPr>
            <w:tcW w:w="1559" w:type="dxa"/>
            <w:tcMar>
              <w:top w:w="60" w:type="dxa"/>
              <w:left w:w="100" w:type="dxa"/>
              <w:bottom w:w="60" w:type="dxa"/>
              <w:right w:w="100" w:type="dxa"/>
            </w:tcMar>
            <w:vAlign w:val="center"/>
          </w:tcPr>
          <w:p w14:paraId="1741F4CC" w14:textId="77777777" w:rsidR="007F1DE4" w:rsidRPr="00CC49A9" w:rsidRDefault="00000000">
            <w:pPr>
              <w:spacing w:line="216" w:lineRule="auto"/>
              <w:jc w:val="left"/>
              <w:rPr>
                <w:sz w:val="17"/>
                <w:szCs w:val="17"/>
              </w:rPr>
            </w:pPr>
            <w:r w:rsidRPr="00CC49A9">
              <w:rPr>
                <w:sz w:val="16"/>
                <w:szCs w:val="17"/>
              </w:rPr>
              <w:t>NB00 (Bronze/Silver)</w:t>
            </w:r>
          </w:p>
        </w:tc>
        <w:tc>
          <w:tcPr>
            <w:tcW w:w="2877" w:type="dxa"/>
            <w:tcMar>
              <w:top w:w="60" w:type="dxa"/>
              <w:left w:w="100" w:type="dxa"/>
              <w:bottom w:w="60" w:type="dxa"/>
              <w:right w:w="100" w:type="dxa"/>
            </w:tcMar>
            <w:vAlign w:val="center"/>
          </w:tcPr>
          <w:p w14:paraId="58590622" w14:textId="77777777" w:rsidR="007F1DE4" w:rsidRPr="00CC49A9" w:rsidRDefault="00000000">
            <w:pPr>
              <w:spacing w:line="216" w:lineRule="auto"/>
              <w:jc w:val="left"/>
              <w:rPr>
                <w:sz w:val="17"/>
                <w:szCs w:val="17"/>
              </w:rPr>
            </w:pPr>
            <w:r w:rsidRPr="00CC49A9">
              <w:rPr>
                <w:sz w:val="16"/>
                <w:szCs w:val="17"/>
              </w:rPr>
              <w:t>patients, nights</w:t>
            </w:r>
          </w:p>
        </w:tc>
        <w:tc>
          <w:tcPr>
            <w:tcW w:w="1801" w:type="dxa"/>
            <w:tcMar>
              <w:top w:w="60" w:type="dxa"/>
              <w:left w:w="100" w:type="dxa"/>
              <w:bottom w:w="60" w:type="dxa"/>
              <w:right w:w="100" w:type="dxa"/>
            </w:tcMar>
            <w:vAlign w:val="center"/>
          </w:tcPr>
          <w:p w14:paraId="6A4D1FE3" w14:textId="77777777" w:rsidR="007F1DE4" w:rsidRPr="00CC49A9" w:rsidRDefault="00000000">
            <w:pPr>
              <w:spacing w:line="216" w:lineRule="auto"/>
              <w:jc w:val="left"/>
              <w:rPr>
                <w:sz w:val="17"/>
                <w:szCs w:val="17"/>
              </w:rPr>
            </w:pPr>
            <w:r w:rsidRPr="00CC49A9">
              <w:rPr>
                <w:sz w:val="16"/>
                <w:szCs w:val="17"/>
              </w:rPr>
              <w:t>Tabla 3.1</w:t>
            </w:r>
          </w:p>
        </w:tc>
        <w:tc>
          <w:tcPr>
            <w:tcW w:w="4335" w:type="dxa"/>
            <w:tcMar>
              <w:top w:w="60" w:type="dxa"/>
              <w:left w:w="100" w:type="dxa"/>
              <w:bottom w:w="60" w:type="dxa"/>
              <w:right w:w="100" w:type="dxa"/>
            </w:tcMar>
            <w:vAlign w:val="center"/>
          </w:tcPr>
          <w:p w14:paraId="2BCD49FE" w14:textId="77777777" w:rsidR="007F1DE4" w:rsidRPr="00CC49A9" w:rsidRDefault="00000000">
            <w:pPr>
              <w:spacing w:line="216" w:lineRule="auto"/>
              <w:jc w:val="left"/>
              <w:rPr>
                <w:sz w:val="16"/>
                <w:szCs w:val="16"/>
              </w:rPr>
            </w:pPr>
            <w:r w:rsidRPr="00CC49A9">
              <w:rPr>
                <w:sz w:val="16"/>
                <w:szCs w:val="16"/>
              </w:rPr>
              <w:t>Cohorte: 12 pacientes, 560 noches in_quality.</w:t>
            </w:r>
          </w:p>
        </w:tc>
      </w:tr>
      <w:tr w:rsidR="00DC3759" w:rsidRPr="002A1331" w14:paraId="1D971441" w14:textId="77777777" w:rsidTr="00CC49A9">
        <w:trPr>
          <w:cantSplit/>
        </w:trPr>
        <w:tc>
          <w:tcPr>
            <w:tcW w:w="1560" w:type="dxa"/>
            <w:tcMar>
              <w:top w:w="60" w:type="dxa"/>
              <w:left w:w="100" w:type="dxa"/>
              <w:bottom w:w="60" w:type="dxa"/>
              <w:right w:w="100" w:type="dxa"/>
            </w:tcMar>
            <w:vAlign w:val="center"/>
          </w:tcPr>
          <w:p w14:paraId="7206E3BE" w14:textId="1C84B507" w:rsidR="007F1DE4" w:rsidRPr="00CC49A9" w:rsidRDefault="00000000">
            <w:pPr>
              <w:spacing w:line="216" w:lineRule="auto"/>
              <w:jc w:val="left"/>
              <w:rPr>
                <w:sz w:val="17"/>
                <w:szCs w:val="17"/>
              </w:rPr>
            </w:pPr>
            <w:r w:rsidRPr="00CC49A9">
              <w:rPr>
                <w:sz w:val="16"/>
                <w:szCs w:val="17"/>
              </w:rPr>
              <w:t xml:space="preserve">Cap. 3 §3.8 / </w:t>
            </w:r>
            <w:r w:rsidR="00CC49A9" w:rsidRPr="00CC49A9">
              <w:rPr>
                <w:sz w:val="16"/>
                <w:szCs w:val="17"/>
              </w:rPr>
              <w:t>6</w:t>
            </w:r>
          </w:p>
        </w:tc>
        <w:tc>
          <w:tcPr>
            <w:tcW w:w="1559" w:type="dxa"/>
            <w:tcMar>
              <w:top w:w="60" w:type="dxa"/>
              <w:left w:w="100" w:type="dxa"/>
              <w:bottom w:w="60" w:type="dxa"/>
              <w:right w:w="100" w:type="dxa"/>
            </w:tcMar>
            <w:vAlign w:val="center"/>
          </w:tcPr>
          <w:p w14:paraId="0D5BF03B" w14:textId="77777777" w:rsidR="007F1DE4" w:rsidRPr="00CC49A9" w:rsidRDefault="00000000">
            <w:pPr>
              <w:spacing w:line="216" w:lineRule="auto"/>
              <w:jc w:val="left"/>
              <w:rPr>
                <w:sz w:val="17"/>
                <w:szCs w:val="17"/>
              </w:rPr>
            </w:pPr>
            <w:r w:rsidRPr="00CC49A9">
              <w:rPr>
                <w:sz w:val="16"/>
                <w:szCs w:val="17"/>
              </w:rPr>
              <w:t>NB05–NB07</w:t>
            </w:r>
          </w:p>
        </w:tc>
        <w:tc>
          <w:tcPr>
            <w:tcW w:w="2877" w:type="dxa"/>
            <w:tcMar>
              <w:top w:w="60" w:type="dxa"/>
              <w:left w:w="100" w:type="dxa"/>
              <w:bottom w:w="60" w:type="dxa"/>
              <w:right w:w="100" w:type="dxa"/>
            </w:tcMar>
            <w:vAlign w:val="center"/>
          </w:tcPr>
          <w:p w14:paraId="1B1BB2D2" w14:textId="77777777" w:rsidR="007F1DE4" w:rsidRPr="00CC49A9" w:rsidRDefault="00000000">
            <w:pPr>
              <w:spacing w:line="216" w:lineRule="auto"/>
              <w:jc w:val="left"/>
              <w:rPr>
                <w:sz w:val="17"/>
                <w:szCs w:val="17"/>
              </w:rPr>
            </w:pPr>
            <w:r w:rsidRPr="00CC49A9">
              <w:rPr>
                <w:sz w:val="16"/>
                <w:szCs w:val="17"/>
              </w:rPr>
              <w:t>night_multiscale_features</w:t>
            </w:r>
          </w:p>
        </w:tc>
        <w:tc>
          <w:tcPr>
            <w:tcW w:w="1801" w:type="dxa"/>
            <w:tcMar>
              <w:top w:w="60" w:type="dxa"/>
              <w:left w:w="100" w:type="dxa"/>
              <w:bottom w:w="60" w:type="dxa"/>
              <w:right w:w="100" w:type="dxa"/>
            </w:tcMar>
            <w:vAlign w:val="center"/>
          </w:tcPr>
          <w:p w14:paraId="10A7DC49" w14:textId="77777777" w:rsidR="007F1DE4" w:rsidRPr="00CC49A9" w:rsidRDefault="00000000">
            <w:pPr>
              <w:spacing w:line="216" w:lineRule="auto"/>
              <w:jc w:val="left"/>
              <w:rPr>
                <w:sz w:val="17"/>
                <w:szCs w:val="17"/>
              </w:rPr>
            </w:pPr>
            <w:r w:rsidRPr="00CC49A9">
              <w:rPr>
                <w:sz w:val="16"/>
                <w:szCs w:val="17"/>
              </w:rPr>
              <w:t>—</w:t>
            </w:r>
          </w:p>
        </w:tc>
        <w:tc>
          <w:tcPr>
            <w:tcW w:w="4335" w:type="dxa"/>
            <w:tcMar>
              <w:top w:w="60" w:type="dxa"/>
              <w:left w:w="100" w:type="dxa"/>
              <w:bottom w:w="60" w:type="dxa"/>
              <w:right w:w="100" w:type="dxa"/>
            </w:tcMar>
            <w:vAlign w:val="center"/>
          </w:tcPr>
          <w:p w14:paraId="12BAA6A0" w14:textId="77777777" w:rsidR="007F1DE4" w:rsidRPr="00CC49A9" w:rsidRDefault="00000000">
            <w:pPr>
              <w:spacing w:line="216" w:lineRule="auto"/>
              <w:jc w:val="left"/>
              <w:rPr>
                <w:sz w:val="16"/>
                <w:szCs w:val="16"/>
              </w:rPr>
            </w:pPr>
            <w:r w:rsidRPr="00CC49A9">
              <w:rPr>
                <w:sz w:val="16"/>
                <w:szCs w:val="16"/>
              </w:rPr>
              <w:t>Cohorte estricta: 8 pacientes, 540 noches, LOPO-CV (n efectivo = 8).</w:t>
            </w:r>
          </w:p>
        </w:tc>
      </w:tr>
      <w:tr w:rsidR="00DC3759" w:rsidRPr="002A1331" w14:paraId="46F216FE" w14:textId="77777777" w:rsidTr="00CC49A9">
        <w:trPr>
          <w:cantSplit/>
        </w:trPr>
        <w:tc>
          <w:tcPr>
            <w:tcW w:w="1560" w:type="dxa"/>
            <w:tcMar>
              <w:top w:w="60" w:type="dxa"/>
              <w:left w:w="100" w:type="dxa"/>
              <w:bottom w:w="60" w:type="dxa"/>
              <w:right w:w="100" w:type="dxa"/>
            </w:tcMar>
            <w:vAlign w:val="center"/>
          </w:tcPr>
          <w:p w14:paraId="47F0CA12" w14:textId="77777777" w:rsidR="007F1DE4" w:rsidRPr="00CC49A9" w:rsidRDefault="00000000">
            <w:pPr>
              <w:spacing w:line="216" w:lineRule="auto"/>
              <w:jc w:val="left"/>
              <w:rPr>
                <w:sz w:val="17"/>
                <w:szCs w:val="17"/>
              </w:rPr>
            </w:pPr>
            <w:r w:rsidRPr="00CC49A9">
              <w:rPr>
                <w:sz w:val="16"/>
                <w:szCs w:val="17"/>
              </w:rPr>
              <w:t>Cap. 4 §4.1</w:t>
            </w:r>
          </w:p>
        </w:tc>
        <w:tc>
          <w:tcPr>
            <w:tcW w:w="1559" w:type="dxa"/>
            <w:tcMar>
              <w:top w:w="60" w:type="dxa"/>
              <w:left w:w="100" w:type="dxa"/>
              <w:bottom w:w="60" w:type="dxa"/>
              <w:right w:w="100" w:type="dxa"/>
            </w:tcMar>
            <w:vAlign w:val="center"/>
          </w:tcPr>
          <w:p w14:paraId="7B84E0D0" w14:textId="77777777" w:rsidR="007F1DE4" w:rsidRPr="00CC49A9" w:rsidRDefault="00000000">
            <w:pPr>
              <w:spacing w:line="216" w:lineRule="auto"/>
              <w:jc w:val="left"/>
              <w:rPr>
                <w:sz w:val="17"/>
                <w:szCs w:val="17"/>
              </w:rPr>
            </w:pPr>
            <w:r w:rsidRPr="00CC49A9">
              <w:rPr>
                <w:sz w:val="16"/>
                <w:szCs w:val="17"/>
              </w:rPr>
              <w:t>NB01</w:t>
            </w:r>
          </w:p>
        </w:tc>
        <w:tc>
          <w:tcPr>
            <w:tcW w:w="2877" w:type="dxa"/>
            <w:tcMar>
              <w:top w:w="60" w:type="dxa"/>
              <w:left w:w="100" w:type="dxa"/>
              <w:bottom w:w="60" w:type="dxa"/>
              <w:right w:w="100" w:type="dxa"/>
            </w:tcMar>
            <w:vAlign w:val="center"/>
          </w:tcPr>
          <w:p w14:paraId="33B18852" w14:textId="77777777" w:rsidR="007F1DE4" w:rsidRPr="00CC49A9" w:rsidRDefault="00000000">
            <w:pPr>
              <w:spacing w:line="216" w:lineRule="auto"/>
              <w:jc w:val="left"/>
              <w:rPr>
                <w:sz w:val="17"/>
                <w:szCs w:val="17"/>
              </w:rPr>
            </w:pPr>
            <w:r w:rsidRPr="00CC49A9">
              <w:rPr>
                <w:sz w:val="16"/>
                <w:szCs w:val="17"/>
              </w:rPr>
              <w:t>events</w:t>
            </w:r>
          </w:p>
        </w:tc>
        <w:tc>
          <w:tcPr>
            <w:tcW w:w="1801" w:type="dxa"/>
            <w:tcMar>
              <w:top w:w="60" w:type="dxa"/>
              <w:left w:w="100" w:type="dxa"/>
              <w:bottom w:w="60" w:type="dxa"/>
              <w:right w:w="100" w:type="dxa"/>
            </w:tcMar>
            <w:vAlign w:val="center"/>
          </w:tcPr>
          <w:p w14:paraId="3CC775E6" w14:textId="77777777" w:rsidR="007F1DE4" w:rsidRPr="00CC49A9" w:rsidRDefault="00000000">
            <w:pPr>
              <w:spacing w:line="216" w:lineRule="auto"/>
              <w:jc w:val="left"/>
              <w:rPr>
                <w:sz w:val="17"/>
                <w:szCs w:val="17"/>
              </w:rPr>
            </w:pPr>
            <w:r w:rsidRPr="00CC49A9">
              <w:rPr>
                <w:sz w:val="16"/>
                <w:szCs w:val="17"/>
              </w:rPr>
              <w:t>Tabla 4.1</w:t>
            </w:r>
          </w:p>
        </w:tc>
        <w:tc>
          <w:tcPr>
            <w:tcW w:w="4335" w:type="dxa"/>
            <w:tcMar>
              <w:top w:w="60" w:type="dxa"/>
              <w:left w:w="100" w:type="dxa"/>
              <w:bottom w:w="60" w:type="dxa"/>
              <w:right w:w="100" w:type="dxa"/>
            </w:tcMar>
            <w:vAlign w:val="center"/>
          </w:tcPr>
          <w:p w14:paraId="4B02D6AA" w14:textId="77777777" w:rsidR="007F1DE4" w:rsidRPr="00CC49A9" w:rsidRDefault="00000000">
            <w:pPr>
              <w:spacing w:line="216" w:lineRule="auto"/>
              <w:jc w:val="left"/>
              <w:rPr>
                <w:sz w:val="16"/>
                <w:szCs w:val="16"/>
              </w:rPr>
            </w:pPr>
            <w:r w:rsidRPr="00CC49A9">
              <w:rPr>
                <w:sz w:val="16"/>
                <w:szCs w:val="16"/>
              </w:rPr>
              <w:t>Corpus de eventos: 85.277 EDOs con morfotipo (de 85.286 detectados).</w:t>
            </w:r>
          </w:p>
        </w:tc>
      </w:tr>
      <w:tr w:rsidR="00DC3759" w:rsidRPr="002A1331" w14:paraId="7618FB2D" w14:textId="77777777" w:rsidTr="00CC49A9">
        <w:trPr>
          <w:cantSplit/>
        </w:trPr>
        <w:tc>
          <w:tcPr>
            <w:tcW w:w="1560" w:type="dxa"/>
            <w:tcMar>
              <w:top w:w="60" w:type="dxa"/>
              <w:left w:w="100" w:type="dxa"/>
              <w:bottom w:w="60" w:type="dxa"/>
              <w:right w:w="100" w:type="dxa"/>
            </w:tcMar>
            <w:vAlign w:val="center"/>
          </w:tcPr>
          <w:p w14:paraId="5068E2F1" w14:textId="77777777" w:rsidR="007F1DE4" w:rsidRPr="00CC49A9" w:rsidRDefault="00000000">
            <w:pPr>
              <w:spacing w:line="216" w:lineRule="auto"/>
              <w:jc w:val="left"/>
              <w:rPr>
                <w:sz w:val="17"/>
                <w:szCs w:val="17"/>
              </w:rPr>
            </w:pPr>
            <w:r w:rsidRPr="00CC49A9">
              <w:rPr>
                <w:sz w:val="16"/>
                <w:szCs w:val="17"/>
              </w:rPr>
              <w:t>Cap. 4 §4.2</w:t>
            </w:r>
          </w:p>
        </w:tc>
        <w:tc>
          <w:tcPr>
            <w:tcW w:w="1559" w:type="dxa"/>
            <w:tcMar>
              <w:top w:w="60" w:type="dxa"/>
              <w:left w:w="100" w:type="dxa"/>
              <w:bottom w:w="60" w:type="dxa"/>
              <w:right w:w="100" w:type="dxa"/>
            </w:tcMar>
            <w:vAlign w:val="center"/>
          </w:tcPr>
          <w:p w14:paraId="62D71B21" w14:textId="77777777" w:rsidR="007F1DE4" w:rsidRPr="00CC49A9" w:rsidRDefault="00000000">
            <w:pPr>
              <w:spacing w:line="216" w:lineRule="auto"/>
              <w:jc w:val="left"/>
              <w:rPr>
                <w:sz w:val="17"/>
                <w:szCs w:val="17"/>
              </w:rPr>
            </w:pPr>
            <w:r w:rsidRPr="00CC49A9">
              <w:rPr>
                <w:sz w:val="16"/>
                <w:szCs w:val="17"/>
              </w:rPr>
              <w:t>NB01</w:t>
            </w:r>
          </w:p>
        </w:tc>
        <w:tc>
          <w:tcPr>
            <w:tcW w:w="2877" w:type="dxa"/>
            <w:tcMar>
              <w:top w:w="60" w:type="dxa"/>
              <w:left w:w="100" w:type="dxa"/>
              <w:bottom w:w="60" w:type="dxa"/>
              <w:right w:w="100" w:type="dxa"/>
            </w:tcMar>
            <w:vAlign w:val="center"/>
          </w:tcPr>
          <w:p w14:paraId="7138AA2F" w14:textId="77777777" w:rsidR="007F1DE4" w:rsidRPr="00CC49A9" w:rsidRDefault="00000000">
            <w:pPr>
              <w:spacing w:line="216" w:lineRule="auto"/>
              <w:jc w:val="left"/>
              <w:rPr>
                <w:sz w:val="17"/>
                <w:szCs w:val="17"/>
              </w:rPr>
            </w:pPr>
            <w:r w:rsidRPr="00CC49A9">
              <w:rPr>
                <w:sz w:val="16"/>
                <w:szCs w:val="17"/>
              </w:rPr>
              <w:t>events_curves</w:t>
            </w:r>
          </w:p>
        </w:tc>
        <w:tc>
          <w:tcPr>
            <w:tcW w:w="1801" w:type="dxa"/>
            <w:tcMar>
              <w:top w:w="60" w:type="dxa"/>
              <w:left w:w="100" w:type="dxa"/>
              <w:bottom w:w="60" w:type="dxa"/>
              <w:right w:w="100" w:type="dxa"/>
            </w:tcMar>
            <w:vAlign w:val="center"/>
          </w:tcPr>
          <w:p w14:paraId="25E5CE2D" w14:textId="77777777" w:rsidR="007F1DE4" w:rsidRPr="00CC49A9" w:rsidRDefault="00000000">
            <w:pPr>
              <w:spacing w:line="216" w:lineRule="auto"/>
              <w:jc w:val="left"/>
              <w:rPr>
                <w:sz w:val="17"/>
                <w:szCs w:val="17"/>
              </w:rPr>
            </w:pPr>
            <w:r w:rsidRPr="00CC49A9">
              <w:rPr>
                <w:sz w:val="16"/>
                <w:szCs w:val="17"/>
              </w:rPr>
              <w:t>Fig. 4.2</w:t>
            </w:r>
          </w:p>
        </w:tc>
        <w:tc>
          <w:tcPr>
            <w:tcW w:w="4335" w:type="dxa"/>
            <w:tcMar>
              <w:top w:w="60" w:type="dxa"/>
              <w:left w:w="100" w:type="dxa"/>
              <w:bottom w:w="60" w:type="dxa"/>
              <w:right w:w="100" w:type="dxa"/>
            </w:tcMar>
            <w:vAlign w:val="center"/>
          </w:tcPr>
          <w:p w14:paraId="7C236CFC" w14:textId="77777777" w:rsidR="007F1DE4" w:rsidRPr="00CC49A9" w:rsidRDefault="00000000">
            <w:pPr>
              <w:spacing w:line="216" w:lineRule="auto"/>
              <w:jc w:val="left"/>
              <w:rPr>
                <w:sz w:val="16"/>
                <w:szCs w:val="16"/>
              </w:rPr>
            </w:pPr>
            <w:r w:rsidRPr="00CC49A9">
              <w:rPr>
                <w:sz w:val="16"/>
                <w:szCs w:val="16"/>
              </w:rPr>
              <w:t>PCA de curvas de SpO₂: PC1 = 62,9 % · PC2 = 14,0 % · PC3 = 7,0 %.</w:t>
            </w:r>
          </w:p>
        </w:tc>
      </w:tr>
      <w:tr w:rsidR="00DC3759" w:rsidRPr="002A1331" w14:paraId="157F0FF2" w14:textId="77777777" w:rsidTr="00CC49A9">
        <w:trPr>
          <w:cantSplit/>
        </w:trPr>
        <w:tc>
          <w:tcPr>
            <w:tcW w:w="1560" w:type="dxa"/>
            <w:tcMar>
              <w:top w:w="60" w:type="dxa"/>
              <w:left w:w="100" w:type="dxa"/>
              <w:bottom w:w="60" w:type="dxa"/>
              <w:right w:w="100" w:type="dxa"/>
            </w:tcMar>
            <w:vAlign w:val="center"/>
          </w:tcPr>
          <w:p w14:paraId="3768E250" w14:textId="77777777" w:rsidR="007F1DE4" w:rsidRPr="00CC49A9" w:rsidRDefault="00000000">
            <w:pPr>
              <w:spacing w:line="216" w:lineRule="auto"/>
              <w:jc w:val="left"/>
              <w:rPr>
                <w:sz w:val="17"/>
                <w:szCs w:val="17"/>
              </w:rPr>
            </w:pPr>
            <w:r w:rsidRPr="00CC49A9">
              <w:rPr>
                <w:sz w:val="16"/>
                <w:szCs w:val="17"/>
              </w:rPr>
              <w:t>Cap. 4 §4.2.1</w:t>
            </w:r>
          </w:p>
        </w:tc>
        <w:tc>
          <w:tcPr>
            <w:tcW w:w="1559" w:type="dxa"/>
            <w:tcMar>
              <w:top w:w="60" w:type="dxa"/>
              <w:left w:w="100" w:type="dxa"/>
              <w:bottom w:w="60" w:type="dxa"/>
              <w:right w:w="100" w:type="dxa"/>
            </w:tcMar>
            <w:vAlign w:val="center"/>
          </w:tcPr>
          <w:p w14:paraId="4DBEDF5E" w14:textId="77777777" w:rsidR="007F1DE4" w:rsidRPr="00CC49A9" w:rsidRDefault="00000000">
            <w:pPr>
              <w:spacing w:line="216" w:lineRule="auto"/>
              <w:jc w:val="left"/>
              <w:rPr>
                <w:sz w:val="17"/>
                <w:szCs w:val="17"/>
              </w:rPr>
            </w:pPr>
            <w:r w:rsidRPr="00CC49A9">
              <w:rPr>
                <w:sz w:val="16"/>
                <w:szCs w:val="17"/>
              </w:rPr>
              <w:t>NB01</w:t>
            </w:r>
          </w:p>
        </w:tc>
        <w:tc>
          <w:tcPr>
            <w:tcW w:w="2877" w:type="dxa"/>
            <w:tcMar>
              <w:top w:w="60" w:type="dxa"/>
              <w:left w:w="100" w:type="dxa"/>
              <w:bottom w:w="60" w:type="dxa"/>
              <w:right w:w="100" w:type="dxa"/>
            </w:tcMar>
            <w:vAlign w:val="center"/>
          </w:tcPr>
          <w:p w14:paraId="2E8BFDDA" w14:textId="77777777" w:rsidR="007F1DE4" w:rsidRPr="00CC49A9" w:rsidRDefault="00000000">
            <w:pPr>
              <w:spacing w:line="216" w:lineRule="auto"/>
              <w:jc w:val="left"/>
              <w:rPr>
                <w:sz w:val="17"/>
                <w:szCs w:val="17"/>
              </w:rPr>
            </w:pPr>
            <w:r w:rsidRPr="00CC49A9">
              <w:rPr>
                <w:sz w:val="16"/>
                <w:szCs w:val="17"/>
              </w:rPr>
              <w:t>training report (no persistido en Gold)</w:t>
            </w:r>
          </w:p>
        </w:tc>
        <w:tc>
          <w:tcPr>
            <w:tcW w:w="1801" w:type="dxa"/>
            <w:tcMar>
              <w:top w:w="60" w:type="dxa"/>
              <w:left w:w="100" w:type="dxa"/>
              <w:bottom w:w="60" w:type="dxa"/>
              <w:right w:w="100" w:type="dxa"/>
            </w:tcMar>
            <w:vAlign w:val="center"/>
          </w:tcPr>
          <w:p w14:paraId="4B9672D4" w14:textId="77777777" w:rsidR="007F1DE4" w:rsidRPr="00CC49A9" w:rsidRDefault="00000000">
            <w:pPr>
              <w:spacing w:line="216" w:lineRule="auto"/>
              <w:jc w:val="left"/>
              <w:rPr>
                <w:sz w:val="17"/>
                <w:szCs w:val="17"/>
              </w:rPr>
            </w:pPr>
            <w:r w:rsidRPr="00CC49A9">
              <w:rPr>
                <w:sz w:val="16"/>
                <w:szCs w:val="17"/>
              </w:rPr>
              <w:t>Fig. 4.2 (nota)</w:t>
            </w:r>
          </w:p>
        </w:tc>
        <w:tc>
          <w:tcPr>
            <w:tcW w:w="4335" w:type="dxa"/>
            <w:tcMar>
              <w:top w:w="60" w:type="dxa"/>
              <w:left w:w="100" w:type="dxa"/>
              <w:bottom w:w="60" w:type="dxa"/>
              <w:right w:w="100" w:type="dxa"/>
            </w:tcMar>
            <w:vAlign w:val="center"/>
          </w:tcPr>
          <w:p w14:paraId="65C018AA" w14:textId="77777777" w:rsidR="007F1DE4" w:rsidRPr="00CC49A9" w:rsidRDefault="00000000">
            <w:pPr>
              <w:spacing w:line="216" w:lineRule="auto"/>
              <w:jc w:val="left"/>
              <w:rPr>
                <w:sz w:val="16"/>
                <w:szCs w:val="16"/>
              </w:rPr>
            </w:pPr>
            <w:r w:rsidRPr="00CC49A9">
              <w:rPr>
                <w:sz w:val="16"/>
                <w:szCs w:val="16"/>
              </w:rPr>
              <w:t>Silhouette K = 5 = 0,432 (no es máximo; se elige por interpretabilidad de C4/C5).</w:t>
            </w:r>
          </w:p>
        </w:tc>
      </w:tr>
      <w:tr w:rsidR="00DC3759" w:rsidRPr="002A1331" w14:paraId="53DAE304" w14:textId="77777777" w:rsidTr="00CC49A9">
        <w:trPr>
          <w:cantSplit/>
        </w:trPr>
        <w:tc>
          <w:tcPr>
            <w:tcW w:w="1560" w:type="dxa"/>
            <w:tcMar>
              <w:top w:w="60" w:type="dxa"/>
              <w:left w:w="100" w:type="dxa"/>
              <w:bottom w:w="60" w:type="dxa"/>
              <w:right w:w="100" w:type="dxa"/>
            </w:tcMar>
            <w:vAlign w:val="center"/>
          </w:tcPr>
          <w:p w14:paraId="469376C1" w14:textId="77777777" w:rsidR="007F1DE4" w:rsidRPr="00CC49A9" w:rsidRDefault="00000000">
            <w:pPr>
              <w:spacing w:line="216" w:lineRule="auto"/>
              <w:jc w:val="left"/>
              <w:rPr>
                <w:sz w:val="17"/>
                <w:szCs w:val="17"/>
              </w:rPr>
            </w:pPr>
            <w:r w:rsidRPr="00CC49A9">
              <w:rPr>
                <w:sz w:val="16"/>
                <w:szCs w:val="17"/>
              </w:rPr>
              <w:t>Cap. 4 §4.2.1</w:t>
            </w:r>
          </w:p>
        </w:tc>
        <w:tc>
          <w:tcPr>
            <w:tcW w:w="1559" w:type="dxa"/>
            <w:tcMar>
              <w:top w:w="60" w:type="dxa"/>
              <w:left w:w="100" w:type="dxa"/>
              <w:bottom w:w="60" w:type="dxa"/>
              <w:right w:w="100" w:type="dxa"/>
            </w:tcMar>
            <w:vAlign w:val="center"/>
          </w:tcPr>
          <w:p w14:paraId="223F9AAA" w14:textId="77777777" w:rsidR="007F1DE4" w:rsidRPr="00CC49A9" w:rsidRDefault="00000000">
            <w:pPr>
              <w:spacing w:line="216" w:lineRule="auto"/>
              <w:jc w:val="left"/>
              <w:rPr>
                <w:sz w:val="17"/>
                <w:szCs w:val="17"/>
              </w:rPr>
            </w:pPr>
            <w:r w:rsidRPr="00CC49A9">
              <w:rPr>
                <w:sz w:val="16"/>
                <w:szCs w:val="17"/>
              </w:rPr>
              <w:t>NB01</w:t>
            </w:r>
          </w:p>
        </w:tc>
        <w:tc>
          <w:tcPr>
            <w:tcW w:w="2877" w:type="dxa"/>
            <w:tcMar>
              <w:top w:w="60" w:type="dxa"/>
              <w:left w:w="100" w:type="dxa"/>
              <w:bottom w:w="60" w:type="dxa"/>
              <w:right w:w="100" w:type="dxa"/>
            </w:tcMar>
            <w:vAlign w:val="center"/>
          </w:tcPr>
          <w:p w14:paraId="7D1D2958" w14:textId="77777777" w:rsidR="007F1DE4" w:rsidRPr="00CC49A9" w:rsidRDefault="00000000">
            <w:pPr>
              <w:spacing w:line="216" w:lineRule="auto"/>
              <w:jc w:val="left"/>
              <w:rPr>
                <w:sz w:val="17"/>
                <w:szCs w:val="17"/>
              </w:rPr>
            </w:pPr>
            <w:r w:rsidRPr="00CC49A9">
              <w:rPr>
                <w:sz w:val="16"/>
                <w:szCs w:val="17"/>
              </w:rPr>
              <w:t>events</w:t>
            </w:r>
          </w:p>
        </w:tc>
        <w:tc>
          <w:tcPr>
            <w:tcW w:w="1801" w:type="dxa"/>
            <w:tcMar>
              <w:top w:w="60" w:type="dxa"/>
              <w:left w:w="100" w:type="dxa"/>
              <w:bottom w:w="60" w:type="dxa"/>
              <w:right w:w="100" w:type="dxa"/>
            </w:tcMar>
            <w:vAlign w:val="center"/>
          </w:tcPr>
          <w:p w14:paraId="62C82102" w14:textId="77777777" w:rsidR="007F1DE4" w:rsidRPr="00CC49A9" w:rsidRDefault="00000000">
            <w:pPr>
              <w:spacing w:line="216" w:lineRule="auto"/>
              <w:jc w:val="left"/>
              <w:rPr>
                <w:sz w:val="17"/>
                <w:szCs w:val="17"/>
              </w:rPr>
            </w:pPr>
            <w:r w:rsidRPr="00CC49A9">
              <w:rPr>
                <w:sz w:val="16"/>
                <w:szCs w:val="17"/>
              </w:rPr>
              <w:t>Tabla 4.2</w:t>
            </w:r>
          </w:p>
        </w:tc>
        <w:tc>
          <w:tcPr>
            <w:tcW w:w="4335" w:type="dxa"/>
            <w:tcMar>
              <w:top w:w="60" w:type="dxa"/>
              <w:left w:w="100" w:type="dxa"/>
              <w:bottom w:w="60" w:type="dxa"/>
              <w:right w:w="100" w:type="dxa"/>
            </w:tcMar>
            <w:vAlign w:val="center"/>
          </w:tcPr>
          <w:p w14:paraId="32A7364C" w14:textId="77777777" w:rsidR="007F1DE4" w:rsidRPr="00CC49A9" w:rsidRDefault="00000000">
            <w:pPr>
              <w:spacing w:line="216" w:lineRule="auto"/>
              <w:jc w:val="left"/>
              <w:rPr>
                <w:sz w:val="16"/>
                <w:szCs w:val="16"/>
              </w:rPr>
            </w:pPr>
            <w:r w:rsidRPr="00CC49A9">
              <w:rPr>
                <w:sz w:val="16"/>
                <w:szCs w:val="16"/>
              </w:rPr>
              <w:t>Morfotipos C1–C5: distribución 64,7 / 25,0 / 4,3 / 5,0 / 1,0 %; C4+C5 = 6,0 %.</w:t>
            </w:r>
          </w:p>
        </w:tc>
      </w:tr>
      <w:tr w:rsidR="00DC3759" w:rsidRPr="002A1331" w14:paraId="646EB613" w14:textId="77777777" w:rsidTr="00CC49A9">
        <w:trPr>
          <w:cantSplit/>
        </w:trPr>
        <w:tc>
          <w:tcPr>
            <w:tcW w:w="1560" w:type="dxa"/>
            <w:tcMar>
              <w:top w:w="60" w:type="dxa"/>
              <w:left w:w="100" w:type="dxa"/>
              <w:bottom w:w="60" w:type="dxa"/>
              <w:right w:w="100" w:type="dxa"/>
            </w:tcMar>
            <w:vAlign w:val="center"/>
          </w:tcPr>
          <w:p w14:paraId="0F43EF64" w14:textId="77777777" w:rsidR="007F1DE4" w:rsidRPr="00CC49A9" w:rsidRDefault="00000000">
            <w:pPr>
              <w:spacing w:line="216" w:lineRule="auto"/>
              <w:jc w:val="left"/>
              <w:rPr>
                <w:sz w:val="17"/>
                <w:szCs w:val="17"/>
              </w:rPr>
            </w:pPr>
            <w:r w:rsidRPr="00CC49A9">
              <w:rPr>
                <w:sz w:val="16"/>
                <w:szCs w:val="17"/>
              </w:rPr>
              <w:t>Cap. 4 §4.2.2</w:t>
            </w:r>
          </w:p>
        </w:tc>
        <w:tc>
          <w:tcPr>
            <w:tcW w:w="1559" w:type="dxa"/>
            <w:tcMar>
              <w:top w:w="60" w:type="dxa"/>
              <w:left w:w="100" w:type="dxa"/>
              <w:bottom w:w="60" w:type="dxa"/>
              <w:right w:w="100" w:type="dxa"/>
            </w:tcMar>
            <w:vAlign w:val="center"/>
          </w:tcPr>
          <w:p w14:paraId="3C438820" w14:textId="77777777" w:rsidR="007F1DE4" w:rsidRPr="00CC49A9" w:rsidRDefault="00000000">
            <w:pPr>
              <w:spacing w:line="216" w:lineRule="auto"/>
              <w:jc w:val="left"/>
              <w:rPr>
                <w:sz w:val="17"/>
                <w:szCs w:val="17"/>
              </w:rPr>
            </w:pPr>
            <w:r w:rsidRPr="00CC49A9">
              <w:rPr>
                <w:sz w:val="16"/>
                <w:szCs w:val="17"/>
              </w:rPr>
              <w:t>NB01</w:t>
            </w:r>
          </w:p>
        </w:tc>
        <w:tc>
          <w:tcPr>
            <w:tcW w:w="2877" w:type="dxa"/>
            <w:tcMar>
              <w:top w:w="60" w:type="dxa"/>
              <w:left w:w="100" w:type="dxa"/>
              <w:bottom w:w="60" w:type="dxa"/>
              <w:right w:w="100" w:type="dxa"/>
            </w:tcMar>
            <w:vAlign w:val="center"/>
          </w:tcPr>
          <w:p w14:paraId="05CA0154" w14:textId="77777777" w:rsidR="007F1DE4" w:rsidRPr="00CC49A9" w:rsidRDefault="00000000">
            <w:pPr>
              <w:spacing w:line="216" w:lineRule="auto"/>
              <w:jc w:val="left"/>
              <w:rPr>
                <w:sz w:val="17"/>
                <w:szCs w:val="17"/>
              </w:rPr>
            </w:pPr>
            <w:r w:rsidRPr="00CC49A9">
              <w:rPr>
                <w:sz w:val="16"/>
                <w:szCs w:val="17"/>
              </w:rPr>
              <w:t>events</w:t>
            </w:r>
          </w:p>
        </w:tc>
        <w:tc>
          <w:tcPr>
            <w:tcW w:w="1801" w:type="dxa"/>
            <w:tcMar>
              <w:top w:w="60" w:type="dxa"/>
              <w:left w:w="100" w:type="dxa"/>
              <w:bottom w:w="60" w:type="dxa"/>
              <w:right w:w="100" w:type="dxa"/>
            </w:tcMar>
            <w:vAlign w:val="center"/>
          </w:tcPr>
          <w:p w14:paraId="31A1B4DB" w14:textId="6D1036E0" w:rsidR="007F1DE4" w:rsidRPr="00CC49A9" w:rsidRDefault="00000000">
            <w:pPr>
              <w:spacing w:line="216" w:lineRule="auto"/>
              <w:jc w:val="left"/>
              <w:rPr>
                <w:sz w:val="17"/>
                <w:szCs w:val="17"/>
              </w:rPr>
            </w:pPr>
            <w:r w:rsidRPr="00CC49A9">
              <w:rPr>
                <w:sz w:val="16"/>
                <w:szCs w:val="17"/>
              </w:rPr>
              <w:t>Tabla 4.3 (Anexo Sup</w:t>
            </w:r>
            <w:r w:rsidR="00CC49A9" w:rsidRPr="00CC49A9">
              <w:rPr>
                <w:sz w:val="16"/>
                <w:szCs w:val="17"/>
              </w:rPr>
              <w:t>.</w:t>
            </w:r>
            <w:r w:rsidRPr="00CC49A9">
              <w:rPr>
                <w:sz w:val="16"/>
                <w:szCs w:val="17"/>
              </w:rPr>
              <w:t>)</w:t>
            </w:r>
          </w:p>
        </w:tc>
        <w:tc>
          <w:tcPr>
            <w:tcW w:w="4335" w:type="dxa"/>
            <w:tcMar>
              <w:top w:w="60" w:type="dxa"/>
              <w:left w:w="100" w:type="dxa"/>
              <w:bottom w:w="60" w:type="dxa"/>
              <w:right w:w="100" w:type="dxa"/>
            </w:tcMar>
            <w:vAlign w:val="center"/>
          </w:tcPr>
          <w:p w14:paraId="23A3F806" w14:textId="77777777" w:rsidR="007F1DE4" w:rsidRPr="00CC49A9" w:rsidRDefault="00000000">
            <w:pPr>
              <w:spacing w:line="216" w:lineRule="auto"/>
              <w:jc w:val="left"/>
              <w:rPr>
                <w:sz w:val="16"/>
                <w:szCs w:val="16"/>
              </w:rPr>
            </w:pPr>
            <w:r w:rsidRPr="00CC49A9">
              <w:rPr>
                <w:sz w:val="16"/>
                <w:szCs w:val="16"/>
              </w:rPr>
              <w:t>Carga hipóxica acumulada C4+C5 = 23,8 % del total (vs. 6,0 % de prevalencia).</w:t>
            </w:r>
          </w:p>
        </w:tc>
      </w:tr>
      <w:tr w:rsidR="00DC3759" w:rsidRPr="002A1331" w14:paraId="750B2AD6" w14:textId="77777777" w:rsidTr="00CC49A9">
        <w:trPr>
          <w:cantSplit/>
        </w:trPr>
        <w:tc>
          <w:tcPr>
            <w:tcW w:w="1560" w:type="dxa"/>
            <w:tcMar>
              <w:top w:w="60" w:type="dxa"/>
              <w:left w:w="100" w:type="dxa"/>
              <w:bottom w:w="60" w:type="dxa"/>
              <w:right w:w="100" w:type="dxa"/>
            </w:tcMar>
            <w:vAlign w:val="center"/>
          </w:tcPr>
          <w:p w14:paraId="064BE414" w14:textId="77777777" w:rsidR="007F1DE4" w:rsidRPr="00CC49A9" w:rsidRDefault="00000000">
            <w:pPr>
              <w:spacing w:line="216" w:lineRule="auto"/>
              <w:jc w:val="left"/>
              <w:rPr>
                <w:sz w:val="17"/>
                <w:szCs w:val="17"/>
              </w:rPr>
            </w:pPr>
            <w:r w:rsidRPr="00CC49A9">
              <w:rPr>
                <w:sz w:val="16"/>
                <w:szCs w:val="17"/>
              </w:rPr>
              <w:t>Cap. 4 §4.2.2</w:t>
            </w:r>
          </w:p>
        </w:tc>
        <w:tc>
          <w:tcPr>
            <w:tcW w:w="1559" w:type="dxa"/>
            <w:tcMar>
              <w:top w:w="60" w:type="dxa"/>
              <w:left w:w="100" w:type="dxa"/>
              <w:bottom w:w="60" w:type="dxa"/>
              <w:right w:w="100" w:type="dxa"/>
            </w:tcMar>
            <w:vAlign w:val="center"/>
          </w:tcPr>
          <w:p w14:paraId="28797955" w14:textId="3661B909" w:rsidR="007F1DE4" w:rsidRPr="00CC49A9" w:rsidRDefault="00000000">
            <w:pPr>
              <w:spacing w:line="216" w:lineRule="auto"/>
              <w:jc w:val="left"/>
              <w:rPr>
                <w:sz w:val="17"/>
                <w:szCs w:val="17"/>
              </w:rPr>
            </w:pPr>
            <w:r w:rsidRPr="00CC49A9">
              <w:rPr>
                <w:sz w:val="16"/>
                <w:szCs w:val="17"/>
              </w:rPr>
              <w:t xml:space="preserve">NB01 </w:t>
            </w:r>
          </w:p>
        </w:tc>
        <w:tc>
          <w:tcPr>
            <w:tcW w:w="2877" w:type="dxa"/>
            <w:tcMar>
              <w:top w:w="60" w:type="dxa"/>
              <w:left w:w="100" w:type="dxa"/>
              <w:bottom w:w="60" w:type="dxa"/>
              <w:right w:w="100" w:type="dxa"/>
            </w:tcMar>
            <w:vAlign w:val="center"/>
          </w:tcPr>
          <w:p w14:paraId="57306FD8" w14:textId="77777777" w:rsidR="007F1DE4" w:rsidRPr="00CC49A9" w:rsidRDefault="00000000">
            <w:pPr>
              <w:spacing w:line="216" w:lineRule="auto"/>
              <w:jc w:val="left"/>
              <w:rPr>
                <w:sz w:val="17"/>
                <w:szCs w:val="17"/>
              </w:rPr>
            </w:pPr>
            <w:r w:rsidRPr="00CC49A9">
              <w:rPr>
                <w:sz w:val="16"/>
                <w:szCs w:val="17"/>
              </w:rPr>
              <w:t>events</w:t>
            </w:r>
          </w:p>
        </w:tc>
        <w:tc>
          <w:tcPr>
            <w:tcW w:w="1801" w:type="dxa"/>
            <w:tcMar>
              <w:top w:w="60" w:type="dxa"/>
              <w:left w:w="100" w:type="dxa"/>
              <w:bottom w:w="60" w:type="dxa"/>
              <w:right w:w="100" w:type="dxa"/>
            </w:tcMar>
            <w:vAlign w:val="center"/>
          </w:tcPr>
          <w:p w14:paraId="783F939F" w14:textId="77777777" w:rsidR="007F1DE4" w:rsidRPr="00CC49A9" w:rsidRDefault="00000000">
            <w:pPr>
              <w:spacing w:line="216" w:lineRule="auto"/>
              <w:jc w:val="left"/>
              <w:rPr>
                <w:sz w:val="17"/>
                <w:szCs w:val="17"/>
              </w:rPr>
            </w:pPr>
            <w:r w:rsidRPr="00CC49A9">
              <w:rPr>
                <w:sz w:val="16"/>
                <w:szCs w:val="17"/>
              </w:rPr>
              <w:t>—</w:t>
            </w:r>
          </w:p>
        </w:tc>
        <w:tc>
          <w:tcPr>
            <w:tcW w:w="4335" w:type="dxa"/>
            <w:tcMar>
              <w:top w:w="60" w:type="dxa"/>
              <w:left w:w="100" w:type="dxa"/>
              <w:bottom w:w="60" w:type="dxa"/>
              <w:right w:w="100" w:type="dxa"/>
            </w:tcMar>
            <w:vAlign w:val="center"/>
          </w:tcPr>
          <w:p w14:paraId="3A0F3904" w14:textId="77777777" w:rsidR="007F1DE4" w:rsidRPr="00CC49A9" w:rsidRDefault="00000000">
            <w:pPr>
              <w:spacing w:line="216" w:lineRule="auto"/>
              <w:jc w:val="left"/>
              <w:rPr>
                <w:sz w:val="16"/>
                <w:szCs w:val="16"/>
              </w:rPr>
            </w:pPr>
            <w:r w:rsidRPr="00CC49A9">
              <w:rPr>
                <w:sz w:val="16"/>
                <w:szCs w:val="16"/>
              </w:rPr>
              <w:t>IEI mediano = 81 s, inicio a inicio (63,5 % &lt; 2 min).</w:t>
            </w:r>
          </w:p>
        </w:tc>
      </w:tr>
      <w:tr w:rsidR="00DC3759" w:rsidRPr="002A1331" w14:paraId="365F7849" w14:textId="77777777" w:rsidTr="00CC49A9">
        <w:trPr>
          <w:cantSplit/>
        </w:trPr>
        <w:tc>
          <w:tcPr>
            <w:tcW w:w="1560" w:type="dxa"/>
            <w:tcMar>
              <w:top w:w="60" w:type="dxa"/>
              <w:left w:w="100" w:type="dxa"/>
              <w:bottom w:w="60" w:type="dxa"/>
              <w:right w:w="100" w:type="dxa"/>
            </w:tcMar>
            <w:vAlign w:val="center"/>
          </w:tcPr>
          <w:p w14:paraId="48775285" w14:textId="77777777" w:rsidR="007F1DE4" w:rsidRPr="00CC49A9" w:rsidRDefault="00000000">
            <w:pPr>
              <w:spacing w:line="216" w:lineRule="auto"/>
              <w:jc w:val="left"/>
              <w:rPr>
                <w:sz w:val="17"/>
                <w:szCs w:val="17"/>
              </w:rPr>
            </w:pPr>
            <w:r w:rsidRPr="00CC49A9">
              <w:rPr>
                <w:sz w:val="16"/>
                <w:szCs w:val="17"/>
              </w:rPr>
              <w:t>Cap. 4 §4.3</w:t>
            </w:r>
          </w:p>
        </w:tc>
        <w:tc>
          <w:tcPr>
            <w:tcW w:w="1559" w:type="dxa"/>
            <w:tcMar>
              <w:top w:w="60" w:type="dxa"/>
              <w:left w:w="100" w:type="dxa"/>
              <w:bottom w:w="60" w:type="dxa"/>
              <w:right w:w="100" w:type="dxa"/>
            </w:tcMar>
            <w:vAlign w:val="center"/>
          </w:tcPr>
          <w:p w14:paraId="24A59F0C" w14:textId="77777777" w:rsidR="007F1DE4" w:rsidRPr="00CC49A9" w:rsidRDefault="00000000">
            <w:pPr>
              <w:spacing w:line="216" w:lineRule="auto"/>
              <w:jc w:val="left"/>
              <w:rPr>
                <w:sz w:val="17"/>
                <w:szCs w:val="17"/>
              </w:rPr>
            </w:pPr>
            <w:r w:rsidRPr="00CC49A9">
              <w:rPr>
                <w:sz w:val="16"/>
                <w:szCs w:val="17"/>
              </w:rPr>
              <w:t>NB02</w:t>
            </w:r>
          </w:p>
        </w:tc>
        <w:tc>
          <w:tcPr>
            <w:tcW w:w="2877" w:type="dxa"/>
            <w:tcMar>
              <w:top w:w="60" w:type="dxa"/>
              <w:left w:w="100" w:type="dxa"/>
              <w:bottom w:w="60" w:type="dxa"/>
              <w:right w:w="100" w:type="dxa"/>
            </w:tcMar>
            <w:vAlign w:val="center"/>
          </w:tcPr>
          <w:p w14:paraId="00D343F7" w14:textId="77777777" w:rsidR="007F1DE4" w:rsidRPr="00CC49A9" w:rsidRDefault="00000000">
            <w:pPr>
              <w:spacing w:line="216" w:lineRule="auto"/>
              <w:jc w:val="left"/>
              <w:rPr>
                <w:sz w:val="17"/>
                <w:szCs w:val="17"/>
              </w:rPr>
            </w:pPr>
            <w:r w:rsidRPr="00CC49A9">
              <w:rPr>
                <w:sz w:val="16"/>
                <w:szCs w:val="17"/>
              </w:rPr>
              <w:t>events</w:t>
            </w:r>
          </w:p>
        </w:tc>
        <w:tc>
          <w:tcPr>
            <w:tcW w:w="1801" w:type="dxa"/>
            <w:tcMar>
              <w:top w:w="60" w:type="dxa"/>
              <w:left w:w="100" w:type="dxa"/>
              <w:bottom w:w="60" w:type="dxa"/>
              <w:right w:w="100" w:type="dxa"/>
            </w:tcMar>
            <w:vAlign w:val="center"/>
          </w:tcPr>
          <w:p w14:paraId="43E2FB79" w14:textId="77777777" w:rsidR="007F1DE4" w:rsidRPr="00CC49A9" w:rsidRDefault="00000000">
            <w:pPr>
              <w:spacing w:line="216" w:lineRule="auto"/>
              <w:jc w:val="left"/>
              <w:rPr>
                <w:sz w:val="17"/>
                <w:szCs w:val="17"/>
              </w:rPr>
            </w:pPr>
            <w:r w:rsidRPr="00CC49A9">
              <w:rPr>
                <w:sz w:val="16"/>
                <w:szCs w:val="17"/>
              </w:rPr>
              <w:t>Ecs. (1)–(4)</w:t>
            </w:r>
          </w:p>
        </w:tc>
        <w:tc>
          <w:tcPr>
            <w:tcW w:w="4335" w:type="dxa"/>
            <w:tcMar>
              <w:top w:w="60" w:type="dxa"/>
              <w:left w:w="100" w:type="dxa"/>
              <w:bottom w:w="60" w:type="dxa"/>
              <w:right w:w="100" w:type="dxa"/>
            </w:tcMar>
            <w:vAlign w:val="center"/>
          </w:tcPr>
          <w:p w14:paraId="75D63941" w14:textId="77777777" w:rsidR="007F1DE4" w:rsidRPr="00CC49A9" w:rsidRDefault="00000000">
            <w:pPr>
              <w:spacing w:line="216" w:lineRule="auto"/>
              <w:jc w:val="left"/>
              <w:rPr>
                <w:sz w:val="16"/>
                <w:szCs w:val="16"/>
              </w:rPr>
            </w:pPr>
            <w:r w:rsidRPr="00CC49A9">
              <w:rPr>
                <w:sz w:val="16"/>
                <w:szCs w:val="16"/>
              </w:rPr>
              <w:t>Fórmula del ARI: ARIᵢ = 0,6·P(hr_gainᵢ) + 0,4·P(mov_gainᵢ).</w:t>
            </w:r>
          </w:p>
        </w:tc>
      </w:tr>
      <w:tr w:rsidR="00DC3759" w:rsidRPr="002A1331" w14:paraId="53EED9EE" w14:textId="77777777" w:rsidTr="00CC49A9">
        <w:trPr>
          <w:cantSplit/>
        </w:trPr>
        <w:tc>
          <w:tcPr>
            <w:tcW w:w="1560" w:type="dxa"/>
            <w:tcMar>
              <w:top w:w="60" w:type="dxa"/>
              <w:left w:w="100" w:type="dxa"/>
              <w:bottom w:w="60" w:type="dxa"/>
              <w:right w:w="100" w:type="dxa"/>
            </w:tcMar>
            <w:vAlign w:val="center"/>
          </w:tcPr>
          <w:p w14:paraId="07966429" w14:textId="77777777" w:rsidR="007F1DE4" w:rsidRPr="00CC49A9" w:rsidRDefault="00000000">
            <w:pPr>
              <w:spacing w:line="216" w:lineRule="auto"/>
              <w:jc w:val="left"/>
              <w:rPr>
                <w:sz w:val="17"/>
                <w:szCs w:val="17"/>
              </w:rPr>
            </w:pPr>
            <w:r w:rsidRPr="00CC49A9">
              <w:rPr>
                <w:sz w:val="16"/>
                <w:szCs w:val="17"/>
              </w:rPr>
              <w:t>Cap. 4 §4.3.1</w:t>
            </w:r>
          </w:p>
        </w:tc>
        <w:tc>
          <w:tcPr>
            <w:tcW w:w="1559" w:type="dxa"/>
            <w:tcMar>
              <w:top w:w="60" w:type="dxa"/>
              <w:left w:w="100" w:type="dxa"/>
              <w:bottom w:w="60" w:type="dxa"/>
              <w:right w:w="100" w:type="dxa"/>
            </w:tcMar>
            <w:vAlign w:val="center"/>
          </w:tcPr>
          <w:p w14:paraId="2F8D31FE" w14:textId="77777777" w:rsidR="007F1DE4" w:rsidRPr="00CC49A9" w:rsidRDefault="00000000">
            <w:pPr>
              <w:spacing w:line="216" w:lineRule="auto"/>
              <w:jc w:val="left"/>
              <w:rPr>
                <w:sz w:val="17"/>
                <w:szCs w:val="17"/>
              </w:rPr>
            </w:pPr>
            <w:r w:rsidRPr="00CC49A9">
              <w:rPr>
                <w:sz w:val="16"/>
                <w:szCs w:val="17"/>
              </w:rPr>
              <w:t>NB02</w:t>
            </w:r>
          </w:p>
        </w:tc>
        <w:tc>
          <w:tcPr>
            <w:tcW w:w="2877" w:type="dxa"/>
            <w:tcMar>
              <w:top w:w="60" w:type="dxa"/>
              <w:left w:w="100" w:type="dxa"/>
              <w:bottom w:w="60" w:type="dxa"/>
              <w:right w:w="100" w:type="dxa"/>
            </w:tcMar>
            <w:vAlign w:val="center"/>
          </w:tcPr>
          <w:p w14:paraId="56C3A07C" w14:textId="77777777" w:rsidR="007F1DE4" w:rsidRPr="00CC49A9" w:rsidRDefault="00000000">
            <w:pPr>
              <w:spacing w:line="216" w:lineRule="auto"/>
              <w:jc w:val="left"/>
              <w:rPr>
                <w:sz w:val="17"/>
                <w:szCs w:val="17"/>
              </w:rPr>
            </w:pPr>
            <w:r w:rsidRPr="00CC49A9">
              <w:rPr>
                <w:sz w:val="16"/>
                <w:szCs w:val="17"/>
              </w:rPr>
              <w:t>events</w:t>
            </w:r>
          </w:p>
        </w:tc>
        <w:tc>
          <w:tcPr>
            <w:tcW w:w="1801" w:type="dxa"/>
            <w:tcMar>
              <w:top w:w="60" w:type="dxa"/>
              <w:left w:w="100" w:type="dxa"/>
              <w:bottom w:w="60" w:type="dxa"/>
              <w:right w:w="100" w:type="dxa"/>
            </w:tcMar>
            <w:vAlign w:val="center"/>
          </w:tcPr>
          <w:p w14:paraId="29F08C44" w14:textId="77777777" w:rsidR="007F1DE4" w:rsidRPr="00CC49A9" w:rsidRDefault="00000000">
            <w:pPr>
              <w:spacing w:line="216" w:lineRule="auto"/>
              <w:jc w:val="left"/>
              <w:rPr>
                <w:sz w:val="17"/>
                <w:szCs w:val="17"/>
              </w:rPr>
            </w:pPr>
            <w:r w:rsidRPr="00CC49A9">
              <w:rPr>
                <w:sz w:val="16"/>
                <w:szCs w:val="17"/>
              </w:rPr>
              <w:t>—</w:t>
            </w:r>
          </w:p>
        </w:tc>
        <w:tc>
          <w:tcPr>
            <w:tcW w:w="4335" w:type="dxa"/>
            <w:tcMar>
              <w:top w:w="60" w:type="dxa"/>
              <w:left w:w="100" w:type="dxa"/>
              <w:bottom w:w="60" w:type="dxa"/>
              <w:right w:w="100" w:type="dxa"/>
            </w:tcMar>
            <w:vAlign w:val="center"/>
          </w:tcPr>
          <w:p w14:paraId="0C41D0AB" w14:textId="77777777" w:rsidR="007F1DE4" w:rsidRPr="00CC49A9" w:rsidRDefault="00000000">
            <w:pPr>
              <w:spacing w:line="216" w:lineRule="auto"/>
              <w:jc w:val="left"/>
              <w:rPr>
                <w:sz w:val="16"/>
                <w:szCs w:val="16"/>
              </w:rPr>
            </w:pPr>
            <w:r w:rsidRPr="00CC49A9">
              <w:rPr>
                <w:sz w:val="16"/>
                <w:szCs w:val="16"/>
              </w:rPr>
              <w:t>Ortogonalidad del ARI: ρ(ARI, drop_pct) = 0,035 (nivel evento).</w:t>
            </w:r>
          </w:p>
        </w:tc>
      </w:tr>
      <w:tr w:rsidR="00DC3759" w:rsidRPr="002A1331" w14:paraId="1C1BBE44" w14:textId="77777777" w:rsidTr="00CC49A9">
        <w:trPr>
          <w:cantSplit/>
        </w:trPr>
        <w:tc>
          <w:tcPr>
            <w:tcW w:w="1560" w:type="dxa"/>
            <w:tcMar>
              <w:top w:w="60" w:type="dxa"/>
              <w:left w:w="100" w:type="dxa"/>
              <w:bottom w:w="60" w:type="dxa"/>
              <w:right w:w="100" w:type="dxa"/>
            </w:tcMar>
            <w:vAlign w:val="center"/>
          </w:tcPr>
          <w:p w14:paraId="0D2B66F1" w14:textId="77777777" w:rsidR="007F1DE4" w:rsidRPr="00CC49A9" w:rsidRDefault="00000000">
            <w:pPr>
              <w:spacing w:line="216" w:lineRule="auto"/>
              <w:jc w:val="left"/>
              <w:rPr>
                <w:sz w:val="17"/>
                <w:szCs w:val="17"/>
              </w:rPr>
            </w:pPr>
            <w:r w:rsidRPr="00CC49A9">
              <w:rPr>
                <w:sz w:val="16"/>
                <w:szCs w:val="17"/>
              </w:rPr>
              <w:t>Cap. 4 §4.3.2</w:t>
            </w:r>
          </w:p>
        </w:tc>
        <w:tc>
          <w:tcPr>
            <w:tcW w:w="1559" w:type="dxa"/>
            <w:tcMar>
              <w:top w:w="60" w:type="dxa"/>
              <w:left w:w="100" w:type="dxa"/>
              <w:bottom w:w="60" w:type="dxa"/>
              <w:right w:w="100" w:type="dxa"/>
            </w:tcMar>
            <w:vAlign w:val="center"/>
          </w:tcPr>
          <w:p w14:paraId="5518D91B" w14:textId="77777777" w:rsidR="007F1DE4" w:rsidRPr="00CC49A9" w:rsidRDefault="00000000">
            <w:pPr>
              <w:spacing w:line="216" w:lineRule="auto"/>
              <w:jc w:val="left"/>
              <w:rPr>
                <w:sz w:val="17"/>
                <w:szCs w:val="17"/>
              </w:rPr>
            </w:pPr>
            <w:r w:rsidRPr="00CC49A9">
              <w:rPr>
                <w:sz w:val="16"/>
                <w:szCs w:val="17"/>
              </w:rPr>
              <w:t>NB02</w:t>
            </w:r>
          </w:p>
        </w:tc>
        <w:tc>
          <w:tcPr>
            <w:tcW w:w="2877" w:type="dxa"/>
            <w:tcMar>
              <w:top w:w="60" w:type="dxa"/>
              <w:left w:w="100" w:type="dxa"/>
              <w:bottom w:w="60" w:type="dxa"/>
              <w:right w:w="100" w:type="dxa"/>
            </w:tcMar>
            <w:vAlign w:val="center"/>
          </w:tcPr>
          <w:p w14:paraId="354DCB6F" w14:textId="77777777" w:rsidR="007F1DE4" w:rsidRPr="00CC49A9" w:rsidRDefault="00000000">
            <w:pPr>
              <w:spacing w:line="216" w:lineRule="auto"/>
              <w:jc w:val="left"/>
              <w:rPr>
                <w:sz w:val="17"/>
                <w:szCs w:val="17"/>
              </w:rPr>
            </w:pPr>
            <w:r w:rsidRPr="00CC49A9">
              <w:rPr>
                <w:sz w:val="16"/>
                <w:szCs w:val="17"/>
              </w:rPr>
              <w:t>events</w:t>
            </w:r>
          </w:p>
        </w:tc>
        <w:tc>
          <w:tcPr>
            <w:tcW w:w="1801" w:type="dxa"/>
            <w:tcMar>
              <w:top w:w="60" w:type="dxa"/>
              <w:left w:w="100" w:type="dxa"/>
              <w:bottom w:w="60" w:type="dxa"/>
              <w:right w:w="100" w:type="dxa"/>
            </w:tcMar>
            <w:vAlign w:val="center"/>
          </w:tcPr>
          <w:p w14:paraId="04822703" w14:textId="77777777" w:rsidR="007F1DE4" w:rsidRPr="00CC49A9" w:rsidRDefault="00000000">
            <w:pPr>
              <w:spacing w:line="216" w:lineRule="auto"/>
              <w:jc w:val="left"/>
              <w:rPr>
                <w:sz w:val="17"/>
                <w:szCs w:val="17"/>
              </w:rPr>
            </w:pPr>
            <w:r w:rsidRPr="00CC49A9">
              <w:rPr>
                <w:sz w:val="16"/>
                <w:szCs w:val="17"/>
              </w:rPr>
              <w:t>Fig. 4.4 / 4.5</w:t>
            </w:r>
          </w:p>
        </w:tc>
        <w:tc>
          <w:tcPr>
            <w:tcW w:w="4335" w:type="dxa"/>
            <w:tcMar>
              <w:top w:w="60" w:type="dxa"/>
              <w:left w:w="100" w:type="dxa"/>
              <w:bottom w:w="60" w:type="dxa"/>
              <w:right w:w="100" w:type="dxa"/>
            </w:tcMar>
            <w:vAlign w:val="center"/>
          </w:tcPr>
          <w:p w14:paraId="101F4EB9" w14:textId="77777777" w:rsidR="007F1DE4" w:rsidRPr="00CC49A9" w:rsidRDefault="00000000">
            <w:pPr>
              <w:spacing w:line="216" w:lineRule="auto"/>
              <w:jc w:val="left"/>
              <w:rPr>
                <w:sz w:val="16"/>
                <w:szCs w:val="16"/>
              </w:rPr>
            </w:pPr>
            <w:r w:rsidRPr="00CC49A9">
              <w:rPr>
                <w:sz w:val="16"/>
                <w:szCs w:val="16"/>
              </w:rPr>
              <w:t>Gradiente autonómico inverso: ARI de C5 = 0,423 ± 0,104 (mínimo del corpus).</w:t>
            </w:r>
          </w:p>
        </w:tc>
      </w:tr>
      <w:tr w:rsidR="00DC3759" w:rsidRPr="002A1331" w14:paraId="33D9F239" w14:textId="77777777" w:rsidTr="00CC49A9">
        <w:trPr>
          <w:cantSplit/>
        </w:trPr>
        <w:tc>
          <w:tcPr>
            <w:tcW w:w="1560" w:type="dxa"/>
            <w:tcMar>
              <w:top w:w="60" w:type="dxa"/>
              <w:left w:w="100" w:type="dxa"/>
              <w:bottom w:w="60" w:type="dxa"/>
              <w:right w:w="100" w:type="dxa"/>
            </w:tcMar>
            <w:vAlign w:val="center"/>
          </w:tcPr>
          <w:p w14:paraId="6F5EECE0" w14:textId="77777777" w:rsidR="007F1DE4" w:rsidRPr="00CC49A9" w:rsidRDefault="00000000">
            <w:pPr>
              <w:spacing w:line="216" w:lineRule="auto"/>
              <w:jc w:val="left"/>
              <w:rPr>
                <w:sz w:val="17"/>
                <w:szCs w:val="17"/>
              </w:rPr>
            </w:pPr>
            <w:r w:rsidRPr="00CC49A9">
              <w:rPr>
                <w:sz w:val="16"/>
                <w:szCs w:val="17"/>
              </w:rPr>
              <w:t>Cap. 4 §4.3 / §4.5</w:t>
            </w:r>
          </w:p>
        </w:tc>
        <w:tc>
          <w:tcPr>
            <w:tcW w:w="1559" w:type="dxa"/>
            <w:tcMar>
              <w:top w:w="60" w:type="dxa"/>
              <w:left w:w="100" w:type="dxa"/>
              <w:bottom w:w="60" w:type="dxa"/>
              <w:right w:w="100" w:type="dxa"/>
            </w:tcMar>
            <w:vAlign w:val="center"/>
          </w:tcPr>
          <w:p w14:paraId="27B233BB" w14:textId="77777777" w:rsidR="007F1DE4" w:rsidRPr="00CC49A9" w:rsidRDefault="00000000">
            <w:pPr>
              <w:spacing w:line="216" w:lineRule="auto"/>
              <w:jc w:val="left"/>
              <w:rPr>
                <w:sz w:val="17"/>
                <w:szCs w:val="17"/>
              </w:rPr>
            </w:pPr>
            <w:r w:rsidRPr="00CC49A9">
              <w:rPr>
                <w:sz w:val="16"/>
                <w:szCs w:val="17"/>
              </w:rPr>
              <w:t>NB00 (icc_oneway)</w:t>
            </w:r>
          </w:p>
        </w:tc>
        <w:tc>
          <w:tcPr>
            <w:tcW w:w="2877" w:type="dxa"/>
            <w:tcMar>
              <w:top w:w="60" w:type="dxa"/>
              <w:left w:w="100" w:type="dxa"/>
              <w:bottom w:w="60" w:type="dxa"/>
              <w:right w:w="100" w:type="dxa"/>
            </w:tcMar>
            <w:vAlign w:val="center"/>
          </w:tcPr>
          <w:p w14:paraId="7A77450D" w14:textId="77777777" w:rsidR="007F1DE4" w:rsidRPr="00CC49A9" w:rsidRDefault="00000000">
            <w:pPr>
              <w:spacing w:line="216" w:lineRule="auto"/>
              <w:jc w:val="left"/>
              <w:rPr>
                <w:sz w:val="17"/>
                <w:szCs w:val="17"/>
              </w:rPr>
            </w:pPr>
            <w:r w:rsidRPr="00CC49A9">
              <w:rPr>
                <w:sz w:val="16"/>
                <w:szCs w:val="17"/>
              </w:rPr>
              <w:t>events, night_features</w:t>
            </w:r>
          </w:p>
        </w:tc>
        <w:tc>
          <w:tcPr>
            <w:tcW w:w="1801" w:type="dxa"/>
            <w:tcMar>
              <w:top w:w="60" w:type="dxa"/>
              <w:left w:w="100" w:type="dxa"/>
              <w:bottom w:w="60" w:type="dxa"/>
              <w:right w:w="100" w:type="dxa"/>
            </w:tcMar>
            <w:vAlign w:val="center"/>
          </w:tcPr>
          <w:p w14:paraId="4CA105CC" w14:textId="77777777" w:rsidR="007F1DE4" w:rsidRPr="00CC49A9" w:rsidRDefault="00000000">
            <w:pPr>
              <w:spacing w:line="216" w:lineRule="auto"/>
              <w:jc w:val="left"/>
              <w:rPr>
                <w:sz w:val="17"/>
                <w:szCs w:val="17"/>
              </w:rPr>
            </w:pPr>
            <w:r w:rsidRPr="00CC49A9">
              <w:rPr>
                <w:sz w:val="16"/>
                <w:szCs w:val="17"/>
              </w:rPr>
              <w:t>Tabla 4.8</w:t>
            </w:r>
          </w:p>
        </w:tc>
        <w:tc>
          <w:tcPr>
            <w:tcW w:w="4335" w:type="dxa"/>
            <w:tcMar>
              <w:top w:w="60" w:type="dxa"/>
              <w:left w:w="100" w:type="dxa"/>
              <w:bottom w:w="60" w:type="dxa"/>
              <w:right w:w="100" w:type="dxa"/>
            </w:tcMar>
            <w:vAlign w:val="center"/>
          </w:tcPr>
          <w:p w14:paraId="58684989" w14:textId="77777777" w:rsidR="007F1DE4" w:rsidRPr="00CC49A9" w:rsidRDefault="00000000">
            <w:pPr>
              <w:spacing w:line="216" w:lineRule="auto"/>
              <w:jc w:val="left"/>
              <w:rPr>
                <w:sz w:val="16"/>
                <w:szCs w:val="16"/>
              </w:rPr>
            </w:pPr>
            <w:r w:rsidRPr="00CC49A9">
              <w:rPr>
                <w:sz w:val="16"/>
                <w:szCs w:val="16"/>
              </w:rPr>
              <w:t>ICC(1,1): ARI = 0,69 / 0,74 · ODI3 = 0,77 / 0,79 (cohorte completa/estricta).</w:t>
            </w:r>
          </w:p>
        </w:tc>
      </w:tr>
      <w:tr w:rsidR="00DC3759" w:rsidRPr="002A1331" w14:paraId="6C15A56B" w14:textId="77777777" w:rsidTr="00CC49A9">
        <w:trPr>
          <w:cantSplit/>
        </w:trPr>
        <w:tc>
          <w:tcPr>
            <w:tcW w:w="1560" w:type="dxa"/>
            <w:tcMar>
              <w:top w:w="60" w:type="dxa"/>
              <w:left w:w="100" w:type="dxa"/>
              <w:bottom w:w="60" w:type="dxa"/>
              <w:right w:w="100" w:type="dxa"/>
            </w:tcMar>
            <w:vAlign w:val="center"/>
          </w:tcPr>
          <w:p w14:paraId="4B2E4C4C" w14:textId="77777777" w:rsidR="007F1DE4" w:rsidRPr="00CC49A9" w:rsidRDefault="00000000">
            <w:pPr>
              <w:spacing w:line="216" w:lineRule="auto"/>
              <w:jc w:val="left"/>
              <w:rPr>
                <w:sz w:val="17"/>
                <w:szCs w:val="17"/>
              </w:rPr>
            </w:pPr>
            <w:r w:rsidRPr="00CC49A9">
              <w:rPr>
                <w:sz w:val="16"/>
                <w:szCs w:val="17"/>
              </w:rPr>
              <w:t>Cap. 4 §4.5</w:t>
            </w:r>
          </w:p>
        </w:tc>
        <w:tc>
          <w:tcPr>
            <w:tcW w:w="1559" w:type="dxa"/>
            <w:tcMar>
              <w:top w:w="60" w:type="dxa"/>
              <w:left w:w="100" w:type="dxa"/>
              <w:bottom w:w="60" w:type="dxa"/>
              <w:right w:w="100" w:type="dxa"/>
            </w:tcMar>
            <w:vAlign w:val="center"/>
          </w:tcPr>
          <w:p w14:paraId="4A31E669" w14:textId="77777777" w:rsidR="007F1DE4" w:rsidRPr="00CC49A9" w:rsidRDefault="00000000">
            <w:pPr>
              <w:spacing w:line="216" w:lineRule="auto"/>
              <w:jc w:val="left"/>
              <w:rPr>
                <w:sz w:val="17"/>
                <w:szCs w:val="17"/>
              </w:rPr>
            </w:pPr>
            <w:r w:rsidRPr="00CC49A9">
              <w:rPr>
                <w:sz w:val="16"/>
                <w:szCs w:val="17"/>
              </w:rPr>
              <w:t>NB03</w:t>
            </w:r>
          </w:p>
        </w:tc>
        <w:tc>
          <w:tcPr>
            <w:tcW w:w="2877" w:type="dxa"/>
            <w:tcMar>
              <w:top w:w="60" w:type="dxa"/>
              <w:left w:w="100" w:type="dxa"/>
              <w:bottom w:w="60" w:type="dxa"/>
              <w:right w:w="100" w:type="dxa"/>
            </w:tcMar>
            <w:vAlign w:val="center"/>
          </w:tcPr>
          <w:p w14:paraId="77612C13" w14:textId="77777777" w:rsidR="007F1DE4" w:rsidRPr="00CC49A9" w:rsidRDefault="00000000">
            <w:pPr>
              <w:spacing w:line="216" w:lineRule="auto"/>
              <w:jc w:val="left"/>
              <w:rPr>
                <w:sz w:val="17"/>
                <w:szCs w:val="17"/>
              </w:rPr>
            </w:pPr>
            <w:r w:rsidRPr="00CC49A9">
              <w:rPr>
                <w:sz w:val="16"/>
                <w:szCs w:val="17"/>
              </w:rPr>
              <w:t>night_features</w:t>
            </w:r>
          </w:p>
        </w:tc>
        <w:tc>
          <w:tcPr>
            <w:tcW w:w="1801" w:type="dxa"/>
            <w:tcMar>
              <w:top w:w="60" w:type="dxa"/>
              <w:left w:w="100" w:type="dxa"/>
              <w:bottom w:w="60" w:type="dxa"/>
              <w:right w:w="100" w:type="dxa"/>
            </w:tcMar>
            <w:vAlign w:val="center"/>
          </w:tcPr>
          <w:p w14:paraId="65E4BE40" w14:textId="77777777" w:rsidR="007F1DE4" w:rsidRPr="00CC49A9" w:rsidRDefault="00000000">
            <w:pPr>
              <w:spacing w:line="216" w:lineRule="auto"/>
              <w:jc w:val="left"/>
              <w:rPr>
                <w:sz w:val="17"/>
                <w:szCs w:val="17"/>
              </w:rPr>
            </w:pPr>
            <w:r w:rsidRPr="00CC49A9">
              <w:rPr>
                <w:sz w:val="16"/>
                <w:szCs w:val="17"/>
              </w:rPr>
              <w:t>Tabla 4.9 / Fig. 4.6</w:t>
            </w:r>
          </w:p>
        </w:tc>
        <w:tc>
          <w:tcPr>
            <w:tcW w:w="4335" w:type="dxa"/>
            <w:tcMar>
              <w:top w:w="60" w:type="dxa"/>
              <w:left w:w="100" w:type="dxa"/>
              <w:bottom w:w="60" w:type="dxa"/>
              <w:right w:w="100" w:type="dxa"/>
            </w:tcMar>
            <w:vAlign w:val="center"/>
          </w:tcPr>
          <w:p w14:paraId="136385EE" w14:textId="77777777" w:rsidR="007F1DE4" w:rsidRPr="00CC49A9" w:rsidRDefault="00000000">
            <w:pPr>
              <w:spacing w:line="216" w:lineRule="auto"/>
              <w:jc w:val="left"/>
              <w:rPr>
                <w:sz w:val="16"/>
                <w:szCs w:val="16"/>
              </w:rPr>
            </w:pPr>
            <w:r w:rsidRPr="00CC49A9">
              <w:rPr>
                <w:sz w:val="16"/>
                <w:szCs w:val="16"/>
              </w:rPr>
              <w:t>Estabilización del ODI3: MAE 4,8 / 2,7 / 1,7 / 1,2 ev/h (1/3/7/14 noches).</w:t>
            </w:r>
          </w:p>
        </w:tc>
      </w:tr>
      <w:tr w:rsidR="00DC3759" w:rsidRPr="002A1331" w14:paraId="7219A16F" w14:textId="77777777" w:rsidTr="00CC49A9">
        <w:trPr>
          <w:cantSplit/>
        </w:trPr>
        <w:tc>
          <w:tcPr>
            <w:tcW w:w="1560" w:type="dxa"/>
            <w:tcMar>
              <w:top w:w="60" w:type="dxa"/>
              <w:left w:w="100" w:type="dxa"/>
              <w:bottom w:w="60" w:type="dxa"/>
              <w:right w:w="100" w:type="dxa"/>
            </w:tcMar>
            <w:vAlign w:val="center"/>
          </w:tcPr>
          <w:p w14:paraId="1577EF49" w14:textId="77777777" w:rsidR="007F1DE4" w:rsidRPr="00CC49A9" w:rsidRDefault="00000000">
            <w:pPr>
              <w:spacing w:line="216" w:lineRule="auto"/>
              <w:jc w:val="left"/>
              <w:rPr>
                <w:sz w:val="17"/>
                <w:szCs w:val="17"/>
              </w:rPr>
            </w:pPr>
            <w:r w:rsidRPr="00CC49A9">
              <w:rPr>
                <w:sz w:val="16"/>
                <w:szCs w:val="17"/>
              </w:rPr>
              <w:t>Cap. 5 §5.1</w:t>
            </w:r>
          </w:p>
        </w:tc>
        <w:tc>
          <w:tcPr>
            <w:tcW w:w="1559" w:type="dxa"/>
            <w:tcMar>
              <w:top w:w="60" w:type="dxa"/>
              <w:left w:w="100" w:type="dxa"/>
              <w:bottom w:w="60" w:type="dxa"/>
              <w:right w:w="100" w:type="dxa"/>
            </w:tcMar>
            <w:vAlign w:val="center"/>
          </w:tcPr>
          <w:p w14:paraId="35238F46" w14:textId="77777777" w:rsidR="007F1DE4" w:rsidRPr="00CC49A9" w:rsidRDefault="00000000">
            <w:pPr>
              <w:spacing w:line="216" w:lineRule="auto"/>
              <w:jc w:val="left"/>
              <w:rPr>
                <w:sz w:val="17"/>
                <w:szCs w:val="17"/>
              </w:rPr>
            </w:pPr>
            <w:r w:rsidRPr="00CC49A9">
              <w:rPr>
                <w:sz w:val="16"/>
                <w:szCs w:val="17"/>
              </w:rPr>
              <w:t>NB03</w:t>
            </w:r>
          </w:p>
        </w:tc>
        <w:tc>
          <w:tcPr>
            <w:tcW w:w="2877" w:type="dxa"/>
            <w:tcMar>
              <w:top w:w="60" w:type="dxa"/>
              <w:left w:w="100" w:type="dxa"/>
              <w:bottom w:w="60" w:type="dxa"/>
              <w:right w:w="100" w:type="dxa"/>
            </w:tcMar>
            <w:vAlign w:val="center"/>
          </w:tcPr>
          <w:p w14:paraId="303C3C69" w14:textId="77777777" w:rsidR="007F1DE4" w:rsidRPr="00CC49A9" w:rsidRDefault="00000000">
            <w:pPr>
              <w:spacing w:line="216" w:lineRule="auto"/>
              <w:jc w:val="left"/>
              <w:rPr>
                <w:sz w:val="17"/>
                <w:szCs w:val="17"/>
              </w:rPr>
            </w:pPr>
            <w:r w:rsidRPr="00CC49A9">
              <w:rPr>
                <w:sz w:val="16"/>
                <w:szCs w:val="17"/>
              </w:rPr>
              <w:t>night_features</w:t>
            </w:r>
          </w:p>
        </w:tc>
        <w:tc>
          <w:tcPr>
            <w:tcW w:w="1801" w:type="dxa"/>
            <w:tcMar>
              <w:top w:w="60" w:type="dxa"/>
              <w:left w:w="100" w:type="dxa"/>
              <w:bottom w:w="60" w:type="dxa"/>
              <w:right w:w="100" w:type="dxa"/>
            </w:tcMar>
            <w:vAlign w:val="center"/>
          </w:tcPr>
          <w:p w14:paraId="11E642AB" w14:textId="77777777" w:rsidR="007F1DE4" w:rsidRPr="00CC49A9" w:rsidRDefault="00000000">
            <w:pPr>
              <w:spacing w:line="216" w:lineRule="auto"/>
              <w:jc w:val="left"/>
              <w:rPr>
                <w:sz w:val="17"/>
                <w:szCs w:val="17"/>
              </w:rPr>
            </w:pPr>
            <w:r w:rsidRPr="00CC49A9">
              <w:rPr>
                <w:sz w:val="16"/>
                <w:szCs w:val="17"/>
              </w:rPr>
              <w:t>—</w:t>
            </w:r>
          </w:p>
        </w:tc>
        <w:tc>
          <w:tcPr>
            <w:tcW w:w="4335" w:type="dxa"/>
            <w:tcMar>
              <w:top w:w="60" w:type="dxa"/>
              <w:left w:w="100" w:type="dxa"/>
              <w:bottom w:w="60" w:type="dxa"/>
              <w:right w:w="100" w:type="dxa"/>
            </w:tcMar>
            <w:vAlign w:val="center"/>
          </w:tcPr>
          <w:p w14:paraId="49984847" w14:textId="77777777" w:rsidR="007F1DE4" w:rsidRPr="00CC49A9" w:rsidRDefault="00000000">
            <w:pPr>
              <w:spacing w:line="216" w:lineRule="auto"/>
              <w:jc w:val="left"/>
              <w:rPr>
                <w:sz w:val="16"/>
                <w:szCs w:val="16"/>
              </w:rPr>
            </w:pPr>
            <w:r w:rsidRPr="00CC49A9">
              <w:rPr>
                <w:sz w:val="16"/>
                <w:szCs w:val="16"/>
              </w:rPr>
              <w:t>ARI validado como dimensión estable para la construcción del espacio de Estados PAC.</w:t>
            </w:r>
          </w:p>
        </w:tc>
      </w:tr>
      <w:tr w:rsidR="00DC3759" w:rsidRPr="002A1331" w14:paraId="5F8AAC49" w14:textId="77777777" w:rsidTr="00CC49A9">
        <w:trPr>
          <w:cantSplit/>
        </w:trPr>
        <w:tc>
          <w:tcPr>
            <w:tcW w:w="1560" w:type="dxa"/>
            <w:tcMar>
              <w:top w:w="60" w:type="dxa"/>
              <w:left w:w="100" w:type="dxa"/>
              <w:bottom w:w="60" w:type="dxa"/>
              <w:right w:w="100" w:type="dxa"/>
            </w:tcMar>
            <w:vAlign w:val="center"/>
          </w:tcPr>
          <w:p w14:paraId="5C5310C4" w14:textId="77777777" w:rsidR="007F1DE4" w:rsidRPr="00CC49A9" w:rsidRDefault="00000000">
            <w:pPr>
              <w:spacing w:line="216" w:lineRule="auto"/>
              <w:jc w:val="left"/>
              <w:rPr>
                <w:sz w:val="17"/>
                <w:szCs w:val="17"/>
              </w:rPr>
            </w:pPr>
            <w:r w:rsidRPr="00CC49A9">
              <w:rPr>
                <w:sz w:val="16"/>
                <w:szCs w:val="17"/>
              </w:rPr>
              <w:t>Cap. 5 §5.2</w:t>
            </w:r>
          </w:p>
        </w:tc>
        <w:tc>
          <w:tcPr>
            <w:tcW w:w="1559" w:type="dxa"/>
            <w:tcMar>
              <w:top w:w="60" w:type="dxa"/>
              <w:left w:w="100" w:type="dxa"/>
              <w:bottom w:w="60" w:type="dxa"/>
              <w:right w:w="100" w:type="dxa"/>
            </w:tcMar>
            <w:vAlign w:val="center"/>
          </w:tcPr>
          <w:p w14:paraId="79B70930" w14:textId="77777777" w:rsidR="007F1DE4" w:rsidRPr="00CC49A9" w:rsidRDefault="00000000">
            <w:pPr>
              <w:spacing w:line="216" w:lineRule="auto"/>
              <w:jc w:val="left"/>
              <w:rPr>
                <w:sz w:val="17"/>
                <w:szCs w:val="17"/>
              </w:rPr>
            </w:pPr>
            <w:r w:rsidRPr="00CC49A9">
              <w:rPr>
                <w:sz w:val="16"/>
                <w:szCs w:val="17"/>
              </w:rPr>
              <w:t>NB04</w:t>
            </w:r>
          </w:p>
        </w:tc>
        <w:tc>
          <w:tcPr>
            <w:tcW w:w="2877" w:type="dxa"/>
            <w:tcMar>
              <w:top w:w="60" w:type="dxa"/>
              <w:left w:w="100" w:type="dxa"/>
              <w:bottom w:w="60" w:type="dxa"/>
              <w:right w:w="100" w:type="dxa"/>
            </w:tcMar>
            <w:vAlign w:val="center"/>
          </w:tcPr>
          <w:p w14:paraId="7DE87C68" w14:textId="77777777" w:rsidR="007F1DE4" w:rsidRPr="00CC49A9" w:rsidRDefault="00000000">
            <w:pPr>
              <w:spacing w:line="216" w:lineRule="auto"/>
              <w:jc w:val="left"/>
              <w:rPr>
                <w:sz w:val="17"/>
                <w:szCs w:val="17"/>
              </w:rPr>
            </w:pPr>
            <w:r w:rsidRPr="00CC49A9">
              <w:rPr>
                <w:sz w:val="16"/>
                <w:szCs w:val="17"/>
              </w:rPr>
              <w:t>states</w:t>
            </w:r>
          </w:p>
        </w:tc>
        <w:tc>
          <w:tcPr>
            <w:tcW w:w="1801" w:type="dxa"/>
            <w:tcMar>
              <w:top w:w="60" w:type="dxa"/>
              <w:left w:w="100" w:type="dxa"/>
              <w:bottom w:w="60" w:type="dxa"/>
              <w:right w:w="100" w:type="dxa"/>
            </w:tcMar>
            <w:vAlign w:val="center"/>
          </w:tcPr>
          <w:p w14:paraId="5AF9994A" w14:textId="77777777" w:rsidR="007F1DE4" w:rsidRPr="00CC49A9" w:rsidRDefault="00000000">
            <w:pPr>
              <w:spacing w:line="216" w:lineRule="auto"/>
              <w:jc w:val="left"/>
              <w:rPr>
                <w:sz w:val="17"/>
                <w:szCs w:val="17"/>
              </w:rPr>
            </w:pPr>
            <w:r w:rsidRPr="00CC49A9">
              <w:rPr>
                <w:sz w:val="16"/>
                <w:szCs w:val="17"/>
              </w:rPr>
              <w:t>Fig. 5.2 / 5.3</w:t>
            </w:r>
          </w:p>
        </w:tc>
        <w:tc>
          <w:tcPr>
            <w:tcW w:w="4335" w:type="dxa"/>
            <w:tcMar>
              <w:top w:w="60" w:type="dxa"/>
              <w:left w:w="100" w:type="dxa"/>
              <w:bottom w:w="60" w:type="dxa"/>
              <w:right w:w="100" w:type="dxa"/>
            </w:tcMar>
            <w:vAlign w:val="center"/>
          </w:tcPr>
          <w:p w14:paraId="347AA14C" w14:textId="77777777" w:rsidR="007F1DE4" w:rsidRPr="00CC49A9" w:rsidRDefault="00000000">
            <w:pPr>
              <w:spacing w:line="216" w:lineRule="auto"/>
              <w:jc w:val="left"/>
              <w:rPr>
                <w:sz w:val="16"/>
                <w:szCs w:val="16"/>
              </w:rPr>
            </w:pPr>
            <w:r w:rsidRPr="00CC49A9">
              <w:rPr>
                <w:sz w:val="16"/>
                <w:szCs w:val="16"/>
              </w:rPr>
              <w:t>Escala S (K = 7, 30 s): S1+S2 ≈ 60 % del tiempo; S4 mejor predictor de ODI3 (ρ = +0,690); S5 mejor predictor del ARI (ρ = +0,637).</w:t>
            </w:r>
          </w:p>
        </w:tc>
      </w:tr>
      <w:tr w:rsidR="00DC3759" w:rsidRPr="002A1331" w14:paraId="5B49D048" w14:textId="77777777" w:rsidTr="00CC49A9">
        <w:trPr>
          <w:cantSplit/>
        </w:trPr>
        <w:tc>
          <w:tcPr>
            <w:tcW w:w="1560" w:type="dxa"/>
            <w:tcMar>
              <w:top w:w="60" w:type="dxa"/>
              <w:left w:w="100" w:type="dxa"/>
              <w:bottom w:w="60" w:type="dxa"/>
              <w:right w:w="100" w:type="dxa"/>
            </w:tcMar>
            <w:vAlign w:val="center"/>
          </w:tcPr>
          <w:p w14:paraId="660057E4" w14:textId="77777777" w:rsidR="007F1DE4" w:rsidRPr="00CC49A9" w:rsidRDefault="00000000">
            <w:pPr>
              <w:spacing w:line="216" w:lineRule="auto"/>
              <w:jc w:val="left"/>
              <w:rPr>
                <w:sz w:val="17"/>
                <w:szCs w:val="17"/>
              </w:rPr>
            </w:pPr>
            <w:r w:rsidRPr="00CC49A9">
              <w:rPr>
                <w:sz w:val="16"/>
                <w:szCs w:val="17"/>
              </w:rPr>
              <w:t>Cap. 5 §5.3</w:t>
            </w:r>
          </w:p>
        </w:tc>
        <w:tc>
          <w:tcPr>
            <w:tcW w:w="1559" w:type="dxa"/>
            <w:tcMar>
              <w:top w:w="60" w:type="dxa"/>
              <w:left w:w="100" w:type="dxa"/>
              <w:bottom w:w="60" w:type="dxa"/>
              <w:right w:w="100" w:type="dxa"/>
            </w:tcMar>
            <w:vAlign w:val="center"/>
          </w:tcPr>
          <w:p w14:paraId="3638AAD5" w14:textId="77777777" w:rsidR="007F1DE4" w:rsidRPr="00CC49A9" w:rsidRDefault="00000000">
            <w:pPr>
              <w:spacing w:line="216" w:lineRule="auto"/>
              <w:jc w:val="left"/>
              <w:rPr>
                <w:sz w:val="17"/>
                <w:szCs w:val="17"/>
              </w:rPr>
            </w:pPr>
            <w:r w:rsidRPr="00CC49A9">
              <w:rPr>
                <w:sz w:val="16"/>
                <w:szCs w:val="17"/>
              </w:rPr>
              <w:t>NB04</w:t>
            </w:r>
          </w:p>
        </w:tc>
        <w:tc>
          <w:tcPr>
            <w:tcW w:w="2877" w:type="dxa"/>
            <w:tcMar>
              <w:top w:w="60" w:type="dxa"/>
              <w:left w:w="100" w:type="dxa"/>
              <w:bottom w:w="60" w:type="dxa"/>
              <w:right w:w="100" w:type="dxa"/>
            </w:tcMar>
            <w:vAlign w:val="center"/>
          </w:tcPr>
          <w:p w14:paraId="36FE8186" w14:textId="77777777" w:rsidR="007F1DE4" w:rsidRPr="00CC49A9" w:rsidRDefault="00000000">
            <w:pPr>
              <w:spacing w:line="216" w:lineRule="auto"/>
              <w:jc w:val="left"/>
              <w:rPr>
                <w:sz w:val="17"/>
                <w:szCs w:val="17"/>
              </w:rPr>
            </w:pPr>
            <w:r w:rsidRPr="00CC49A9">
              <w:rPr>
                <w:sz w:val="16"/>
                <w:szCs w:val="17"/>
              </w:rPr>
              <w:t>states</w:t>
            </w:r>
          </w:p>
        </w:tc>
        <w:tc>
          <w:tcPr>
            <w:tcW w:w="1801" w:type="dxa"/>
            <w:tcMar>
              <w:top w:w="60" w:type="dxa"/>
              <w:left w:w="100" w:type="dxa"/>
              <w:bottom w:w="60" w:type="dxa"/>
              <w:right w:w="100" w:type="dxa"/>
            </w:tcMar>
            <w:vAlign w:val="center"/>
          </w:tcPr>
          <w:p w14:paraId="5CBBCAD8" w14:textId="77777777" w:rsidR="007F1DE4" w:rsidRPr="00CC49A9" w:rsidRDefault="00000000">
            <w:pPr>
              <w:spacing w:line="216" w:lineRule="auto"/>
              <w:jc w:val="left"/>
              <w:rPr>
                <w:sz w:val="17"/>
                <w:szCs w:val="17"/>
              </w:rPr>
            </w:pPr>
            <w:r w:rsidRPr="00CC49A9">
              <w:rPr>
                <w:sz w:val="16"/>
                <w:szCs w:val="17"/>
              </w:rPr>
              <w:t>Fig. 5.4</w:t>
            </w:r>
          </w:p>
        </w:tc>
        <w:tc>
          <w:tcPr>
            <w:tcW w:w="4335" w:type="dxa"/>
            <w:tcMar>
              <w:top w:w="60" w:type="dxa"/>
              <w:left w:w="100" w:type="dxa"/>
              <w:bottom w:w="60" w:type="dxa"/>
              <w:right w:w="100" w:type="dxa"/>
            </w:tcMar>
            <w:vAlign w:val="center"/>
          </w:tcPr>
          <w:p w14:paraId="2B61A027" w14:textId="77777777" w:rsidR="007F1DE4" w:rsidRPr="00CC49A9" w:rsidRDefault="00000000">
            <w:pPr>
              <w:spacing w:line="216" w:lineRule="auto"/>
              <w:jc w:val="left"/>
              <w:rPr>
                <w:sz w:val="16"/>
                <w:szCs w:val="16"/>
              </w:rPr>
            </w:pPr>
            <w:r w:rsidRPr="00CC49A9">
              <w:rPr>
                <w:sz w:val="16"/>
                <w:szCs w:val="16"/>
              </w:rPr>
              <w:t>Escala M (K = 5, 5 min): M1 mejor predictor de T90 (ρ = +0,744).</w:t>
            </w:r>
          </w:p>
        </w:tc>
      </w:tr>
      <w:tr w:rsidR="00DC3759" w:rsidRPr="002A1331" w14:paraId="34D6E6E4" w14:textId="77777777" w:rsidTr="00CC49A9">
        <w:trPr>
          <w:cantSplit/>
        </w:trPr>
        <w:tc>
          <w:tcPr>
            <w:tcW w:w="1560" w:type="dxa"/>
            <w:tcMar>
              <w:top w:w="60" w:type="dxa"/>
              <w:left w:w="100" w:type="dxa"/>
              <w:bottom w:w="60" w:type="dxa"/>
              <w:right w:w="100" w:type="dxa"/>
            </w:tcMar>
            <w:vAlign w:val="center"/>
          </w:tcPr>
          <w:p w14:paraId="39C84B60" w14:textId="77777777" w:rsidR="007F1DE4" w:rsidRPr="00CC49A9" w:rsidRDefault="00000000">
            <w:pPr>
              <w:spacing w:line="216" w:lineRule="auto"/>
              <w:jc w:val="left"/>
              <w:rPr>
                <w:sz w:val="17"/>
                <w:szCs w:val="17"/>
              </w:rPr>
            </w:pPr>
            <w:r w:rsidRPr="00CC49A9">
              <w:rPr>
                <w:sz w:val="16"/>
                <w:szCs w:val="17"/>
              </w:rPr>
              <w:t>Cap. 5 §5.4</w:t>
            </w:r>
          </w:p>
        </w:tc>
        <w:tc>
          <w:tcPr>
            <w:tcW w:w="1559" w:type="dxa"/>
            <w:tcMar>
              <w:top w:w="60" w:type="dxa"/>
              <w:left w:w="100" w:type="dxa"/>
              <w:bottom w:w="60" w:type="dxa"/>
              <w:right w:w="100" w:type="dxa"/>
            </w:tcMar>
            <w:vAlign w:val="center"/>
          </w:tcPr>
          <w:p w14:paraId="540066F5" w14:textId="77777777" w:rsidR="007F1DE4" w:rsidRPr="00CC49A9" w:rsidRDefault="00000000">
            <w:pPr>
              <w:spacing w:line="216" w:lineRule="auto"/>
              <w:jc w:val="left"/>
              <w:rPr>
                <w:sz w:val="17"/>
                <w:szCs w:val="17"/>
              </w:rPr>
            </w:pPr>
            <w:r w:rsidRPr="00CC49A9">
              <w:rPr>
                <w:sz w:val="16"/>
                <w:szCs w:val="17"/>
              </w:rPr>
              <w:t>NB04</w:t>
            </w:r>
          </w:p>
        </w:tc>
        <w:tc>
          <w:tcPr>
            <w:tcW w:w="2877" w:type="dxa"/>
            <w:tcMar>
              <w:top w:w="60" w:type="dxa"/>
              <w:left w:w="100" w:type="dxa"/>
              <w:bottom w:w="60" w:type="dxa"/>
              <w:right w:w="100" w:type="dxa"/>
            </w:tcMar>
            <w:vAlign w:val="center"/>
          </w:tcPr>
          <w:p w14:paraId="2E7AB0FA" w14:textId="77777777" w:rsidR="007F1DE4" w:rsidRPr="00CC49A9" w:rsidRDefault="00000000">
            <w:pPr>
              <w:spacing w:line="216" w:lineRule="auto"/>
              <w:jc w:val="left"/>
              <w:rPr>
                <w:sz w:val="17"/>
                <w:szCs w:val="17"/>
              </w:rPr>
            </w:pPr>
            <w:r w:rsidRPr="00CC49A9">
              <w:rPr>
                <w:sz w:val="16"/>
                <w:szCs w:val="17"/>
              </w:rPr>
              <w:t>states</w:t>
            </w:r>
          </w:p>
        </w:tc>
        <w:tc>
          <w:tcPr>
            <w:tcW w:w="1801" w:type="dxa"/>
            <w:tcMar>
              <w:top w:w="60" w:type="dxa"/>
              <w:left w:w="100" w:type="dxa"/>
              <w:bottom w:w="60" w:type="dxa"/>
              <w:right w:w="100" w:type="dxa"/>
            </w:tcMar>
            <w:vAlign w:val="center"/>
          </w:tcPr>
          <w:p w14:paraId="33E436D8" w14:textId="77777777" w:rsidR="007F1DE4" w:rsidRPr="00CC49A9" w:rsidRDefault="00000000">
            <w:pPr>
              <w:spacing w:line="216" w:lineRule="auto"/>
              <w:jc w:val="left"/>
              <w:rPr>
                <w:sz w:val="17"/>
                <w:szCs w:val="17"/>
              </w:rPr>
            </w:pPr>
            <w:r w:rsidRPr="00CC49A9">
              <w:rPr>
                <w:sz w:val="16"/>
                <w:szCs w:val="17"/>
              </w:rPr>
              <w:t>Fig. 5.5</w:t>
            </w:r>
          </w:p>
        </w:tc>
        <w:tc>
          <w:tcPr>
            <w:tcW w:w="4335" w:type="dxa"/>
            <w:tcMar>
              <w:top w:w="60" w:type="dxa"/>
              <w:left w:w="100" w:type="dxa"/>
              <w:bottom w:w="60" w:type="dxa"/>
              <w:right w:w="100" w:type="dxa"/>
            </w:tcMar>
            <w:vAlign w:val="center"/>
          </w:tcPr>
          <w:p w14:paraId="5518D602" w14:textId="77777777" w:rsidR="007F1DE4" w:rsidRPr="00CC49A9" w:rsidRDefault="00000000">
            <w:pPr>
              <w:spacing w:line="216" w:lineRule="auto"/>
              <w:jc w:val="left"/>
              <w:rPr>
                <w:sz w:val="16"/>
                <w:szCs w:val="16"/>
              </w:rPr>
            </w:pPr>
            <w:r w:rsidRPr="00CC49A9">
              <w:rPr>
                <w:sz w:val="16"/>
                <w:szCs w:val="16"/>
              </w:rPr>
              <w:t>Escala L (K = 4, 30 min): L0 hipoxemia sostenida (ρ T90 = +0,683); L3 baja carga (ρ ARI = +0,357).</w:t>
            </w:r>
          </w:p>
        </w:tc>
      </w:tr>
      <w:tr w:rsidR="00DC3759" w:rsidRPr="002A1331" w14:paraId="215D6F45" w14:textId="77777777" w:rsidTr="00CC49A9">
        <w:trPr>
          <w:cantSplit/>
        </w:trPr>
        <w:tc>
          <w:tcPr>
            <w:tcW w:w="1560" w:type="dxa"/>
            <w:tcMar>
              <w:top w:w="60" w:type="dxa"/>
              <w:left w:w="100" w:type="dxa"/>
              <w:bottom w:w="60" w:type="dxa"/>
              <w:right w:w="100" w:type="dxa"/>
            </w:tcMar>
            <w:vAlign w:val="center"/>
          </w:tcPr>
          <w:p w14:paraId="33647C57" w14:textId="77777777" w:rsidR="007F1DE4" w:rsidRPr="00CC49A9" w:rsidRDefault="00000000">
            <w:pPr>
              <w:spacing w:line="216" w:lineRule="auto"/>
              <w:jc w:val="left"/>
              <w:rPr>
                <w:sz w:val="17"/>
                <w:szCs w:val="17"/>
              </w:rPr>
            </w:pPr>
            <w:r w:rsidRPr="00CC49A9">
              <w:rPr>
                <w:sz w:val="16"/>
                <w:szCs w:val="17"/>
              </w:rPr>
              <w:lastRenderedPageBreak/>
              <w:t>Cap. 5 §5.5</w:t>
            </w:r>
          </w:p>
        </w:tc>
        <w:tc>
          <w:tcPr>
            <w:tcW w:w="1559" w:type="dxa"/>
            <w:tcMar>
              <w:top w:w="60" w:type="dxa"/>
              <w:left w:w="100" w:type="dxa"/>
              <w:bottom w:w="60" w:type="dxa"/>
              <w:right w:w="100" w:type="dxa"/>
            </w:tcMar>
            <w:vAlign w:val="center"/>
          </w:tcPr>
          <w:p w14:paraId="3102E255" w14:textId="77777777" w:rsidR="007F1DE4" w:rsidRPr="00CC49A9" w:rsidRDefault="00000000">
            <w:pPr>
              <w:spacing w:line="216" w:lineRule="auto"/>
              <w:jc w:val="left"/>
              <w:rPr>
                <w:sz w:val="17"/>
                <w:szCs w:val="17"/>
              </w:rPr>
            </w:pPr>
            <w:r w:rsidRPr="00CC49A9">
              <w:rPr>
                <w:sz w:val="16"/>
                <w:szCs w:val="17"/>
              </w:rPr>
              <w:t>NB04</w:t>
            </w:r>
          </w:p>
        </w:tc>
        <w:tc>
          <w:tcPr>
            <w:tcW w:w="2877" w:type="dxa"/>
            <w:tcMar>
              <w:top w:w="60" w:type="dxa"/>
              <w:left w:w="100" w:type="dxa"/>
              <w:bottom w:w="60" w:type="dxa"/>
              <w:right w:w="100" w:type="dxa"/>
            </w:tcMar>
            <w:vAlign w:val="center"/>
          </w:tcPr>
          <w:p w14:paraId="56B1B0B8" w14:textId="77777777" w:rsidR="007F1DE4" w:rsidRPr="00CC49A9" w:rsidRDefault="00000000">
            <w:pPr>
              <w:spacing w:line="216" w:lineRule="auto"/>
              <w:jc w:val="left"/>
              <w:rPr>
                <w:sz w:val="17"/>
                <w:szCs w:val="17"/>
              </w:rPr>
            </w:pPr>
            <w:r w:rsidRPr="00CC49A9">
              <w:rPr>
                <w:sz w:val="16"/>
                <w:szCs w:val="17"/>
              </w:rPr>
              <w:t>night_multiscale_features</w:t>
            </w:r>
          </w:p>
        </w:tc>
        <w:tc>
          <w:tcPr>
            <w:tcW w:w="1801" w:type="dxa"/>
            <w:tcMar>
              <w:top w:w="60" w:type="dxa"/>
              <w:left w:w="100" w:type="dxa"/>
              <w:bottom w:w="60" w:type="dxa"/>
              <w:right w:w="100" w:type="dxa"/>
            </w:tcMar>
            <w:vAlign w:val="center"/>
          </w:tcPr>
          <w:p w14:paraId="79D55483" w14:textId="77777777" w:rsidR="007F1DE4" w:rsidRPr="00CC49A9" w:rsidRDefault="00000000">
            <w:pPr>
              <w:spacing w:line="216" w:lineRule="auto"/>
              <w:jc w:val="left"/>
              <w:rPr>
                <w:sz w:val="17"/>
                <w:szCs w:val="17"/>
              </w:rPr>
            </w:pPr>
            <w:r w:rsidRPr="00CC49A9">
              <w:rPr>
                <w:sz w:val="16"/>
                <w:szCs w:val="17"/>
              </w:rPr>
              <w:t>—</w:t>
            </w:r>
          </w:p>
        </w:tc>
        <w:tc>
          <w:tcPr>
            <w:tcW w:w="4335" w:type="dxa"/>
            <w:tcMar>
              <w:top w:w="60" w:type="dxa"/>
              <w:left w:w="100" w:type="dxa"/>
              <w:bottom w:w="60" w:type="dxa"/>
              <w:right w:w="100" w:type="dxa"/>
            </w:tcMar>
            <w:vAlign w:val="center"/>
          </w:tcPr>
          <w:p w14:paraId="08182559" w14:textId="77777777" w:rsidR="007F1DE4" w:rsidRPr="00CC49A9" w:rsidRDefault="00000000">
            <w:pPr>
              <w:spacing w:line="216" w:lineRule="auto"/>
              <w:jc w:val="left"/>
              <w:rPr>
                <w:sz w:val="16"/>
                <w:szCs w:val="16"/>
              </w:rPr>
            </w:pPr>
            <w:r w:rsidRPr="00CC49A9">
              <w:rPr>
                <w:sz w:val="16"/>
                <w:szCs w:val="16"/>
              </w:rPr>
              <w:t>21 variables PAC nocturnas (fracciones + entropías + transiciones); PCA PC1 = 36,7 %.</w:t>
            </w:r>
          </w:p>
        </w:tc>
      </w:tr>
      <w:tr w:rsidR="00DC3759" w:rsidRPr="002A1331" w14:paraId="18CE7E8C" w14:textId="77777777" w:rsidTr="00CC49A9">
        <w:trPr>
          <w:cantSplit/>
        </w:trPr>
        <w:tc>
          <w:tcPr>
            <w:tcW w:w="1560" w:type="dxa"/>
            <w:tcMar>
              <w:top w:w="60" w:type="dxa"/>
              <w:left w:w="100" w:type="dxa"/>
              <w:bottom w:w="60" w:type="dxa"/>
              <w:right w:w="100" w:type="dxa"/>
            </w:tcMar>
            <w:vAlign w:val="center"/>
          </w:tcPr>
          <w:p w14:paraId="18827CCA" w14:textId="77777777" w:rsidR="007F1DE4" w:rsidRPr="00CC49A9" w:rsidRDefault="00000000">
            <w:pPr>
              <w:spacing w:line="216" w:lineRule="auto"/>
              <w:jc w:val="left"/>
              <w:rPr>
                <w:sz w:val="17"/>
                <w:szCs w:val="17"/>
              </w:rPr>
            </w:pPr>
            <w:r w:rsidRPr="00CC49A9">
              <w:rPr>
                <w:sz w:val="16"/>
                <w:szCs w:val="17"/>
              </w:rPr>
              <w:t>Cap. 6 §6.3</w:t>
            </w:r>
          </w:p>
        </w:tc>
        <w:tc>
          <w:tcPr>
            <w:tcW w:w="1559" w:type="dxa"/>
            <w:tcMar>
              <w:top w:w="60" w:type="dxa"/>
              <w:left w:w="100" w:type="dxa"/>
              <w:bottom w:w="60" w:type="dxa"/>
              <w:right w:w="100" w:type="dxa"/>
            </w:tcMar>
            <w:vAlign w:val="center"/>
          </w:tcPr>
          <w:p w14:paraId="60FA193D" w14:textId="77777777" w:rsidR="007F1DE4" w:rsidRPr="00CC49A9" w:rsidRDefault="00000000">
            <w:pPr>
              <w:spacing w:line="216" w:lineRule="auto"/>
              <w:jc w:val="left"/>
              <w:rPr>
                <w:sz w:val="17"/>
                <w:szCs w:val="17"/>
              </w:rPr>
            </w:pPr>
            <w:r w:rsidRPr="00CC49A9">
              <w:rPr>
                <w:sz w:val="16"/>
                <w:szCs w:val="17"/>
              </w:rPr>
              <w:t>NB04 / NB05</w:t>
            </w:r>
          </w:p>
        </w:tc>
        <w:tc>
          <w:tcPr>
            <w:tcW w:w="2877" w:type="dxa"/>
            <w:tcMar>
              <w:top w:w="60" w:type="dxa"/>
              <w:left w:w="100" w:type="dxa"/>
              <w:bottom w:w="60" w:type="dxa"/>
              <w:right w:w="100" w:type="dxa"/>
            </w:tcMar>
            <w:vAlign w:val="center"/>
          </w:tcPr>
          <w:p w14:paraId="75A71A6A" w14:textId="77777777" w:rsidR="007F1DE4" w:rsidRPr="00CC49A9" w:rsidRDefault="00000000">
            <w:pPr>
              <w:spacing w:line="216" w:lineRule="auto"/>
              <w:jc w:val="left"/>
              <w:rPr>
                <w:sz w:val="17"/>
                <w:szCs w:val="17"/>
              </w:rPr>
            </w:pPr>
            <w:r w:rsidRPr="00CC49A9">
              <w:rPr>
                <w:sz w:val="16"/>
                <w:szCs w:val="17"/>
              </w:rPr>
              <w:t>event_states_multiscale</w:t>
            </w:r>
          </w:p>
        </w:tc>
        <w:tc>
          <w:tcPr>
            <w:tcW w:w="1801" w:type="dxa"/>
            <w:tcMar>
              <w:top w:w="60" w:type="dxa"/>
              <w:left w:w="100" w:type="dxa"/>
              <w:bottom w:w="60" w:type="dxa"/>
              <w:right w:w="100" w:type="dxa"/>
            </w:tcMar>
            <w:vAlign w:val="center"/>
          </w:tcPr>
          <w:p w14:paraId="26AD4BDF" w14:textId="77777777" w:rsidR="007F1DE4" w:rsidRPr="00CC49A9" w:rsidRDefault="00000000">
            <w:pPr>
              <w:spacing w:line="216" w:lineRule="auto"/>
              <w:jc w:val="left"/>
              <w:rPr>
                <w:sz w:val="17"/>
                <w:szCs w:val="17"/>
              </w:rPr>
            </w:pPr>
            <w:r w:rsidRPr="00CC49A9">
              <w:rPr>
                <w:sz w:val="16"/>
                <w:szCs w:val="17"/>
              </w:rPr>
              <w:t>Fig. 6.3</w:t>
            </w:r>
          </w:p>
        </w:tc>
        <w:tc>
          <w:tcPr>
            <w:tcW w:w="4335" w:type="dxa"/>
            <w:tcMar>
              <w:top w:w="60" w:type="dxa"/>
              <w:left w:w="100" w:type="dxa"/>
              <w:bottom w:w="60" w:type="dxa"/>
              <w:right w:w="100" w:type="dxa"/>
            </w:tcMar>
            <w:vAlign w:val="center"/>
          </w:tcPr>
          <w:p w14:paraId="61446B1F" w14:textId="77777777" w:rsidR="007F1DE4" w:rsidRPr="00CC49A9" w:rsidRDefault="00000000">
            <w:pPr>
              <w:spacing w:line="216" w:lineRule="auto"/>
              <w:jc w:val="left"/>
              <w:rPr>
                <w:sz w:val="16"/>
                <w:szCs w:val="16"/>
              </w:rPr>
            </w:pPr>
            <w:r w:rsidRPr="00CC49A9">
              <w:rPr>
                <w:sz w:val="16"/>
                <w:szCs w:val="16"/>
              </w:rPr>
              <w:t>Acoplamiento morfotipo–estado (V de Cramér): 0,356 / 0,231 / 0,196 (S/M/L).</w:t>
            </w:r>
          </w:p>
        </w:tc>
      </w:tr>
      <w:tr w:rsidR="00DC3759" w:rsidRPr="002A1331" w14:paraId="0E0A5BAB" w14:textId="77777777" w:rsidTr="00CC49A9">
        <w:trPr>
          <w:cantSplit/>
        </w:trPr>
        <w:tc>
          <w:tcPr>
            <w:tcW w:w="1560" w:type="dxa"/>
            <w:tcMar>
              <w:top w:w="60" w:type="dxa"/>
              <w:left w:w="100" w:type="dxa"/>
              <w:bottom w:w="60" w:type="dxa"/>
              <w:right w:w="100" w:type="dxa"/>
            </w:tcMar>
            <w:vAlign w:val="center"/>
          </w:tcPr>
          <w:p w14:paraId="44D9851E" w14:textId="77777777" w:rsidR="007F1DE4" w:rsidRPr="00CC49A9" w:rsidRDefault="00000000">
            <w:pPr>
              <w:spacing w:line="216" w:lineRule="auto"/>
              <w:jc w:val="left"/>
              <w:rPr>
                <w:sz w:val="17"/>
                <w:szCs w:val="17"/>
              </w:rPr>
            </w:pPr>
            <w:r w:rsidRPr="00CC49A9">
              <w:rPr>
                <w:sz w:val="16"/>
                <w:szCs w:val="17"/>
              </w:rPr>
              <w:t>Cap. 6 §6.3</w:t>
            </w:r>
          </w:p>
        </w:tc>
        <w:tc>
          <w:tcPr>
            <w:tcW w:w="1559" w:type="dxa"/>
            <w:tcMar>
              <w:top w:w="60" w:type="dxa"/>
              <w:left w:w="100" w:type="dxa"/>
              <w:bottom w:w="60" w:type="dxa"/>
              <w:right w:w="100" w:type="dxa"/>
            </w:tcMar>
            <w:vAlign w:val="center"/>
          </w:tcPr>
          <w:p w14:paraId="67D4BBF1" w14:textId="77777777" w:rsidR="007F1DE4" w:rsidRPr="00CC49A9" w:rsidRDefault="00000000">
            <w:pPr>
              <w:spacing w:line="216" w:lineRule="auto"/>
              <w:jc w:val="left"/>
              <w:rPr>
                <w:sz w:val="17"/>
                <w:szCs w:val="17"/>
              </w:rPr>
            </w:pPr>
            <w:r w:rsidRPr="00CC49A9">
              <w:rPr>
                <w:sz w:val="16"/>
                <w:szCs w:val="17"/>
              </w:rPr>
              <w:t>NB05</w:t>
            </w:r>
          </w:p>
        </w:tc>
        <w:tc>
          <w:tcPr>
            <w:tcW w:w="2877" w:type="dxa"/>
            <w:tcMar>
              <w:top w:w="60" w:type="dxa"/>
              <w:left w:w="100" w:type="dxa"/>
              <w:bottom w:w="60" w:type="dxa"/>
              <w:right w:w="100" w:type="dxa"/>
            </w:tcMar>
            <w:vAlign w:val="center"/>
          </w:tcPr>
          <w:p w14:paraId="673B09E7" w14:textId="77777777" w:rsidR="007F1DE4" w:rsidRPr="00CC49A9" w:rsidRDefault="00000000">
            <w:pPr>
              <w:spacing w:line="216" w:lineRule="auto"/>
              <w:jc w:val="left"/>
              <w:rPr>
                <w:sz w:val="17"/>
                <w:szCs w:val="17"/>
              </w:rPr>
            </w:pPr>
            <w:r w:rsidRPr="00CC49A9">
              <w:rPr>
                <w:sz w:val="16"/>
                <w:szCs w:val="17"/>
              </w:rPr>
              <w:t>transition_matrices</w:t>
            </w:r>
          </w:p>
        </w:tc>
        <w:tc>
          <w:tcPr>
            <w:tcW w:w="1801" w:type="dxa"/>
            <w:tcMar>
              <w:top w:w="60" w:type="dxa"/>
              <w:left w:w="100" w:type="dxa"/>
              <w:bottom w:w="60" w:type="dxa"/>
              <w:right w:w="100" w:type="dxa"/>
            </w:tcMar>
            <w:vAlign w:val="center"/>
          </w:tcPr>
          <w:p w14:paraId="5EF7DEB3" w14:textId="77777777" w:rsidR="007F1DE4" w:rsidRPr="00CC49A9" w:rsidRDefault="00000000">
            <w:pPr>
              <w:spacing w:line="216" w:lineRule="auto"/>
              <w:jc w:val="left"/>
              <w:rPr>
                <w:sz w:val="17"/>
                <w:szCs w:val="17"/>
              </w:rPr>
            </w:pPr>
            <w:r w:rsidRPr="00CC49A9">
              <w:rPr>
                <w:sz w:val="16"/>
                <w:szCs w:val="17"/>
              </w:rPr>
              <w:t>—</w:t>
            </w:r>
          </w:p>
        </w:tc>
        <w:tc>
          <w:tcPr>
            <w:tcW w:w="4335" w:type="dxa"/>
            <w:tcMar>
              <w:top w:w="60" w:type="dxa"/>
              <w:left w:w="100" w:type="dxa"/>
              <w:bottom w:w="60" w:type="dxa"/>
              <w:right w:w="100" w:type="dxa"/>
            </w:tcMar>
            <w:vAlign w:val="center"/>
          </w:tcPr>
          <w:p w14:paraId="66275590" w14:textId="77777777" w:rsidR="007F1DE4" w:rsidRPr="00CC49A9" w:rsidRDefault="00000000">
            <w:pPr>
              <w:spacing w:line="216" w:lineRule="auto"/>
              <w:jc w:val="left"/>
              <w:rPr>
                <w:sz w:val="16"/>
                <w:szCs w:val="16"/>
              </w:rPr>
            </w:pPr>
            <w:r w:rsidRPr="00CC49A9">
              <w:rPr>
                <w:sz w:val="16"/>
                <w:szCs w:val="16"/>
              </w:rPr>
              <w:t>Riesgo relativo de evento severo: S6 = 4,9× · M1 = 3,3× · L0 = 2,0× (marginal 5,73 %).</w:t>
            </w:r>
          </w:p>
        </w:tc>
      </w:tr>
      <w:tr w:rsidR="00DC3759" w:rsidRPr="002A1331" w14:paraId="68F0CCD9" w14:textId="77777777" w:rsidTr="00CC49A9">
        <w:trPr>
          <w:cantSplit/>
        </w:trPr>
        <w:tc>
          <w:tcPr>
            <w:tcW w:w="1560" w:type="dxa"/>
            <w:tcMar>
              <w:top w:w="60" w:type="dxa"/>
              <w:left w:w="100" w:type="dxa"/>
              <w:bottom w:w="60" w:type="dxa"/>
              <w:right w:w="100" w:type="dxa"/>
            </w:tcMar>
            <w:vAlign w:val="center"/>
          </w:tcPr>
          <w:p w14:paraId="3E6B673E" w14:textId="77777777" w:rsidR="007F1DE4" w:rsidRPr="00CC49A9" w:rsidRDefault="00000000">
            <w:pPr>
              <w:spacing w:line="216" w:lineRule="auto"/>
              <w:jc w:val="left"/>
              <w:rPr>
                <w:sz w:val="17"/>
                <w:szCs w:val="17"/>
              </w:rPr>
            </w:pPr>
            <w:r w:rsidRPr="00CC49A9">
              <w:rPr>
                <w:sz w:val="16"/>
                <w:szCs w:val="17"/>
              </w:rPr>
              <w:t>Cap. 6 §6.4</w:t>
            </w:r>
          </w:p>
        </w:tc>
        <w:tc>
          <w:tcPr>
            <w:tcW w:w="1559" w:type="dxa"/>
            <w:tcMar>
              <w:top w:w="60" w:type="dxa"/>
              <w:left w:w="100" w:type="dxa"/>
              <w:bottom w:w="60" w:type="dxa"/>
              <w:right w:w="100" w:type="dxa"/>
            </w:tcMar>
            <w:vAlign w:val="center"/>
          </w:tcPr>
          <w:p w14:paraId="3964913D" w14:textId="77777777" w:rsidR="007F1DE4" w:rsidRPr="00CC49A9" w:rsidRDefault="00000000">
            <w:pPr>
              <w:spacing w:line="216" w:lineRule="auto"/>
              <w:jc w:val="left"/>
              <w:rPr>
                <w:sz w:val="17"/>
                <w:szCs w:val="17"/>
              </w:rPr>
            </w:pPr>
            <w:r w:rsidRPr="00CC49A9">
              <w:rPr>
                <w:sz w:val="16"/>
                <w:szCs w:val="17"/>
              </w:rPr>
              <w:t>NB05</w:t>
            </w:r>
          </w:p>
        </w:tc>
        <w:tc>
          <w:tcPr>
            <w:tcW w:w="2877" w:type="dxa"/>
            <w:tcMar>
              <w:top w:w="60" w:type="dxa"/>
              <w:left w:w="100" w:type="dxa"/>
              <w:bottom w:w="60" w:type="dxa"/>
              <w:right w:w="100" w:type="dxa"/>
            </w:tcMar>
            <w:vAlign w:val="center"/>
          </w:tcPr>
          <w:p w14:paraId="62249139" w14:textId="77777777" w:rsidR="007F1DE4" w:rsidRPr="00CC49A9" w:rsidRDefault="00000000">
            <w:pPr>
              <w:spacing w:line="216" w:lineRule="auto"/>
              <w:jc w:val="left"/>
              <w:rPr>
                <w:sz w:val="17"/>
                <w:szCs w:val="17"/>
              </w:rPr>
            </w:pPr>
            <w:r w:rsidRPr="00CC49A9">
              <w:rPr>
                <w:sz w:val="16"/>
                <w:szCs w:val="17"/>
              </w:rPr>
              <w:t>transition_matrices</w:t>
            </w:r>
          </w:p>
        </w:tc>
        <w:tc>
          <w:tcPr>
            <w:tcW w:w="1801" w:type="dxa"/>
            <w:tcMar>
              <w:top w:w="60" w:type="dxa"/>
              <w:left w:w="100" w:type="dxa"/>
              <w:bottom w:w="60" w:type="dxa"/>
              <w:right w:w="100" w:type="dxa"/>
            </w:tcMar>
            <w:vAlign w:val="center"/>
          </w:tcPr>
          <w:p w14:paraId="2FE41D29" w14:textId="77777777" w:rsidR="007F1DE4" w:rsidRPr="00CC49A9" w:rsidRDefault="00000000">
            <w:pPr>
              <w:spacing w:line="216" w:lineRule="auto"/>
              <w:jc w:val="left"/>
              <w:rPr>
                <w:sz w:val="17"/>
                <w:szCs w:val="17"/>
              </w:rPr>
            </w:pPr>
            <w:r w:rsidRPr="00CC49A9">
              <w:rPr>
                <w:sz w:val="16"/>
                <w:szCs w:val="17"/>
              </w:rPr>
              <w:t>—</w:t>
            </w:r>
          </w:p>
        </w:tc>
        <w:tc>
          <w:tcPr>
            <w:tcW w:w="4335" w:type="dxa"/>
            <w:tcMar>
              <w:top w:w="60" w:type="dxa"/>
              <w:left w:w="100" w:type="dxa"/>
              <w:bottom w:w="60" w:type="dxa"/>
              <w:right w:w="100" w:type="dxa"/>
            </w:tcMar>
            <w:vAlign w:val="center"/>
          </w:tcPr>
          <w:p w14:paraId="5D3F857C" w14:textId="77777777" w:rsidR="007F1DE4" w:rsidRPr="00CC49A9" w:rsidRDefault="00000000">
            <w:pPr>
              <w:spacing w:line="216" w:lineRule="auto"/>
              <w:jc w:val="left"/>
              <w:rPr>
                <w:sz w:val="16"/>
                <w:szCs w:val="16"/>
              </w:rPr>
            </w:pPr>
            <w:r w:rsidRPr="00CC49A9">
              <w:rPr>
                <w:sz w:val="16"/>
                <w:szCs w:val="16"/>
              </w:rPr>
              <w:t>Resiliencia post-evento severo: 43,3 / 12,3 / 1,3 % (S/M/L).</w:t>
            </w:r>
          </w:p>
        </w:tc>
      </w:tr>
      <w:tr w:rsidR="00DC3759" w:rsidRPr="002A1331" w14:paraId="49331022" w14:textId="77777777" w:rsidTr="00CC49A9">
        <w:trPr>
          <w:cantSplit/>
        </w:trPr>
        <w:tc>
          <w:tcPr>
            <w:tcW w:w="1560" w:type="dxa"/>
            <w:tcMar>
              <w:top w:w="60" w:type="dxa"/>
              <w:left w:w="100" w:type="dxa"/>
              <w:bottom w:w="60" w:type="dxa"/>
              <w:right w:w="100" w:type="dxa"/>
            </w:tcMar>
            <w:vAlign w:val="center"/>
          </w:tcPr>
          <w:p w14:paraId="78EF82C3" w14:textId="77777777" w:rsidR="007F1DE4" w:rsidRPr="00CC49A9" w:rsidRDefault="00000000">
            <w:pPr>
              <w:spacing w:line="216" w:lineRule="auto"/>
              <w:jc w:val="left"/>
              <w:rPr>
                <w:sz w:val="17"/>
                <w:szCs w:val="17"/>
              </w:rPr>
            </w:pPr>
            <w:r w:rsidRPr="00CC49A9">
              <w:rPr>
                <w:sz w:val="16"/>
                <w:szCs w:val="17"/>
              </w:rPr>
              <w:t>Cap. 6 §6.5</w:t>
            </w:r>
          </w:p>
        </w:tc>
        <w:tc>
          <w:tcPr>
            <w:tcW w:w="1559" w:type="dxa"/>
            <w:tcMar>
              <w:top w:w="60" w:type="dxa"/>
              <w:left w:w="100" w:type="dxa"/>
              <w:bottom w:w="60" w:type="dxa"/>
              <w:right w:w="100" w:type="dxa"/>
            </w:tcMar>
            <w:vAlign w:val="center"/>
          </w:tcPr>
          <w:p w14:paraId="17785C31" w14:textId="77777777" w:rsidR="007F1DE4" w:rsidRPr="00CC49A9" w:rsidRDefault="00000000">
            <w:pPr>
              <w:spacing w:line="216" w:lineRule="auto"/>
              <w:jc w:val="left"/>
              <w:rPr>
                <w:sz w:val="17"/>
                <w:szCs w:val="17"/>
              </w:rPr>
            </w:pPr>
            <w:r w:rsidRPr="00CC49A9">
              <w:rPr>
                <w:sz w:val="16"/>
                <w:szCs w:val="17"/>
              </w:rPr>
              <w:t>NB05</w:t>
            </w:r>
          </w:p>
        </w:tc>
        <w:tc>
          <w:tcPr>
            <w:tcW w:w="2877" w:type="dxa"/>
            <w:tcMar>
              <w:top w:w="60" w:type="dxa"/>
              <w:left w:w="100" w:type="dxa"/>
              <w:bottom w:w="60" w:type="dxa"/>
              <w:right w:w="100" w:type="dxa"/>
            </w:tcMar>
            <w:vAlign w:val="center"/>
          </w:tcPr>
          <w:p w14:paraId="7F75861C" w14:textId="77777777" w:rsidR="007F1DE4" w:rsidRPr="00CC49A9" w:rsidRDefault="00000000">
            <w:pPr>
              <w:spacing w:line="216" w:lineRule="auto"/>
              <w:jc w:val="left"/>
              <w:rPr>
                <w:sz w:val="17"/>
                <w:szCs w:val="17"/>
              </w:rPr>
            </w:pPr>
            <w:r w:rsidRPr="00CC49A9">
              <w:rPr>
                <w:sz w:val="16"/>
                <w:szCs w:val="17"/>
              </w:rPr>
              <w:t>night_multiscale_features</w:t>
            </w:r>
          </w:p>
        </w:tc>
        <w:tc>
          <w:tcPr>
            <w:tcW w:w="1801" w:type="dxa"/>
            <w:tcMar>
              <w:top w:w="60" w:type="dxa"/>
              <w:left w:w="100" w:type="dxa"/>
              <w:bottom w:w="60" w:type="dxa"/>
              <w:right w:w="100" w:type="dxa"/>
            </w:tcMar>
            <w:vAlign w:val="center"/>
          </w:tcPr>
          <w:p w14:paraId="5AA6D6DB" w14:textId="77777777" w:rsidR="007F1DE4" w:rsidRPr="00CC49A9" w:rsidRDefault="00000000">
            <w:pPr>
              <w:spacing w:line="216" w:lineRule="auto"/>
              <w:jc w:val="left"/>
              <w:rPr>
                <w:sz w:val="17"/>
                <w:szCs w:val="17"/>
              </w:rPr>
            </w:pPr>
            <w:r w:rsidRPr="00CC49A9">
              <w:rPr>
                <w:sz w:val="16"/>
                <w:szCs w:val="17"/>
              </w:rPr>
              <w:t>Tabla 6.5</w:t>
            </w:r>
          </w:p>
        </w:tc>
        <w:tc>
          <w:tcPr>
            <w:tcW w:w="4335" w:type="dxa"/>
            <w:tcMar>
              <w:top w:w="60" w:type="dxa"/>
              <w:left w:w="100" w:type="dxa"/>
              <w:bottom w:w="60" w:type="dxa"/>
              <w:right w:w="100" w:type="dxa"/>
            </w:tcMar>
            <w:vAlign w:val="center"/>
          </w:tcPr>
          <w:p w14:paraId="4D8D84F9" w14:textId="77777777" w:rsidR="007F1DE4" w:rsidRPr="00CC49A9" w:rsidRDefault="00000000">
            <w:pPr>
              <w:spacing w:line="216" w:lineRule="auto"/>
              <w:jc w:val="left"/>
              <w:rPr>
                <w:sz w:val="16"/>
                <w:szCs w:val="16"/>
              </w:rPr>
            </w:pPr>
            <w:r w:rsidRPr="00CC49A9">
              <w:rPr>
                <w:sz w:val="16"/>
                <w:szCs w:val="16"/>
              </w:rPr>
              <w:t>Fenotipos de trayectoria nocturna (K = 3, 513 noches): Estable-Protector / Carga Intermedia / Carga Hipóxica Alta.</w:t>
            </w:r>
          </w:p>
        </w:tc>
      </w:tr>
      <w:tr w:rsidR="00DC3759" w:rsidRPr="002A1331" w14:paraId="4998E07A" w14:textId="77777777" w:rsidTr="00CC49A9">
        <w:trPr>
          <w:cantSplit/>
        </w:trPr>
        <w:tc>
          <w:tcPr>
            <w:tcW w:w="1560" w:type="dxa"/>
            <w:tcMar>
              <w:top w:w="60" w:type="dxa"/>
              <w:left w:w="100" w:type="dxa"/>
              <w:bottom w:w="60" w:type="dxa"/>
              <w:right w:w="100" w:type="dxa"/>
            </w:tcMar>
            <w:vAlign w:val="center"/>
          </w:tcPr>
          <w:p w14:paraId="46FED3B9" w14:textId="77777777" w:rsidR="007F1DE4" w:rsidRPr="00CC49A9" w:rsidRDefault="00000000">
            <w:pPr>
              <w:spacing w:line="216" w:lineRule="auto"/>
              <w:jc w:val="left"/>
              <w:rPr>
                <w:sz w:val="17"/>
                <w:szCs w:val="17"/>
              </w:rPr>
            </w:pPr>
            <w:r w:rsidRPr="00CC49A9">
              <w:rPr>
                <w:sz w:val="16"/>
                <w:szCs w:val="17"/>
              </w:rPr>
              <w:t>Cap. 6 §6.6</w:t>
            </w:r>
          </w:p>
        </w:tc>
        <w:tc>
          <w:tcPr>
            <w:tcW w:w="1559" w:type="dxa"/>
            <w:tcMar>
              <w:top w:w="60" w:type="dxa"/>
              <w:left w:w="100" w:type="dxa"/>
              <w:bottom w:w="60" w:type="dxa"/>
              <w:right w:w="100" w:type="dxa"/>
            </w:tcMar>
            <w:vAlign w:val="center"/>
          </w:tcPr>
          <w:p w14:paraId="390D4536" w14:textId="77777777" w:rsidR="007F1DE4" w:rsidRPr="00CC49A9" w:rsidRDefault="00000000">
            <w:pPr>
              <w:spacing w:line="216" w:lineRule="auto"/>
              <w:jc w:val="left"/>
              <w:rPr>
                <w:sz w:val="17"/>
                <w:szCs w:val="17"/>
              </w:rPr>
            </w:pPr>
            <w:r w:rsidRPr="00CC49A9">
              <w:rPr>
                <w:sz w:val="16"/>
                <w:szCs w:val="17"/>
              </w:rPr>
              <w:t>NB06</w:t>
            </w:r>
          </w:p>
        </w:tc>
        <w:tc>
          <w:tcPr>
            <w:tcW w:w="2877" w:type="dxa"/>
            <w:tcMar>
              <w:top w:w="60" w:type="dxa"/>
              <w:left w:w="100" w:type="dxa"/>
              <w:bottom w:w="60" w:type="dxa"/>
              <w:right w:w="100" w:type="dxa"/>
            </w:tcMar>
            <w:vAlign w:val="center"/>
          </w:tcPr>
          <w:p w14:paraId="4D24FCC3" w14:textId="77777777" w:rsidR="007F1DE4" w:rsidRPr="00CC49A9" w:rsidRDefault="00000000">
            <w:pPr>
              <w:spacing w:line="216" w:lineRule="auto"/>
              <w:jc w:val="left"/>
              <w:rPr>
                <w:sz w:val="17"/>
                <w:szCs w:val="17"/>
              </w:rPr>
            </w:pPr>
            <w:r w:rsidRPr="00CC49A9">
              <w:rPr>
                <w:sz w:val="16"/>
                <w:szCs w:val="17"/>
              </w:rPr>
              <w:t>night_multiscale_features</w:t>
            </w:r>
          </w:p>
        </w:tc>
        <w:tc>
          <w:tcPr>
            <w:tcW w:w="1801" w:type="dxa"/>
            <w:tcMar>
              <w:top w:w="60" w:type="dxa"/>
              <w:left w:w="100" w:type="dxa"/>
              <w:bottom w:w="60" w:type="dxa"/>
              <w:right w:w="100" w:type="dxa"/>
            </w:tcMar>
            <w:vAlign w:val="center"/>
          </w:tcPr>
          <w:p w14:paraId="1F019E02" w14:textId="77777777" w:rsidR="007F1DE4" w:rsidRPr="00CC49A9" w:rsidRDefault="00000000">
            <w:pPr>
              <w:spacing w:line="216" w:lineRule="auto"/>
              <w:jc w:val="left"/>
              <w:rPr>
                <w:sz w:val="17"/>
                <w:szCs w:val="17"/>
              </w:rPr>
            </w:pPr>
            <w:r w:rsidRPr="00CC49A9">
              <w:rPr>
                <w:sz w:val="16"/>
                <w:szCs w:val="17"/>
              </w:rPr>
              <w:t>—</w:t>
            </w:r>
          </w:p>
        </w:tc>
        <w:tc>
          <w:tcPr>
            <w:tcW w:w="4335" w:type="dxa"/>
            <w:tcMar>
              <w:top w:w="60" w:type="dxa"/>
              <w:left w:w="100" w:type="dxa"/>
              <w:bottom w:w="60" w:type="dxa"/>
              <w:right w:w="100" w:type="dxa"/>
            </w:tcMar>
            <w:vAlign w:val="center"/>
          </w:tcPr>
          <w:p w14:paraId="1C176C0D" w14:textId="77777777" w:rsidR="007F1DE4" w:rsidRPr="00CC49A9" w:rsidRDefault="00000000">
            <w:pPr>
              <w:spacing w:line="216" w:lineRule="auto"/>
              <w:jc w:val="left"/>
              <w:rPr>
                <w:sz w:val="16"/>
                <w:szCs w:val="16"/>
              </w:rPr>
            </w:pPr>
            <w:r w:rsidRPr="00CC49A9">
              <w:rPr>
                <w:sz w:val="16"/>
                <w:szCs w:val="16"/>
              </w:rPr>
              <w:t>Importancia discriminante (Gini): Estados PAC 44,8 % · Morfotipos 20,6 % · ARI 3,3 %.</w:t>
            </w:r>
          </w:p>
        </w:tc>
      </w:tr>
      <w:tr w:rsidR="00DC3759" w:rsidRPr="002A1331" w14:paraId="2D2C4BAD" w14:textId="77777777" w:rsidTr="00CC49A9">
        <w:trPr>
          <w:cantSplit/>
        </w:trPr>
        <w:tc>
          <w:tcPr>
            <w:tcW w:w="1560" w:type="dxa"/>
            <w:tcMar>
              <w:top w:w="60" w:type="dxa"/>
              <w:left w:w="100" w:type="dxa"/>
              <w:bottom w:w="60" w:type="dxa"/>
              <w:right w:w="100" w:type="dxa"/>
            </w:tcMar>
            <w:vAlign w:val="center"/>
          </w:tcPr>
          <w:p w14:paraId="08E8732D" w14:textId="77777777" w:rsidR="007F1DE4" w:rsidRPr="00CC49A9" w:rsidRDefault="00000000">
            <w:pPr>
              <w:spacing w:line="216" w:lineRule="auto"/>
              <w:jc w:val="left"/>
              <w:rPr>
                <w:sz w:val="17"/>
                <w:szCs w:val="17"/>
              </w:rPr>
            </w:pPr>
            <w:r w:rsidRPr="00CC49A9">
              <w:rPr>
                <w:sz w:val="16"/>
                <w:szCs w:val="17"/>
              </w:rPr>
              <w:t>Cap. 6 §6.7</w:t>
            </w:r>
          </w:p>
        </w:tc>
        <w:tc>
          <w:tcPr>
            <w:tcW w:w="1559" w:type="dxa"/>
            <w:tcMar>
              <w:top w:w="60" w:type="dxa"/>
              <w:left w:w="100" w:type="dxa"/>
              <w:bottom w:w="60" w:type="dxa"/>
              <w:right w:w="100" w:type="dxa"/>
            </w:tcMar>
            <w:vAlign w:val="center"/>
          </w:tcPr>
          <w:p w14:paraId="58974A6E" w14:textId="6E9140A2" w:rsidR="007F1DE4" w:rsidRPr="00CC49A9" w:rsidRDefault="00000000">
            <w:pPr>
              <w:spacing w:line="216" w:lineRule="auto"/>
              <w:jc w:val="left"/>
              <w:rPr>
                <w:sz w:val="17"/>
                <w:szCs w:val="17"/>
              </w:rPr>
            </w:pPr>
            <w:r w:rsidRPr="00CC49A9">
              <w:rPr>
                <w:sz w:val="16"/>
                <w:szCs w:val="17"/>
              </w:rPr>
              <w:t>NB07 (Bloq</w:t>
            </w:r>
            <w:r w:rsidR="00CC49A9" w:rsidRPr="00CC49A9">
              <w:rPr>
                <w:sz w:val="16"/>
                <w:szCs w:val="17"/>
              </w:rPr>
              <w:t>.</w:t>
            </w:r>
            <w:r w:rsidRPr="00CC49A9">
              <w:rPr>
                <w:sz w:val="16"/>
                <w:szCs w:val="17"/>
              </w:rPr>
              <w:t xml:space="preserve"> B)</w:t>
            </w:r>
          </w:p>
        </w:tc>
        <w:tc>
          <w:tcPr>
            <w:tcW w:w="2877" w:type="dxa"/>
            <w:tcMar>
              <w:top w:w="60" w:type="dxa"/>
              <w:left w:w="100" w:type="dxa"/>
              <w:bottom w:w="60" w:type="dxa"/>
              <w:right w:w="100" w:type="dxa"/>
            </w:tcMar>
            <w:vAlign w:val="center"/>
          </w:tcPr>
          <w:p w14:paraId="3F0F49EF" w14:textId="77777777" w:rsidR="007F1DE4" w:rsidRPr="00CC49A9" w:rsidRDefault="00000000">
            <w:pPr>
              <w:spacing w:line="216" w:lineRule="auto"/>
              <w:jc w:val="left"/>
              <w:rPr>
                <w:sz w:val="17"/>
                <w:szCs w:val="17"/>
              </w:rPr>
            </w:pPr>
            <w:r w:rsidRPr="00CC49A9">
              <w:rPr>
                <w:sz w:val="16"/>
                <w:szCs w:val="17"/>
              </w:rPr>
              <w:t>events_analysis</w:t>
            </w:r>
          </w:p>
        </w:tc>
        <w:tc>
          <w:tcPr>
            <w:tcW w:w="1801" w:type="dxa"/>
            <w:tcMar>
              <w:top w:w="60" w:type="dxa"/>
              <w:left w:w="100" w:type="dxa"/>
              <w:bottom w:w="60" w:type="dxa"/>
              <w:right w:w="100" w:type="dxa"/>
            </w:tcMar>
            <w:vAlign w:val="center"/>
          </w:tcPr>
          <w:p w14:paraId="489425D9" w14:textId="77777777" w:rsidR="007F1DE4" w:rsidRPr="00CC49A9" w:rsidRDefault="00000000">
            <w:pPr>
              <w:spacing w:line="216" w:lineRule="auto"/>
              <w:jc w:val="left"/>
              <w:rPr>
                <w:sz w:val="17"/>
                <w:szCs w:val="17"/>
              </w:rPr>
            </w:pPr>
            <w:r w:rsidRPr="00CC49A9">
              <w:rPr>
                <w:sz w:val="16"/>
                <w:szCs w:val="17"/>
              </w:rPr>
              <w:t>Tabla 6.7</w:t>
            </w:r>
          </w:p>
        </w:tc>
        <w:tc>
          <w:tcPr>
            <w:tcW w:w="4335" w:type="dxa"/>
            <w:tcMar>
              <w:top w:w="60" w:type="dxa"/>
              <w:left w:w="100" w:type="dxa"/>
              <w:bottom w:w="60" w:type="dxa"/>
              <w:right w:w="100" w:type="dxa"/>
            </w:tcMar>
            <w:vAlign w:val="center"/>
          </w:tcPr>
          <w:p w14:paraId="767CCF5E" w14:textId="77777777" w:rsidR="007F1DE4" w:rsidRPr="00CC49A9" w:rsidRDefault="00000000">
            <w:pPr>
              <w:spacing w:line="216" w:lineRule="auto"/>
              <w:jc w:val="left"/>
              <w:rPr>
                <w:sz w:val="16"/>
                <w:szCs w:val="16"/>
              </w:rPr>
            </w:pPr>
            <w:r w:rsidRPr="00CC49A9">
              <w:rPr>
                <w:sz w:val="16"/>
                <w:szCs w:val="16"/>
              </w:rPr>
              <w:t xml:space="preserve">Predicción de evento severo: AUC = 0,882 (LightGBM), AP = 0,264 (4,7× </w:t>
            </w:r>
            <w:r w:rsidRPr="00CC49A9">
              <w:rPr>
                <w:i/>
                <w:iCs/>
                <w:sz w:val="16"/>
                <w:szCs w:val="16"/>
              </w:rPr>
              <w:t>baseline</w:t>
            </w:r>
            <w:r w:rsidRPr="00CC49A9">
              <w:rPr>
                <w:sz w:val="16"/>
                <w:szCs w:val="16"/>
              </w:rPr>
              <w:t>).</w:t>
            </w:r>
          </w:p>
        </w:tc>
      </w:tr>
      <w:tr w:rsidR="00DC3759" w:rsidRPr="002A1331" w14:paraId="4C0496D3" w14:textId="77777777" w:rsidTr="00CC49A9">
        <w:trPr>
          <w:cantSplit/>
        </w:trPr>
        <w:tc>
          <w:tcPr>
            <w:tcW w:w="1560" w:type="dxa"/>
            <w:tcMar>
              <w:top w:w="60" w:type="dxa"/>
              <w:left w:w="100" w:type="dxa"/>
              <w:bottom w:w="60" w:type="dxa"/>
              <w:right w:w="100" w:type="dxa"/>
            </w:tcMar>
            <w:vAlign w:val="center"/>
          </w:tcPr>
          <w:p w14:paraId="175FEF5C" w14:textId="77777777" w:rsidR="007F1DE4" w:rsidRPr="00CC49A9" w:rsidRDefault="00000000">
            <w:pPr>
              <w:spacing w:line="216" w:lineRule="auto"/>
              <w:jc w:val="left"/>
              <w:rPr>
                <w:sz w:val="17"/>
                <w:szCs w:val="17"/>
              </w:rPr>
            </w:pPr>
            <w:r w:rsidRPr="00CC49A9">
              <w:rPr>
                <w:sz w:val="16"/>
                <w:szCs w:val="17"/>
              </w:rPr>
              <w:t>Cap. 6 §6.8</w:t>
            </w:r>
          </w:p>
        </w:tc>
        <w:tc>
          <w:tcPr>
            <w:tcW w:w="1559" w:type="dxa"/>
            <w:tcMar>
              <w:top w:w="60" w:type="dxa"/>
              <w:left w:w="100" w:type="dxa"/>
              <w:bottom w:w="60" w:type="dxa"/>
              <w:right w:w="100" w:type="dxa"/>
            </w:tcMar>
            <w:vAlign w:val="center"/>
          </w:tcPr>
          <w:p w14:paraId="566E6926" w14:textId="339CBA91" w:rsidR="007F1DE4" w:rsidRPr="00CC49A9" w:rsidRDefault="00000000">
            <w:pPr>
              <w:spacing w:line="216" w:lineRule="auto"/>
              <w:jc w:val="left"/>
              <w:rPr>
                <w:sz w:val="17"/>
                <w:szCs w:val="17"/>
              </w:rPr>
            </w:pPr>
            <w:r w:rsidRPr="00CC49A9">
              <w:rPr>
                <w:sz w:val="16"/>
                <w:szCs w:val="17"/>
              </w:rPr>
              <w:t>NB07 (Bloq</w:t>
            </w:r>
            <w:r w:rsidR="00CC49A9" w:rsidRPr="00CC49A9">
              <w:rPr>
                <w:sz w:val="16"/>
                <w:szCs w:val="17"/>
              </w:rPr>
              <w:t>.</w:t>
            </w:r>
            <w:r w:rsidRPr="00CC49A9">
              <w:rPr>
                <w:sz w:val="16"/>
                <w:szCs w:val="17"/>
              </w:rPr>
              <w:t xml:space="preserve"> C)</w:t>
            </w:r>
          </w:p>
        </w:tc>
        <w:tc>
          <w:tcPr>
            <w:tcW w:w="2877" w:type="dxa"/>
            <w:tcMar>
              <w:top w:w="60" w:type="dxa"/>
              <w:left w:w="100" w:type="dxa"/>
              <w:bottom w:w="60" w:type="dxa"/>
              <w:right w:w="100" w:type="dxa"/>
            </w:tcMar>
            <w:vAlign w:val="center"/>
          </w:tcPr>
          <w:p w14:paraId="64C4B0A4" w14:textId="77777777" w:rsidR="007F1DE4" w:rsidRPr="00CC49A9" w:rsidRDefault="00000000">
            <w:pPr>
              <w:spacing w:line="216" w:lineRule="auto"/>
              <w:jc w:val="left"/>
              <w:rPr>
                <w:sz w:val="17"/>
                <w:szCs w:val="17"/>
              </w:rPr>
            </w:pPr>
            <w:r w:rsidRPr="00CC49A9">
              <w:rPr>
                <w:sz w:val="16"/>
                <w:szCs w:val="17"/>
              </w:rPr>
              <w:t>night_multiscale_features</w:t>
            </w:r>
          </w:p>
        </w:tc>
        <w:tc>
          <w:tcPr>
            <w:tcW w:w="1801" w:type="dxa"/>
            <w:tcMar>
              <w:top w:w="60" w:type="dxa"/>
              <w:left w:w="100" w:type="dxa"/>
              <w:bottom w:w="60" w:type="dxa"/>
              <w:right w:w="100" w:type="dxa"/>
            </w:tcMar>
            <w:vAlign w:val="center"/>
          </w:tcPr>
          <w:p w14:paraId="68B97B9C" w14:textId="77777777" w:rsidR="007F1DE4" w:rsidRPr="00CC49A9" w:rsidRDefault="00000000">
            <w:pPr>
              <w:spacing w:line="216" w:lineRule="auto"/>
              <w:jc w:val="left"/>
              <w:rPr>
                <w:sz w:val="17"/>
                <w:szCs w:val="17"/>
              </w:rPr>
            </w:pPr>
            <w:r w:rsidRPr="00CC49A9">
              <w:rPr>
                <w:sz w:val="16"/>
                <w:szCs w:val="17"/>
              </w:rPr>
              <w:t>Tabla 6.8</w:t>
            </w:r>
          </w:p>
        </w:tc>
        <w:tc>
          <w:tcPr>
            <w:tcW w:w="4335" w:type="dxa"/>
            <w:tcMar>
              <w:top w:w="60" w:type="dxa"/>
              <w:left w:w="100" w:type="dxa"/>
              <w:bottom w:w="60" w:type="dxa"/>
              <w:right w:w="100" w:type="dxa"/>
            </w:tcMar>
            <w:vAlign w:val="center"/>
          </w:tcPr>
          <w:p w14:paraId="2EC80F6D" w14:textId="77777777" w:rsidR="007F1DE4" w:rsidRPr="00CC49A9" w:rsidRDefault="00000000">
            <w:pPr>
              <w:spacing w:line="216" w:lineRule="auto"/>
              <w:jc w:val="left"/>
              <w:rPr>
                <w:sz w:val="16"/>
                <w:szCs w:val="16"/>
              </w:rPr>
            </w:pPr>
            <w:r w:rsidRPr="00CC49A9">
              <w:rPr>
                <w:sz w:val="16"/>
                <w:szCs w:val="16"/>
              </w:rPr>
              <w:t>Clasificación de riesgo nocturno: AUC = 0,905 (LR, pooled) / 0,777 (RF).</w:t>
            </w:r>
          </w:p>
        </w:tc>
      </w:tr>
      <w:tr w:rsidR="00DC3759" w:rsidRPr="002A1331" w14:paraId="7AE18D3D" w14:textId="77777777" w:rsidTr="00CC49A9">
        <w:trPr>
          <w:cantSplit/>
        </w:trPr>
        <w:tc>
          <w:tcPr>
            <w:tcW w:w="1560" w:type="dxa"/>
            <w:tcMar>
              <w:top w:w="60" w:type="dxa"/>
              <w:left w:w="100" w:type="dxa"/>
              <w:bottom w:w="60" w:type="dxa"/>
              <w:right w:w="100" w:type="dxa"/>
            </w:tcMar>
            <w:vAlign w:val="center"/>
          </w:tcPr>
          <w:p w14:paraId="671AE867" w14:textId="77777777" w:rsidR="007F1DE4" w:rsidRPr="00CC49A9" w:rsidRDefault="00000000">
            <w:pPr>
              <w:spacing w:line="216" w:lineRule="auto"/>
              <w:jc w:val="left"/>
              <w:rPr>
                <w:sz w:val="17"/>
                <w:szCs w:val="17"/>
              </w:rPr>
            </w:pPr>
            <w:r w:rsidRPr="00CC49A9">
              <w:rPr>
                <w:sz w:val="16"/>
                <w:szCs w:val="17"/>
              </w:rPr>
              <w:t>Cap. 6 §6.9</w:t>
            </w:r>
          </w:p>
        </w:tc>
        <w:tc>
          <w:tcPr>
            <w:tcW w:w="1559" w:type="dxa"/>
            <w:tcMar>
              <w:top w:w="60" w:type="dxa"/>
              <w:left w:w="100" w:type="dxa"/>
              <w:bottom w:w="60" w:type="dxa"/>
              <w:right w:w="100" w:type="dxa"/>
            </w:tcMar>
            <w:vAlign w:val="center"/>
          </w:tcPr>
          <w:p w14:paraId="0E52A9C3" w14:textId="77777777" w:rsidR="007F1DE4" w:rsidRPr="00CC49A9" w:rsidRDefault="00000000">
            <w:pPr>
              <w:spacing w:line="216" w:lineRule="auto"/>
              <w:jc w:val="left"/>
              <w:rPr>
                <w:sz w:val="17"/>
                <w:szCs w:val="17"/>
              </w:rPr>
            </w:pPr>
            <w:r w:rsidRPr="00CC49A9">
              <w:rPr>
                <w:sz w:val="16"/>
                <w:szCs w:val="17"/>
              </w:rPr>
              <w:t>NB07</w:t>
            </w:r>
          </w:p>
        </w:tc>
        <w:tc>
          <w:tcPr>
            <w:tcW w:w="2877" w:type="dxa"/>
            <w:tcMar>
              <w:top w:w="60" w:type="dxa"/>
              <w:left w:w="100" w:type="dxa"/>
              <w:bottom w:w="60" w:type="dxa"/>
              <w:right w:w="100" w:type="dxa"/>
            </w:tcMar>
            <w:vAlign w:val="center"/>
          </w:tcPr>
          <w:p w14:paraId="1447585D" w14:textId="77777777" w:rsidR="007F1DE4" w:rsidRPr="00CC49A9" w:rsidRDefault="00000000">
            <w:pPr>
              <w:spacing w:line="216" w:lineRule="auto"/>
              <w:jc w:val="left"/>
              <w:rPr>
                <w:sz w:val="17"/>
                <w:szCs w:val="17"/>
              </w:rPr>
            </w:pPr>
            <w:r w:rsidRPr="00CC49A9">
              <w:rPr>
                <w:sz w:val="16"/>
                <w:szCs w:val="17"/>
              </w:rPr>
              <w:t>night_multiscale_features (risk_score)</w:t>
            </w:r>
          </w:p>
        </w:tc>
        <w:tc>
          <w:tcPr>
            <w:tcW w:w="1801" w:type="dxa"/>
            <w:tcMar>
              <w:top w:w="60" w:type="dxa"/>
              <w:left w:w="100" w:type="dxa"/>
              <w:bottom w:w="60" w:type="dxa"/>
              <w:right w:w="100" w:type="dxa"/>
            </w:tcMar>
            <w:vAlign w:val="center"/>
          </w:tcPr>
          <w:p w14:paraId="101595F2" w14:textId="77777777" w:rsidR="007F1DE4" w:rsidRPr="00CC49A9" w:rsidRDefault="00000000">
            <w:pPr>
              <w:spacing w:line="216" w:lineRule="auto"/>
              <w:jc w:val="left"/>
              <w:rPr>
                <w:sz w:val="17"/>
                <w:szCs w:val="17"/>
              </w:rPr>
            </w:pPr>
            <w:r w:rsidRPr="00CC49A9">
              <w:rPr>
                <w:sz w:val="16"/>
                <w:szCs w:val="17"/>
              </w:rPr>
              <w:t>Tabla 6.8</w:t>
            </w:r>
          </w:p>
        </w:tc>
        <w:tc>
          <w:tcPr>
            <w:tcW w:w="4335" w:type="dxa"/>
            <w:tcMar>
              <w:top w:w="60" w:type="dxa"/>
              <w:left w:w="100" w:type="dxa"/>
              <w:bottom w:w="60" w:type="dxa"/>
              <w:right w:w="100" w:type="dxa"/>
            </w:tcMar>
            <w:vAlign w:val="center"/>
          </w:tcPr>
          <w:p w14:paraId="27261432" w14:textId="77777777" w:rsidR="007F1DE4" w:rsidRPr="00CC49A9" w:rsidRDefault="00000000">
            <w:pPr>
              <w:spacing w:line="216" w:lineRule="auto"/>
              <w:jc w:val="left"/>
              <w:rPr>
                <w:sz w:val="16"/>
                <w:szCs w:val="16"/>
              </w:rPr>
            </w:pPr>
            <w:r w:rsidRPr="00CC49A9">
              <w:rPr>
                <w:sz w:val="16"/>
                <w:szCs w:val="16"/>
              </w:rPr>
              <w:t>Risk Score PAC: bandas Bajo (&lt; 30) / Intermedio (30–60) / Alto (&gt; 60).</w:t>
            </w:r>
          </w:p>
        </w:tc>
      </w:tr>
      <w:tr w:rsidR="00DC3759" w:rsidRPr="002A1331" w14:paraId="22CA0D49" w14:textId="77777777" w:rsidTr="00CC49A9">
        <w:trPr>
          <w:cantSplit/>
        </w:trPr>
        <w:tc>
          <w:tcPr>
            <w:tcW w:w="1560" w:type="dxa"/>
            <w:tcMar>
              <w:top w:w="60" w:type="dxa"/>
              <w:left w:w="100" w:type="dxa"/>
              <w:bottom w:w="60" w:type="dxa"/>
              <w:right w:w="100" w:type="dxa"/>
            </w:tcMar>
            <w:vAlign w:val="center"/>
          </w:tcPr>
          <w:p w14:paraId="39F45D83" w14:textId="77777777" w:rsidR="007F1DE4" w:rsidRPr="00CC49A9" w:rsidRDefault="00000000">
            <w:pPr>
              <w:spacing w:line="216" w:lineRule="auto"/>
              <w:jc w:val="left"/>
              <w:rPr>
                <w:sz w:val="17"/>
                <w:szCs w:val="17"/>
              </w:rPr>
            </w:pPr>
            <w:r w:rsidRPr="00CC49A9">
              <w:rPr>
                <w:sz w:val="16"/>
                <w:szCs w:val="17"/>
              </w:rPr>
              <w:t>Cap. 8 §8.2–8.3</w:t>
            </w:r>
          </w:p>
        </w:tc>
        <w:tc>
          <w:tcPr>
            <w:tcW w:w="1559" w:type="dxa"/>
            <w:tcMar>
              <w:top w:w="60" w:type="dxa"/>
              <w:left w:w="100" w:type="dxa"/>
              <w:bottom w:w="60" w:type="dxa"/>
              <w:right w:w="100" w:type="dxa"/>
            </w:tcMar>
            <w:vAlign w:val="center"/>
          </w:tcPr>
          <w:p w14:paraId="6EB44A45" w14:textId="77777777" w:rsidR="007F1DE4" w:rsidRPr="00CC49A9" w:rsidRDefault="00000000">
            <w:pPr>
              <w:spacing w:line="216" w:lineRule="auto"/>
              <w:jc w:val="left"/>
              <w:rPr>
                <w:sz w:val="17"/>
                <w:szCs w:val="17"/>
              </w:rPr>
            </w:pPr>
            <w:r w:rsidRPr="00CC49A9">
              <w:rPr>
                <w:sz w:val="16"/>
                <w:szCs w:val="17"/>
              </w:rPr>
              <w:t>NB08</w:t>
            </w:r>
          </w:p>
        </w:tc>
        <w:tc>
          <w:tcPr>
            <w:tcW w:w="2877" w:type="dxa"/>
            <w:tcMar>
              <w:top w:w="60" w:type="dxa"/>
              <w:left w:w="100" w:type="dxa"/>
              <w:bottom w:w="60" w:type="dxa"/>
              <w:right w:w="100" w:type="dxa"/>
            </w:tcMar>
            <w:vAlign w:val="center"/>
          </w:tcPr>
          <w:p w14:paraId="1592378C" w14:textId="77777777" w:rsidR="007F1DE4" w:rsidRPr="00CC49A9" w:rsidRDefault="00000000">
            <w:pPr>
              <w:spacing w:line="216" w:lineRule="auto"/>
              <w:jc w:val="left"/>
              <w:rPr>
                <w:sz w:val="17"/>
                <w:szCs w:val="17"/>
              </w:rPr>
            </w:pPr>
            <w:r w:rsidRPr="00CC49A9">
              <w:rPr>
                <w:sz w:val="16"/>
                <w:szCs w:val="17"/>
              </w:rPr>
              <w:t>window_risk_predictions</w:t>
            </w:r>
          </w:p>
        </w:tc>
        <w:tc>
          <w:tcPr>
            <w:tcW w:w="1801" w:type="dxa"/>
            <w:tcMar>
              <w:top w:w="60" w:type="dxa"/>
              <w:left w:w="100" w:type="dxa"/>
              <w:bottom w:w="60" w:type="dxa"/>
              <w:right w:w="100" w:type="dxa"/>
            </w:tcMar>
            <w:vAlign w:val="center"/>
          </w:tcPr>
          <w:p w14:paraId="2569C0B7" w14:textId="77777777" w:rsidR="007F1DE4" w:rsidRPr="00CC49A9" w:rsidRDefault="00000000">
            <w:pPr>
              <w:spacing w:line="216" w:lineRule="auto"/>
              <w:jc w:val="left"/>
              <w:rPr>
                <w:sz w:val="17"/>
                <w:szCs w:val="17"/>
              </w:rPr>
            </w:pPr>
            <w:r w:rsidRPr="00CC49A9">
              <w:rPr>
                <w:sz w:val="16"/>
                <w:szCs w:val="17"/>
              </w:rPr>
              <w:t>Tabla 8.2 / 8.3</w:t>
            </w:r>
          </w:p>
        </w:tc>
        <w:tc>
          <w:tcPr>
            <w:tcW w:w="4335" w:type="dxa"/>
            <w:tcMar>
              <w:top w:w="60" w:type="dxa"/>
              <w:left w:w="100" w:type="dxa"/>
              <w:bottom w:w="60" w:type="dxa"/>
              <w:right w:w="100" w:type="dxa"/>
            </w:tcMar>
            <w:vAlign w:val="center"/>
          </w:tcPr>
          <w:p w14:paraId="6512F190" w14:textId="77777777" w:rsidR="007F1DE4" w:rsidRPr="00CC49A9" w:rsidRDefault="00000000">
            <w:pPr>
              <w:spacing w:line="216" w:lineRule="auto"/>
              <w:jc w:val="left"/>
              <w:rPr>
                <w:sz w:val="16"/>
                <w:szCs w:val="16"/>
              </w:rPr>
            </w:pPr>
            <w:r w:rsidRPr="00CC49A9">
              <w:rPr>
                <w:sz w:val="16"/>
                <w:szCs w:val="16"/>
              </w:rPr>
              <w:t>Corpus prospectivo: 452.955 ventanas × 4 horizontes; prevalencia 3,74 % → 18,89 %.</w:t>
            </w:r>
          </w:p>
        </w:tc>
      </w:tr>
      <w:tr w:rsidR="00DC3759" w:rsidRPr="002A1331" w14:paraId="167CE470" w14:textId="77777777" w:rsidTr="00CC49A9">
        <w:trPr>
          <w:cantSplit/>
        </w:trPr>
        <w:tc>
          <w:tcPr>
            <w:tcW w:w="1560" w:type="dxa"/>
            <w:tcMar>
              <w:top w:w="60" w:type="dxa"/>
              <w:left w:w="100" w:type="dxa"/>
              <w:bottom w:w="60" w:type="dxa"/>
              <w:right w:w="100" w:type="dxa"/>
            </w:tcMar>
            <w:vAlign w:val="center"/>
          </w:tcPr>
          <w:p w14:paraId="3C6C798B" w14:textId="77777777" w:rsidR="007F1DE4" w:rsidRPr="00CC49A9" w:rsidRDefault="00000000">
            <w:pPr>
              <w:spacing w:line="216" w:lineRule="auto"/>
              <w:jc w:val="left"/>
              <w:rPr>
                <w:sz w:val="17"/>
                <w:szCs w:val="17"/>
              </w:rPr>
            </w:pPr>
            <w:r w:rsidRPr="00CC49A9">
              <w:rPr>
                <w:sz w:val="16"/>
                <w:szCs w:val="17"/>
              </w:rPr>
              <w:t>Cap. 8 §8.4–8.5</w:t>
            </w:r>
          </w:p>
        </w:tc>
        <w:tc>
          <w:tcPr>
            <w:tcW w:w="1559" w:type="dxa"/>
            <w:tcMar>
              <w:top w:w="60" w:type="dxa"/>
              <w:left w:w="100" w:type="dxa"/>
              <w:bottom w:w="60" w:type="dxa"/>
              <w:right w:w="100" w:type="dxa"/>
            </w:tcMar>
            <w:vAlign w:val="center"/>
          </w:tcPr>
          <w:p w14:paraId="287FA30A" w14:textId="77777777" w:rsidR="007F1DE4" w:rsidRPr="00CC49A9" w:rsidRDefault="00000000">
            <w:pPr>
              <w:spacing w:line="216" w:lineRule="auto"/>
              <w:jc w:val="left"/>
              <w:rPr>
                <w:sz w:val="17"/>
                <w:szCs w:val="17"/>
              </w:rPr>
            </w:pPr>
            <w:r w:rsidRPr="00CC49A9">
              <w:rPr>
                <w:sz w:val="16"/>
                <w:szCs w:val="17"/>
              </w:rPr>
              <w:t>NB08</w:t>
            </w:r>
          </w:p>
        </w:tc>
        <w:tc>
          <w:tcPr>
            <w:tcW w:w="2877" w:type="dxa"/>
            <w:tcMar>
              <w:top w:w="60" w:type="dxa"/>
              <w:left w:w="100" w:type="dxa"/>
              <w:bottom w:w="60" w:type="dxa"/>
              <w:right w:w="100" w:type="dxa"/>
            </w:tcMar>
            <w:vAlign w:val="center"/>
          </w:tcPr>
          <w:p w14:paraId="439E6C6E" w14:textId="77777777" w:rsidR="007F1DE4" w:rsidRPr="00CC49A9" w:rsidRDefault="00000000">
            <w:pPr>
              <w:spacing w:line="216" w:lineRule="auto"/>
              <w:jc w:val="left"/>
              <w:rPr>
                <w:sz w:val="17"/>
                <w:szCs w:val="17"/>
              </w:rPr>
            </w:pPr>
            <w:r w:rsidRPr="00CC49A9">
              <w:rPr>
                <w:sz w:val="16"/>
                <w:szCs w:val="17"/>
              </w:rPr>
              <w:t>window_risk_predictions</w:t>
            </w:r>
          </w:p>
        </w:tc>
        <w:tc>
          <w:tcPr>
            <w:tcW w:w="1801" w:type="dxa"/>
            <w:tcMar>
              <w:top w:w="60" w:type="dxa"/>
              <w:left w:w="100" w:type="dxa"/>
              <w:bottom w:w="60" w:type="dxa"/>
              <w:right w:w="100" w:type="dxa"/>
            </w:tcMar>
            <w:vAlign w:val="center"/>
          </w:tcPr>
          <w:p w14:paraId="2FB2A1D6" w14:textId="77777777" w:rsidR="007F1DE4" w:rsidRPr="00CC49A9" w:rsidRDefault="00000000">
            <w:pPr>
              <w:spacing w:line="216" w:lineRule="auto"/>
              <w:jc w:val="left"/>
              <w:rPr>
                <w:sz w:val="17"/>
                <w:szCs w:val="17"/>
              </w:rPr>
            </w:pPr>
            <w:r w:rsidRPr="00CC49A9">
              <w:rPr>
                <w:sz w:val="16"/>
                <w:szCs w:val="17"/>
              </w:rPr>
              <w:t>Fig. 8.4</w:t>
            </w:r>
          </w:p>
        </w:tc>
        <w:tc>
          <w:tcPr>
            <w:tcW w:w="4335" w:type="dxa"/>
            <w:tcMar>
              <w:top w:w="60" w:type="dxa"/>
              <w:left w:w="100" w:type="dxa"/>
              <w:bottom w:w="60" w:type="dxa"/>
              <w:right w:w="100" w:type="dxa"/>
            </w:tcMar>
            <w:vAlign w:val="center"/>
          </w:tcPr>
          <w:p w14:paraId="72F75B77" w14:textId="77777777" w:rsidR="007F1DE4" w:rsidRPr="00CC49A9" w:rsidRDefault="00000000">
            <w:pPr>
              <w:spacing w:line="216" w:lineRule="auto"/>
              <w:jc w:val="left"/>
              <w:rPr>
                <w:sz w:val="16"/>
                <w:szCs w:val="16"/>
              </w:rPr>
            </w:pPr>
            <w:r w:rsidRPr="00CC49A9">
              <w:rPr>
                <w:sz w:val="16"/>
                <w:szCs w:val="16"/>
              </w:rPr>
              <w:t>AUC de predicción prospectiva: H = 5 min (óptimo) = 0,821; Sens. = 76 %, Spec. = 74 %.</w:t>
            </w:r>
          </w:p>
        </w:tc>
      </w:tr>
      <w:tr w:rsidR="00DC3759" w:rsidRPr="002A1331" w14:paraId="41B0CA11" w14:textId="77777777" w:rsidTr="00CC49A9">
        <w:trPr>
          <w:cantSplit/>
        </w:trPr>
        <w:tc>
          <w:tcPr>
            <w:tcW w:w="1560" w:type="dxa"/>
            <w:tcMar>
              <w:top w:w="60" w:type="dxa"/>
              <w:left w:w="100" w:type="dxa"/>
              <w:bottom w:w="60" w:type="dxa"/>
              <w:right w:w="100" w:type="dxa"/>
            </w:tcMar>
            <w:vAlign w:val="center"/>
          </w:tcPr>
          <w:p w14:paraId="50544812" w14:textId="77777777" w:rsidR="007F1DE4" w:rsidRPr="00CC49A9" w:rsidRDefault="00000000">
            <w:pPr>
              <w:spacing w:line="216" w:lineRule="auto"/>
              <w:jc w:val="left"/>
              <w:rPr>
                <w:sz w:val="17"/>
                <w:szCs w:val="17"/>
              </w:rPr>
            </w:pPr>
            <w:r w:rsidRPr="00CC49A9">
              <w:rPr>
                <w:sz w:val="16"/>
                <w:szCs w:val="17"/>
              </w:rPr>
              <w:t>Cap. 8 §8.3</w:t>
            </w:r>
          </w:p>
        </w:tc>
        <w:tc>
          <w:tcPr>
            <w:tcW w:w="1559" w:type="dxa"/>
            <w:tcMar>
              <w:top w:w="60" w:type="dxa"/>
              <w:left w:w="100" w:type="dxa"/>
              <w:bottom w:w="60" w:type="dxa"/>
              <w:right w:w="100" w:type="dxa"/>
            </w:tcMar>
            <w:vAlign w:val="center"/>
          </w:tcPr>
          <w:p w14:paraId="4C5DBAE5" w14:textId="50E87AE0" w:rsidR="007F1DE4" w:rsidRPr="00CC49A9" w:rsidRDefault="00000000">
            <w:pPr>
              <w:spacing w:line="216" w:lineRule="auto"/>
              <w:jc w:val="left"/>
              <w:rPr>
                <w:sz w:val="17"/>
                <w:szCs w:val="17"/>
              </w:rPr>
            </w:pPr>
            <w:r w:rsidRPr="00CC49A9">
              <w:rPr>
                <w:sz w:val="16"/>
                <w:szCs w:val="17"/>
              </w:rPr>
              <w:t>NB08</w:t>
            </w:r>
          </w:p>
        </w:tc>
        <w:tc>
          <w:tcPr>
            <w:tcW w:w="2877" w:type="dxa"/>
            <w:tcMar>
              <w:top w:w="60" w:type="dxa"/>
              <w:left w:w="100" w:type="dxa"/>
              <w:bottom w:w="60" w:type="dxa"/>
              <w:right w:w="100" w:type="dxa"/>
            </w:tcMar>
            <w:vAlign w:val="center"/>
          </w:tcPr>
          <w:p w14:paraId="42D7D3A9" w14:textId="4C751E0B" w:rsidR="007F1DE4" w:rsidRPr="00CC49A9" w:rsidRDefault="00000000">
            <w:pPr>
              <w:spacing w:line="216" w:lineRule="auto"/>
              <w:jc w:val="left"/>
              <w:rPr>
                <w:sz w:val="17"/>
                <w:szCs w:val="17"/>
              </w:rPr>
            </w:pPr>
            <w:r w:rsidRPr="00CC49A9">
              <w:rPr>
                <w:sz w:val="16"/>
                <w:szCs w:val="17"/>
              </w:rPr>
              <w:t>events</w:t>
            </w:r>
            <w:r w:rsidR="00CC49A9" w:rsidRPr="00CC49A9">
              <w:rPr>
                <w:sz w:val="16"/>
                <w:szCs w:val="17"/>
              </w:rPr>
              <w:t xml:space="preserve"> </w:t>
            </w:r>
          </w:p>
        </w:tc>
        <w:tc>
          <w:tcPr>
            <w:tcW w:w="1801" w:type="dxa"/>
            <w:tcMar>
              <w:top w:w="60" w:type="dxa"/>
              <w:left w:w="100" w:type="dxa"/>
              <w:bottom w:w="60" w:type="dxa"/>
              <w:right w:w="100" w:type="dxa"/>
            </w:tcMar>
            <w:vAlign w:val="center"/>
          </w:tcPr>
          <w:p w14:paraId="6CDFC685" w14:textId="77777777" w:rsidR="007F1DE4" w:rsidRPr="00CC49A9" w:rsidRDefault="00000000">
            <w:pPr>
              <w:spacing w:line="216" w:lineRule="auto"/>
              <w:jc w:val="left"/>
              <w:rPr>
                <w:sz w:val="17"/>
                <w:szCs w:val="17"/>
              </w:rPr>
            </w:pPr>
            <w:r w:rsidRPr="00CC49A9">
              <w:rPr>
                <w:sz w:val="16"/>
                <w:szCs w:val="17"/>
              </w:rPr>
              <w:t>Tabla 8.3</w:t>
            </w:r>
          </w:p>
        </w:tc>
        <w:tc>
          <w:tcPr>
            <w:tcW w:w="4335" w:type="dxa"/>
            <w:tcMar>
              <w:top w:w="60" w:type="dxa"/>
              <w:left w:w="100" w:type="dxa"/>
              <w:bottom w:w="60" w:type="dxa"/>
              <w:right w:w="100" w:type="dxa"/>
            </w:tcMar>
            <w:vAlign w:val="center"/>
          </w:tcPr>
          <w:p w14:paraId="5FCFCB22" w14:textId="77777777" w:rsidR="007F1DE4" w:rsidRPr="00CC49A9" w:rsidRDefault="00000000">
            <w:pPr>
              <w:spacing w:line="216" w:lineRule="auto"/>
              <w:jc w:val="left"/>
              <w:rPr>
                <w:sz w:val="16"/>
                <w:szCs w:val="16"/>
              </w:rPr>
            </w:pPr>
            <w:r w:rsidRPr="00CC49A9">
              <w:rPr>
                <w:sz w:val="16"/>
                <w:szCs w:val="16"/>
              </w:rPr>
              <w:t>Heterogeneidad inter-paciente: variación 20× en prevalencia (Pac175 = 32,1 % vs. Pac314 = 1,6 %).</w:t>
            </w:r>
          </w:p>
        </w:tc>
      </w:tr>
    </w:tbl>
    <w:p w14:paraId="3644CB8A" w14:textId="77777777" w:rsidR="007F1DE4" w:rsidRPr="00D372E8" w:rsidRDefault="007F1DE4">
      <w:pPr>
        <w:spacing w:line="240" w:lineRule="auto"/>
        <w:rPr>
          <w:i/>
          <w:iCs/>
        </w:rPr>
        <w:sectPr w:rsidR="007F1DE4" w:rsidRPr="00D372E8" w:rsidSect="00612691">
          <w:headerReference w:type="even" r:id="rId31"/>
          <w:headerReference w:type="default" r:id="rId32"/>
          <w:footerReference w:type="even" r:id="rId33"/>
          <w:footerReference w:type="default" r:id="rId34"/>
          <w:pgSz w:w="15840" w:h="12240" w:orient="landscape"/>
          <w:pgMar w:top="1554" w:right="1440" w:bottom="1440" w:left="2268" w:header="708" w:footer="708" w:gutter="0"/>
          <w:cols w:space="720"/>
          <w:docGrid w:linePitch="360"/>
        </w:sectPr>
      </w:pPr>
      <w:r w:rsidRPr="00D372E8">
        <w:rPr>
          <w:i/>
          <w:iCs/>
          <w:sz w:val="18"/>
          <w:szCs w:val="18"/>
        </w:rPr>
        <w:t>Nota. Los nombres de la columna Tabla Gold se listan sin la extensión .parquet, común a todos ellos. Todos los valores fueron verificados de forma independiente contra el Gold (gold/*.parquet) mediante una auditoría interna de consistencia. Los notebooks NB01–NB08 corresponden a las cuatro capas del pipeline Bronze→Silver→Events→Gold descrito en el Capítulo 3; NB00 agrupa las validaciones estadísticas transversales (ICC, correlaciones intraclase).</w:t>
      </w:r>
    </w:p>
    <w:p w14:paraId="4769FCE0" w14:textId="77777777" w:rsidR="007F1DE4" w:rsidRPr="002A1331" w:rsidRDefault="007F1DE4" w:rsidP="009379B4">
      <w:pPr>
        <w:pStyle w:val="Ttulo2"/>
        <w:spacing w:line="360" w:lineRule="auto"/>
        <w:jc w:val="both"/>
      </w:pPr>
      <w:hyperlink w:anchor="bk232926458" w:history="1">
        <w:bookmarkStart w:id="407" w:name="_Toc232880829"/>
        <w:bookmarkStart w:id="408" w:name="_Toc232926458"/>
        <w:r>
          <w:t>Cap. 4  Fenotipado Morfológico y Reactividad Autonómica</w:t>
        </w:r>
        <w:bookmarkEnd w:id="407"/>
        <w:bookmarkEnd w:id="408"/>
      </w:hyperlink>
    </w:p>
    <w:bookmarkStart w:id="409" w:name="anx_4_1"/>
    <w:bookmarkStart w:id="410" w:name="cap_f_4_1"/>
    <w:p w14:paraId="4816FD35" w14:textId="77777777" w:rsidR="000D404A" w:rsidRPr="00A9241E" w:rsidRDefault="000D404A" w:rsidP="00B605ED">
      <w:pPr>
        <w:keepNext/>
        <w:spacing w:after="240" w:line="240" w:lineRule="auto"/>
        <w:rPr>
          <w:color w:val="002060"/>
        </w:rPr>
      </w:pPr>
      <w:r w:rsidRPr="00A9241E">
        <w:rPr>
          <w:color w:val="002060"/>
        </w:rPr>
        <w:fldChar w:fldCharType="begin"/>
      </w:r>
      <w:r w:rsidRPr="00A9241E">
        <w:rPr>
          <w:color w:val="002060"/>
        </w:rPr>
        <w:instrText>HYPERLINK \l "ptr_4_1"</w:instrText>
      </w:r>
      <w:r w:rsidRPr="00A9241E">
        <w:rPr>
          <w:color w:val="002060"/>
        </w:rPr>
      </w:r>
      <w:r w:rsidRPr="00A9241E">
        <w:rPr>
          <w:color w:val="002060"/>
        </w:rPr>
        <w:fldChar w:fldCharType="separate"/>
      </w:r>
      <w:r w:rsidRPr="00A9241E">
        <w:rPr>
          <w:b/>
          <w:bCs/>
          <w:color w:val="002060"/>
          <w:sz w:val="20"/>
          <w:szCs w:val="20"/>
        </w:rPr>
        <w:t>Figura 4.1. Análisis de componentes principales sobre curvas ΔSpO₂ normalizadas (N = 85.277 EDOs con morfotipo asignado).</w:t>
      </w:r>
      <w:r w:rsidRPr="00A9241E">
        <w:rPr>
          <w:color w:val="002060"/>
        </w:rPr>
        <w:fldChar w:fldCharType="end"/>
      </w:r>
      <w:bookmarkEnd w:id="409"/>
    </w:p>
    <w:bookmarkEnd w:id="410"/>
    <w:p w14:paraId="34FCC04F" w14:textId="77777777" w:rsidR="000D404A" w:rsidRPr="002A1331" w:rsidRDefault="000D404A" w:rsidP="00853D1E">
      <w:r>
        <w:rPr>
          <w:noProof/>
        </w:rPr>
        <w:drawing>
          <wp:inline distT="0" distB="0" distL="0" distR="0" wp14:anchorId="3C8C8D16" wp14:editId="5C57A665">
            <wp:extent cx="5466144" cy="3267752"/>
            <wp:effectExtent l="0" t="0" r="0" b="635"/>
            <wp:docPr id="1" name="01_pca_morfologia.png" descr="Figura 4.1. Análisis de componentes principales sobre curvas ΔSpO₂ normalizadas (N = 85.277 EDOs con morfotipo asignado)." title="Figura 4.1. Análisis de componentes principales sobre curvas ΔSpO₂ normalizadas (N = 85.277 EDOs con morfotipo asig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noChangeArrowheads="1"/>
                    </pic:cNvPicPr>
                  </pic:nvPicPr>
                  <pic:blipFill>
                    <a:blip r:embed="rId35"/>
                    <a:srcRect/>
                    <a:stretch>
                      <a:fillRect/>
                    </a:stretch>
                  </pic:blipFill>
                  <pic:spPr bwMode="auto">
                    <a:xfrm>
                      <a:off x="0" y="0"/>
                      <a:ext cx="5490648" cy="3282401"/>
                    </a:xfrm>
                    <a:prstGeom prst="rect">
                      <a:avLst/>
                    </a:prstGeom>
                  </pic:spPr>
                </pic:pic>
              </a:graphicData>
            </a:graphic>
          </wp:inline>
        </w:drawing>
      </w:r>
    </w:p>
    <w:p w14:paraId="5F6A594F" w14:textId="77777777" w:rsidR="000D404A" w:rsidRPr="00D372E8" w:rsidRDefault="000D404A" w:rsidP="002025C5">
      <w:pPr>
        <w:pStyle w:val="font-claude-response-body"/>
        <w:spacing w:after="240" w:line="240" w:lineRule="auto"/>
        <w:rPr>
          <w:i/>
          <w:iCs/>
        </w:rPr>
      </w:pPr>
      <w:r w:rsidRPr="00D372E8">
        <w:rPr>
          <w:i/>
          <w:iCs/>
          <w:sz w:val="18"/>
          <w:szCs w:val="18"/>
        </w:rPr>
        <w:t>Nota. Scree plot (varianza explicada acumulada): PC1 = 62,9 % (profundidad del nadir), PC2 = 14,0 % (asimetría desaturación/recuperación), PC3 = 7,0 % (momento del nadir). Proyección de los 85.277 EDOs en los planos PC1–PC2 y PC1–PC3, coloreados por morfotipo de curva C1–C5.</w:t>
      </w:r>
    </w:p>
    <w:bookmarkStart w:id="411" w:name="cap_f_4_3"/>
    <w:bookmarkStart w:id="412" w:name="anx_4_3"/>
    <w:bookmarkEnd w:id="411"/>
    <w:p w14:paraId="0DF117E6" w14:textId="77777777" w:rsidR="007F1DE4" w:rsidRPr="00A9241E" w:rsidRDefault="007F1DE4" w:rsidP="00B605ED">
      <w:pPr>
        <w:keepNext/>
        <w:spacing w:after="240" w:line="240" w:lineRule="auto"/>
        <w:rPr>
          <w:color w:val="002060"/>
          <w:sz w:val="20"/>
          <w:szCs w:val="20"/>
        </w:rPr>
      </w:pPr>
      <w:r w:rsidRPr="00A9241E">
        <w:rPr>
          <w:color w:val="002060"/>
          <w:sz w:val="20"/>
          <w:szCs w:val="20"/>
        </w:rPr>
        <w:fldChar w:fldCharType="begin"/>
      </w:r>
      <w:r w:rsidRPr="00A9241E">
        <w:rPr>
          <w:color w:val="002060"/>
          <w:sz w:val="20"/>
          <w:szCs w:val="20"/>
        </w:rPr>
        <w:instrText>HYPERLINK \l "ptr_4_3"</w:instrText>
      </w:r>
      <w:r w:rsidRPr="00A9241E">
        <w:rPr>
          <w:color w:val="002060"/>
          <w:sz w:val="20"/>
          <w:szCs w:val="20"/>
        </w:rPr>
      </w:r>
      <w:r w:rsidRPr="00A9241E">
        <w:rPr>
          <w:color w:val="002060"/>
          <w:sz w:val="20"/>
          <w:szCs w:val="20"/>
        </w:rPr>
        <w:fldChar w:fldCharType="separate"/>
      </w:r>
      <w:r w:rsidRPr="00A9241E">
        <w:rPr>
          <w:b/>
          <w:bCs/>
          <w:color w:val="002060"/>
          <w:sz w:val="20"/>
          <w:szCs w:val="20"/>
        </w:rPr>
        <w:t>Figura 4.3. Perfiles de frecuencia cardíaca (FC, fila A) y movimiento (MOV, fila B) por morfotipo C1–C5.</w:t>
      </w:r>
      <w:r w:rsidRPr="00A9241E">
        <w:rPr>
          <w:color w:val="002060"/>
          <w:sz w:val="20"/>
          <w:szCs w:val="20"/>
        </w:rPr>
        <w:fldChar w:fldCharType="end"/>
      </w:r>
      <w:bookmarkEnd w:id="412"/>
    </w:p>
    <w:p w14:paraId="752E911E" w14:textId="77777777" w:rsidR="007F1DE4" w:rsidRPr="002A1331" w:rsidRDefault="00000000" w:rsidP="00853D1E">
      <w:r>
        <w:rPr>
          <w:noProof/>
        </w:rPr>
        <w:drawing>
          <wp:inline distT="0" distB="0" distL="0" distR="0" wp14:anchorId="0E03BDD0" wp14:editId="40958F3B">
            <wp:extent cx="5629275" cy="2228850"/>
            <wp:effectExtent l="0" t="0" r="0" b="0"/>
            <wp:docPr id="18" name="01_perfiles_fc_mov.png" descr="01_perfiles_fc_mov.png" title="01_perfiles_fc_mo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36"/>
                    <a:srcRect/>
                    <a:stretch>
                      <a:fillRect/>
                    </a:stretch>
                  </pic:blipFill>
                  <pic:spPr bwMode="auto">
                    <a:xfrm>
                      <a:off x="0" y="0"/>
                      <a:ext cx="5629275" cy="2228850"/>
                    </a:xfrm>
                    <a:prstGeom prst="rect">
                      <a:avLst/>
                    </a:prstGeom>
                  </pic:spPr>
                </pic:pic>
              </a:graphicData>
            </a:graphic>
          </wp:inline>
        </w:drawing>
      </w:r>
    </w:p>
    <w:p w14:paraId="16821F71" w14:textId="77777777" w:rsidR="007F1DE4" w:rsidRPr="00D372E8" w:rsidRDefault="00000000" w:rsidP="002025C5">
      <w:pPr>
        <w:spacing w:after="240" w:line="240" w:lineRule="auto"/>
        <w:rPr>
          <w:i/>
          <w:iCs/>
        </w:rPr>
      </w:pPr>
      <w:r w:rsidRPr="00D372E8">
        <w:rPr>
          <w:i/>
          <w:iCs/>
          <w:sz w:val="18"/>
          <w:szCs w:val="18"/>
        </w:rPr>
        <w:lastRenderedPageBreak/>
        <w:t>Nota. Eje X: tiempo normalizado del evento (0–100 %). Fila A, FC (lpm): media ± IQR; Δ indica el incremento máximo respecto al valor al inicio del evento. Fila B, MOV (u.a.): media ± IQR; peak indica la amplitud máxima. Los morfotipos C3 y C4 muestran los picos de FC y MOV más pronunciados; C5 presenta los Δ más bajos pese a ser el morfotipo más severo morfológicamente.</w:t>
      </w:r>
    </w:p>
    <w:bookmarkStart w:id="413" w:name="cap_f_4_4"/>
    <w:bookmarkStart w:id="414" w:name="anx_4_4"/>
    <w:bookmarkEnd w:id="413"/>
    <w:p w14:paraId="18FCE8FA" w14:textId="77777777" w:rsidR="007F1DE4" w:rsidRPr="00A9241E" w:rsidRDefault="007F1DE4" w:rsidP="00853D1E">
      <w:pPr>
        <w:keepNext/>
        <w:rPr>
          <w:color w:val="002060"/>
          <w:sz w:val="20"/>
          <w:szCs w:val="20"/>
        </w:rPr>
      </w:pPr>
      <w:r w:rsidRPr="00A9241E">
        <w:rPr>
          <w:color w:val="002060"/>
          <w:sz w:val="20"/>
          <w:szCs w:val="20"/>
        </w:rPr>
        <w:fldChar w:fldCharType="begin"/>
      </w:r>
      <w:r w:rsidRPr="00A9241E">
        <w:rPr>
          <w:color w:val="002060"/>
          <w:sz w:val="20"/>
          <w:szCs w:val="20"/>
        </w:rPr>
        <w:instrText>HYPERLINK \l "ptr_4_4"</w:instrText>
      </w:r>
      <w:r w:rsidRPr="00A9241E">
        <w:rPr>
          <w:color w:val="002060"/>
          <w:sz w:val="20"/>
          <w:szCs w:val="20"/>
        </w:rPr>
      </w:r>
      <w:r w:rsidRPr="00A9241E">
        <w:rPr>
          <w:color w:val="002060"/>
          <w:sz w:val="20"/>
          <w:szCs w:val="20"/>
        </w:rPr>
        <w:fldChar w:fldCharType="separate"/>
      </w:r>
      <w:r w:rsidRPr="00A9241E">
        <w:rPr>
          <w:b/>
          <w:bCs/>
          <w:color w:val="002060"/>
          <w:sz w:val="20"/>
          <w:szCs w:val="20"/>
        </w:rPr>
        <w:t>Figura 4.4. Distribución del ARI por morfotipo y relación con severidad morfológica.</w:t>
      </w:r>
      <w:r w:rsidRPr="00A9241E">
        <w:rPr>
          <w:color w:val="002060"/>
          <w:sz w:val="20"/>
          <w:szCs w:val="20"/>
        </w:rPr>
        <w:fldChar w:fldCharType="end"/>
      </w:r>
      <w:bookmarkEnd w:id="414"/>
    </w:p>
    <w:p w14:paraId="398277C4" w14:textId="77777777" w:rsidR="007F1DE4" w:rsidRPr="002A1331" w:rsidRDefault="00000000" w:rsidP="00853D1E">
      <w:r>
        <w:rPr>
          <w:noProof/>
        </w:rPr>
        <w:drawing>
          <wp:inline distT="0" distB="0" distL="0" distR="0" wp14:anchorId="44A4ACE4" wp14:editId="7C89743A">
            <wp:extent cx="4800000" cy="3981149"/>
            <wp:effectExtent l="0" t="0" r="0" b="0"/>
            <wp:docPr id="19" name="02_ari_mediana_cluster.png" descr="Figura 4.4. Distribución del ARI por morfotipo y relación con severidad morfológica." title="Figura 4.4. Distribución del ARI por morfotipo y relación con severidad morfológ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noChangeArrowheads="1"/>
                    </pic:cNvPicPr>
                  </pic:nvPicPr>
                  <pic:blipFill>
                    <a:blip r:embed="rId37"/>
                    <a:srcRect/>
                    <a:stretch>
                      <a:fillRect/>
                    </a:stretch>
                  </pic:blipFill>
                  <pic:spPr bwMode="auto">
                    <a:xfrm>
                      <a:off x="0" y="0"/>
                      <a:ext cx="4800000" cy="3981149"/>
                    </a:xfrm>
                    <a:prstGeom prst="rect">
                      <a:avLst/>
                    </a:prstGeom>
                  </pic:spPr>
                </pic:pic>
              </a:graphicData>
            </a:graphic>
          </wp:inline>
        </w:drawing>
      </w:r>
    </w:p>
    <w:p w14:paraId="5D3975D7" w14:textId="77777777" w:rsidR="007F1DE4" w:rsidRPr="0084460D" w:rsidRDefault="00000000" w:rsidP="002025C5">
      <w:pPr>
        <w:spacing w:after="240" w:line="240" w:lineRule="auto"/>
        <w:rPr>
          <w:i/>
          <w:iCs/>
        </w:rPr>
      </w:pPr>
      <w:r w:rsidRPr="0084460D">
        <w:rPr>
          <w:i/>
          <w:iCs/>
          <w:sz w:val="18"/>
          <w:szCs w:val="18"/>
        </w:rPr>
        <w:t xml:space="preserve">Nota. (A) ARI mediano con IC 95 % bootstrap por morfotipo; línea punteada: mediana global (ARI = 0,5). Los cinco morfotipos se agrupan en torno a la mediana global, sin gradiente monótono con la severidad. (B) Distribución de densidad ARI </w:t>
      </w:r>
      <w:r w:rsidRPr="0084460D">
        <w:rPr>
          <w:sz w:val="18"/>
          <w:szCs w:val="18"/>
        </w:rPr>
        <w:t>versus</w:t>
      </w:r>
      <w:r w:rsidRPr="0084460D">
        <w:rPr>
          <w:i/>
          <w:iCs/>
          <w:sz w:val="18"/>
          <w:szCs w:val="18"/>
        </w:rPr>
        <w:t xml:space="preserve"> morfotipo sobre N = 85.277 EDOs; ρ Spearman ≈ 0,035, confirmando la práctica independencia entre ARI y severidad morfológica.</w:t>
      </w:r>
    </w:p>
    <w:bookmarkStart w:id="415" w:name="cap_f_4_5"/>
    <w:bookmarkStart w:id="416" w:name="anx_4_5"/>
    <w:bookmarkEnd w:id="415"/>
    <w:p w14:paraId="006A9891" w14:textId="77777777" w:rsidR="007F1DE4" w:rsidRPr="00A9241E" w:rsidRDefault="007F1DE4" w:rsidP="00B605ED">
      <w:pPr>
        <w:keepNext/>
        <w:spacing w:after="240" w:line="240" w:lineRule="auto"/>
        <w:rPr>
          <w:color w:val="002060"/>
        </w:rPr>
      </w:pPr>
      <w:r w:rsidRPr="00A9241E">
        <w:rPr>
          <w:color w:val="002060"/>
        </w:rPr>
        <w:fldChar w:fldCharType="begin"/>
      </w:r>
      <w:r w:rsidRPr="00A9241E">
        <w:rPr>
          <w:color w:val="002060"/>
        </w:rPr>
        <w:instrText>HYPERLINK \l "ptr_4_5"</w:instrText>
      </w:r>
      <w:r w:rsidRPr="00A9241E">
        <w:rPr>
          <w:color w:val="002060"/>
        </w:rPr>
      </w:r>
      <w:r w:rsidRPr="00A9241E">
        <w:rPr>
          <w:color w:val="002060"/>
        </w:rPr>
        <w:fldChar w:fldCharType="separate"/>
      </w:r>
      <w:r w:rsidRPr="00A9241E">
        <w:rPr>
          <w:b/>
          <w:bCs/>
          <w:color w:val="002060"/>
          <w:sz w:val="20"/>
          <w:szCs w:val="20"/>
        </w:rPr>
        <w:t>Figura 4.5. Análisis within-stratum del ARI: diferencias entre ARI-alto y ARI-bajo dentro de cada estrato de severidad ODI3.</w:t>
      </w:r>
      <w:r w:rsidRPr="00A9241E">
        <w:rPr>
          <w:color w:val="002060"/>
        </w:rPr>
        <w:fldChar w:fldCharType="end"/>
      </w:r>
      <w:bookmarkEnd w:id="416"/>
    </w:p>
    <w:p w14:paraId="146BB5E4" w14:textId="77777777" w:rsidR="007F1DE4" w:rsidRPr="002A1331" w:rsidRDefault="00000000" w:rsidP="00853D1E">
      <w:r>
        <w:rPr>
          <w:noProof/>
        </w:rPr>
        <w:drawing>
          <wp:inline distT="0" distB="0" distL="0" distR="0" wp14:anchorId="403CC743" wp14:editId="76B52848">
            <wp:extent cx="5629275" cy="1714500"/>
            <wp:effectExtent l="0" t="0" r="0" b="0"/>
            <wp:docPr id="20" name="03_within_stratum_ari.png" descr="03_within_stratum_ari.png" title="03_within_stratum_ar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38"/>
                    <a:srcRect/>
                    <a:stretch>
                      <a:fillRect/>
                    </a:stretch>
                  </pic:blipFill>
                  <pic:spPr bwMode="auto">
                    <a:xfrm>
                      <a:off x="0" y="0"/>
                      <a:ext cx="5629275" cy="1714500"/>
                    </a:xfrm>
                    <a:prstGeom prst="rect">
                      <a:avLst/>
                    </a:prstGeom>
                  </pic:spPr>
                </pic:pic>
              </a:graphicData>
            </a:graphic>
          </wp:inline>
        </w:drawing>
      </w:r>
    </w:p>
    <w:p w14:paraId="032D9CB0" w14:textId="77777777" w:rsidR="007F1DE4" w:rsidRPr="00D372E8" w:rsidRDefault="00000000" w:rsidP="002025C5">
      <w:pPr>
        <w:spacing w:after="240" w:line="240" w:lineRule="auto"/>
        <w:rPr>
          <w:i/>
          <w:iCs/>
        </w:rPr>
      </w:pPr>
      <w:r w:rsidRPr="00D372E8">
        <w:rPr>
          <w:i/>
          <w:iCs/>
          <w:sz w:val="18"/>
          <w:szCs w:val="18"/>
        </w:rPr>
        <w:lastRenderedPageBreak/>
        <w:t>Nota. Estratos ODI3: Leve, Moderado, Grave, Muy grave. (a) HR gain mediana; (b) fracción morfotipos severos C4+C5; (c) T90. Prueba de Mann-Whitney U con corrección de Bonferroni. *** p &lt; 0,001.</w:t>
      </w:r>
    </w:p>
    <w:bookmarkStart w:id="417" w:name="cap_f_4_6"/>
    <w:bookmarkStart w:id="418" w:name="anx_4_6"/>
    <w:bookmarkEnd w:id="417"/>
    <w:p w14:paraId="07E0B50A" w14:textId="77777777" w:rsidR="007F1DE4" w:rsidRPr="002A1331" w:rsidRDefault="007F1DE4" w:rsidP="00B605ED">
      <w:pPr>
        <w:keepNext/>
        <w:spacing w:after="240" w:line="240" w:lineRule="auto"/>
      </w:pPr>
      <w:r>
        <w:fldChar w:fldCharType="begin"/>
      </w:r>
      <w:r>
        <w:instrText>HYPERLINK \l "ptr_4_6"</w:instrText>
      </w:r>
      <w:r>
        <w:fldChar w:fldCharType="separate"/>
      </w:r>
      <w:r>
        <w:rPr>
          <w:b/>
          <w:bCs/>
          <w:sz w:val="20"/>
          <w:szCs w:val="20"/>
        </w:rPr>
        <w:t>Figura 4.6. Estabilización del ODI3 con el número de noches promediadas (</w:t>
      </w:r>
      <w:r w:rsidRPr="0084460D">
        <w:rPr>
          <w:b/>
          <w:bCs/>
          <w:i/>
          <w:iCs/>
          <w:sz w:val="20"/>
          <w:szCs w:val="20"/>
        </w:rPr>
        <w:t>bootstrap</w:t>
      </w:r>
      <w:r>
        <w:rPr>
          <w:b/>
          <w:bCs/>
          <w:sz w:val="20"/>
          <w:szCs w:val="20"/>
        </w:rPr>
        <w:t>, cohorte estricta, 8 pacientes).</w:t>
      </w:r>
      <w:r>
        <w:fldChar w:fldCharType="end"/>
      </w:r>
      <w:bookmarkEnd w:id="418"/>
    </w:p>
    <w:p w14:paraId="528DF918" w14:textId="77777777" w:rsidR="007F1DE4" w:rsidRPr="002A1331" w:rsidRDefault="00000000" w:rsidP="00853D1E">
      <w:r>
        <w:rPr>
          <w:noProof/>
        </w:rPr>
        <w:drawing>
          <wp:inline distT="0" distB="0" distL="0" distR="0" wp14:anchorId="1ED75548" wp14:editId="45EF800D">
            <wp:extent cx="5629275" cy="2009775"/>
            <wp:effectExtent l="0" t="0" r="0" b="0"/>
            <wp:docPr id="21" name="03_odi3_estabilidad_multinoche.png" descr="03_odi3_estabilidad_multinoche.png" title="03_odi3_estabilidad_multinoch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noChangeArrowheads="1"/>
                    </pic:cNvPicPr>
                  </pic:nvPicPr>
                  <pic:blipFill>
                    <a:blip r:embed="rId39"/>
                    <a:srcRect/>
                    <a:stretch>
                      <a:fillRect/>
                    </a:stretch>
                  </pic:blipFill>
                  <pic:spPr bwMode="auto">
                    <a:xfrm>
                      <a:off x="0" y="0"/>
                      <a:ext cx="5629275" cy="2009775"/>
                    </a:xfrm>
                    <a:prstGeom prst="rect">
                      <a:avLst/>
                    </a:prstGeom>
                  </pic:spPr>
                </pic:pic>
              </a:graphicData>
            </a:graphic>
          </wp:inline>
        </w:drawing>
      </w:r>
    </w:p>
    <w:p w14:paraId="2B99E63D" w14:textId="77777777" w:rsidR="007F1DE4" w:rsidRPr="00D372E8" w:rsidRDefault="00000000" w:rsidP="002025C5">
      <w:pPr>
        <w:spacing w:after="240" w:line="240" w:lineRule="auto"/>
        <w:rPr>
          <w:i/>
          <w:iCs/>
        </w:rPr>
      </w:pPr>
      <w:r w:rsidRPr="00D372E8">
        <w:rPr>
          <w:i/>
          <w:iCs/>
          <w:sz w:val="18"/>
          <w:szCs w:val="18"/>
        </w:rPr>
        <w:t xml:space="preserve">Nota. (A) MAE (ev/h) del ODI3 vs número de noches; banda sombreada: IQR bootstrap (300 iteraciones). Umbral operacional MAE = 2 ev/h alcanzado aproximadamente a las 4 noches. (B) ICC(1,1) </w:t>
      </w:r>
      <w:r w:rsidRPr="00D372E8">
        <w:rPr>
          <w:sz w:val="18"/>
          <w:szCs w:val="18"/>
        </w:rPr>
        <w:t>vs.</w:t>
      </w:r>
      <w:r w:rsidRPr="00D372E8">
        <w:rPr>
          <w:i/>
          <w:iCs/>
          <w:sz w:val="18"/>
          <w:szCs w:val="18"/>
        </w:rPr>
        <w:t xml:space="preserve"> número de noches (0,70 → 0,98 en 14 noches).</w:t>
      </w:r>
    </w:p>
    <w:bookmarkStart w:id="419" w:name="cap_f_4_7"/>
    <w:bookmarkStart w:id="420" w:name="anx_4_7"/>
    <w:bookmarkEnd w:id="419"/>
    <w:p w14:paraId="4A2280E9" w14:textId="77777777" w:rsidR="007F1DE4" w:rsidRPr="002A1331" w:rsidRDefault="007F1DE4" w:rsidP="00B605ED">
      <w:pPr>
        <w:keepNext/>
        <w:spacing w:after="240" w:line="240" w:lineRule="auto"/>
      </w:pPr>
      <w:r>
        <w:fldChar w:fldCharType="begin"/>
      </w:r>
      <w:r>
        <w:instrText>HYPERLINK \l "ptr_4_7"</w:instrText>
      </w:r>
      <w:r>
        <w:fldChar w:fldCharType="separate"/>
      </w:r>
      <w:r>
        <w:rPr>
          <w:b/>
          <w:bCs/>
          <w:sz w:val="20"/>
          <w:szCs w:val="20"/>
        </w:rPr>
        <w:t xml:space="preserve">Figura 4.7. Validación multi-noche del ARI: MAE </w:t>
      </w:r>
      <w:r w:rsidRPr="0084460D">
        <w:rPr>
          <w:b/>
          <w:bCs/>
          <w:i/>
          <w:iCs/>
          <w:sz w:val="20"/>
          <w:szCs w:val="20"/>
        </w:rPr>
        <w:t xml:space="preserve">bootstrap </w:t>
      </w:r>
      <w:r>
        <w:rPr>
          <w:b/>
          <w:bCs/>
          <w:sz w:val="20"/>
          <w:szCs w:val="20"/>
        </w:rPr>
        <w:t>y análisis de concordancia Bland-Altman.</w:t>
      </w:r>
      <w:r>
        <w:fldChar w:fldCharType="end"/>
      </w:r>
      <w:bookmarkEnd w:id="420"/>
    </w:p>
    <w:p w14:paraId="28B840D0" w14:textId="77777777" w:rsidR="007F1DE4" w:rsidRPr="002A1331" w:rsidRDefault="00000000" w:rsidP="00853D1E">
      <w:r>
        <w:rPr>
          <w:noProof/>
        </w:rPr>
        <w:drawing>
          <wp:inline distT="0" distB="0" distL="0" distR="0" wp14:anchorId="101044D9" wp14:editId="5B2DEF4E">
            <wp:extent cx="5629275" cy="3476625"/>
            <wp:effectExtent l="0" t="0" r="0" b="0"/>
            <wp:docPr id="22" name="03_ari_bland_altman.png" descr="03_ari_bland_altman.png" title="03_ari_bland_altm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40"/>
                    <a:srcRect/>
                    <a:stretch>
                      <a:fillRect/>
                    </a:stretch>
                  </pic:blipFill>
                  <pic:spPr bwMode="auto">
                    <a:xfrm>
                      <a:off x="0" y="0"/>
                      <a:ext cx="5629275" cy="3476625"/>
                    </a:xfrm>
                    <a:prstGeom prst="rect">
                      <a:avLst/>
                    </a:prstGeom>
                  </pic:spPr>
                </pic:pic>
              </a:graphicData>
            </a:graphic>
          </wp:inline>
        </w:drawing>
      </w:r>
    </w:p>
    <w:p w14:paraId="3F9B410E" w14:textId="77777777" w:rsidR="007F1DE4" w:rsidRPr="00D372E8" w:rsidRDefault="00000000" w:rsidP="002025C5">
      <w:pPr>
        <w:spacing w:after="240" w:line="240" w:lineRule="auto"/>
        <w:rPr>
          <w:i/>
          <w:iCs/>
        </w:rPr>
      </w:pPr>
      <w:r w:rsidRPr="00D372E8">
        <w:rPr>
          <w:i/>
          <w:iCs/>
          <w:sz w:val="18"/>
          <w:szCs w:val="18"/>
        </w:rPr>
        <w:t xml:space="preserve">Nota. (A) MAE bootstrap (IC 95 %) del ARI paciente-nivel </w:t>
      </w:r>
      <w:r w:rsidRPr="00D372E8">
        <w:rPr>
          <w:sz w:val="18"/>
          <w:szCs w:val="18"/>
        </w:rPr>
        <w:t>vs.</w:t>
      </w:r>
      <w:r w:rsidRPr="00D372E8">
        <w:rPr>
          <w:i/>
          <w:iCs/>
          <w:sz w:val="18"/>
          <w:szCs w:val="18"/>
        </w:rPr>
        <w:t xml:space="preserve"> número de noches; umbral operacional ARI = 0,05. El MAE desciende por debajo de 0,01 desde las primeras noches. (B) Bland-Altman: sesgo = 0,001; LoA ± 0,097. La variabilidad residual es homogénea en todo el rango del ARI.</w:t>
      </w:r>
    </w:p>
    <w:bookmarkStart w:id="421" w:name="cap_t_4_3"/>
    <w:bookmarkStart w:id="422" w:name="anx_4_9"/>
    <w:bookmarkEnd w:id="421"/>
    <w:p w14:paraId="421B9997" w14:textId="77777777" w:rsidR="0039584A" w:rsidRPr="00A9241E" w:rsidRDefault="0039584A" w:rsidP="00B605ED">
      <w:pPr>
        <w:keepNext/>
        <w:spacing w:after="240" w:line="240" w:lineRule="auto"/>
        <w:rPr>
          <w:color w:val="002060"/>
        </w:rPr>
      </w:pPr>
      <w:r w:rsidRPr="00A9241E">
        <w:rPr>
          <w:color w:val="002060"/>
        </w:rPr>
        <w:lastRenderedPageBreak/>
        <w:fldChar w:fldCharType="begin"/>
      </w:r>
      <w:r w:rsidRPr="00A9241E">
        <w:rPr>
          <w:color w:val="002060"/>
        </w:rPr>
        <w:instrText>HYPERLINK \l "ptr_4_9"</w:instrText>
      </w:r>
      <w:r w:rsidRPr="00A9241E">
        <w:rPr>
          <w:color w:val="002060"/>
        </w:rPr>
      </w:r>
      <w:r w:rsidRPr="00A9241E">
        <w:rPr>
          <w:color w:val="002060"/>
        </w:rPr>
        <w:fldChar w:fldCharType="separate"/>
      </w:r>
      <w:r w:rsidRPr="00A9241E">
        <w:rPr>
          <w:b/>
          <w:bCs/>
          <w:color w:val="002060"/>
          <w:sz w:val="20"/>
          <w:szCs w:val="20"/>
        </w:rPr>
        <w:t>Tabla 4.3. Contribución a la carga hipóxica acumulada por morfotipo de curva SpO₂ (N = 85.277 EDOs).</w:t>
      </w:r>
      <w:r w:rsidRPr="00A9241E">
        <w:rPr>
          <w:color w:val="002060"/>
        </w:rPr>
        <w:fldChar w:fldCharType="end"/>
      </w:r>
      <w:bookmarkEnd w:id="422"/>
    </w:p>
    <w:tbl>
      <w:tblPr>
        <w:tblW w:w="8532" w:type="dxa"/>
        <w:tblBorders>
          <w:top w:val="single" w:sz="8" w:space="0" w:color="000000"/>
          <w:bottom w:val="single" w:sz="8" w:space="0" w:color="000000"/>
        </w:tblBorders>
        <w:tblLayout w:type="fixed"/>
        <w:tblCellMar>
          <w:top w:w="60" w:type="dxa"/>
          <w:bottom w:w="60" w:type="dxa"/>
        </w:tblCellMar>
        <w:tblLook w:val="04A0" w:firstRow="1" w:lastRow="0" w:firstColumn="1" w:lastColumn="0" w:noHBand="0" w:noVBand="1"/>
      </w:tblPr>
      <w:tblGrid>
        <w:gridCol w:w="1565"/>
        <w:gridCol w:w="1307"/>
        <w:gridCol w:w="1617"/>
        <w:gridCol w:w="1900"/>
        <w:gridCol w:w="2143"/>
      </w:tblGrid>
      <w:tr w:rsidR="0039584A" w:rsidRPr="002A1331" w14:paraId="2D0A7A51" w14:textId="77777777">
        <w:trPr>
          <w:cantSplit/>
          <w:tblHeader/>
        </w:trPr>
        <w:tc>
          <w:tcPr>
            <w:tcW w:w="1565" w:type="dxa"/>
            <w:tcBorders>
              <w:bottom w:val="single" w:sz="6" w:space="0" w:color="000000"/>
            </w:tcBorders>
            <w:shd w:val="clear" w:color="auto" w:fill="D5E8F0"/>
            <w:tcMar>
              <w:top w:w="60" w:type="dxa"/>
              <w:left w:w="100" w:type="dxa"/>
              <w:bottom w:w="60" w:type="dxa"/>
              <w:right w:w="100" w:type="dxa"/>
            </w:tcMar>
            <w:vAlign w:val="center"/>
          </w:tcPr>
          <w:p w14:paraId="37E01816" w14:textId="77777777" w:rsidR="0039584A" w:rsidRPr="002A1331" w:rsidRDefault="00000000" w:rsidP="00853D1E">
            <w:pPr>
              <w:keepNext/>
              <w:spacing w:before="20" w:after="20" w:line="240" w:lineRule="auto"/>
              <w:jc w:val="left"/>
            </w:pPr>
            <w:r>
              <w:rPr>
                <w:b/>
              </w:rPr>
              <w:t>Morfotipo</w:t>
            </w:r>
          </w:p>
        </w:tc>
        <w:tc>
          <w:tcPr>
            <w:tcW w:w="1307" w:type="dxa"/>
            <w:tcBorders>
              <w:bottom w:val="single" w:sz="6" w:space="0" w:color="000000"/>
            </w:tcBorders>
            <w:shd w:val="clear" w:color="auto" w:fill="D5E8F0"/>
            <w:tcMar>
              <w:top w:w="60" w:type="dxa"/>
              <w:left w:w="100" w:type="dxa"/>
              <w:bottom w:w="60" w:type="dxa"/>
              <w:right w:w="100" w:type="dxa"/>
            </w:tcMar>
            <w:vAlign w:val="center"/>
          </w:tcPr>
          <w:p w14:paraId="2B08E2DA" w14:textId="77777777" w:rsidR="0039584A" w:rsidRPr="002A1331" w:rsidRDefault="00000000" w:rsidP="00853D1E">
            <w:pPr>
              <w:keepNext/>
              <w:spacing w:before="20" w:after="20" w:line="240" w:lineRule="auto"/>
              <w:jc w:val="center"/>
            </w:pPr>
            <w:r>
              <w:rPr>
                <w:b/>
              </w:rPr>
              <w:t>n</w:t>
            </w:r>
          </w:p>
        </w:tc>
        <w:tc>
          <w:tcPr>
            <w:tcW w:w="1617" w:type="dxa"/>
            <w:tcBorders>
              <w:bottom w:val="single" w:sz="6" w:space="0" w:color="000000"/>
            </w:tcBorders>
            <w:shd w:val="clear" w:color="auto" w:fill="D5E8F0"/>
            <w:tcMar>
              <w:top w:w="60" w:type="dxa"/>
              <w:left w:w="100" w:type="dxa"/>
              <w:bottom w:w="60" w:type="dxa"/>
              <w:right w:w="100" w:type="dxa"/>
            </w:tcMar>
            <w:vAlign w:val="center"/>
          </w:tcPr>
          <w:p w14:paraId="0EF39D64" w14:textId="77777777" w:rsidR="0039584A" w:rsidRPr="002A1331" w:rsidRDefault="00000000" w:rsidP="00853D1E">
            <w:pPr>
              <w:keepNext/>
              <w:spacing w:before="20" w:after="20" w:line="240" w:lineRule="auto"/>
              <w:jc w:val="center"/>
            </w:pPr>
            <w:r>
              <w:rPr>
                <w:b/>
              </w:rPr>
              <w:t>% eventos</w:t>
            </w:r>
          </w:p>
        </w:tc>
        <w:tc>
          <w:tcPr>
            <w:tcW w:w="1900" w:type="dxa"/>
            <w:tcBorders>
              <w:bottom w:val="single" w:sz="6" w:space="0" w:color="000000"/>
            </w:tcBorders>
            <w:shd w:val="clear" w:color="auto" w:fill="D5E8F0"/>
            <w:tcMar>
              <w:top w:w="60" w:type="dxa"/>
              <w:left w:w="100" w:type="dxa"/>
              <w:bottom w:w="60" w:type="dxa"/>
              <w:right w:w="100" w:type="dxa"/>
            </w:tcMar>
            <w:vAlign w:val="center"/>
          </w:tcPr>
          <w:p w14:paraId="32E9B0CA" w14:textId="77777777" w:rsidR="0039584A" w:rsidRPr="002A1331" w:rsidRDefault="00000000" w:rsidP="00853D1E">
            <w:pPr>
              <w:keepNext/>
              <w:spacing w:before="20" w:after="20" w:line="240" w:lineRule="auto"/>
              <w:jc w:val="center"/>
            </w:pPr>
            <w:r>
              <w:rPr>
                <w:b/>
              </w:rPr>
              <w:t>% carga hipóxica</w:t>
            </w:r>
          </w:p>
        </w:tc>
        <w:tc>
          <w:tcPr>
            <w:tcW w:w="2143" w:type="dxa"/>
            <w:tcBorders>
              <w:bottom w:val="single" w:sz="6" w:space="0" w:color="000000"/>
            </w:tcBorders>
            <w:shd w:val="clear" w:color="auto" w:fill="D5E8F0"/>
            <w:tcMar>
              <w:top w:w="60" w:type="dxa"/>
              <w:left w:w="100" w:type="dxa"/>
              <w:bottom w:w="60" w:type="dxa"/>
              <w:right w:w="100" w:type="dxa"/>
            </w:tcMar>
            <w:vAlign w:val="center"/>
          </w:tcPr>
          <w:p w14:paraId="4A2FF658" w14:textId="77777777" w:rsidR="0039584A" w:rsidRPr="002A1331" w:rsidRDefault="00000000" w:rsidP="00853D1E">
            <w:pPr>
              <w:keepNext/>
              <w:spacing w:before="20" w:after="20" w:line="240" w:lineRule="auto"/>
              <w:jc w:val="center"/>
            </w:pPr>
            <w:r>
              <w:rPr>
                <w:b/>
              </w:rPr>
              <w:t>ratio carga/frec.</w:t>
            </w:r>
          </w:p>
        </w:tc>
      </w:tr>
      <w:tr w:rsidR="0039584A" w:rsidRPr="002A1331" w14:paraId="29BFC19D" w14:textId="77777777">
        <w:trPr>
          <w:cantSplit/>
        </w:trPr>
        <w:tc>
          <w:tcPr>
            <w:tcW w:w="1565" w:type="dxa"/>
            <w:tcMar>
              <w:top w:w="60" w:type="dxa"/>
              <w:left w:w="100" w:type="dxa"/>
              <w:bottom w:w="60" w:type="dxa"/>
              <w:right w:w="100" w:type="dxa"/>
            </w:tcMar>
            <w:vAlign w:val="center"/>
          </w:tcPr>
          <w:p w14:paraId="060341EE" w14:textId="77777777" w:rsidR="0039584A" w:rsidRPr="002A1331" w:rsidRDefault="00000000" w:rsidP="00853D1E">
            <w:pPr>
              <w:keepNext/>
              <w:spacing w:before="20" w:after="20" w:line="240" w:lineRule="auto"/>
              <w:jc w:val="left"/>
            </w:pPr>
            <w:r>
              <w:t>C1</w:t>
            </w:r>
          </w:p>
        </w:tc>
        <w:tc>
          <w:tcPr>
            <w:tcW w:w="1307" w:type="dxa"/>
            <w:tcMar>
              <w:top w:w="60" w:type="dxa"/>
              <w:left w:w="100" w:type="dxa"/>
              <w:bottom w:w="60" w:type="dxa"/>
              <w:right w:w="100" w:type="dxa"/>
            </w:tcMar>
            <w:vAlign w:val="center"/>
          </w:tcPr>
          <w:p w14:paraId="46050C65" w14:textId="77777777" w:rsidR="0039584A" w:rsidRPr="002A1331" w:rsidRDefault="00000000" w:rsidP="00853D1E">
            <w:pPr>
              <w:keepNext/>
              <w:spacing w:before="20" w:after="20" w:line="240" w:lineRule="auto"/>
              <w:jc w:val="center"/>
            </w:pPr>
            <w:r>
              <w:t>55.175</w:t>
            </w:r>
          </w:p>
        </w:tc>
        <w:tc>
          <w:tcPr>
            <w:tcW w:w="1617" w:type="dxa"/>
            <w:tcMar>
              <w:top w:w="60" w:type="dxa"/>
              <w:left w:w="100" w:type="dxa"/>
              <w:bottom w:w="60" w:type="dxa"/>
              <w:right w:w="100" w:type="dxa"/>
            </w:tcMar>
            <w:vAlign w:val="center"/>
          </w:tcPr>
          <w:p w14:paraId="4AB95CBA" w14:textId="77777777" w:rsidR="0039584A" w:rsidRPr="002A1331" w:rsidRDefault="00000000" w:rsidP="00853D1E">
            <w:pPr>
              <w:keepNext/>
              <w:spacing w:before="20" w:after="20" w:line="240" w:lineRule="auto"/>
              <w:jc w:val="center"/>
            </w:pPr>
            <w:r>
              <w:t>64,7</w:t>
            </w:r>
          </w:p>
        </w:tc>
        <w:tc>
          <w:tcPr>
            <w:tcW w:w="1900" w:type="dxa"/>
            <w:tcMar>
              <w:top w:w="60" w:type="dxa"/>
              <w:left w:w="100" w:type="dxa"/>
              <w:bottom w:w="60" w:type="dxa"/>
              <w:right w:w="100" w:type="dxa"/>
            </w:tcMar>
            <w:vAlign w:val="center"/>
          </w:tcPr>
          <w:p w14:paraId="442723D6" w14:textId="77777777" w:rsidR="0039584A" w:rsidRPr="002A1331" w:rsidRDefault="00000000" w:rsidP="00853D1E">
            <w:pPr>
              <w:keepNext/>
              <w:spacing w:before="20" w:after="20" w:line="240" w:lineRule="auto"/>
              <w:jc w:val="center"/>
            </w:pPr>
            <w:r>
              <w:t>32,8</w:t>
            </w:r>
          </w:p>
        </w:tc>
        <w:tc>
          <w:tcPr>
            <w:tcW w:w="2143" w:type="dxa"/>
            <w:tcMar>
              <w:top w:w="60" w:type="dxa"/>
              <w:left w:w="100" w:type="dxa"/>
              <w:bottom w:w="60" w:type="dxa"/>
              <w:right w:w="100" w:type="dxa"/>
            </w:tcMar>
            <w:vAlign w:val="center"/>
          </w:tcPr>
          <w:p w14:paraId="2C96A189" w14:textId="77777777" w:rsidR="0039584A" w:rsidRPr="002A1331" w:rsidRDefault="00000000" w:rsidP="00853D1E">
            <w:pPr>
              <w:keepNext/>
              <w:spacing w:before="20" w:after="20" w:line="240" w:lineRule="auto"/>
              <w:jc w:val="center"/>
            </w:pPr>
            <w:r>
              <w:t>0,51</w:t>
            </w:r>
          </w:p>
        </w:tc>
      </w:tr>
      <w:tr w:rsidR="0039584A" w:rsidRPr="002A1331" w14:paraId="0B1C09B5" w14:textId="77777777">
        <w:trPr>
          <w:cantSplit/>
        </w:trPr>
        <w:tc>
          <w:tcPr>
            <w:tcW w:w="1565" w:type="dxa"/>
            <w:tcMar>
              <w:top w:w="60" w:type="dxa"/>
              <w:left w:w="100" w:type="dxa"/>
              <w:bottom w:w="60" w:type="dxa"/>
              <w:right w:w="100" w:type="dxa"/>
            </w:tcMar>
            <w:vAlign w:val="center"/>
          </w:tcPr>
          <w:p w14:paraId="3C736A65" w14:textId="77777777" w:rsidR="0039584A" w:rsidRPr="002A1331" w:rsidRDefault="00000000" w:rsidP="00853D1E">
            <w:pPr>
              <w:keepNext/>
              <w:spacing w:before="20" w:after="20" w:line="240" w:lineRule="auto"/>
              <w:jc w:val="left"/>
            </w:pPr>
            <w:r>
              <w:t>C2</w:t>
            </w:r>
          </w:p>
        </w:tc>
        <w:tc>
          <w:tcPr>
            <w:tcW w:w="1307" w:type="dxa"/>
            <w:tcMar>
              <w:top w:w="60" w:type="dxa"/>
              <w:left w:w="100" w:type="dxa"/>
              <w:bottom w:w="60" w:type="dxa"/>
              <w:right w:w="100" w:type="dxa"/>
            </w:tcMar>
            <w:vAlign w:val="center"/>
          </w:tcPr>
          <w:p w14:paraId="32C56DAC" w14:textId="77777777" w:rsidR="0039584A" w:rsidRPr="002A1331" w:rsidRDefault="00000000" w:rsidP="00853D1E">
            <w:pPr>
              <w:keepNext/>
              <w:spacing w:before="20" w:after="20" w:line="240" w:lineRule="auto"/>
              <w:jc w:val="center"/>
            </w:pPr>
            <w:r>
              <w:t>21.318</w:t>
            </w:r>
          </w:p>
        </w:tc>
        <w:tc>
          <w:tcPr>
            <w:tcW w:w="1617" w:type="dxa"/>
            <w:tcMar>
              <w:top w:w="60" w:type="dxa"/>
              <w:left w:w="100" w:type="dxa"/>
              <w:bottom w:w="60" w:type="dxa"/>
              <w:right w:w="100" w:type="dxa"/>
            </w:tcMar>
            <w:vAlign w:val="center"/>
          </w:tcPr>
          <w:p w14:paraId="5B0D362D" w14:textId="77777777" w:rsidR="0039584A" w:rsidRPr="002A1331" w:rsidRDefault="00000000" w:rsidP="00853D1E">
            <w:pPr>
              <w:keepNext/>
              <w:spacing w:before="20" w:after="20" w:line="240" w:lineRule="auto"/>
              <w:jc w:val="center"/>
            </w:pPr>
            <w:r>
              <w:t>25,0</w:t>
            </w:r>
          </w:p>
        </w:tc>
        <w:tc>
          <w:tcPr>
            <w:tcW w:w="1900" w:type="dxa"/>
            <w:tcMar>
              <w:top w:w="60" w:type="dxa"/>
              <w:left w:w="100" w:type="dxa"/>
              <w:bottom w:w="60" w:type="dxa"/>
              <w:right w:w="100" w:type="dxa"/>
            </w:tcMar>
            <w:vAlign w:val="center"/>
          </w:tcPr>
          <w:p w14:paraId="24E43C42" w14:textId="77777777" w:rsidR="0039584A" w:rsidRPr="002A1331" w:rsidRDefault="00000000" w:rsidP="00853D1E">
            <w:pPr>
              <w:keepNext/>
              <w:spacing w:before="20" w:after="20" w:line="240" w:lineRule="auto"/>
              <w:jc w:val="center"/>
            </w:pPr>
            <w:r>
              <w:t>36,1</w:t>
            </w:r>
          </w:p>
        </w:tc>
        <w:tc>
          <w:tcPr>
            <w:tcW w:w="2143" w:type="dxa"/>
            <w:tcMar>
              <w:top w:w="60" w:type="dxa"/>
              <w:left w:w="100" w:type="dxa"/>
              <w:bottom w:w="60" w:type="dxa"/>
              <w:right w:w="100" w:type="dxa"/>
            </w:tcMar>
            <w:vAlign w:val="center"/>
          </w:tcPr>
          <w:p w14:paraId="62E876A2" w14:textId="77777777" w:rsidR="0039584A" w:rsidRPr="002A1331" w:rsidRDefault="00000000" w:rsidP="00853D1E">
            <w:pPr>
              <w:keepNext/>
              <w:spacing w:before="20" w:after="20" w:line="240" w:lineRule="auto"/>
              <w:jc w:val="center"/>
            </w:pPr>
            <w:r>
              <w:t>1,44</w:t>
            </w:r>
          </w:p>
        </w:tc>
      </w:tr>
      <w:tr w:rsidR="0039584A" w:rsidRPr="002A1331" w14:paraId="0B5E0E3D" w14:textId="77777777">
        <w:trPr>
          <w:cantSplit/>
        </w:trPr>
        <w:tc>
          <w:tcPr>
            <w:tcW w:w="1565" w:type="dxa"/>
            <w:tcMar>
              <w:top w:w="60" w:type="dxa"/>
              <w:left w:w="100" w:type="dxa"/>
              <w:bottom w:w="60" w:type="dxa"/>
              <w:right w:w="100" w:type="dxa"/>
            </w:tcMar>
            <w:vAlign w:val="center"/>
          </w:tcPr>
          <w:p w14:paraId="4DAD2AF6" w14:textId="77777777" w:rsidR="0039584A" w:rsidRPr="002A1331" w:rsidRDefault="00000000" w:rsidP="00853D1E">
            <w:pPr>
              <w:keepNext/>
              <w:spacing w:before="20" w:after="20" w:line="240" w:lineRule="auto"/>
              <w:jc w:val="left"/>
            </w:pPr>
            <w:r>
              <w:t>C3</w:t>
            </w:r>
          </w:p>
        </w:tc>
        <w:tc>
          <w:tcPr>
            <w:tcW w:w="1307" w:type="dxa"/>
            <w:tcMar>
              <w:top w:w="60" w:type="dxa"/>
              <w:left w:w="100" w:type="dxa"/>
              <w:bottom w:w="60" w:type="dxa"/>
              <w:right w:w="100" w:type="dxa"/>
            </w:tcMar>
            <w:vAlign w:val="center"/>
          </w:tcPr>
          <w:p w14:paraId="075600C7" w14:textId="77777777" w:rsidR="0039584A" w:rsidRPr="002A1331" w:rsidRDefault="00000000" w:rsidP="00853D1E">
            <w:pPr>
              <w:keepNext/>
              <w:spacing w:before="20" w:after="20" w:line="240" w:lineRule="auto"/>
              <w:jc w:val="center"/>
            </w:pPr>
            <w:r>
              <w:t>3.662</w:t>
            </w:r>
          </w:p>
        </w:tc>
        <w:tc>
          <w:tcPr>
            <w:tcW w:w="1617" w:type="dxa"/>
            <w:tcMar>
              <w:top w:w="60" w:type="dxa"/>
              <w:left w:w="100" w:type="dxa"/>
              <w:bottom w:w="60" w:type="dxa"/>
              <w:right w:w="100" w:type="dxa"/>
            </w:tcMar>
            <w:vAlign w:val="center"/>
          </w:tcPr>
          <w:p w14:paraId="09688ADE" w14:textId="77777777" w:rsidR="0039584A" w:rsidRPr="002A1331" w:rsidRDefault="00000000" w:rsidP="00853D1E">
            <w:pPr>
              <w:keepNext/>
              <w:spacing w:before="20" w:after="20" w:line="240" w:lineRule="auto"/>
              <w:jc w:val="center"/>
            </w:pPr>
            <w:r>
              <w:t>4,3</w:t>
            </w:r>
          </w:p>
        </w:tc>
        <w:tc>
          <w:tcPr>
            <w:tcW w:w="1900" w:type="dxa"/>
            <w:tcMar>
              <w:top w:w="60" w:type="dxa"/>
              <w:left w:w="100" w:type="dxa"/>
              <w:bottom w:w="60" w:type="dxa"/>
              <w:right w:w="100" w:type="dxa"/>
            </w:tcMar>
            <w:vAlign w:val="center"/>
          </w:tcPr>
          <w:p w14:paraId="0AA41F73" w14:textId="77777777" w:rsidR="0039584A" w:rsidRPr="002A1331" w:rsidRDefault="00000000" w:rsidP="00853D1E">
            <w:pPr>
              <w:keepNext/>
              <w:spacing w:before="20" w:after="20" w:line="240" w:lineRule="auto"/>
              <w:jc w:val="center"/>
            </w:pPr>
            <w:r>
              <w:t>7,3</w:t>
            </w:r>
          </w:p>
        </w:tc>
        <w:tc>
          <w:tcPr>
            <w:tcW w:w="2143" w:type="dxa"/>
            <w:tcMar>
              <w:top w:w="60" w:type="dxa"/>
              <w:left w:w="100" w:type="dxa"/>
              <w:bottom w:w="60" w:type="dxa"/>
              <w:right w:w="100" w:type="dxa"/>
            </w:tcMar>
            <w:vAlign w:val="center"/>
          </w:tcPr>
          <w:p w14:paraId="5557261D" w14:textId="77777777" w:rsidR="0039584A" w:rsidRPr="002A1331" w:rsidRDefault="00000000" w:rsidP="00853D1E">
            <w:pPr>
              <w:keepNext/>
              <w:spacing w:before="20" w:after="20" w:line="240" w:lineRule="auto"/>
              <w:jc w:val="center"/>
            </w:pPr>
            <w:r>
              <w:t>1,71</w:t>
            </w:r>
          </w:p>
        </w:tc>
      </w:tr>
      <w:tr w:rsidR="0039584A" w:rsidRPr="002A1331" w14:paraId="4DE72A61" w14:textId="77777777">
        <w:trPr>
          <w:cantSplit/>
        </w:trPr>
        <w:tc>
          <w:tcPr>
            <w:tcW w:w="1565" w:type="dxa"/>
            <w:tcMar>
              <w:top w:w="60" w:type="dxa"/>
              <w:left w:w="100" w:type="dxa"/>
              <w:bottom w:w="60" w:type="dxa"/>
              <w:right w:w="100" w:type="dxa"/>
            </w:tcMar>
            <w:vAlign w:val="center"/>
          </w:tcPr>
          <w:p w14:paraId="3254FC9F" w14:textId="77777777" w:rsidR="0039584A" w:rsidRPr="002A1331" w:rsidRDefault="00000000" w:rsidP="00853D1E">
            <w:pPr>
              <w:keepNext/>
              <w:spacing w:before="20" w:after="20" w:line="240" w:lineRule="auto"/>
              <w:jc w:val="left"/>
            </w:pPr>
            <w:r>
              <w:t>C4</w:t>
            </w:r>
          </w:p>
        </w:tc>
        <w:tc>
          <w:tcPr>
            <w:tcW w:w="1307" w:type="dxa"/>
            <w:tcMar>
              <w:top w:w="60" w:type="dxa"/>
              <w:left w:w="100" w:type="dxa"/>
              <w:bottom w:w="60" w:type="dxa"/>
              <w:right w:w="100" w:type="dxa"/>
            </w:tcMar>
            <w:vAlign w:val="center"/>
          </w:tcPr>
          <w:p w14:paraId="016C3E07" w14:textId="77777777" w:rsidR="0039584A" w:rsidRPr="002A1331" w:rsidRDefault="00000000" w:rsidP="00853D1E">
            <w:pPr>
              <w:keepNext/>
              <w:spacing w:before="20" w:after="20" w:line="240" w:lineRule="auto"/>
              <w:jc w:val="center"/>
            </w:pPr>
            <w:r>
              <w:t>4.301</w:t>
            </w:r>
          </w:p>
        </w:tc>
        <w:tc>
          <w:tcPr>
            <w:tcW w:w="1617" w:type="dxa"/>
            <w:tcMar>
              <w:top w:w="60" w:type="dxa"/>
              <w:left w:w="100" w:type="dxa"/>
              <w:bottom w:w="60" w:type="dxa"/>
              <w:right w:w="100" w:type="dxa"/>
            </w:tcMar>
            <w:vAlign w:val="center"/>
          </w:tcPr>
          <w:p w14:paraId="309432FD" w14:textId="77777777" w:rsidR="0039584A" w:rsidRPr="002A1331" w:rsidRDefault="00000000" w:rsidP="00853D1E">
            <w:pPr>
              <w:keepNext/>
              <w:spacing w:before="20" w:after="20" w:line="240" w:lineRule="auto"/>
              <w:jc w:val="center"/>
            </w:pPr>
            <w:r>
              <w:t>5,0</w:t>
            </w:r>
          </w:p>
        </w:tc>
        <w:tc>
          <w:tcPr>
            <w:tcW w:w="1900" w:type="dxa"/>
            <w:tcMar>
              <w:top w:w="60" w:type="dxa"/>
              <w:left w:w="100" w:type="dxa"/>
              <w:bottom w:w="60" w:type="dxa"/>
              <w:right w:w="100" w:type="dxa"/>
            </w:tcMar>
            <w:vAlign w:val="center"/>
          </w:tcPr>
          <w:p w14:paraId="4074E057" w14:textId="77777777" w:rsidR="0039584A" w:rsidRPr="002A1331" w:rsidRDefault="00000000" w:rsidP="00853D1E">
            <w:pPr>
              <w:keepNext/>
              <w:spacing w:before="20" w:after="20" w:line="240" w:lineRule="auto"/>
              <w:jc w:val="center"/>
            </w:pPr>
            <w:r>
              <w:t>16,8</w:t>
            </w:r>
          </w:p>
        </w:tc>
        <w:tc>
          <w:tcPr>
            <w:tcW w:w="2143" w:type="dxa"/>
            <w:tcMar>
              <w:top w:w="60" w:type="dxa"/>
              <w:left w:w="100" w:type="dxa"/>
              <w:bottom w:w="60" w:type="dxa"/>
              <w:right w:w="100" w:type="dxa"/>
            </w:tcMar>
            <w:vAlign w:val="center"/>
          </w:tcPr>
          <w:p w14:paraId="5ECF3312" w14:textId="77777777" w:rsidR="0039584A" w:rsidRPr="002A1331" w:rsidRDefault="00000000" w:rsidP="00853D1E">
            <w:pPr>
              <w:keepNext/>
              <w:spacing w:before="20" w:after="20" w:line="240" w:lineRule="auto"/>
              <w:jc w:val="center"/>
            </w:pPr>
            <w:r>
              <w:t>3,33</w:t>
            </w:r>
          </w:p>
        </w:tc>
      </w:tr>
      <w:tr w:rsidR="0039584A" w:rsidRPr="002A1331" w14:paraId="7E6A2C22" w14:textId="77777777">
        <w:trPr>
          <w:cantSplit/>
        </w:trPr>
        <w:tc>
          <w:tcPr>
            <w:tcW w:w="1565" w:type="dxa"/>
            <w:tcMar>
              <w:top w:w="60" w:type="dxa"/>
              <w:left w:w="100" w:type="dxa"/>
              <w:bottom w:w="60" w:type="dxa"/>
              <w:right w:w="100" w:type="dxa"/>
            </w:tcMar>
            <w:vAlign w:val="center"/>
          </w:tcPr>
          <w:p w14:paraId="3851BA35" w14:textId="77777777" w:rsidR="0039584A" w:rsidRPr="002A1331" w:rsidRDefault="00000000" w:rsidP="00853D1E">
            <w:pPr>
              <w:spacing w:before="20" w:after="20" w:line="240" w:lineRule="auto"/>
              <w:jc w:val="left"/>
            </w:pPr>
            <w:r>
              <w:t>C5</w:t>
            </w:r>
          </w:p>
        </w:tc>
        <w:tc>
          <w:tcPr>
            <w:tcW w:w="1307" w:type="dxa"/>
            <w:tcMar>
              <w:top w:w="60" w:type="dxa"/>
              <w:left w:w="100" w:type="dxa"/>
              <w:bottom w:w="60" w:type="dxa"/>
              <w:right w:w="100" w:type="dxa"/>
            </w:tcMar>
            <w:vAlign w:val="center"/>
          </w:tcPr>
          <w:p w14:paraId="32615D78" w14:textId="77777777" w:rsidR="0039584A" w:rsidRPr="002A1331" w:rsidRDefault="00000000" w:rsidP="00853D1E">
            <w:pPr>
              <w:spacing w:before="20" w:after="20" w:line="240" w:lineRule="auto"/>
              <w:jc w:val="center"/>
            </w:pPr>
            <w:r>
              <w:t>821</w:t>
            </w:r>
          </w:p>
        </w:tc>
        <w:tc>
          <w:tcPr>
            <w:tcW w:w="1617" w:type="dxa"/>
            <w:tcMar>
              <w:top w:w="60" w:type="dxa"/>
              <w:left w:w="100" w:type="dxa"/>
              <w:bottom w:w="60" w:type="dxa"/>
              <w:right w:w="100" w:type="dxa"/>
            </w:tcMar>
            <w:vAlign w:val="center"/>
          </w:tcPr>
          <w:p w14:paraId="5C4B92BE" w14:textId="77777777" w:rsidR="0039584A" w:rsidRPr="002A1331" w:rsidRDefault="00000000" w:rsidP="00853D1E">
            <w:pPr>
              <w:spacing w:before="20" w:after="20" w:line="240" w:lineRule="auto"/>
              <w:jc w:val="center"/>
            </w:pPr>
            <w:r>
              <w:t>1,0</w:t>
            </w:r>
          </w:p>
        </w:tc>
        <w:tc>
          <w:tcPr>
            <w:tcW w:w="1900" w:type="dxa"/>
            <w:tcMar>
              <w:top w:w="60" w:type="dxa"/>
              <w:left w:w="100" w:type="dxa"/>
              <w:bottom w:w="60" w:type="dxa"/>
              <w:right w:w="100" w:type="dxa"/>
            </w:tcMar>
            <w:vAlign w:val="center"/>
          </w:tcPr>
          <w:p w14:paraId="5A496E2B" w14:textId="77777777" w:rsidR="0039584A" w:rsidRPr="002A1331" w:rsidRDefault="00000000" w:rsidP="00853D1E">
            <w:pPr>
              <w:spacing w:before="20" w:after="20" w:line="240" w:lineRule="auto"/>
              <w:jc w:val="center"/>
            </w:pPr>
            <w:r>
              <w:t>7,0</w:t>
            </w:r>
          </w:p>
        </w:tc>
        <w:tc>
          <w:tcPr>
            <w:tcW w:w="2143" w:type="dxa"/>
            <w:tcMar>
              <w:top w:w="60" w:type="dxa"/>
              <w:left w:w="100" w:type="dxa"/>
              <w:bottom w:w="60" w:type="dxa"/>
              <w:right w:w="100" w:type="dxa"/>
            </w:tcMar>
            <w:vAlign w:val="center"/>
          </w:tcPr>
          <w:p w14:paraId="4E145E15" w14:textId="77777777" w:rsidR="0039584A" w:rsidRPr="002A1331" w:rsidRDefault="00000000" w:rsidP="00853D1E">
            <w:pPr>
              <w:spacing w:before="20" w:after="20" w:line="240" w:lineRule="auto"/>
              <w:jc w:val="center"/>
            </w:pPr>
            <w:r>
              <w:t>7,28</w:t>
            </w:r>
          </w:p>
        </w:tc>
      </w:tr>
    </w:tbl>
    <w:p w14:paraId="4A2C12C1" w14:textId="77777777" w:rsidR="002025C5" w:rsidRPr="00D372E8" w:rsidRDefault="00000000" w:rsidP="002025C5">
      <w:pPr>
        <w:spacing w:after="240" w:line="240" w:lineRule="auto"/>
        <w:rPr>
          <w:i/>
          <w:iCs/>
        </w:rPr>
      </w:pPr>
      <w:r w:rsidRPr="00D372E8">
        <w:rPr>
          <w:i/>
          <w:iCs/>
          <w:sz w:val="18"/>
          <w:szCs w:val="18"/>
        </w:rPr>
        <w:t>Nota. Carga hipóxica medida a nivel de evento como auc_spo2_pct_s (área de déficit de SpO₂ contra el baseline local, en %·s; ∑ corpus = 4.614.895 %·s); difiere de hypoxic_burden_3_pac_v2 (NB03), definida a nivel de noche con umbral fijo &lt; 90 %. % eventos: fracción del corpus; % carga: fracción de la carga hipóxica total; ratio carga/frec.: cociente entre ambas (&gt; 1 = contribución desproporcionada). Los morfotipos severos C4+C5 (6,0 % de los eventos) aportan el 23,8 % de la carga (factor 3,96×); C5 solo (1,0 %) aporta el 7,0 %.</w:t>
      </w:r>
    </w:p>
    <w:p w14:paraId="17D86070" w14:textId="77777777" w:rsidR="002025C5" w:rsidRPr="00A9241E" w:rsidRDefault="002025C5" w:rsidP="002025C5">
      <w:pPr>
        <w:spacing w:after="240" w:line="240" w:lineRule="auto"/>
        <w:rPr>
          <w:color w:val="002060"/>
          <w:sz w:val="20"/>
          <w:szCs w:val="20"/>
        </w:rPr>
      </w:pPr>
    </w:p>
    <w:bookmarkStart w:id="423" w:name="cap_t_4_5"/>
    <w:bookmarkStart w:id="424" w:name="anx_T4_5"/>
    <w:bookmarkEnd w:id="423"/>
    <w:p w14:paraId="62F878DC" w14:textId="77777777" w:rsidR="00C837AE" w:rsidRPr="00A9241E" w:rsidRDefault="00C837AE" w:rsidP="002025C5">
      <w:pPr>
        <w:keepNext/>
        <w:spacing w:after="240" w:line="240" w:lineRule="auto"/>
        <w:rPr>
          <w:color w:val="002060"/>
          <w:sz w:val="20"/>
          <w:szCs w:val="20"/>
        </w:rPr>
      </w:pPr>
      <w:r w:rsidRPr="00A9241E">
        <w:rPr>
          <w:color w:val="002060"/>
          <w:sz w:val="20"/>
          <w:szCs w:val="20"/>
        </w:rPr>
        <w:fldChar w:fldCharType="begin"/>
      </w:r>
      <w:r w:rsidRPr="00A9241E">
        <w:rPr>
          <w:color w:val="002060"/>
          <w:sz w:val="20"/>
          <w:szCs w:val="20"/>
        </w:rPr>
        <w:instrText>HYPERLINK \l "ptr_T4_5"</w:instrText>
      </w:r>
      <w:r w:rsidRPr="00A9241E">
        <w:rPr>
          <w:color w:val="002060"/>
          <w:sz w:val="20"/>
          <w:szCs w:val="20"/>
        </w:rPr>
      </w:r>
      <w:r w:rsidRPr="00A9241E">
        <w:rPr>
          <w:color w:val="002060"/>
          <w:sz w:val="20"/>
          <w:szCs w:val="20"/>
        </w:rPr>
        <w:fldChar w:fldCharType="separate"/>
      </w:r>
      <w:r w:rsidRPr="00A9241E">
        <w:rPr>
          <w:b/>
          <w:color w:val="002060"/>
          <w:sz w:val="20"/>
          <w:szCs w:val="20"/>
        </w:rPr>
        <w:t>Tabla 4.5. Problema de escala en una combinación lineal directa de los tres componentes considerados inicialmente (N = 85.277 EDOs).</w:t>
      </w:r>
      <w:r w:rsidRPr="00A9241E">
        <w:rPr>
          <w:color w:val="002060"/>
          <w:sz w:val="20"/>
          <w:szCs w:val="20"/>
        </w:rPr>
        <w:fldChar w:fldCharType="end"/>
      </w:r>
      <w:bookmarkEnd w:id="424"/>
    </w:p>
    <w:tbl>
      <w:tblPr>
        <w:tblW w:w="8532" w:type="dxa"/>
        <w:tblBorders>
          <w:top w:val="single" w:sz="8" w:space="0" w:color="000000"/>
          <w:bottom w:val="single" w:sz="8" w:space="0" w:color="000000"/>
        </w:tblBorders>
        <w:tblLayout w:type="fixed"/>
        <w:tblCellMar>
          <w:top w:w="60" w:type="dxa"/>
          <w:bottom w:w="60" w:type="dxa"/>
        </w:tblCellMar>
        <w:tblLook w:val="04A0" w:firstRow="1" w:lastRow="0" w:firstColumn="1" w:lastColumn="0" w:noHBand="0" w:noVBand="1"/>
      </w:tblPr>
      <w:tblGrid>
        <w:gridCol w:w="1489"/>
        <w:gridCol w:w="2538"/>
        <w:gridCol w:w="1293"/>
        <w:gridCol w:w="1543"/>
        <w:gridCol w:w="1669"/>
      </w:tblGrid>
      <w:tr w:rsidR="00740090" w:rsidRPr="002A1331" w14:paraId="0D1A0D66" w14:textId="77777777" w:rsidTr="00E338C1">
        <w:trPr>
          <w:cantSplit/>
          <w:tblHeader/>
        </w:trPr>
        <w:tc>
          <w:tcPr>
            <w:tcW w:w="1489" w:type="dxa"/>
            <w:tcBorders>
              <w:bottom w:val="single" w:sz="6" w:space="0" w:color="000000"/>
            </w:tcBorders>
            <w:shd w:val="clear" w:color="auto" w:fill="D5E8F0"/>
            <w:tcMar>
              <w:top w:w="60" w:type="dxa"/>
              <w:left w:w="100" w:type="dxa"/>
              <w:bottom w:w="60" w:type="dxa"/>
              <w:right w:w="100" w:type="dxa"/>
            </w:tcMar>
            <w:vAlign w:val="center"/>
          </w:tcPr>
          <w:p w14:paraId="71417765" w14:textId="77777777" w:rsidR="007F1DE4" w:rsidRPr="002A1331" w:rsidRDefault="00000000" w:rsidP="00853D1E">
            <w:pPr>
              <w:keepNext/>
              <w:spacing w:before="20" w:after="20" w:line="240" w:lineRule="auto"/>
              <w:jc w:val="left"/>
            </w:pPr>
            <w:r>
              <w:rPr>
                <w:b/>
              </w:rPr>
              <w:t>Componente</w:t>
            </w:r>
          </w:p>
        </w:tc>
        <w:tc>
          <w:tcPr>
            <w:tcW w:w="2538" w:type="dxa"/>
            <w:tcBorders>
              <w:bottom w:val="single" w:sz="6" w:space="0" w:color="000000"/>
            </w:tcBorders>
            <w:shd w:val="clear" w:color="auto" w:fill="D5E8F0"/>
            <w:tcMar>
              <w:top w:w="60" w:type="dxa"/>
              <w:left w:w="100" w:type="dxa"/>
              <w:bottom w:w="60" w:type="dxa"/>
              <w:right w:w="100" w:type="dxa"/>
            </w:tcMar>
            <w:vAlign w:val="center"/>
          </w:tcPr>
          <w:p w14:paraId="778E57F9" w14:textId="77777777" w:rsidR="007F1DE4" w:rsidRPr="002A1331" w:rsidRDefault="00000000" w:rsidP="00853D1E">
            <w:pPr>
              <w:keepNext/>
              <w:spacing w:before="20" w:after="20" w:line="240" w:lineRule="auto"/>
              <w:jc w:val="left"/>
            </w:pPr>
            <w:r>
              <w:rPr>
                <w:b/>
              </w:rPr>
              <w:t>Fórmula</w:t>
            </w:r>
          </w:p>
        </w:tc>
        <w:tc>
          <w:tcPr>
            <w:tcW w:w="1293" w:type="dxa"/>
            <w:tcBorders>
              <w:bottom w:val="single" w:sz="6" w:space="0" w:color="000000"/>
            </w:tcBorders>
            <w:shd w:val="clear" w:color="auto" w:fill="D5E8F0"/>
            <w:tcMar>
              <w:top w:w="60" w:type="dxa"/>
              <w:left w:w="100" w:type="dxa"/>
              <w:bottom w:w="60" w:type="dxa"/>
              <w:right w:w="100" w:type="dxa"/>
            </w:tcMar>
            <w:vAlign w:val="center"/>
          </w:tcPr>
          <w:p w14:paraId="2AD1D615" w14:textId="77777777" w:rsidR="007F1DE4" w:rsidRPr="002A1331" w:rsidRDefault="00000000" w:rsidP="00853D1E">
            <w:pPr>
              <w:keepNext/>
              <w:spacing w:before="20" w:after="20" w:line="240" w:lineRule="auto"/>
              <w:jc w:val="left"/>
            </w:pPr>
            <w:r>
              <w:rPr>
                <w:b/>
              </w:rPr>
              <w:t>Media (μ)</w:t>
            </w:r>
          </w:p>
        </w:tc>
        <w:tc>
          <w:tcPr>
            <w:tcW w:w="1543" w:type="dxa"/>
            <w:tcBorders>
              <w:bottom w:val="single" w:sz="6" w:space="0" w:color="000000"/>
            </w:tcBorders>
            <w:shd w:val="clear" w:color="auto" w:fill="D5E8F0"/>
            <w:tcMar>
              <w:top w:w="60" w:type="dxa"/>
              <w:left w:w="100" w:type="dxa"/>
              <w:bottom w:w="60" w:type="dxa"/>
              <w:right w:w="100" w:type="dxa"/>
            </w:tcMar>
            <w:vAlign w:val="center"/>
          </w:tcPr>
          <w:p w14:paraId="4F0EA963" w14:textId="77777777" w:rsidR="007F1DE4" w:rsidRPr="002A1331" w:rsidRDefault="00000000" w:rsidP="00853D1E">
            <w:pPr>
              <w:keepNext/>
              <w:spacing w:before="20" w:after="20" w:line="240" w:lineRule="auto"/>
              <w:jc w:val="center"/>
            </w:pPr>
            <w:r>
              <w:rPr>
                <w:b/>
              </w:rPr>
              <w:t>Peso efectivo real</w:t>
            </w:r>
          </w:p>
        </w:tc>
        <w:tc>
          <w:tcPr>
            <w:tcW w:w="1669" w:type="dxa"/>
            <w:tcBorders>
              <w:bottom w:val="single" w:sz="6" w:space="0" w:color="000000"/>
            </w:tcBorders>
            <w:shd w:val="clear" w:color="auto" w:fill="D5E8F0"/>
            <w:tcMar>
              <w:top w:w="60" w:type="dxa"/>
              <w:left w:w="100" w:type="dxa"/>
              <w:bottom w:w="60" w:type="dxa"/>
              <w:right w:w="100" w:type="dxa"/>
            </w:tcMar>
            <w:vAlign w:val="center"/>
          </w:tcPr>
          <w:p w14:paraId="008518EE" w14:textId="77777777" w:rsidR="007F1DE4" w:rsidRPr="002A1331" w:rsidRDefault="00000000" w:rsidP="00853D1E">
            <w:pPr>
              <w:keepNext/>
              <w:spacing w:before="20" w:after="20" w:line="240" w:lineRule="auto"/>
              <w:jc w:val="center"/>
            </w:pPr>
            <w:r>
              <w:rPr>
                <w:b/>
              </w:rPr>
              <w:t>Peso nominal</w:t>
            </w:r>
          </w:p>
        </w:tc>
      </w:tr>
      <w:tr w:rsidR="00740090" w:rsidRPr="002A1331" w14:paraId="36BBE651" w14:textId="77777777" w:rsidTr="00E338C1">
        <w:trPr>
          <w:cantSplit/>
        </w:trPr>
        <w:tc>
          <w:tcPr>
            <w:tcW w:w="1489" w:type="dxa"/>
            <w:tcMar>
              <w:top w:w="60" w:type="dxa"/>
              <w:left w:w="100" w:type="dxa"/>
              <w:bottom w:w="60" w:type="dxa"/>
              <w:right w:w="100" w:type="dxa"/>
            </w:tcMar>
            <w:vAlign w:val="center"/>
          </w:tcPr>
          <w:p w14:paraId="3B80B89B" w14:textId="77777777" w:rsidR="007F1DE4" w:rsidRPr="002A1331" w:rsidRDefault="00000000" w:rsidP="00853D1E">
            <w:pPr>
              <w:keepNext/>
              <w:spacing w:before="20" w:after="20" w:line="240" w:lineRule="auto"/>
              <w:jc w:val="left"/>
            </w:pPr>
            <w:r>
              <w:t>SpO₂</w:t>
            </w:r>
          </w:p>
        </w:tc>
        <w:tc>
          <w:tcPr>
            <w:tcW w:w="2538" w:type="dxa"/>
            <w:tcMar>
              <w:top w:w="60" w:type="dxa"/>
              <w:left w:w="100" w:type="dxa"/>
              <w:bottom w:w="60" w:type="dxa"/>
              <w:right w:w="100" w:type="dxa"/>
            </w:tcMar>
            <w:vAlign w:val="center"/>
          </w:tcPr>
          <w:p w14:paraId="5436DA47" w14:textId="77777777" w:rsidR="007F1DE4" w:rsidRPr="002A1331" w:rsidRDefault="00000000" w:rsidP="00853D1E">
            <w:pPr>
              <w:keepNext/>
              <w:spacing w:before="20" w:after="20" w:line="240" w:lineRule="auto"/>
              <w:jc w:val="left"/>
            </w:pPr>
            <w:r>
              <w:t>drop_pct / baseline_spo2</w:t>
            </w:r>
          </w:p>
        </w:tc>
        <w:tc>
          <w:tcPr>
            <w:tcW w:w="1293" w:type="dxa"/>
            <w:tcMar>
              <w:top w:w="60" w:type="dxa"/>
              <w:left w:w="100" w:type="dxa"/>
              <w:bottom w:w="60" w:type="dxa"/>
              <w:right w:w="100" w:type="dxa"/>
            </w:tcMar>
            <w:vAlign w:val="center"/>
          </w:tcPr>
          <w:p w14:paraId="5760AE5B" w14:textId="77777777" w:rsidR="007F1DE4" w:rsidRPr="002A1331" w:rsidRDefault="00000000" w:rsidP="00853D1E">
            <w:pPr>
              <w:keepNext/>
              <w:spacing w:before="20" w:after="20" w:line="240" w:lineRule="auto"/>
              <w:jc w:val="left"/>
            </w:pPr>
            <w:r>
              <w:t>0,052 ± 0,045</w:t>
            </w:r>
          </w:p>
        </w:tc>
        <w:tc>
          <w:tcPr>
            <w:tcW w:w="1543" w:type="dxa"/>
            <w:tcMar>
              <w:top w:w="60" w:type="dxa"/>
              <w:left w:w="100" w:type="dxa"/>
              <w:bottom w:w="60" w:type="dxa"/>
              <w:right w:w="100" w:type="dxa"/>
            </w:tcMar>
            <w:vAlign w:val="center"/>
          </w:tcPr>
          <w:p w14:paraId="330DCDB9" w14:textId="77777777" w:rsidR="007F1DE4" w:rsidRPr="002A1331" w:rsidRDefault="00000000" w:rsidP="00853D1E">
            <w:pPr>
              <w:keepNext/>
              <w:spacing w:before="20" w:after="20" w:line="240" w:lineRule="auto"/>
              <w:jc w:val="center"/>
            </w:pPr>
            <w:r>
              <w:t>0,9 %</w:t>
            </w:r>
          </w:p>
        </w:tc>
        <w:tc>
          <w:tcPr>
            <w:tcW w:w="1669" w:type="dxa"/>
            <w:tcMar>
              <w:top w:w="60" w:type="dxa"/>
              <w:left w:w="100" w:type="dxa"/>
              <w:bottom w:w="60" w:type="dxa"/>
              <w:right w:w="100" w:type="dxa"/>
            </w:tcMar>
            <w:vAlign w:val="center"/>
          </w:tcPr>
          <w:p w14:paraId="339A04EE" w14:textId="77777777" w:rsidR="007F1DE4" w:rsidRPr="002A1331" w:rsidRDefault="00000000" w:rsidP="00853D1E">
            <w:pPr>
              <w:keepNext/>
              <w:spacing w:before="20" w:after="20" w:line="240" w:lineRule="auto"/>
              <w:jc w:val="center"/>
            </w:pPr>
            <w:r>
              <w:t>50 %</w:t>
            </w:r>
          </w:p>
        </w:tc>
      </w:tr>
      <w:tr w:rsidR="00740090" w:rsidRPr="002A1331" w14:paraId="367C9291" w14:textId="77777777" w:rsidTr="00E338C1">
        <w:trPr>
          <w:cantSplit/>
        </w:trPr>
        <w:tc>
          <w:tcPr>
            <w:tcW w:w="1489" w:type="dxa"/>
            <w:tcMar>
              <w:top w:w="60" w:type="dxa"/>
              <w:left w:w="100" w:type="dxa"/>
              <w:bottom w:w="60" w:type="dxa"/>
              <w:right w:w="100" w:type="dxa"/>
            </w:tcMar>
            <w:vAlign w:val="center"/>
          </w:tcPr>
          <w:p w14:paraId="617F92AE" w14:textId="77777777" w:rsidR="007F1DE4" w:rsidRPr="002A1331" w:rsidRDefault="00000000" w:rsidP="00853D1E">
            <w:pPr>
              <w:keepNext/>
              <w:spacing w:before="20" w:after="20" w:line="240" w:lineRule="auto"/>
              <w:jc w:val="left"/>
            </w:pPr>
            <w:r>
              <w:t>FC</w:t>
            </w:r>
          </w:p>
        </w:tc>
        <w:tc>
          <w:tcPr>
            <w:tcW w:w="2538" w:type="dxa"/>
            <w:tcMar>
              <w:top w:w="60" w:type="dxa"/>
              <w:left w:w="100" w:type="dxa"/>
              <w:bottom w:w="60" w:type="dxa"/>
              <w:right w:w="100" w:type="dxa"/>
            </w:tcMar>
            <w:vAlign w:val="center"/>
          </w:tcPr>
          <w:p w14:paraId="762B1492" w14:textId="77777777" w:rsidR="007F1DE4" w:rsidRPr="002A1331" w:rsidRDefault="00000000" w:rsidP="00853D1E">
            <w:pPr>
              <w:keepNext/>
              <w:spacing w:before="20" w:after="20" w:line="240" w:lineRule="auto"/>
              <w:jc w:val="left"/>
            </w:pPr>
            <w:r>
              <w:t>delta_hr_bpm / baseline_hr_bpm</w:t>
            </w:r>
          </w:p>
        </w:tc>
        <w:tc>
          <w:tcPr>
            <w:tcW w:w="1293" w:type="dxa"/>
            <w:tcMar>
              <w:top w:w="60" w:type="dxa"/>
              <w:left w:w="100" w:type="dxa"/>
              <w:bottom w:w="60" w:type="dxa"/>
              <w:right w:w="100" w:type="dxa"/>
            </w:tcMar>
            <w:vAlign w:val="center"/>
          </w:tcPr>
          <w:p w14:paraId="6DC10C70" w14:textId="77777777" w:rsidR="007F1DE4" w:rsidRPr="002A1331" w:rsidRDefault="00000000" w:rsidP="00853D1E">
            <w:pPr>
              <w:keepNext/>
              <w:spacing w:before="20" w:after="20" w:line="240" w:lineRule="auto"/>
              <w:jc w:val="left"/>
            </w:pPr>
            <w:r>
              <w:t>0,049 ± 0,069</w:t>
            </w:r>
          </w:p>
        </w:tc>
        <w:tc>
          <w:tcPr>
            <w:tcW w:w="1543" w:type="dxa"/>
            <w:tcMar>
              <w:top w:w="60" w:type="dxa"/>
              <w:left w:w="100" w:type="dxa"/>
              <w:bottom w:w="60" w:type="dxa"/>
              <w:right w:w="100" w:type="dxa"/>
            </w:tcMar>
            <w:vAlign w:val="center"/>
          </w:tcPr>
          <w:p w14:paraId="22071801" w14:textId="77777777" w:rsidR="007F1DE4" w:rsidRPr="002A1331" w:rsidRDefault="00000000" w:rsidP="00853D1E">
            <w:pPr>
              <w:keepNext/>
              <w:spacing w:before="20" w:after="20" w:line="240" w:lineRule="auto"/>
              <w:jc w:val="center"/>
            </w:pPr>
            <w:r>
              <w:t>0,5 %</w:t>
            </w:r>
          </w:p>
        </w:tc>
        <w:tc>
          <w:tcPr>
            <w:tcW w:w="1669" w:type="dxa"/>
            <w:tcMar>
              <w:top w:w="60" w:type="dxa"/>
              <w:left w:w="100" w:type="dxa"/>
              <w:bottom w:w="60" w:type="dxa"/>
              <w:right w:w="100" w:type="dxa"/>
            </w:tcMar>
            <w:vAlign w:val="center"/>
          </w:tcPr>
          <w:p w14:paraId="0530A6D3" w14:textId="77777777" w:rsidR="007F1DE4" w:rsidRPr="002A1331" w:rsidRDefault="00000000" w:rsidP="00853D1E">
            <w:pPr>
              <w:keepNext/>
              <w:spacing w:before="20" w:after="20" w:line="240" w:lineRule="auto"/>
              <w:jc w:val="center"/>
            </w:pPr>
            <w:r>
              <w:t>30 %</w:t>
            </w:r>
          </w:p>
        </w:tc>
      </w:tr>
      <w:tr w:rsidR="00740090" w:rsidRPr="002A1331" w14:paraId="37929F83" w14:textId="77777777" w:rsidTr="00E338C1">
        <w:trPr>
          <w:cantSplit/>
        </w:trPr>
        <w:tc>
          <w:tcPr>
            <w:tcW w:w="1489" w:type="dxa"/>
            <w:tcMar>
              <w:top w:w="60" w:type="dxa"/>
              <w:left w:w="100" w:type="dxa"/>
              <w:bottom w:w="60" w:type="dxa"/>
              <w:right w:w="100" w:type="dxa"/>
            </w:tcMar>
            <w:vAlign w:val="center"/>
          </w:tcPr>
          <w:p w14:paraId="640F9B11" w14:textId="77777777" w:rsidR="007F1DE4" w:rsidRPr="002A1331" w:rsidRDefault="00000000" w:rsidP="00853D1E">
            <w:pPr>
              <w:spacing w:before="20" w:after="20" w:line="240" w:lineRule="auto"/>
              <w:jc w:val="left"/>
            </w:pPr>
            <w:r>
              <w:t>MOV</w:t>
            </w:r>
          </w:p>
        </w:tc>
        <w:tc>
          <w:tcPr>
            <w:tcW w:w="2538" w:type="dxa"/>
            <w:tcMar>
              <w:top w:w="60" w:type="dxa"/>
              <w:left w:w="100" w:type="dxa"/>
              <w:bottom w:w="60" w:type="dxa"/>
              <w:right w:w="100" w:type="dxa"/>
            </w:tcMar>
            <w:vAlign w:val="center"/>
          </w:tcPr>
          <w:p w14:paraId="45BCC593" w14:textId="77777777" w:rsidR="007F1DE4" w:rsidRPr="002A1331" w:rsidRDefault="00000000" w:rsidP="00853D1E">
            <w:pPr>
              <w:spacing w:before="20" w:after="20" w:line="240" w:lineRule="auto"/>
              <w:jc w:val="left"/>
            </w:pPr>
            <w:r>
              <w:t>(peak_mov − baseline_mov) / (baseline_mov + 0,01)</w:t>
            </w:r>
          </w:p>
        </w:tc>
        <w:tc>
          <w:tcPr>
            <w:tcW w:w="1293" w:type="dxa"/>
            <w:tcMar>
              <w:top w:w="60" w:type="dxa"/>
              <w:left w:w="100" w:type="dxa"/>
              <w:bottom w:w="60" w:type="dxa"/>
              <w:right w:w="100" w:type="dxa"/>
            </w:tcMar>
            <w:vAlign w:val="center"/>
          </w:tcPr>
          <w:p w14:paraId="75F46F8A" w14:textId="77777777" w:rsidR="007F1DE4" w:rsidRPr="002A1331" w:rsidRDefault="00000000" w:rsidP="00853D1E">
            <w:pPr>
              <w:spacing w:before="20" w:after="20" w:line="240" w:lineRule="auto"/>
              <w:jc w:val="left"/>
            </w:pPr>
            <w:r>
              <w:t>13,77 ± 25,51</w:t>
            </w:r>
          </w:p>
        </w:tc>
        <w:tc>
          <w:tcPr>
            <w:tcW w:w="1543" w:type="dxa"/>
            <w:tcMar>
              <w:top w:w="60" w:type="dxa"/>
              <w:left w:w="100" w:type="dxa"/>
              <w:bottom w:w="60" w:type="dxa"/>
              <w:right w:w="100" w:type="dxa"/>
            </w:tcMar>
            <w:vAlign w:val="center"/>
          </w:tcPr>
          <w:p w14:paraId="3D680ADA" w14:textId="77777777" w:rsidR="007F1DE4" w:rsidRPr="002A1331" w:rsidRDefault="00000000" w:rsidP="00853D1E">
            <w:pPr>
              <w:spacing w:before="20" w:after="20" w:line="240" w:lineRule="auto"/>
              <w:jc w:val="center"/>
            </w:pPr>
            <w:r>
              <w:t>98,5 %</w:t>
            </w:r>
          </w:p>
        </w:tc>
        <w:tc>
          <w:tcPr>
            <w:tcW w:w="1669" w:type="dxa"/>
            <w:tcMar>
              <w:top w:w="60" w:type="dxa"/>
              <w:left w:w="100" w:type="dxa"/>
              <w:bottom w:w="60" w:type="dxa"/>
              <w:right w:w="100" w:type="dxa"/>
            </w:tcMar>
            <w:vAlign w:val="center"/>
          </w:tcPr>
          <w:p w14:paraId="5B75217D" w14:textId="77777777" w:rsidR="007F1DE4" w:rsidRPr="002A1331" w:rsidRDefault="00000000" w:rsidP="00853D1E">
            <w:pPr>
              <w:spacing w:before="20" w:after="20" w:line="240" w:lineRule="auto"/>
              <w:jc w:val="center"/>
            </w:pPr>
            <w:r>
              <w:t>20 %</w:t>
            </w:r>
          </w:p>
        </w:tc>
      </w:tr>
    </w:tbl>
    <w:p w14:paraId="0EFE3C09" w14:textId="77777777" w:rsidR="00C837AE" w:rsidRPr="00D372E8" w:rsidRDefault="00000000" w:rsidP="002025C5">
      <w:pPr>
        <w:spacing w:after="240" w:line="240" w:lineRule="auto"/>
        <w:rPr>
          <w:i/>
        </w:rPr>
      </w:pPr>
      <w:r w:rsidRPr="00D372E8">
        <w:rPr>
          <w:i/>
          <w:sz w:val="18"/>
        </w:rPr>
        <w:t>Nota. Media (μ): valor crudo medio (± DE) de cada componente sobre el corpus. Peso efectivo real: fracción con que cada componente entraría en una suma lineal de pesos nominales sin normalizar la escala. La magnitud cruda del MOV supera en ~2 órdenes a la de SpO₂ y FC, de modo que absorbería ≈98 % del índice pese a su peso nominal del 20 %: esa dominancia de escala es la que motiva la percentilización del ARI. La SpO₂ entra como estímulo (profundidad de la caída) y no como respuesta, por lo que se excluye del índice final; el ARI canónico combina solo FC y MOV.</w:t>
      </w:r>
    </w:p>
    <w:bookmarkStart w:id="425" w:name="cap_t_4_6"/>
    <w:bookmarkStart w:id="426" w:name="anx_T4_6"/>
    <w:p w14:paraId="4A51D7C5" w14:textId="77777777" w:rsidR="00C837AE" w:rsidRPr="00A9241E" w:rsidRDefault="00C837AE" w:rsidP="002025C5">
      <w:pPr>
        <w:keepNext/>
        <w:spacing w:after="240" w:line="240" w:lineRule="auto"/>
        <w:rPr>
          <w:color w:val="002060"/>
          <w:sz w:val="20"/>
          <w:szCs w:val="20"/>
        </w:rPr>
      </w:pPr>
      <w:r w:rsidRPr="00A9241E">
        <w:rPr>
          <w:color w:val="002060"/>
          <w:sz w:val="20"/>
          <w:szCs w:val="20"/>
        </w:rPr>
        <w:lastRenderedPageBreak/>
        <w:fldChar w:fldCharType="begin"/>
      </w:r>
      <w:r w:rsidRPr="00A9241E">
        <w:rPr>
          <w:color w:val="002060"/>
          <w:sz w:val="20"/>
          <w:szCs w:val="20"/>
        </w:rPr>
        <w:instrText>HYPERLINK \l "ptr_T4_6"</w:instrText>
      </w:r>
      <w:r w:rsidRPr="00A9241E">
        <w:rPr>
          <w:color w:val="002060"/>
          <w:sz w:val="20"/>
          <w:szCs w:val="20"/>
        </w:rPr>
      </w:r>
      <w:r w:rsidRPr="00A9241E">
        <w:rPr>
          <w:color w:val="002060"/>
          <w:sz w:val="20"/>
          <w:szCs w:val="20"/>
        </w:rPr>
        <w:fldChar w:fldCharType="separate"/>
      </w:r>
      <w:r w:rsidRPr="00A9241E">
        <w:rPr>
          <w:b/>
          <w:color w:val="002060"/>
          <w:sz w:val="20"/>
          <w:szCs w:val="20"/>
        </w:rPr>
        <w:t>Tabla 4.6. Análisis de sensibilidad de los pesos del ARI.</w:t>
      </w:r>
      <w:r w:rsidRPr="00A9241E">
        <w:rPr>
          <w:color w:val="002060"/>
          <w:sz w:val="20"/>
          <w:szCs w:val="20"/>
        </w:rPr>
        <w:fldChar w:fldCharType="end"/>
      </w:r>
    </w:p>
    <w:tbl>
      <w:tblPr>
        <w:tblW w:w="8532" w:type="dxa"/>
        <w:tblBorders>
          <w:top w:val="single" w:sz="8" w:space="0" w:color="000000"/>
          <w:bottom w:val="single" w:sz="8" w:space="0" w:color="000000"/>
        </w:tblBorders>
        <w:tblLayout w:type="fixed"/>
        <w:tblCellMar>
          <w:top w:w="60" w:type="dxa"/>
          <w:bottom w:w="60" w:type="dxa"/>
        </w:tblCellMar>
        <w:tblLook w:val="04A0" w:firstRow="1" w:lastRow="0" w:firstColumn="1" w:lastColumn="0" w:noHBand="0" w:noVBand="1"/>
      </w:tblPr>
      <w:tblGrid>
        <w:gridCol w:w="1762"/>
        <w:gridCol w:w="1818"/>
        <w:gridCol w:w="1417"/>
        <w:gridCol w:w="1814"/>
        <w:gridCol w:w="1721"/>
      </w:tblGrid>
      <w:tr w:rsidR="00740090" w:rsidRPr="002A1331" w14:paraId="6B600AC7" w14:textId="77777777" w:rsidTr="00E338C1">
        <w:trPr>
          <w:cantSplit/>
          <w:tblHeader/>
        </w:trPr>
        <w:tc>
          <w:tcPr>
            <w:tcW w:w="1762" w:type="dxa"/>
            <w:tcBorders>
              <w:bottom w:val="single" w:sz="6" w:space="0" w:color="000000"/>
            </w:tcBorders>
            <w:shd w:val="clear" w:color="auto" w:fill="D5E8F0"/>
            <w:tcMar>
              <w:top w:w="60" w:type="dxa"/>
              <w:left w:w="100" w:type="dxa"/>
              <w:bottom w:w="60" w:type="dxa"/>
              <w:right w:w="100" w:type="dxa"/>
            </w:tcMar>
            <w:vAlign w:val="center"/>
          </w:tcPr>
          <w:bookmarkEnd w:id="425"/>
          <w:bookmarkEnd w:id="426"/>
          <w:p w14:paraId="40CF8ABD" w14:textId="77777777" w:rsidR="007F1DE4" w:rsidRPr="002A1331" w:rsidRDefault="00000000" w:rsidP="00853D1E">
            <w:pPr>
              <w:keepNext/>
              <w:spacing w:before="20" w:after="20" w:line="240" w:lineRule="auto"/>
              <w:jc w:val="left"/>
            </w:pPr>
            <w:r>
              <w:rPr>
                <w:b/>
              </w:rPr>
              <w:t>Pesos</w:t>
            </w:r>
          </w:p>
        </w:tc>
        <w:tc>
          <w:tcPr>
            <w:tcW w:w="1818" w:type="dxa"/>
            <w:tcBorders>
              <w:bottom w:val="single" w:sz="6" w:space="0" w:color="000000"/>
            </w:tcBorders>
            <w:shd w:val="clear" w:color="auto" w:fill="D5E8F0"/>
            <w:tcMar>
              <w:top w:w="60" w:type="dxa"/>
              <w:left w:w="100" w:type="dxa"/>
              <w:bottom w:w="60" w:type="dxa"/>
              <w:right w:w="100" w:type="dxa"/>
            </w:tcMar>
            <w:vAlign w:val="center"/>
          </w:tcPr>
          <w:p w14:paraId="750A5D42" w14:textId="77777777" w:rsidR="007F1DE4" w:rsidRPr="002A1331" w:rsidRDefault="00000000" w:rsidP="00853D1E">
            <w:pPr>
              <w:keepNext/>
              <w:spacing w:before="20" w:after="20" w:line="240" w:lineRule="auto"/>
              <w:jc w:val="center"/>
            </w:pPr>
            <w:r>
              <w:rPr>
                <w:b/>
              </w:rPr>
              <w:t>ρ drop_pct</w:t>
            </w:r>
          </w:p>
        </w:tc>
        <w:tc>
          <w:tcPr>
            <w:tcW w:w="1417" w:type="dxa"/>
            <w:tcBorders>
              <w:bottom w:val="single" w:sz="6" w:space="0" w:color="000000"/>
            </w:tcBorders>
            <w:shd w:val="clear" w:color="auto" w:fill="D5E8F0"/>
            <w:tcMar>
              <w:top w:w="60" w:type="dxa"/>
              <w:left w:w="100" w:type="dxa"/>
              <w:bottom w:w="60" w:type="dxa"/>
              <w:right w:w="100" w:type="dxa"/>
            </w:tcMar>
            <w:vAlign w:val="center"/>
          </w:tcPr>
          <w:p w14:paraId="29A89CB2" w14:textId="77777777" w:rsidR="007F1DE4" w:rsidRPr="002A1331" w:rsidRDefault="00000000" w:rsidP="00853D1E">
            <w:pPr>
              <w:keepNext/>
              <w:spacing w:before="20" w:after="20" w:line="240" w:lineRule="auto"/>
              <w:jc w:val="center"/>
            </w:pPr>
            <w:r>
              <w:rPr>
                <w:b/>
              </w:rPr>
              <w:t>ARI C5</w:t>
            </w:r>
          </w:p>
        </w:tc>
        <w:tc>
          <w:tcPr>
            <w:tcW w:w="1814" w:type="dxa"/>
            <w:tcBorders>
              <w:bottom w:val="single" w:sz="6" w:space="0" w:color="000000"/>
            </w:tcBorders>
            <w:shd w:val="clear" w:color="auto" w:fill="D5E8F0"/>
            <w:tcMar>
              <w:top w:w="60" w:type="dxa"/>
              <w:left w:w="100" w:type="dxa"/>
              <w:bottom w:w="60" w:type="dxa"/>
              <w:right w:w="100" w:type="dxa"/>
            </w:tcMar>
            <w:vAlign w:val="center"/>
          </w:tcPr>
          <w:p w14:paraId="44902BE9" w14:textId="77777777" w:rsidR="007F1DE4" w:rsidRPr="002A1331" w:rsidRDefault="00000000" w:rsidP="00853D1E">
            <w:pPr>
              <w:keepNext/>
              <w:spacing w:before="20" w:after="20" w:line="240" w:lineRule="auto"/>
              <w:jc w:val="center"/>
            </w:pPr>
            <w:r>
              <w:rPr>
                <w:b/>
              </w:rPr>
              <w:t>ρ canónico</w:t>
            </w:r>
          </w:p>
        </w:tc>
        <w:tc>
          <w:tcPr>
            <w:tcW w:w="1721" w:type="dxa"/>
            <w:tcBorders>
              <w:bottom w:val="single" w:sz="6" w:space="0" w:color="000000"/>
            </w:tcBorders>
            <w:shd w:val="clear" w:color="auto" w:fill="D5E8F0"/>
            <w:tcMar>
              <w:top w:w="60" w:type="dxa"/>
              <w:left w:w="100" w:type="dxa"/>
              <w:bottom w:w="60" w:type="dxa"/>
              <w:right w:w="100" w:type="dxa"/>
            </w:tcMar>
            <w:vAlign w:val="center"/>
          </w:tcPr>
          <w:p w14:paraId="69F15BEA" w14:textId="77777777" w:rsidR="007F1DE4" w:rsidRPr="002A1331" w:rsidRDefault="00000000" w:rsidP="00853D1E">
            <w:pPr>
              <w:keepNext/>
              <w:spacing w:before="20" w:after="20" w:line="240" w:lineRule="auto"/>
              <w:jc w:val="center"/>
            </w:pPr>
            <w:r>
              <w:rPr>
                <w:b/>
              </w:rPr>
              <w:t>ICC noche</w:t>
            </w:r>
          </w:p>
        </w:tc>
      </w:tr>
      <w:tr w:rsidR="00740090" w:rsidRPr="002A1331" w14:paraId="05444138" w14:textId="77777777" w:rsidTr="00E338C1">
        <w:trPr>
          <w:cantSplit/>
        </w:trPr>
        <w:tc>
          <w:tcPr>
            <w:tcW w:w="1762" w:type="dxa"/>
            <w:tcMar>
              <w:top w:w="60" w:type="dxa"/>
              <w:left w:w="100" w:type="dxa"/>
              <w:bottom w:w="60" w:type="dxa"/>
              <w:right w:w="100" w:type="dxa"/>
            </w:tcMar>
            <w:vAlign w:val="center"/>
          </w:tcPr>
          <w:p w14:paraId="5E8A6E46" w14:textId="77777777" w:rsidR="007F1DE4" w:rsidRPr="002A1331" w:rsidRDefault="00000000" w:rsidP="00853D1E">
            <w:pPr>
              <w:keepNext/>
              <w:spacing w:before="20" w:after="20" w:line="240" w:lineRule="auto"/>
              <w:jc w:val="left"/>
            </w:pPr>
            <w:r>
              <w:t>1,0 / 0,0</w:t>
            </w:r>
          </w:p>
        </w:tc>
        <w:tc>
          <w:tcPr>
            <w:tcW w:w="1818" w:type="dxa"/>
            <w:tcMar>
              <w:top w:w="60" w:type="dxa"/>
              <w:left w:w="100" w:type="dxa"/>
              <w:bottom w:w="60" w:type="dxa"/>
              <w:right w:w="100" w:type="dxa"/>
            </w:tcMar>
            <w:vAlign w:val="center"/>
          </w:tcPr>
          <w:p w14:paraId="7FB5688A" w14:textId="77777777" w:rsidR="007F1DE4" w:rsidRPr="002A1331" w:rsidRDefault="00000000" w:rsidP="00853D1E">
            <w:pPr>
              <w:keepNext/>
              <w:spacing w:before="20" w:after="20" w:line="240" w:lineRule="auto"/>
              <w:jc w:val="center"/>
            </w:pPr>
            <w:r>
              <w:t>−0,14</w:t>
            </w:r>
          </w:p>
        </w:tc>
        <w:tc>
          <w:tcPr>
            <w:tcW w:w="1417" w:type="dxa"/>
            <w:tcMar>
              <w:top w:w="60" w:type="dxa"/>
              <w:left w:w="100" w:type="dxa"/>
              <w:bottom w:w="60" w:type="dxa"/>
              <w:right w:w="100" w:type="dxa"/>
            </w:tcMar>
            <w:vAlign w:val="center"/>
          </w:tcPr>
          <w:p w14:paraId="6D7872A9" w14:textId="77777777" w:rsidR="007F1DE4" w:rsidRPr="002A1331" w:rsidRDefault="00000000" w:rsidP="00853D1E">
            <w:pPr>
              <w:keepNext/>
              <w:spacing w:before="20" w:after="20" w:line="240" w:lineRule="auto"/>
              <w:jc w:val="center"/>
            </w:pPr>
            <w:r>
              <w:t>0,26</w:t>
            </w:r>
          </w:p>
        </w:tc>
        <w:tc>
          <w:tcPr>
            <w:tcW w:w="1814" w:type="dxa"/>
            <w:tcMar>
              <w:top w:w="60" w:type="dxa"/>
              <w:left w:w="100" w:type="dxa"/>
              <w:bottom w:w="60" w:type="dxa"/>
              <w:right w:w="100" w:type="dxa"/>
            </w:tcMar>
            <w:vAlign w:val="center"/>
          </w:tcPr>
          <w:p w14:paraId="40D3B940" w14:textId="77777777" w:rsidR="007F1DE4" w:rsidRPr="002A1331" w:rsidRDefault="00000000" w:rsidP="00853D1E">
            <w:pPr>
              <w:keepNext/>
              <w:spacing w:before="20" w:after="20" w:line="240" w:lineRule="auto"/>
              <w:jc w:val="center"/>
            </w:pPr>
            <w:r>
              <w:t>0,82</w:t>
            </w:r>
          </w:p>
        </w:tc>
        <w:tc>
          <w:tcPr>
            <w:tcW w:w="1721" w:type="dxa"/>
            <w:tcMar>
              <w:top w:w="60" w:type="dxa"/>
              <w:left w:w="100" w:type="dxa"/>
              <w:bottom w:w="60" w:type="dxa"/>
              <w:right w:w="100" w:type="dxa"/>
            </w:tcMar>
            <w:vAlign w:val="center"/>
          </w:tcPr>
          <w:p w14:paraId="1576AFD5" w14:textId="77777777" w:rsidR="007F1DE4" w:rsidRPr="002A1331" w:rsidRDefault="00000000" w:rsidP="00853D1E">
            <w:pPr>
              <w:keepNext/>
              <w:spacing w:before="20" w:after="20" w:line="240" w:lineRule="auto"/>
              <w:jc w:val="center"/>
            </w:pPr>
            <w:r>
              <w:t>0,56</w:t>
            </w:r>
          </w:p>
        </w:tc>
      </w:tr>
      <w:tr w:rsidR="00740090" w:rsidRPr="002A1331" w14:paraId="1262B64D" w14:textId="77777777" w:rsidTr="00E338C1">
        <w:trPr>
          <w:cantSplit/>
        </w:trPr>
        <w:tc>
          <w:tcPr>
            <w:tcW w:w="1762" w:type="dxa"/>
            <w:tcMar>
              <w:top w:w="60" w:type="dxa"/>
              <w:left w:w="100" w:type="dxa"/>
              <w:bottom w:w="60" w:type="dxa"/>
              <w:right w:w="100" w:type="dxa"/>
            </w:tcMar>
            <w:vAlign w:val="center"/>
          </w:tcPr>
          <w:p w14:paraId="2686B5B8" w14:textId="77777777" w:rsidR="007F1DE4" w:rsidRPr="002A1331" w:rsidRDefault="00000000" w:rsidP="00853D1E">
            <w:pPr>
              <w:keepNext/>
              <w:spacing w:before="20" w:after="20" w:line="240" w:lineRule="auto"/>
              <w:jc w:val="left"/>
            </w:pPr>
            <w:r>
              <w:t>0,8 / 0,2</w:t>
            </w:r>
          </w:p>
        </w:tc>
        <w:tc>
          <w:tcPr>
            <w:tcW w:w="1818" w:type="dxa"/>
            <w:tcMar>
              <w:top w:w="60" w:type="dxa"/>
              <w:left w:w="100" w:type="dxa"/>
              <w:bottom w:w="60" w:type="dxa"/>
              <w:right w:w="100" w:type="dxa"/>
            </w:tcMar>
            <w:vAlign w:val="center"/>
          </w:tcPr>
          <w:p w14:paraId="18F62C69" w14:textId="77777777" w:rsidR="007F1DE4" w:rsidRPr="002A1331" w:rsidRDefault="00000000" w:rsidP="00853D1E">
            <w:pPr>
              <w:keepNext/>
              <w:spacing w:before="20" w:after="20" w:line="240" w:lineRule="auto"/>
              <w:jc w:val="center"/>
            </w:pPr>
            <w:r>
              <w:t>−0,08</w:t>
            </w:r>
          </w:p>
        </w:tc>
        <w:tc>
          <w:tcPr>
            <w:tcW w:w="1417" w:type="dxa"/>
            <w:tcMar>
              <w:top w:w="60" w:type="dxa"/>
              <w:left w:w="100" w:type="dxa"/>
              <w:bottom w:w="60" w:type="dxa"/>
              <w:right w:w="100" w:type="dxa"/>
            </w:tcMar>
            <w:vAlign w:val="center"/>
          </w:tcPr>
          <w:p w14:paraId="37128672" w14:textId="77777777" w:rsidR="007F1DE4" w:rsidRPr="002A1331" w:rsidRDefault="00000000" w:rsidP="00853D1E">
            <w:pPr>
              <w:keepNext/>
              <w:spacing w:before="20" w:after="20" w:line="240" w:lineRule="auto"/>
              <w:jc w:val="center"/>
            </w:pPr>
            <w:r>
              <w:t>0,34</w:t>
            </w:r>
          </w:p>
        </w:tc>
        <w:tc>
          <w:tcPr>
            <w:tcW w:w="1814" w:type="dxa"/>
            <w:tcMar>
              <w:top w:w="60" w:type="dxa"/>
              <w:left w:w="100" w:type="dxa"/>
              <w:bottom w:w="60" w:type="dxa"/>
              <w:right w:w="100" w:type="dxa"/>
            </w:tcMar>
            <w:vAlign w:val="center"/>
          </w:tcPr>
          <w:p w14:paraId="5CBC9622" w14:textId="77777777" w:rsidR="007F1DE4" w:rsidRPr="002A1331" w:rsidRDefault="00000000" w:rsidP="00853D1E">
            <w:pPr>
              <w:keepNext/>
              <w:spacing w:before="20" w:after="20" w:line="240" w:lineRule="auto"/>
              <w:jc w:val="center"/>
            </w:pPr>
            <w:r>
              <w:t>0,93</w:t>
            </w:r>
          </w:p>
        </w:tc>
        <w:tc>
          <w:tcPr>
            <w:tcW w:w="1721" w:type="dxa"/>
            <w:tcMar>
              <w:top w:w="60" w:type="dxa"/>
              <w:left w:w="100" w:type="dxa"/>
              <w:bottom w:w="60" w:type="dxa"/>
              <w:right w:w="100" w:type="dxa"/>
            </w:tcMar>
            <w:vAlign w:val="center"/>
          </w:tcPr>
          <w:p w14:paraId="49D88492" w14:textId="77777777" w:rsidR="007F1DE4" w:rsidRPr="002A1331" w:rsidRDefault="00000000" w:rsidP="00853D1E">
            <w:pPr>
              <w:keepNext/>
              <w:spacing w:before="20" w:after="20" w:line="240" w:lineRule="auto"/>
              <w:jc w:val="center"/>
            </w:pPr>
            <w:r>
              <w:t>0,65</w:t>
            </w:r>
          </w:p>
        </w:tc>
      </w:tr>
      <w:tr w:rsidR="00740090" w:rsidRPr="002A1331" w14:paraId="65783B82" w14:textId="77777777" w:rsidTr="00E338C1">
        <w:trPr>
          <w:cantSplit/>
        </w:trPr>
        <w:tc>
          <w:tcPr>
            <w:tcW w:w="1762" w:type="dxa"/>
            <w:tcMar>
              <w:top w:w="60" w:type="dxa"/>
              <w:left w:w="100" w:type="dxa"/>
              <w:bottom w:w="60" w:type="dxa"/>
              <w:right w:w="100" w:type="dxa"/>
            </w:tcMar>
            <w:vAlign w:val="center"/>
          </w:tcPr>
          <w:p w14:paraId="6FF8529B" w14:textId="77777777" w:rsidR="007F1DE4" w:rsidRPr="002A1331" w:rsidRDefault="00000000" w:rsidP="00853D1E">
            <w:pPr>
              <w:keepNext/>
              <w:spacing w:before="20" w:after="20" w:line="240" w:lineRule="auto"/>
              <w:jc w:val="left"/>
            </w:pPr>
            <w:r>
              <w:t>0,7 / 0,3</w:t>
            </w:r>
          </w:p>
        </w:tc>
        <w:tc>
          <w:tcPr>
            <w:tcW w:w="1818" w:type="dxa"/>
            <w:tcMar>
              <w:top w:w="60" w:type="dxa"/>
              <w:left w:w="100" w:type="dxa"/>
              <w:bottom w:w="60" w:type="dxa"/>
              <w:right w:w="100" w:type="dxa"/>
            </w:tcMar>
            <w:vAlign w:val="center"/>
          </w:tcPr>
          <w:p w14:paraId="2485EBB6" w14:textId="77777777" w:rsidR="007F1DE4" w:rsidRPr="002A1331" w:rsidRDefault="00000000" w:rsidP="00853D1E">
            <w:pPr>
              <w:keepNext/>
              <w:spacing w:before="20" w:after="20" w:line="240" w:lineRule="auto"/>
              <w:jc w:val="center"/>
            </w:pPr>
            <w:r>
              <w:t>−0,03</w:t>
            </w:r>
          </w:p>
        </w:tc>
        <w:tc>
          <w:tcPr>
            <w:tcW w:w="1417" w:type="dxa"/>
            <w:tcMar>
              <w:top w:w="60" w:type="dxa"/>
              <w:left w:w="100" w:type="dxa"/>
              <w:bottom w:w="60" w:type="dxa"/>
              <w:right w:w="100" w:type="dxa"/>
            </w:tcMar>
            <w:vAlign w:val="center"/>
          </w:tcPr>
          <w:p w14:paraId="40B07212" w14:textId="77777777" w:rsidR="007F1DE4" w:rsidRPr="002A1331" w:rsidRDefault="00000000" w:rsidP="00853D1E">
            <w:pPr>
              <w:keepNext/>
              <w:spacing w:before="20" w:after="20" w:line="240" w:lineRule="auto"/>
              <w:jc w:val="center"/>
            </w:pPr>
            <w:r>
              <w:t>0,38</w:t>
            </w:r>
          </w:p>
        </w:tc>
        <w:tc>
          <w:tcPr>
            <w:tcW w:w="1814" w:type="dxa"/>
            <w:tcMar>
              <w:top w:w="60" w:type="dxa"/>
              <w:left w:w="100" w:type="dxa"/>
              <w:bottom w:w="60" w:type="dxa"/>
              <w:right w:w="100" w:type="dxa"/>
            </w:tcMar>
            <w:vAlign w:val="center"/>
          </w:tcPr>
          <w:p w14:paraId="4C14E4EB" w14:textId="77777777" w:rsidR="007F1DE4" w:rsidRPr="002A1331" w:rsidRDefault="00000000" w:rsidP="00853D1E">
            <w:pPr>
              <w:keepNext/>
              <w:spacing w:before="20" w:after="20" w:line="240" w:lineRule="auto"/>
              <w:jc w:val="center"/>
            </w:pPr>
            <w:r>
              <w:t>0,98</w:t>
            </w:r>
          </w:p>
        </w:tc>
        <w:tc>
          <w:tcPr>
            <w:tcW w:w="1721" w:type="dxa"/>
            <w:tcMar>
              <w:top w:w="60" w:type="dxa"/>
              <w:left w:w="100" w:type="dxa"/>
              <w:bottom w:w="60" w:type="dxa"/>
              <w:right w:w="100" w:type="dxa"/>
            </w:tcMar>
            <w:vAlign w:val="center"/>
          </w:tcPr>
          <w:p w14:paraId="589EF70B" w14:textId="77777777" w:rsidR="007F1DE4" w:rsidRPr="002A1331" w:rsidRDefault="00000000" w:rsidP="00853D1E">
            <w:pPr>
              <w:keepNext/>
              <w:spacing w:before="20" w:after="20" w:line="240" w:lineRule="auto"/>
              <w:jc w:val="center"/>
            </w:pPr>
            <w:r>
              <w:t>0,69</w:t>
            </w:r>
          </w:p>
        </w:tc>
      </w:tr>
      <w:tr w:rsidR="00740090" w:rsidRPr="002A1331" w14:paraId="31476889" w14:textId="77777777" w:rsidTr="00E338C1">
        <w:trPr>
          <w:cantSplit/>
        </w:trPr>
        <w:tc>
          <w:tcPr>
            <w:tcW w:w="1762" w:type="dxa"/>
            <w:tcMar>
              <w:top w:w="60" w:type="dxa"/>
              <w:left w:w="100" w:type="dxa"/>
              <w:bottom w:w="60" w:type="dxa"/>
              <w:right w:w="100" w:type="dxa"/>
            </w:tcMar>
            <w:vAlign w:val="center"/>
          </w:tcPr>
          <w:p w14:paraId="508FD440" w14:textId="77777777" w:rsidR="007F1DE4" w:rsidRPr="002A1331" w:rsidRDefault="00000000" w:rsidP="00853D1E">
            <w:pPr>
              <w:keepNext/>
              <w:spacing w:before="20" w:after="20" w:line="240" w:lineRule="auto"/>
              <w:jc w:val="left"/>
            </w:pPr>
            <w:r>
              <w:t>0,6 / 0,4</w:t>
            </w:r>
          </w:p>
        </w:tc>
        <w:tc>
          <w:tcPr>
            <w:tcW w:w="1818" w:type="dxa"/>
            <w:tcMar>
              <w:top w:w="60" w:type="dxa"/>
              <w:left w:w="100" w:type="dxa"/>
              <w:bottom w:w="60" w:type="dxa"/>
              <w:right w:w="100" w:type="dxa"/>
            </w:tcMar>
            <w:vAlign w:val="center"/>
          </w:tcPr>
          <w:p w14:paraId="38CE75EA" w14:textId="77777777" w:rsidR="007F1DE4" w:rsidRPr="002A1331" w:rsidRDefault="00000000" w:rsidP="00853D1E">
            <w:pPr>
              <w:keepNext/>
              <w:spacing w:before="20" w:after="20" w:line="240" w:lineRule="auto"/>
              <w:jc w:val="center"/>
            </w:pPr>
            <w:r>
              <w:t>0,03</w:t>
            </w:r>
          </w:p>
        </w:tc>
        <w:tc>
          <w:tcPr>
            <w:tcW w:w="1417" w:type="dxa"/>
            <w:tcMar>
              <w:top w:w="60" w:type="dxa"/>
              <w:left w:w="100" w:type="dxa"/>
              <w:bottom w:w="60" w:type="dxa"/>
              <w:right w:w="100" w:type="dxa"/>
            </w:tcMar>
            <w:vAlign w:val="center"/>
          </w:tcPr>
          <w:p w14:paraId="638E639A" w14:textId="77777777" w:rsidR="007F1DE4" w:rsidRPr="002A1331" w:rsidRDefault="00000000" w:rsidP="00853D1E">
            <w:pPr>
              <w:keepNext/>
              <w:spacing w:before="20" w:after="20" w:line="240" w:lineRule="auto"/>
              <w:jc w:val="center"/>
            </w:pPr>
            <w:r>
              <w:t>0,42</w:t>
            </w:r>
          </w:p>
        </w:tc>
        <w:tc>
          <w:tcPr>
            <w:tcW w:w="1814" w:type="dxa"/>
            <w:tcMar>
              <w:top w:w="60" w:type="dxa"/>
              <w:left w:w="100" w:type="dxa"/>
              <w:bottom w:w="60" w:type="dxa"/>
              <w:right w:w="100" w:type="dxa"/>
            </w:tcMar>
            <w:vAlign w:val="center"/>
          </w:tcPr>
          <w:p w14:paraId="689003BA" w14:textId="77777777" w:rsidR="007F1DE4" w:rsidRPr="002A1331" w:rsidRDefault="00000000" w:rsidP="00853D1E">
            <w:pPr>
              <w:keepNext/>
              <w:spacing w:before="20" w:after="20" w:line="240" w:lineRule="auto"/>
              <w:jc w:val="center"/>
            </w:pPr>
            <w:r>
              <w:t>1,00</w:t>
            </w:r>
          </w:p>
        </w:tc>
        <w:tc>
          <w:tcPr>
            <w:tcW w:w="1721" w:type="dxa"/>
            <w:tcMar>
              <w:top w:w="60" w:type="dxa"/>
              <w:left w:w="100" w:type="dxa"/>
              <w:bottom w:w="60" w:type="dxa"/>
              <w:right w:w="100" w:type="dxa"/>
            </w:tcMar>
            <w:vAlign w:val="center"/>
          </w:tcPr>
          <w:p w14:paraId="77EBEF47" w14:textId="77777777" w:rsidR="007F1DE4" w:rsidRPr="002A1331" w:rsidRDefault="00000000" w:rsidP="00853D1E">
            <w:pPr>
              <w:keepNext/>
              <w:spacing w:before="20" w:after="20" w:line="240" w:lineRule="auto"/>
              <w:jc w:val="center"/>
            </w:pPr>
            <w:r>
              <w:t>0,71</w:t>
            </w:r>
          </w:p>
        </w:tc>
      </w:tr>
      <w:tr w:rsidR="00740090" w:rsidRPr="002A1331" w14:paraId="4852F956" w14:textId="77777777" w:rsidTr="00E338C1">
        <w:trPr>
          <w:cantSplit/>
        </w:trPr>
        <w:tc>
          <w:tcPr>
            <w:tcW w:w="1762" w:type="dxa"/>
            <w:tcMar>
              <w:top w:w="60" w:type="dxa"/>
              <w:left w:w="100" w:type="dxa"/>
              <w:bottom w:w="60" w:type="dxa"/>
              <w:right w:w="100" w:type="dxa"/>
            </w:tcMar>
            <w:vAlign w:val="center"/>
          </w:tcPr>
          <w:p w14:paraId="1B821F45" w14:textId="77777777" w:rsidR="007F1DE4" w:rsidRPr="002A1331" w:rsidRDefault="00000000" w:rsidP="00853D1E">
            <w:pPr>
              <w:keepNext/>
              <w:spacing w:before="20" w:after="20" w:line="240" w:lineRule="auto"/>
              <w:jc w:val="left"/>
            </w:pPr>
            <w:r>
              <w:t>0,5 / 0,5</w:t>
            </w:r>
          </w:p>
        </w:tc>
        <w:tc>
          <w:tcPr>
            <w:tcW w:w="1818" w:type="dxa"/>
            <w:tcMar>
              <w:top w:w="60" w:type="dxa"/>
              <w:left w:w="100" w:type="dxa"/>
              <w:bottom w:w="60" w:type="dxa"/>
              <w:right w:w="100" w:type="dxa"/>
            </w:tcMar>
            <w:vAlign w:val="center"/>
          </w:tcPr>
          <w:p w14:paraId="69F66930" w14:textId="77777777" w:rsidR="007F1DE4" w:rsidRPr="002A1331" w:rsidRDefault="00000000" w:rsidP="00853D1E">
            <w:pPr>
              <w:keepNext/>
              <w:spacing w:before="20" w:after="20" w:line="240" w:lineRule="auto"/>
              <w:jc w:val="center"/>
            </w:pPr>
            <w:r>
              <w:t>0,11</w:t>
            </w:r>
          </w:p>
        </w:tc>
        <w:tc>
          <w:tcPr>
            <w:tcW w:w="1417" w:type="dxa"/>
            <w:tcMar>
              <w:top w:w="60" w:type="dxa"/>
              <w:left w:w="100" w:type="dxa"/>
              <w:bottom w:w="60" w:type="dxa"/>
              <w:right w:w="100" w:type="dxa"/>
            </w:tcMar>
            <w:vAlign w:val="center"/>
          </w:tcPr>
          <w:p w14:paraId="2D2E4F73" w14:textId="77777777" w:rsidR="007F1DE4" w:rsidRPr="002A1331" w:rsidRDefault="00000000" w:rsidP="00853D1E">
            <w:pPr>
              <w:keepNext/>
              <w:spacing w:before="20" w:after="20" w:line="240" w:lineRule="auto"/>
              <w:jc w:val="center"/>
            </w:pPr>
            <w:r>
              <w:t>0,46</w:t>
            </w:r>
          </w:p>
        </w:tc>
        <w:tc>
          <w:tcPr>
            <w:tcW w:w="1814" w:type="dxa"/>
            <w:tcMar>
              <w:top w:w="60" w:type="dxa"/>
              <w:left w:w="100" w:type="dxa"/>
              <w:bottom w:w="60" w:type="dxa"/>
              <w:right w:w="100" w:type="dxa"/>
            </w:tcMar>
            <w:vAlign w:val="center"/>
          </w:tcPr>
          <w:p w14:paraId="64AAAFAA" w14:textId="77777777" w:rsidR="007F1DE4" w:rsidRPr="002A1331" w:rsidRDefault="00000000" w:rsidP="00853D1E">
            <w:pPr>
              <w:keepNext/>
              <w:spacing w:before="20" w:after="20" w:line="240" w:lineRule="auto"/>
              <w:jc w:val="center"/>
            </w:pPr>
            <w:r>
              <w:t>0,97</w:t>
            </w:r>
          </w:p>
        </w:tc>
        <w:tc>
          <w:tcPr>
            <w:tcW w:w="1721" w:type="dxa"/>
            <w:tcMar>
              <w:top w:w="60" w:type="dxa"/>
              <w:left w:w="100" w:type="dxa"/>
              <w:bottom w:w="60" w:type="dxa"/>
              <w:right w:w="100" w:type="dxa"/>
            </w:tcMar>
            <w:vAlign w:val="center"/>
          </w:tcPr>
          <w:p w14:paraId="0321F224" w14:textId="77777777" w:rsidR="007F1DE4" w:rsidRPr="002A1331" w:rsidRDefault="00000000" w:rsidP="00853D1E">
            <w:pPr>
              <w:keepNext/>
              <w:spacing w:before="20" w:after="20" w:line="240" w:lineRule="auto"/>
              <w:jc w:val="center"/>
            </w:pPr>
            <w:r>
              <w:t>0,70</w:t>
            </w:r>
          </w:p>
        </w:tc>
      </w:tr>
      <w:tr w:rsidR="00740090" w:rsidRPr="002A1331" w14:paraId="79B19B65" w14:textId="77777777" w:rsidTr="00E338C1">
        <w:trPr>
          <w:cantSplit/>
        </w:trPr>
        <w:tc>
          <w:tcPr>
            <w:tcW w:w="1762" w:type="dxa"/>
            <w:tcMar>
              <w:top w:w="60" w:type="dxa"/>
              <w:left w:w="100" w:type="dxa"/>
              <w:bottom w:w="60" w:type="dxa"/>
              <w:right w:w="100" w:type="dxa"/>
            </w:tcMar>
            <w:vAlign w:val="center"/>
          </w:tcPr>
          <w:p w14:paraId="3234432B" w14:textId="77777777" w:rsidR="007F1DE4" w:rsidRPr="002A1331" w:rsidRDefault="00000000" w:rsidP="00853D1E">
            <w:pPr>
              <w:keepNext/>
              <w:spacing w:before="20" w:after="20" w:line="240" w:lineRule="auto"/>
              <w:jc w:val="left"/>
            </w:pPr>
            <w:r>
              <w:t>0,4 / 0,6</w:t>
            </w:r>
          </w:p>
        </w:tc>
        <w:tc>
          <w:tcPr>
            <w:tcW w:w="1818" w:type="dxa"/>
            <w:tcMar>
              <w:top w:w="60" w:type="dxa"/>
              <w:left w:w="100" w:type="dxa"/>
              <w:bottom w:w="60" w:type="dxa"/>
              <w:right w:w="100" w:type="dxa"/>
            </w:tcMar>
            <w:vAlign w:val="center"/>
          </w:tcPr>
          <w:p w14:paraId="1A019AD2" w14:textId="77777777" w:rsidR="007F1DE4" w:rsidRPr="002A1331" w:rsidRDefault="00000000" w:rsidP="00853D1E">
            <w:pPr>
              <w:keepNext/>
              <w:spacing w:before="20" w:after="20" w:line="240" w:lineRule="auto"/>
              <w:jc w:val="center"/>
            </w:pPr>
            <w:r>
              <w:t>0,19</w:t>
            </w:r>
          </w:p>
        </w:tc>
        <w:tc>
          <w:tcPr>
            <w:tcW w:w="1417" w:type="dxa"/>
            <w:tcMar>
              <w:top w:w="60" w:type="dxa"/>
              <w:left w:w="100" w:type="dxa"/>
              <w:bottom w:w="60" w:type="dxa"/>
              <w:right w:w="100" w:type="dxa"/>
            </w:tcMar>
            <w:vAlign w:val="center"/>
          </w:tcPr>
          <w:p w14:paraId="4A9D27BB" w14:textId="77777777" w:rsidR="007F1DE4" w:rsidRPr="002A1331" w:rsidRDefault="00000000" w:rsidP="00853D1E">
            <w:pPr>
              <w:keepNext/>
              <w:spacing w:before="20" w:after="20" w:line="240" w:lineRule="auto"/>
              <w:jc w:val="center"/>
            </w:pPr>
            <w:r>
              <w:t>0,50</w:t>
            </w:r>
          </w:p>
        </w:tc>
        <w:tc>
          <w:tcPr>
            <w:tcW w:w="1814" w:type="dxa"/>
            <w:tcMar>
              <w:top w:w="60" w:type="dxa"/>
              <w:left w:w="100" w:type="dxa"/>
              <w:bottom w:w="60" w:type="dxa"/>
              <w:right w:w="100" w:type="dxa"/>
            </w:tcMar>
            <w:vAlign w:val="center"/>
          </w:tcPr>
          <w:p w14:paraId="0A0A08AE" w14:textId="77777777" w:rsidR="007F1DE4" w:rsidRPr="002A1331" w:rsidRDefault="00000000" w:rsidP="00853D1E">
            <w:pPr>
              <w:keepNext/>
              <w:spacing w:before="20" w:after="20" w:line="240" w:lineRule="auto"/>
              <w:jc w:val="center"/>
            </w:pPr>
            <w:r>
              <w:t>0,88</w:t>
            </w:r>
          </w:p>
        </w:tc>
        <w:tc>
          <w:tcPr>
            <w:tcW w:w="1721" w:type="dxa"/>
            <w:tcMar>
              <w:top w:w="60" w:type="dxa"/>
              <w:left w:w="100" w:type="dxa"/>
              <w:bottom w:w="60" w:type="dxa"/>
              <w:right w:w="100" w:type="dxa"/>
            </w:tcMar>
            <w:vAlign w:val="center"/>
          </w:tcPr>
          <w:p w14:paraId="3DFBA339" w14:textId="77777777" w:rsidR="007F1DE4" w:rsidRPr="002A1331" w:rsidRDefault="00000000" w:rsidP="00853D1E">
            <w:pPr>
              <w:keepNext/>
              <w:spacing w:before="20" w:after="20" w:line="240" w:lineRule="auto"/>
              <w:jc w:val="center"/>
            </w:pPr>
            <w:r>
              <w:t>0,67</w:t>
            </w:r>
          </w:p>
        </w:tc>
      </w:tr>
      <w:tr w:rsidR="00740090" w:rsidRPr="002A1331" w14:paraId="461F789C" w14:textId="77777777" w:rsidTr="00E338C1">
        <w:trPr>
          <w:cantSplit/>
        </w:trPr>
        <w:tc>
          <w:tcPr>
            <w:tcW w:w="1762" w:type="dxa"/>
            <w:tcMar>
              <w:top w:w="60" w:type="dxa"/>
              <w:left w:w="100" w:type="dxa"/>
              <w:bottom w:w="60" w:type="dxa"/>
              <w:right w:w="100" w:type="dxa"/>
            </w:tcMar>
            <w:vAlign w:val="center"/>
          </w:tcPr>
          <w:p w14:paraId="2DA35BCB" w14:textId="77777777" w:rsidR="007F1DE4" w:rsidRPr="002A1331" w:rsidRDefault="00000000" w:rsidP="00853D1E">
            <w:pPr>
              <w:keepNext/>
              <w:spacing w:before="20" w:after="20" w:line="240" w:lineRule="auto"/>
              <w:jc w:val="left"/>
            </w:pPr>
            <w:r>
              <w:t>0,0 / 1,0</w:t>
            </w:r>
          </w:p>
        </w:tc>
        <w:tc>
          <w:tcPr>
            <w:tcW w:w="1818" w:type="dxa"/>
            <w:tcMar>
              <w:top w:w="60" w:type="dxa"/>
              <w:left w:w="100" w:type="dxa"/>
              <w:bottom w:w="60" w:type="dxa"/>
              <w:right w:w="100" w:type="dxa"/>
            </w:tcMar>
            <w:vAlign w:val="center"/>
          </w:tcPr>
          <w:p w14:paraId="6F053603" w14:textId="77777777" w:rsidR="007F1DE4" w:rsidRPr="002A1331" w:rsidRDefault="00000000" w:rsidP="00853D1E">
            <w:pPr>
              <w:keepNext/>
              <w:spacing w:before="20" w:after="20" w:line="240" w:lineRule="auto"/>
              <w:jc w:val="center"/>
            </w:pPr>
            <w:r>
              <w:t>0,29</w:t>
            </w:r>
          </w:p>
        </w:tc>
        <w:tc>
          <w:tcPr>
            <w:tcW w:w="1417" w:type="dxa"/>
            <w:tcMar>
              <w:top w:w="60" w:type="dxa"/>
              <w:left w:w="100" w:type="dxa"/>
              <w:bottom w:w="60" w:type="dxa"/>
              <w:right w:w="100" w:type="dxa"/>
            </w:tcMar>
            <w:vAlign w:val="center"/>
          </w:tcPr>
          <w:p w14:paraId="35F604EE" w14:textId="77777777" w:rsidR="007F1DE4" w:rsidRPr="002A1331" w:rsidRDefault="00000000" w:rsidP="00853D1E">
            <w:pPr>
              <w:keepNext/>
              <w:spacing w:before="20" w:after="20" w:line="240" w:lineRule="auto"/>
              <w:jc w:val="center"/>
            </w:pPr>
            <w:r>
              <w:t>0,66</w:t>
            </w:r>
          </w:p>
        </w:tc>
        <w:tc>
          <w:tcPr>
            <w:tcW w:w="1814" w:type="dxa"/>
            <w:tcMar>
              <w:top w:w="60" w:type="dxa"/>
              <w:left w:w="100" w:type="dxa"/>
              <w:bottom w:w="60" w:type="dxa"/>
              <w:right w:w="100" w:type="dxa"/>
            </w:tcMar>
            <w:vAlign w:val="center"/>
          </w:tcPr>
          <w:p w14:paraId="3A27F142" w14:textId="77777777" w:rsidR="007F1DE4" w:rsidRPr="002A1331" w:rsidRDefault="00000000" w:rsidP="00853D1E">
            <w:pPr>
              <w:keepNext/>
              <w:spacing w:before="20" w:after="20" w:line="240" w:lineRule="auto"/>
              <w:jc w:val="center"/>
            </w:pPr>
            <w:r>
              <w:t>0,45</w:t>
            </w:r>
          </w:p>
        </w:tc>
        <w:tc>
          <w:tcPr>
            <w:tcW w:w="1721" w:type="dxa"/>
            <w:tcMar>
              <w:top w:w="60" w:type="dxa"/>
              <w:left w:w="100" w:type="dxa"/>
              <w:bottom w:w="60" w:type="dxa"/>
              <w:right w:w="100" w:type="dxa"/>
            </w:tcMar>
            <w:vAlign w:val="center"/>
          </w:tcPr>
          <w:p w14:paraId="295F3FCE" w14:textId="77777777" w:rsidR="007F1DE4" w:rsidRPr="002A1331" w:rsidRDefault="00000000" w:rsidP="00853D1E">
            <w:pPr>
              <w:keepNext/>
              <w:spacing w:before="20" w:after="20" w:line="240" w:lineRule="auto"/>
              <w:jc w:val="center"/>
            </w:pPr>
            <w:r>
              <w:t>0,46</w:t>
            </w:r>
          </w:p>
        </w:tc>
      </w:tr>
    </w:tbl>
    <w:p w14:paraId="4062CA0B" w14:textId="77777777" w:rsidR="00C837AE" w:rsidRPr="00D372E8" w:rsidRDefault="00000000" w:rsidP="002025C5">
      <w:pPr>
        <w:spacing w:after="240" w:line="240" w:lineRule="auto"/>
        <w:rPr>
          <w:i/>
        </w:rPr>
      </w:pPr>
      <w:r w:rsidRPr="00D372E8">
        <w:rPr>
          <w:i/>
          <w:sz w:val="18"/>
        </w:rPr>
        <w:t>Nota. Pesos: ponderación de hr_gain y mov_gain; 0,6 / 0,4 es la adoptada. Cada fila recalcula el ARI completo con esa ponderación, sobre el mismo corpus y sin ningún otro cambio. ρ con drop_pct: ortogonalidad respecto de la severidad del evento. ARI de C5: media del morfotipo más severo; C5 conserva el ARI más bajo del corpus —el gradiente inverso— en las cinco primeras filas, y deja de hacerlo cuando el movimiento pesa más que la señal cardíaca. ρ con el ARI canónico: correlación de Spearman entre cada variante y la definición adoptada. ICC noche: estabilidad inter-noche del ARI promedio por paciente, que alcanza su máximo en la ponderación adoptada. Fuente: capa Gold del Proyecto PAC.</w:t>
      </w:r>
    </w:p>
    <w:p w14:paraId="28EDEBE1" w14:textId="77777777" w:rsidR="00466498" w:rsidRDefault="00466498">
      <w:pPr>
        <w:spacing w:line="240" w:lineRule="auto"/>
        <w:jc w:val="left"/>
        <w:rPr>
          <w:rFonts w:asciiTheme="minorHAnsi" w:hAnsiTheme="minorHAnsi"/>
          <w:b/>
          <w:bCs/>
          <w:color w:val="002060"/>
          <w:sz w:val="25"/>
          <w:szCs w:val="25"/>
        </w:rPr>
      </w:pPr>
      <w:r>
        <w:br w:type="page"/>
      </w:r>
    </w:p>
    <w:p w14:paraId="4A7ECF16" w14:textId="77777777" w:rsidR="007F1DE4" w:rsidRPr="002A1331" w:rsidRDefault="007F1DE4" w:rsidP="009379B4">
      <w:pPr>
        <w:pStyle w:val="Ttulo2"/>
        <w:spacing w:line="360" w:lineRule="auto"/>
        <w:jc w:val="both"/>
      </w:pPr>
      <w:hyperlink w:anchor="bk232926459" w:history="1">
        <w:bookmarkStart w:id="427" w:name="_Toc232880830"/>
        <w:bookmarkStart w:id="428" w:name="_Toc232926459"/>
        <w:r>
          <w:t>Cap. 5  Estados PAC y Caracterización Multiescala</w:t>
        </w:r>
        <w:bookmarkEnd w:id="427"/>
        <w:bookmarkEnd w:id="428"/>
      </w:hyperlink>
    </w:p>
    <w:bookmarkStart w:id="429" w:name="cap_f_5_1"/>
    <w:bookmarkStart w:id="430" w:name="anx_5_1"/>
    <w:bookmarkEnd w:id="429"/>
    <w:p w14:paraId="7DDB493E" w14:textId="77777777" w:rsidR="007F1DE4" w:rsidRPr="002A1331" w:rsidRDefault="007F1DE4" w:rsidP="00B605ED">
      <w:pPr>
        <w:keepNext/>
        <w:spacing w:after="240"/>
      </w:pPr>
      <w:r>
        <w:fldChar w:fldCharType="begin"/>
      </w:r>
      <w:r>
        <w:instrText>HYPERLINK \l "ptr_5_1"</w:instrText>
      </w:r>
      <w:r>
        <w:fldChar w:fldCharType="separate"/>
      </w:r>
      <w:r>
        <w:rPr>
          <w:b/>
          <w:bCs/>
          <w:color w:val="1E3A5F"/>
          <w:sz w:val="20"/>
          <w:szCs w:val="20"/>
        </w:rPr>
        <w:t>Figura 5.1</w:t>
      </w:r>
      <w:r>
        <w:rPr>
          <w:b/>
          <w:bCs/>
          <w:sz w:val="20"/>
          <w:szCs w:val="20"/>
        </w:rPr>
        <w:t>. Estabilidad del ARI nocturno por paciente a lo largo de las noches monitoreadas.</w:t>
      </w:r>
      <w:r>
        <w:fldChar w:fldCharType="end"/>
      </w:r>
      <w:bookmarkEnd w:id="430"/>
    </w:p>
    <w:p w14:paraId="6095CFF3" w14:textId="77777777" w:rsidR="007F1DE4" w:rsidRPr="002A1331" w:rsidRDefault="00000000" w:rsidP="00853D1E">
      <w:r>
        <w:rPr>
          <w:noProof/>
        </w:rPr>
        <w:drawing>
          <wp:inline distT="0" distB="0" distL="0" distR="0" wp14:anchorId="0C425F34" wp14:editId="694AF587">
            <wp:extent cx="5629275" cy="3605664"/>
            <wp:effectExtent l="0" t="0" r="0" b="0"/>
            <wp:docPr id="23" name="01_estabilidad_noche_paciente.png" descr="01_estabilidad_noche_paciente.png" title="01_estabilidad_noche_paci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noChangeArrowheads="1"/>
                    </pic:cNvPicPr>
                  </pic:nvPicPr>
                  <pic:blipFill>
                    <a:blip r:embed="rId41"/>
                    <a:stretch>
                      <a:fillRect/>
                    </a:stretch>
                  </pic:blipFill>
                  <pic:spPr bwMode="auto">
                    <a:xfrm>
                      <a:off x="0" y="0"/>
                      <a:ext cx="5629275" cy="3605664"/>
                    </a:xfrm>
                    <a:prstGeom prst="rect">
                      <a:avLst/>
                    </a:prstGeom>
                  </pic:spPr>
                </pic:pic>
              </a:graphicData>
            </a:graphic>
          </wp:inline>
        </w:drawing>
      </w:r>
    </w:p>
    <w:p w14:paraId="6E5783DA" w14:textId="77777777" w:rsidR="007F1DE4" w:rsidRPr="00D372E8" w:rsidRDefault="00000000" w:rsidP="000773E3">
      <w:pPr>
        <w:spacing w:after="240" w:line="240" w:lineRule="auto"/>
        <w:rPr>
          <w:i/>
          <w:iCs/>
          <w:sz w:val="18"/>
          <w:szCs w:val="18"/>
        </w:rPr>
      </w:pPr>
      <w:r w:rsidRPr="00D372E8">
        <w:rPr>
          <w:i/>
          <w:iCs/>
          <w:sz w:val="18"/>
          <w:szCs w:val="18"/>
        </w:rPr>
        <w:t>Nota. Cada panel corresponde a un paciente (orden cronológico, solo noches quality, n = 560). Líneas horizontales: media del ARI nocturno del paciente; barras de error: IQR noche a noche. Origen: NB03.</w:t>
      </w:r>
    </w:p>
    <w:p w14:paraId="2E6A3596" w14:textId="77777777" w:rsidR="000773E3" w:rsidRPr="002A1331" w:rsidRDefault="000773E3" w:rsidP="000773E3">
      <w:pPr>
        <w:spacing w:after="240" w:line="240" w:lineRule="auto"/>
      </w:pPr>
    </w:p>
    <w:bookmarkStart w:id="431" w:name="cap_f_5_2"/>
    <w:bookmarkStart w:id="432" w:name="anx_5_2"/>
    <w:bookmarkEnd w:id="431"/>
    <w:p w14:paraId="3B968AD8" w14:textId="77777777" w:rsidR="007F1DE4" w:rsidRPr="002A1331" w:rsidRDefault="007F1DE4" w:rsidP="00B605ED">
      <w:pPr>
        <w:keepNext/>
        <w:spacing w:after="240"/>
      </w:pPr>
      <w:r>
        <w:lastRenderedPageBreak/>
        <w:fldChar w:fldCharType="begin"/>
      </w:r>
      <w:r>
        <w:instrText>HYPERLINK \l "ptr_5_2"</w:instrText>
      </w:r>
      <w:r>
        <w:fldChar w:fldCharType="separate"/>
      </w:r>
      <w:r>
        <w:rPr>
          <w:b/>
          <w:bCs/>
          <w:color w:val="1E3A5F"/>
          <w:sz w:val="20"/>
          <w:szCs w:val="20"/>
        </w:rPr>
        <w:t>Figura 5.2</w:t>
      </w:r>
      <w:r>
        <w:rPr>
          <w:b/>
          <w:bCs/>
          <w:sz w:val="20"/>
          <w:szCs w:val="20"/>
        </w:rPr>
        <w:t>. Fisiología de los eventos según el estado S activo (mediana ± IQR).</w:t>
      </w:r>
      <w:r>
        <w:fldChar w:fldCharType="end"/>
      </w:r>
      <w:bookmarkEnd w:id="432"/>
    </w:p>
    <w:p w14:paraId="195941A9" w14:textId="77777777" w:rsidR="007F1DE4" w:rsidRPr="002A1331" w:rsidRDefault="00000000" w:rsidP="00853D1E">
      <w:r>
        <w:rPr>
          <w:noProof/>
        </w:rPr>
        <w:drawing>
          <wp:inline distT="0" distB="0" distL="0" distR="0" wp14:anchorId="7BBA1940" wp14:editId="2D67AAF5">
            <wp:extent cx="5629275" cy="2986859"/>
            <wp:effectExtent l="0" t="0" r="0" b="0"/>
            <wp:docPr id="24" name="04_fisiologia_por_estado_s.png" descr="04_fisiologia_por_estado_s.png" title="04_fisiologia_por_estado_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noChangeArrowheads="1"/>
                    </pic:cNvPicPr>
                  </pic:nvPicPr>
                  <pic:blipFill>
                    <a:blip r:embed="rId42"/>
                    <a:srcRect/>
                    <a:stretch>
                      <a:fillRect/>
                    </a:stretch>
                  </pic:blipFill>
                  <pic:spPr bwMode="auto">
                    <a:xfrm>
                      <a:off x="0" y="0"/>
                      <a:ext cx="5629275" cy="2986859"/>
                    </a:xfrm>
                    <a:prstGeom prst="rect">
                      <a:avLst/>
                    </a:prstGeom>
                  </pic:spPr>
                </pic:pic>
              </a:graphicData>
            </a:graphic>
          </wp:inline>
        </w:drawing>
      </w:r>
    </w:p>
    <w:p w14:paraId="1038A4EC" w14:textId="77777777" w:rsidR="007F1DE4" w:rsidRPr="00D372E8" w:rsidRDefault="00000000" w:rsidP="00B605ED">
      <w:pPr>
        <w:spacing w:after="240" w:line="240" w:lineRule="auto"/>
        <w:rPr>
          <w:i/>
          <w:iCs/>
        </w:rPr>
      </w:pPr>
      <w:r w:rsidRPr="00D372E8">
        <w:rPr>
          <w:i/>
          <w:iCs/>
          <w:sz w:val="18"/>
          <w:szCs w:val="18"/>
        </w:rPr>
        <w:t>Nota. Mediana ± IQR de las características del evento (caída de SpO₂, duración, ΔFC, área de desaturación y pendientes de desaturación/recuperación) según el estado S activo durante el evento. Origen: NB04.</w:t>
      </w:r>
    </w:p>
    <w:bookmarkStart w:id="433" w:name="cap_f_5_4"/>
    <w:bookmarkStart w:id="434" w:name="anx_5_4"/>
    <w:bookmarkEnd w:id="433"/>
    <w:p w14:paraId="681BB1DF" w14:textId="77777777" w:rsidR="007F1DE4" w:rsidRPr="002A1331" w:rsidRDefault="007F1DE4" w:rsidP="00B605ED">
      <w:pPr>
        <w:keepNext/>
        <w:spacing w:after="240" w:line="240" w:lineRule="auto"/>
      </w:pPr>
      <w:r>
        <w:lastRenderedPageBreak/>
        <w:fldChar w:fldCharType="begin"/>
      </w:r>
      <w:r>
        <w:instrText>HYPERLINK \l "ptr_54b"</w:instrText>
      </w:r>
      <w:r>
        <w:fldChar w:fldCharType="separate"/>
      </w:r>
      <w:r>
        <w:rPr>
          <w:b/>
          <w:bCs/>
          <w:sz w:val="20"/>
          <w:szCs w:val="20"/>
        </w:rPr>
        <w:t>Figura 5.4. Proyección PCA del perfil multiescala nocturno y agrupamiento exploratorio (K = 3). 560 noches quality en el plano PC1–PC2.</w:t>
      </w:r>
      <w:r>
        <w:fldChar w:fldCharType="end"/>
      </w:r>
      <w:bookmarkEnd w:id="434"/>
    </w:p>
    <w:p w14:paraId="0983A470" w14:textId="77777777" w:rsidR="007F1DE4" w:rsidRPr="002A1331" w:rsidRDefault="00000000" w:rsidP="00853D1E">
      <w:r>
        <w:rPr>
          <w:noProof/>
        </w:rPr>
        <w:drawing>
          <wp:inline distT="0" distB="0" distL="0" distR="0" wp14:anchorId="7D845C9C" wp14:editId="59E1D258">
            <wp:extent cx="5629275" cy="3865955"/>
            <wp:effectExtent l="0" t="0" r="0" b="0"/>
            <wp:docPr id="28" name="04_pca_clusters_multiescala.png" descr="04_pca_clusters_multiescala.png" title="04_pca_clusters_multiesca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noChangeArrowheads="1"/>
                    </pic:cNvPicPr>
                  </pic:nvPicPr>
                  <pic:blipFill>
                    <a:blip r:embed="rId43"/>
                    <a:srcRect/>
                    <a:stretch>
                      <a:fillRect/>
                    </a:stretch>
                  </pic:blipFill>
                  <pic:spPr bwMode="auto">
                    <a:xfrm>
                      <a:off x="0" y="0"/>
                      <a:ext cx="5629275" cy="3865955"/>
                    </a:xfrm>
                    <a:prstGeom prst="rect">
                      <a:avLst/>
                    </a:prstGeom>
                  </pic:spPr>
                </pic:pic>
              </a:graphicData>
            </a:graphic>
          </wp:inline>
        </w:drawing>
      </w:r>
    </w:p>
    <w:p w14:paraId="1A4809CC" w14:textId="77777777" w:rsidR="007F1DE4" w:rsidRPr="00D372E8" w:rsidRDefault="00000000" w:rsidP="000773E3">
      <w:pPr>
        <w:spacing w:after="240" w:line="240" w:lineRule="auto"/>
        <w:rPr>
          <w:i/>
          <w:iCs/>
        </w:rPr>
      </w:pPr>
      <w:r w:rsidRPr="00D372E8">
        <w:rPr>
          <w:i/>
          <w:iCs/>
          <w:sz w:val="18"/>
          <w:szCs w:val="18"/>
        </w:rPr>
        <w:t>Nota. PC1 = 36,7 % (loadings dominantes: frac_s_S2, frac_s_S1, frac_m_M0); PC2 = 20,2 %; PC3 = 12,1 %. Los tres clusters se superponen parcialmente en PC1–PC2; la separación es más clara en dimensiones superiores. Agrupamiento exploratorio sobre las variables multiescala (211 / 112 / 237 noches); no corresponde a los fenotipos de trayectoria nombrados en §5.3 y en el Capítulo 6, que surgen de un clustering distinto sobre 513 noches. Origen: NB04.</w:t>
      </w:r>
    </w:p>
    <w:bookmarkStart w:id="435" w:name="cap_f_5_5"/>
    <w:bookmarkStart w:id="436" w:name="anx_5_5"/>
    <w:bookmarkEnd w:id="435"/>
    <w:p w14:paraId="58AC97EC" w14:textId="77777777" w:rsidR="007F1DE4" w:rsidRPr="002A1331" w:rsidRDefault="007F1DE4" w:rsidP="00B605ED">
      <w:pPr>
        <w:keepNext/>
        <w:spacing w:after="240"/>
      </w:pPr>
      <w:r>
        <w:lastRenderedPageBreak/>
        <w:fldChar w:fldCharType="begin"/>
      </w:r>
      <w:r>
        <w:instrText>HYPERLINK \l "ptr_5_5"</w:instrText>
      </w:r>
      <w:r>
        <w:fldChar w:fldCharType="separate"/>
      </w:r>
      <w:r>
        <w:rPr>
          <w:b/>
          <w:bCs/>
          <w:color w:val="1E3A5F"/>
          <w:sz w:val="20"/>
          <w:szCs w:val="20"/>
        </w:rPr>
        <w:t>Figura 5.5. Fisiología de los eventos según el estado L activo (mediana ± IQR).</w:t>
      </w:r>
      <w:r>
        <w:fldChar w:fldCharType="end"/>
      </w:r>
      <w:bookmarkEnd w:id="436"/>
    </w:p>
    <w:p w14:paraId="704D1724" w14:textId="77777777" w:rsidR="007F1DE4" w:rsidRPr="002A1331" w:rsidRDefault="00000000" w:rsidP="00853D1E">
      <w:r>
        <w:rPr>
          <w:noProof/>
        </w:rPr>
        <w:drawing>
          <wp:inline distT="0" distB="0" distL="0" distR="0" wp14:anchorId="77DA5FB3" wp14:editId="0F96423A">
            <wp:extent cx="5629275" cy="2986859"/>
            <wp:effectExtent l="0" t="0" r="0" b="0"/>
            <wp:docPr id="26" name="04_fisiologia_por_estado_l.png" descr="04_fisiologia_por_estado_l.png" title="04_fisiologia_por_estado_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noChangeArrowheads="1"/>
                    </pic:cNvPicPr>
                  </pic:nvPicPr>
                  <pic:blipFill>
                    <a:blip r:embed="rId44"/>
                    <a:srcRect/>
                    <a:stretch>
                      <a:fillRect/>
                    </a:stretch>
                  </pic:blipFill>
                  <pic:spPr bwMode="auto">
                    <a:xfrm>
                      <a:off x="0" y="0"/>
                      <a:ext cx="5629275" cy="2986859"/>
                    </a:xfrm>
                    <a:prstGeom prst="rect">
                      <a:avLst/>
                    </a:prstGeom>
                  </pic:spPr>
                </pic:pic>
              </a:graphicData>
            </a:graphic>
          </wp:inline>
        </w:drawing>
      </w:r>
    </w:p>
    <w:p w14:paraId="587DBB2F" w14:textId="77777777" w:rsidR="007F1DE4" w:rsidRPr="00D372E8" w:rsidRDefault="00000000" w:rsidP="000773E3">
      <w:pPr>
        <w:spacing w:after="240" w:line="240" w:lineRule="auto"/>
        <w:rPr>
          <w:i/>
          <w:iCs/>
        </w:rPr>
      </w:pPr>
      <w:r w:rsidRPr="00D372E8">
        <w:rPr>
          <w:i/>
          <w:iCs/>
          <w:sz w:val="18"/>
          <w:szCs w:val="18"/>
        </w:rPr>
        <w:t>Nota. Mediana ± IQR de las características del evento (caída de SpO₂, duración, ΔFC, área de desaturación y pendientes de desaturación/recuperación) según el estado L activo durante el evento. Origen: NB04.</w:t>
      </w:r>
    </w:p>
    <w:p w14:paraId="6A82E4B2" w14:textId="77777777" w:rsidR="007F1DE4" w:rsidRPr="002A1331" w:rsidRDefault="00000000" w:rsidP="00853D1E">
      <w:r>
        <w:br w:type="page"/>
      </w:r>
    </w:p>
    <w:p w14:paraId="3A8C6CB6" w14:textId="77777777" w:rsidR="007F1DE4" w:rsidRPr="002A1331" w:rsidRDefault="007F1DE4" w:rsidP="009379B4">
      <w:pPr>
        <w:pStyle w:val="Ttulo2"/>
        <w:spacing w:line="360" w:lineRule="auto"/>
        <w:jc w:val="both"/>
      </w:pPr>
      <w:hyperlink w:anchor="bk232926460" w:history="1">
        <w:bookmarkStart w:id="437" w:name="_Toc232880831"/>
        <w:bookmarkStart w:id="438" w:name="_Toc232926460"/>
        <w:r>
          <w:t>Cap. 6  Modelado Predictivo Basado en PAC</w:t>
        </w:r>
        <w:bookmarkEnd w:id="437"/>
        <w:bookmarkEnd w:id="438"/>
      </w:hyperlink>
    </w:p>
    <w:bookmarkStart w:id="439" w:name="cap_f_6_3"/>
    <w:bookmarkStart w:id="440" w:name="anx_6_10"/>
    <w:bookmarkEnd w:id="439"/>
    <w:p w14:paraId="3833591C" w14:textId="77777777" w:rsidR="007F1DE4" w:rsidRPr="002A1331" w:rsidRDefault="007F1DE4" w:rsidP="00B605ED">
      <w:pPr>
        <w:keepNext/>
        <w:spacing w:after="240" w:line="240" w:lineRule="auto"/>
      </w:pPr>
      <w:r>
        <w:fldChar w:fldCharType="begin"/>
      </w:r>
      <w:r>
        <w:instrText>HYPERLINK \l "ptr_6_10"</w:instrText>
      </w:r>
      <w:r>
        <w:fldChar w:fldCharType="separate"/>
      </w:r>
      <w:r>
        <w:rPr>
          <w:b/>
          <w:bCs/>
          <w:sz w:val="20"/>
          <w:szCs w:val="20"/>
        </w:rPr>
        <w:t>Figura 6.3. Distribución condicional P(morfotipo | estado PAC) en las tres escalas: S: 30 s, M: 5 min, L: 30 min.</w:t>
      </w:r>
      <w:r>
        <w:fldChar w:fldCharType="end"/>
      </w:r>
      <w:bookmarkEnd w:id="440"/>
    </w:p>
    <w:p w14:paraId="24EE5C98" w14:textId="77777777" w:rsidR="007F1DE4" w:rsidRPr="002A1331" w:rsidRDefault="00000000" w:rsidP="00853D1E">
      <w:r>
        <w:rPr>
          <w:noProof/>
        </w:rPr>
        <w:drawing>
          <wp:inline distT="0" distB="0" distL="0" distR="0" wp14:anchorId="474F559B" wp14:editId="25F1DBF4">
            <wp:extent cx="5629275" cy="1494376"/>
            <wp:effectExtent l="0" t="0" r="0" b="4445"/>
            <wp:docPr id="29" name="05A_01_prob_morph_dado_estado.png" descr="05A_01_prob_morph_dado_estado.png" title="05A_01_prob_morph_dado_est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noChangeArrowheads="1"/>
                    </pic:cNvPicPr>
                  </pic:nvPicPr>
                  <pic:blipFill rotWithShape="1">
                    <a:blip r:embed="rId45"/>
                    <a:srcRect t="18710"/>
                    <a:stretch>
                      <a:fillRect/>
                    </a:stretch>
                  </pic:blipFill>
                  <pic:spPr bwMode="auto">
                    <a:xfrm>
                      <a:off x="0" y="0"/>
                      <a:ext cx="5629275" cy="1494376"/>
                    </a:xfrm>
                    <a:prstGeom prst="rect">
                      <a:avLst/>
                    </a:prstGeom>
                    <a:ln>
                      <a:noFill/>
                    </a:ln>
                    <a:extLst>
                      <a:ext uri="{53640926-AAD7-44D8-BBD7-CCE9431645EC}">
                        <a14:shadowObscured xmlns:a14="http://schemas.microsoft.com/office/drawing/2010/main"/>
                      </a:ext>
                    </a:extLst>
                  </pic:spPr>
                </pic:pic>
              </a:graphicData>
            </a:graphic>
          </wp:inline>
        </w:drawing>
      </w:r>
    </w:p>
    <w:p w14:paraId="6762E964" w14:textId="77777777" w:rsidR="007F1DE4" w:rsidRPr="00D372E8" w:rsidRDefault="00000000" w:rsidP="000773E3">
      <w:pPr>
        <w:spacing w:line="240" w:lineRule="auto"/>
        <w:rPr>
          <w:i/>
          <w:iCs/>
        </w:rPr>
      </w:pPr>
      <w:r w:rsidRPr="00D372E8">
        <w:rPr>
          <w:i/>
          <w:iCs/>
          <w:sz w:val="18"/>
          <w:szCs w:val="18"/>
        </w:rPr>
        <w:t xml:space="preserve">Nota. Los estados patológicos (S6, M1, L0) concentran una proporción marcadamente superior de morfotipos C4 o C5. V de Cramér: S = 0,356; M = 0,231; L = 0,196. </w:t>
      </w:r>
    </w:p>
    <w:p w14:paraId="58A087AE" w14:textId="77777777" w:rsidR="001D164B" w:rsidRDefault="001D164B" w:rsidP="00853D1E">
      <w:pPr>
        <w:rPr>
          <w:i/>
          <w:iCs/>
          <w:sz w:val="18"/>
          <w:szCs w:val="18"/>
        </w:rPr>
      </w:pPr>
      <w:bookmarkStart w:id="441" w:name="anx_6_11"/>
    </w:p>
    <w:p w14:paraId="2181FCB3" w14:textId="77777777" w:rsidR="007F1DE4" w:rsidRPr="002A1331" w:rsidRDefault="007F1DE4" w:rsidP="00B605ED">
      <w:pPr>
        <w:keepNext/>
        <w:spacing w:after="240"/>
      </w:pPr>
      <w:hyperlink w:anchor="ptr_6_11" w:history="1">
        <w:r>
          <w:rPr>
            <w:b/>
            <w:bCs/>
            <w:sz w:val="20"/>
            <w:szCs w:val="20"/>
          </w:rPr>
          <w:t>Figura 6.6. Coupling Index (CI) en las tres escalas temporales (n = 513 noches).</w:t>
        </w:r>
      </w:hyperlink>
      <w:bookmarkEnd w:id="441"/>
    </w:p>
    <w:p w14:paraId="12C81461" w14:textId="77777777" w:rsidR="007F1DE4" w:rsidRPr="002A1331" w:rsidRDefault="00000000" w:rsidP="00853D1E">
      <w:r>
        <w:rPr>
          <w:noProof/>
        </w:rPr>
        <w:drawing>
          <wp:inline distT="0" distB="0" distL="0" distR="0" wp14:anchorId="1F276B2B" wp14:editId="5A06ED6F">
            <wp:extent cx="5629275" cy="1635642"/>
            <wp:effectExtent l="0" t="0" r="0" b="3175"/>
            <wp:docPr id="32" name="05A_04_coupling_multiscala.png" descr="05A_04_coupling_multiscala.png" title="05A_04_coupling_multisca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noChangeArrowheads="1"/>
                    </pic:cNvPicPr>
                  </pic:nvPicPr>
                  <pic:blipFill rotWithShape="1">
                    <a:blip r:embed="rId46"/>
                    <a:srcRect t="6673"/>
                    <a:stretch>
                      <a:fillRect/>
                    </a:stretch>
                  </pic:blipFill>
                  <pic:spPr bwMode="auto">
                    <a:xfrm>
                      <a:off x="0" y="0"/>
                      <a:ext cx="5629275" cy="1635642"/>
                    </a:xfrm>
                    <a:prstGeom prst="rect">
                      <a:avLst/>
                    </a:prstGeom>
                    <a:ln>
                      <a:noFill/>
                    </a:ln>
                    <a:extLst>
                      <a:ext uri="{53640926-AAD7-44D8-BBD7-CCE9431645EC}">
                        <a14:shadowObscured xmlns:a14="http://schemas.microsoft.com/office/drawing/2010/main"/>
                      </a:ext>
                    </a:extLst>
                  </pic:spPr>
                </pic:pic>
              </a:graphicData>
            </a:graphic>
          </wp:inline>
        </w:drawing>
      </w:r>
    </w:p>
    <w:p w14:paraId="20C28D4E" w14:textId="77777777" w:rsidR="007F1DE4" w:rsidRPr="00D372E8" w:rsidRDefault="00000000" w:rsidP="000773E3">
      <w:pPr>
        <w:spacing w:after="240" w:line="240" w:lineRule="auto"/>
        <w:rPr>
          <w:i/>
          <w:iCs/>
        </w:rPr>
      </w:pPr>
      <w:r w:rsidRPr="00D372E8">
        <w:rPr>
          <w:i/>
          <w:iCs/>
          <w:sz w:val="18"/>
          <w:szCs w:val="18"/>
        </w:rPr>
        <w:t>Nota. Cada punto representa una noche. Correlaciones de Pearson entre escalas (n = 513 noches): ci_s–ci_m = 0,056; ci_m–ci_l = 0,364; ci_s–ci_l = −0,113. Las tres escalas capturan dimensiones no redundantes del riesgo nocturno. Origen: NB05, Sección 3.</w:t>
      </w:r>
    </w:p>
    <w:bookmarkStart w:id="442" w:name="cap_f_6_8"/>
    <w:bookmarkStart w:id="443" w:name="anx_6_12"/>
    <w:bookmarkEnd w:id="442"/>
    <w:p w14:paraId="62B3A86C" w14:textId="77777777" w:rsidR="007F1DE4" w:rsidRPr="002A1331" w:rsidRDefault="007F1DE4" w:rsidP="00B605ED">
      <w:pPr>
        <w:keepNext/>
        <w:spacing w:after="240"/>
      </w:pPr>
      <w:r>
        <w:fldChar w:fldCharType="begin"/>
      </w:r>
      <w:r>
        <w:instrText>HYPERLINK \l "ptr_6_12"</w:instrText>
      </w:r>
      <w:r>
        <w:fldChar w:fldCharType="separate"/>
      </w:r>
      <w:r>
        <w:rPr>
          <w:b/>
          <w:bCs/>
          <w:color w:val="1E3A5F"/>
          <w:sz w:val="20"/>
          <w:szCs w:val="20"/>
        </w:rPr>
        <w:t>Figura 6.8</w:t>
      </w:r>
      <w:r>
        <w:rPr>
          <w:b/>
          <w:bCs/>
          <w:sz w:val="20"/>
          <w:szCs w:val="20"/>
        </w:rPr>
        <w:t>. Resiliencia fisiológica post-evento en las tres escalas temporales.</w:t>
      </w:r>
      <w:r>
        <w:fldChar w:fldCharType="end"/>
      </w:r>
      <w:bookmarkEnd w:id="443"/>
    </w:p>
    <w:p w14:paraId="21513531" w14:textId="77777777" w:rsidR="007F1DE4" w:rsidRPr="002A1331" w:rsidRDefault="00000000" w:rsidP="00853D1E">
      <w:r>
        <w:rPr>
          <w:noProof/>
        </w:rPr>
        <w:drawing>
          <wp:inline distT="0" distB="0" distL="0" distR="0" wp14:anchorId="32548CA1" wp14:editId="313A0C71">
            <wp:extent cx="5629275" cy="1614377"/>
            <wp:effectExtent l="0" t="0" r="0" b="0"/>
            <wp:docPr id="33" name="05B_04_resiliencia_multiscala.png" descr="05B_04_resiliencia_multiscala.png" title="05B_04_resiliencia_multisca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noChangeArrowheads="1"/>
                    </pic:cNvPicPr>
                  </pic:nvPicPr>
                  <pic:blipFill rotWithShape="1">
                    <a:blip r:embed="rId47"/>
                    <a:srcRect t="7887"/>
                    <a:stretch>
                      <a:fillRect/>
                    </a:stretch>
                  </pic:blipFill>
                  <pic:spPr bwMode="auto">
                    <a:xfrm>
                      <a:off x="0" y="0"/>
                      <a:ext cx="5629275" cy="1614377"/>
                    </a:xfrm>
                    <a:prstGeom prst="rect">
                      <a:avLst/>
                    </a:prstGeom>
                    <a:ln>
                      <a:noFill/>
                    </a:ln>
                    <a:extLst>
                      <a:ext uri="{53640926-AAD7-44D8-BBD7-CCE9431645EC}">
                        <a14:shadowObscured xmlns:a14="http://schemas.microsoft.com/office/drawing/2010/main"/>
                      </a:ext>
                    </a:extLst>
                  </pic:spPr>
                </pic:pic>
              </a:graphicData>
            </a:graphic>
          </wp:inline>
        </w:drawing>
      </w:r>
    </w:p>
    <w:p w14:paraId="4372593D" w14:textId="77777777" w:rsidR="007F1DE4" w:rsidRPr="00D372E8" w:rsidRDefault="00000000" w:rsidP="000773E3">
      <w:pPr>
        <w:spacing w:after="240" w:line="240" w:lineRule="auto"/>
        <w:rPr>
          <w:i/>
          <w:iCs/>
        </w:rPr>
      </w:pPr>
      <w:r w:rsidRPr="00D372E8">
        <w:rPr>
          <w:i/>
          <w:iCs/>
          <w:sz w:val="18"/>
          <w:szCs w:val="18"/>
        </w:rPr>
        <w:t xml:space="preserve">Nota. Fracción de eventos severos en estado patológico seguidos de retorno protector (resiliente) </w:t>
      </w:r>
      <w:r w:rsidRPr="00D372E8">
        <w:rPr>
          <w:sz w:val="18"/>
          <w:szCs w:val="18"/>
        </w:rPr>
        <w:t>vs.</w:t>
      </w:r>
      <w:r w:rsidRPr="00D372E8">
        <w:rPr>
          <w:i/>
          <w:iCs/>
          <w:sz w:val="18"/>
          <w:szCs w:val="18"/>
        </w:rPr>
        <w:t xml:space="preserve"> persistencia patológica (colapsado). Gradiente 43,3 % → 12,3 % → 1,3 % (S/M/L). n = 4.602 eventos C4+C5. Origen: NB05, Sección 4.</w:t>
      </w:r>
    </w:p>
    <w:bookmarkStart w:id="444" w:name="cap_f_6_10"/>
    <w:bookmarkStart w:id="445" w:name="anx_6_13"/>
    <w:bookmarkEnd w:id="444"/>
    <w:p w14:paraId="14D65B18" w14:textId="77777777" w:rsidR="007F1DE4" w:rsidRPr="002A1331" w:rsidRDefault="007F1DE4" w:rsidP="00B605ED">
      <w:pPr>
        <w:keepNext/>
        <w:spacing w:after="240"/>
      </w:pPr>
      <w:r>
        <w:lastRenderedPageBreak/>
        <w:fldChar w:fldCharType="begin"/>
      </w:r>
      <w:r>
        <w:instrText>HYPERLINK \l "ptr_6_13"</w:instrText>
      </w:r>
      <w:r>
        <w:fldChar w:fldCharType="separate"/>
      </w:r>
      <w:r>
        <w:rPr>
          <w:b/>
          <w:bCs/>
          <w:sz w:val="20"/>
          <w:szCs w:val="20"/>
        </w:rPr>
        <w:t>Figura 6.10. Matrices de transición Markoviana de los Estados PAC en las tres escalas.</w:t>
      </w:r>
      <w:r>
        <w:fldChar w:fldCharType="end"/>
      </w:r>
      <w:bookmarkEnd w:id="445"/>
    </w:p>
    <w:p w14:paraId="7E716AB3" w14:textId="77777777" w:rsidR="007F1DE4" w:rsidRPr="002A1331" w:rsidRDefault="00000000" w:rsidP="00853D1E">
      <w:r>
        <w:rPr>
          <w:noProof/>
        </w:rPr>
        <w:drawing>
          <wp:inline distT="0" distB="0" distL="0" distR="0" wp14:anchorId="7378898B" wp14:editId="7CB8209F">
            <wp:extent cx="5629275" cy="1462131"/>
            <wp:effectExtent l="0" t="0" r="0" b="0"/>
            <wp:docPr id="35" name="05B_01_markov_transicion.png" descr="05B_01_markov_transicion.png" title="05B_01_markov_transi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noChangeArrowheads="1"/>
                    </pic:cNvPicPr>
                  </pic:nvPicPr>
                  <pic:blipFill rotWithShape="1">
                    <a:blip r:embed="rId48"/>
                    <a:srcRect t="10753"/>
                    <a:stretch>
                      <a:fillRect/>
                    </a:stretch>
                  </pic:blipFill>
                  <pic:spPr bwMode="auto">
                    <a:xfrm>
                      <a:off x="0" y="0"/>
                      <a:ext cx="5629275" cy="1462131"/>
                    </a:xfrm>
                    <a:prstGeom prst="rect">
                      <a:avLst/>
                    </a:prstGeom>
                    <a:ln>
                      <a:noFill/>
                    </a:ln>
                    <a:extLst>
                      <a:ext uri="{53640926-AAD7-44D8-BBD7-CCE9431645EC}">
                        <a14:shadowObscured xmlns:a14="http://schemas.microsoft.com/office/drawing/2010/main"/>
                      </a:ext>
                    </a:extLst>
                  </pic:spPr>
                </pic:pic>
              </a:graphicData>
            </a:graphic>
          </wp:inline>
        </w:drawing>
      </w:r>
    </w:p>
    <w:p w14:paraId="60176410" w14:textId="77777777" w:rsidR="007F1DE4" w:rsidRPr="00D372E8" w:rsidRDefault="00000000" w:rsidP="000773E3">
      <w:pPr>
        <w:spacing w:line="240" w:lineRule="auto"/>
        <w:rPr>
          <w:i/>
          <w:iCs/>
        </w:rPr>
      </w:pPr>
      <w:r w:rsidRPr="00D372E8">
        <w:rPr>
          <w:i/>
          <w:iCs/>
          <w:sz w:val="18"/>
          <w:szCs w:val="18"/>
        </w:rPr>
        <w:t xml:space="preserve">Nota. La intensidad del color representa la probabilidad de transición del estado fila al estado columna. Los atractores (S1, M0, L3) presentan alta probabilidad de auto-transición. Transiciones: S = 462.519; M = 45.900; L = 7.196. </w:t>
      </w:r>
    </w:p>
    <w:p w14:paraId="7C66B092" w14:textId="77777777" w:rsidR="00DA7ECF" w:rsidRDefault="00DA7ECF" w:rsidP="00853D1E">
      <w:pPr>
        <w:rPr>
          <w:i/>
          <w:iCs/>
          <w:sz w:val="18"/>
          <w:szCs w:val="18"/>
        </w:rPr>
      </w:pPr>
    </w:p>
    <w:bookmarkStart w:id="446" w:name="cap_f_6_12"/>
    <w:bookmarkStart w:id="447" w:name="anx_6_15"/>
    <w:bookmarkEnd w:id="446"/>
    <w:p w14:paraId="0A90CD6C" w14:textId="77777777" w:rsidR="007F1DE4" w:rsidRPr="002A1331" w:rsidRDefault="007F1DE4" w:rsidP="00B605ED">
      <w:pPr>
        <w:keepNext/>
        <w:spacing w:after="240" w:line="240" w:lineRule="auto"/>
      </w:pPr>
      <w:r>
        <w:fldChar w:fldCharType="begin"/>
      </w:r>
      <w:r>
        <w:instrText>HYPERLINK \l "ptr_6_15"</w:instrText>
      </w:r>
      <w:r>
        <w:fldChar w:fldCharType="separate"/>
      </w:r>
      <w:r>
        <w:rPr>
          <w:b/>
          <w:bCs/>
          <w:sz w:val="20"/>
          <w:szCs w:val="20"/>
        </w:rPr>
        <w:t>Figura 6.12. Curvas ROC y Precision-Recall: LightGBM vs. regresión logística basal (NB07 Bloque B).</w:t>
      </w:r>
      <w:r>
        <w:fldChar w:fldCharType="end"/>
      </w:r>
      <w:bookmarkEnd w:id="447"/>
    </w:p>
    <w:p w14:paraId="70256FCA" w14:textId="77777777" w:rsidR="007F1DE4" w:rsidRPr="002A1331" w:rsidRDefault="00000000" w:rsidP="00853D1E">
      <w:r>
        <w:rPr>
          <w:noProof/>
        </w:rPr>
        <w:drawing>
          <wp:inline distT="0" distB="0" distL="0" distR="0" wp14:anchorId="45BA393B" wp14:editId="3EFB0DF6">
            <wp:extent cx="5629275" cy="2262071"/>
            <wp:effectExtent l="0" t="0" r="0" b="6350"/>
            <wp:docPr id="38" name="06B_01_roc_pr_evento.png" descr="06B_01_roc_pr_evento.png" title="06B_01_roc_pr_even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noChangeArrowheads="1"/>
                    </pic:cNvPicPr>
                  </pic:nvPicPr>
                  <pic:blipFill rotWithShape="1">
                    <a:blip r:embed="rId49"/>
                    <a:stretch>
                      <a:fillRect/>
                    </a:stretch>
                  </pic:blipFill>
                  <pic:spPr bwMode="auto">
                    <a:xfrm>
                      <a:off x="0" y="0"/>
                      <a:ext cx="5629275" cy="2262071"/>
                    </a:xfrm>
                    <a:prstGeom prst="rect">
                      <a:avLst/>
                    </a:prstGeom>
                    <a:ln>
                      <a:noFill/>
                    </a:ln>
                    <a:extLst>
                      <a:ext uri="{53640926-AAD7-44D8-BBD7-CCE9431645EC}">
                        <a14:shadowObscured xmlns:a14="http://schemas.microsoft.com/office/drawing/2010/main"/>
                      </a:ext>
                    </a:extLst>
                  </pic:spPr>
                </pic:pic>
              </a:graphicData>
            </a:graphic>
          </wp:inline>
        </w:drawing>
      </w:r>
    </w:p>
    <w:p w14:paraId="673E8421" w14:textId="77777777" w:rsidR="007F1DE4" w:rsidRPr="00D372E8" w:rsidRDefault="00000000" w:rsidP="002722F0">
      <w:pPr>
        <w:spacing w:line="240" w:lineRule="auto"/>
        <w:rPr>
          <w:i/>
          <w:iCs/>
        </w:rPr>
      </w:pPr>
      <w:r w:rsidRPr="00D372E8">
        <w:rPr>
          <w:i/>
          <w:iCs/>
          <w:sz w:val="18"/>
          <w:szCs w:val="18"/>
        </w:rPr>
        <w:t xml:space="preserve">Nota. AUC = 0,882 (LightGBM) </w:t>
      </w:r>
      <w:r w:rsidRPr="00D372E8">
        <w:rPr>
          <w:sz w:val="18"/>
          <w:szCs w:val="18"/>
        </w:rPr>
        <w:t>vs.</w:t>
      </w:r>
      <w:r w:rsidRPr="00D372E8">
        <w:rPr>
          <w:i/>
          <w:iCs/>
          <w:sz w:val="18"/>
          <w:szCs w:val="18"/>
        </w:rPr>
        <w:t xml:space="preserve"> 0,745 (LR). AP = 0,264 </w:t>
      </w:r>
      <w:r w:rsidRPr="00D372E8">
        <w:rPr>
          <w:sz w:val="18"/>
          <w:szCs w:val="18"/>
        </w:rPr>
        <w:t>vs.</w:t>
      </w:r>
      <w:r w:rsidRPr="00D372E8">
        <w:rPr>
          <w:i/>
          <w:iCs/>
          <w:sz w:val="18"/>
          <w:szCs w:val="18"/>
        </w:rPr>
        <w:t xml:space="preserve"> 0,165. Baseline AP = 5,57 %. n = 76.053 eventos, 8 pacientes, LOPO-CV. Origen: NB07, Bloque B.</w:t>
      </w:r>
    </w:p>
    <w:p w14:paraId="645FC778" w14:textId="77777777" w:rsidR="007F1DE4" w:rsidRPr="002A1331" w:rsidRDefault="007F1DE4" w:rsidP="00853D1E"/>
    <w:p w14:paraId="49742C7F" w14:textId="77777777" w:rsidR="007F1DE4" w:rsidRPr="002A1331" w:rsidRDefault="00000000" w:rsidP="00853D1E">
      <w:r>
        <w:br w:type="page"/>
      </w:r>
    </w:p>
    <w:p w14:paraId="08DBDF2E" w14:textId="77777777" w:rsidR="007F1DE4" w:rsidRPr="002A1331" w:rsidRDefault="007F1DE4" w:rsidP="009379B4">
      <w:pPr>
        <w:pStyle w:val="Ttulo2"/>
        <w:spacing w:line="360" w:lineRule="auto"/>
        <w:jc w:val="both"/>
      </w:pPr>
      <w:bookmarkStart w:id="448" w:name="_TocCap07"/>
      <w:r>
        <w:lastRenderedPageBreak/>
        <w:t>Cap. 7  App Clínica Interactiva (PAC App)</w:t>
      </w:r>
      <w:bookmarkEnd w:id="448"/>
    </w:p>
    <w:bookmarkStart w:id="449" w:name="cap_f_7_4"/>
    <w:bookmarkStart w:id="450" w:name="anx_7_4"/>
    <w:bookmarkEnd w:id="449"/>
    <w:p w14:paraId="760D8F6C" w14:textId="77777777" w:rsidR="00E772EB" w:rsidRDefault="00E772EB" w:rsidP="00B605ED">
      <w:pPr>
        <w:keepNext/>
        <w:spacing w:after="240" w:line="240" w:lineRule="auto"/>
      </w:pPr>
      <w:r>
        <w:fldChar w:fldCharType="begin"/>
      </w:r>
      <w:r>
        <w:instrText>HYPERLINK \l "ptr_7_4"</w:instrText>
      </w:r>
      <w:r>
        <w:fldChar w:fldCharType="separate"/>
      </w:r>
      <w:r>
        <w:rPr>
          <w:b/>
          <w:sz w:val="20"/>
        </w:rPr>
        <w:t>Figura 7.4. Pestaña Eventos: distribución de morfotipos C1–C5 y profundidad de caída por morfotipo.</w:t>
      </w:r>
      <w:r>
        <w:fldChar w:fldCharType="end"/>
      </w:r>
      <w:bookmarkEnd w:id="450"/>
    </w:p>
    <w:p w14:paraId="0144066B" w14:textId="77777777" w:rsidR="00E772EB" w:rsidRDefault="00000000">
      <w:pPr>
        <w:jc w:val="center"/>
      </w:pPr>
      <w:r>
        <w:rPr>
          <w:noProof/>
        </w:rPr>
        <w:drawing>
          <wp:inline distT="0" distB="0" distL="0" distR="0" wp14:anchorId="4A85CEEE" wp14:editId="0A606F82">
            <wp:extent cx="5486400" cy="2393469"/>
            <wp:effectExtent l="0" t="0" r="0" b="0"/>
            <wp:docPr id="1709635978" name="Picture 1709635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B_Eventos_Ditribucion_Morfotipos.png"/>
                    <pic:cNvPicPr/>
                  </pic:nvPicPr>
                  <pic:blipFill>
                    <a:blip r:embed="rId50"/>
                    <a:stretch>
                      <a:fillRect/>
                    </a:stretch>
                  </pic:blipFill>
                  <pic:spPr>
                    <a:xfrm>
                      <a:off x="0" y="0"/>
                      <a:ext cx="5486400" cy="2393469"/>
                    </a:xfrm>
                    <a:prstGeom prst="rect">
                      <a:avLst/>
                    </a:prstGeom>
                  </pic:spPr>
                </pic:pic>
              </a:graphicData>
            </a:graphic>
          </wp:inline>
        </w:drawing>
      </w:r>
    </w:p>
    <w:p w14:paraId="29B6E4CE" w14:textId="77777777" w:rsidR="00E772EB" w:rsidRPr="00D372E8" w:rsidRDefault="00000000" w:rsidP="002722F0">
      <w:pPr>
        <w:spacing w:after="240" w:line="240" w:lineRule="auto"/>
        <w:rPr>
          <w:i/>
        </w:rPr>
      </w:pPr>
      <w:r w:rsidRPr="00D372E8">
        <w:rPr>
          <w:i/>
          <w:sz w:val="18"/>
        </w:rPr>
        <w:t>Nota. Izquierda: proporción de cada morfotipo en la noche. Derecha: caída de SpO₂ (pp) por morfotipo; la progresión C1→C5 refleja la jerarquía de severidad morfológica.</w:t>
      </w:r>
    </w:p>
    <w:bookmarkStart w:id="451" w:name="cap_f_7_5"/>
    <w:bookmarkStart w:id="452" w:name="anx_7_5"/>
    <w:bookmarkEnd w:id="451"/>
    <w:p w14:paraId="68747393" w14:textId="77777777" w:rsidR="00E772EB" w:rsidRDefault="00E772EB" w:rsidP="00B605ED">
      <w:pPr>
        <w:keepNext/>
        <w:spacing w:after="240"/>
      </w:pPr>
      <w:r>
        <w:fldChar w:fldCharType="begin"/>
      </w:r>
      <w:r>
        <w:instrText>HYPERLINK \l "ptr_7_5"</w:instrText>
      </w:r>
      <w:r>
        <w:fldChar w:fldCharType="separate"/>
      </w:r>
      <w:r>
        <w:rPr>
          <w:b/>
          <w:sz w:val="20"/>
        </w:rPr>
        <w:t>Figura 7.5. Pestaña Estados PAC: matriz de transición de los estados de escala M (5 min).</w:t>
      </w:r>
      <w:r>
        <w:fldChar w:fldCharType="end"/>
      </w:r>
      <w:bookmarkEnd w:id="452"/>
    </w:p>
    <w:p w14:paraId="5682B158" w14:textId="77777777" w:rsidR="00E772EB" w:rsidRDefault="00000000">
      <w:pPr>
        <w:jc w:val="center"/>
      </w:pPr>
      <w:r>
        <w:rPr>
          <w:noProof/>
        </w:rPr>
        <w:drawing>
          <wp:inline distT="0" distB="0" distL="0" distR="0" wp14:anchorId="30A2890C" wp14:editId="66705B63">
            <wp:extent cx="5486400" cy="2970882"/>
            <wp:effectExtent l="0" t="0" r="0" b="0"/>
            <wp:docPr id="1709635979" name="Picture 1709635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C_Estados_PAC_Transiciones.png"/>
                    <pic:cNvPicPr/>
                  </pic:nvPicPr>
                  <pic:blipFill>
                    <a:blip r:embed="rId51"/>
                    <a:stretch>
                      <a:fillRect/>
                    </a:stretch>
                  </pic:blipFill>
                  <pic:spPr>
                    <a:xfrm>
                      <a:off x="0" y="0"/>
                      <a:ext cx="5486400" cy="2970882"/>
                    </a:xfrm>
                    <a:prstGeom prst="rect">
                      <a:avLst/>
                    </a:prstGeom>
                  </pic:spPr>
                </pic:pic>
              </a:graphicData>
            </a:graphic>
          </wp:inline>
        </w:drawing>
      </w:r>
    </w:p>
    <w:p w14:paraId="6EDA6484" w14:textId="77777777" w:rsidR="00E772EB" w:rsidRPr="00D372E8" w:rsidRDefault="00000000" w:rsidP="002722F0">
      <w:pPr>
        <w:spacing w:after="240" w:line="240" w:lineRule="auto"/>
        <w:rPr>
          <w:i/>
        </w:rPr>
      </w:pPr>
      <w:r w:rsidRPr="00D372E8">
        <w:rPr>
          <w:i/>
          <w:sz w:val="18"/>
        </w:rPr>
        <w:t>Nota. Probabilidad de transición del estado fila al estado columna; la diagonal y los polos reflejan la inercia y los corredores dinámicos de la noche.</w:t>
      </w:r>
    </w:p>
    <w:bookmarkStart w:id="453" w:name="cap_f_7_6"/>
    <w:bookmarkStart w:id="454" w:name="anx_7_6"/>
    <w:bookmarkEnd w:id="453"/>
    <w:p w14:paraId="4B4F1D34" w14:textId="77777777" w:rsidR="00E772EB" w:rsidRDefault="00E772EB" w:rsidP="00B605ED">
      <w:pPr>
        <w:keepNext/>
        <w:spacing w:after="240"/>
      </w:pPr>
      <w:r>
        <w:lastRenderedPageBreak/>
        <w:fldChar w:fldCharType="begin"/>
      </w:r>
      <w:r>
        <w:instrText>HYPERLINK \l "ptr_7_6"</w:instrText>
      </w:r>
      <w:r>
        <w:fldChar w:fldCharType="separate"/>
      </w:r>
      <w:r>
        <w:rPr>
          <w:b/>
          <w:sz w:val="20"/>
        </w:rPr>
        <w:t>Figura 7.6. Pestaña Informe IA: configuración del informe.</w:t>
      </w:r>
      <w:r>
        <w:fldChar w:fldCharType="end"/>
      </w:r>
      <w:bookmarkEnd w:id="454"/>
    </w:p>
    <w:p w14:paraId="35203A78" w14:textId="77777777" w:rsidR="00E772EB" w:rsidRDefault="00000000">
      <w:pPr>
        <w:jc w:val="center"/>
      </w:pPr>
      <w:r>
        <w:rPr>
          <w:noProof/>
        </w:rPr>
        <w:drawing>
          <wp:inline distT="0" distB="0" distL="0" distR="0" wp14:anchorId="7F6ED07C" wp14:editId="594117FC">
            <wp:extent cx="5486400" cy="2794067"/>
            <wp:effectExtent l="0" t="0" r="0" b="0"/>
            <wp:docPr id="1709635980" name="Picture 1709635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E_Informe_AI.png"/>
                    <pic:cNvPicPr/>
                  </pic:nvPicPr>
                  <pic:blipFill>
                    <a:blip r:embed="rId52"/>
                    <a:stretch>
                      <a:fillRect/>
                    </a:stretch>
                  </pic:blipFill>
                  <pic:spPr>
                    <a:xfrm>
                      <a:off x="0" y="0"/>
                      <a:ext cx="5486400" cy="2794067"/>
                    </a:xfrm>
                    <a:prstGeom prst="rect">
                      <a:avLst/>
                    </a:prstGeom>
                  </pic:spPr>
                </pic:pic>
              </a:graphicData>
            </a:graphic>
          </wp:inline>
        </w:drawing>
      </w:r>
    </w:p>
    <w:p w14:paraId="306FDA9F" w14:textId="77777777" w:rsidR="00E772EB" w:rsidRPr="00D372E8" w:rsidRDefault="00000000" w:rsidP="002722F0">
      <w:pPr>
        <w:spacing w:after="240" w:line="240" w:lineRule="auto"/>
        <w:rPr>
          <w:i/>
        </w:rPr>
      </w:pPr>
      <w:r w:rsidRPr="00D372E8">
        <w:rPr>
          <w:i/>
          <w:sz w:val="18"/>
        </w:rPr>
        <w:t>Nota. Selección de motor (ejecución local o mediante API externa), tipo de informe (especialista o paciente) e instrucciones adicionales opcionales.</w:t>
      </w:r>
    </w:p>
    <w:bookmarkStart w:id="455" w:name="cap_f_7_7"/>
    <w:bookmarkStart w:id="456" w:name="anx_7_7"/>
    <w:bookmarkEnd w:id="455"/>
    <w:p w14:paraId="4E22D51C" w14:textId="77777777" w:rsidR="00E772EB" w:rsidRDefault="00E772EB" w:rsidP="00B605ED">
      <w:pPr>
        <w:keepNext/>
        <w:spacing w:after="240"/>
      </w:pPr>
      <w:r>
        <w:fldChar w:fldCharType="begin"/>
      </w:r>
      <w:r>
        <w:instrText>HYPERLINK \l "ptr_7_7"</w:instrText>
      </w:r>
      <w:r>
        <w:fldChar w:fldCharType="separate"/>
      </w:r>
      <w:r>
        <w:rPr>
          <w:b/>
          <w:sz w:val="20"/>
        </w:rPr>
        <w:t xml:space="preserve">Figura 7.7. </w:t>
      </w:r>
      <w:r>
        <w:rPr>
          <w:b/>
          <w:i/>
          <w:iCs/>
          <w:sz w:val="20"/>
        </w:rPr>
        <w:t>Backend</w:t>
      </w:r>
      <w:r>
        <w:rPr>
          <w:b/>
          <w:sz w:val="20"/>
        </w:rPr>
        <w:t xml:space="preserve"> LLM local con un modelo de lenguaje cargado.</w:t>
      </w:r>
      <w:r>
        <w:fldChar w:fldCharType="end"/>
      </w:r>
      <w:bookmarkEnd w:id="456"/>
    </w:p>
    <w:p w14:paraId="29567AB9" w14:textId="77777777" w:rsidR="00E772EB" w:rsidRDefault="00000000">
      <w:pPr>
        <w:jc w:val="center"/>
      </w:pPr>
      <w:r>
        <w:rPr>
          <w:noProof/>
        </w:rPr>
        <w:drawing>
          <wp:inline distT="0" distB="0" distL="0" distR="0" wp14:anchorId="314210D0" wp14:editId="4E8BD57A">
            <wp:extent cx="5486400" cy="3563257"/>
            <wp:effectExtent l="0" t="0" r="0" b="0"/>
            <wp:docPr id="1709635981" name="Picture 1709635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D_LLM_Studio_Gemma.png"/>
                    <pic:cNvPicPr/>
                  </pic:nvPicPr>
                  <pic:blipFill>
                    <a:blip r:embed="rId53"/>
                    <a:stretch>
                      <a:fillRect/>
                    </a:stretch>
                  </pic:blipFill>
                  <pic:spPr>
                    <a:xfrm>
                      <a:off x="0" y="0"/>
                      <a:ext cx="5486400" cy="3563257"/>
                    </a:xfrm>
                    <a:prstGeom prst="rect">
                      <a:avLst/>
                    </a:prstGeom>
                  </pic:spPr>
                </pic:pic>
              </a:graphicData>
            </a:graphic>
          </wp:inline>
        </w:drawing>
      </w:r>
    </w:p>
    <w:p w14:paraId="75AEE618" w14:textId="77777777" w:rsidR="00E772EB" w:rsidRPr="00D372E8" w:rsidRDefault="00000000" w:rsidP="002722F0">
      <w:pPr>
        <w:spacing w:after="240" w:line="240" w:lineRule="auto"/>
        <w:rPr>
          <w:i/>
        </w:rPr>
      </w:pPr>
      <w:r w:rsidRPr="00D372E8">
        <w:rPr>
          <w:i/>
          <w:sz w:val="18"/>
        </w:rPr>
        <w:t>Nota. Servidor local que expone una API estándar de modelos de lenguaje; los registros muestran las peticiones de la PAC App durante la generación del informe.</w:t>
      </w:r>
    </w:p>
    <w:bookmarkStart w:id="457" w:name="cap_f_7_8"/>
    <w:bookmarkStart w:id="458" w:name="anx_7_8"/>
    <w:bookmarkEnd w:id="457"/>
    <w:p w14:paraId="51BE0D38" w14:textId="77777777" w:rsidR="00E772EB" w:rsidRDefault="00E772EB" w:rsidP="00B605ED">
      <w:pPr>
        <w:keepNext/>
        <w:spacing w:after="240" w:line="240" w:lineRule="auto"/>
      </w:pPr>
      <w:r>
        <w:lastRenderedPageBreak/>
        <w:fldChar w:fldCharType="begin"/>
      </w:r>
      <w:r>
        <w:instrText>HYPERLINK \l "ptr_7_8"</w:instrText>
      </w:r>
      <w:r>
        <w:fldChar w:fldCharType="separate"/>
      </w:r>
      <w:r>
        <w:rPr>
          <w:b/>
          <w:sz w:val="20"/>
        </w:rPr>
        <w:t>Figura 7.8. Resumen para el paciente generado por IA (audiencia no técnica), paciente 656, examen 11555.</w:t>
      </w:r>
      <w:r>
        <w:fldChar w:fldCharType="end"/>
      </w:r>
      <w:bookmarkEnd w:id="458"/>
    </w:p>
    <w:p w14:paraId="030E09C5" w14:textId="77777777" w:rsidR="00E772EB" w:rsidRDefault="00000000">
      <w:pPr>
        <w:jc w:val="center"/>
      </w:pPr>
      <w:r>
        <w:rPr>
          <w:noProof/>
        </w:rPr>
        <w:drawing>
          <wp:inline distT="0" distB="0" distL="0" distR="0" wp14:anchorId="658981F5" wp14:editId="674B8FA2">
            <wp:extent cx="5486400" cy="2994569"/>
            <wp:effectExtent l="0" t="0" r="0" b="0"/>
            <wp:docPr id="1709635982" name="Picture 1709635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G_Informe_AI_paciente.png"/>
                    <pic:cNvPicPr/>
                  </pic:nvPicPr>
                  <pic:blipFill>
                    <a:blip r:embed="rId54"/>
                    <a:stretch>
                      <a:fillRect/>
                    </a:stretch>
                  </pic:blipFill>
                  <pic:spPr>
                    <a:xfrm>
                      <a:off x="0" y="0"/>
                      <a:ext cx="5486400" cy="2994569"/>
                    </a:xfrm>
                    <a:prstGeom prst="rect">
                      <a:avLst/>
                    </a:prstGeom>
                  </pic:spPr>
                </pic:pic>
              </a:graphicData>
            </a:graphic>
          </wp:inline>
        </w:drawing>
      </w:r>
    </w:p>
    <w:p w14:paraId="4C9977AC" w14:textId="77777777" w:rsidR="00E772EB" w:rsidRPr="00D372E8" w:rsidRDefault="00000000" w:rsidP="002722F0">
      <w:pPr>
        <w:spacing w:after="240" w:line="240" w:lineRule="auto"/>
        <w:rPr>
          <w:i/>
        </w:rPr>
      </w:pPr>
      <w:r w:rsidRPr="00D372E8">
        <w:rPr>
          <w:i/>
          <w:sz w:val="18"/>
        </w:rPr>
        <w:t>Nota. Versión del informe orientada al paciente: lenguaje llano, sin tecnicismos, con la interpretación del puntaje de riesgo y las pausas respiratorias de la noche.</w:t>
      </w:r>
    </w:p>
    <w:bookmarkStart w:id="459" w:name="cap_f_7_9"/>
    <w:bookmarkStart w:id="460" w:name="anx_7_9"/>
    <w:bookmarkEnd w:id="459"/>
    <w:p w14:paraId="3690E8AA" w14:textId="77777777" w:rsidR="00987F21" w:rsidRDefault="00987F21" w:rsidP="00B605ED">
      <w:pPr>
        <w:keepNext/>
        <w:spacing w:after="240" w:line="240" w:lineRule="auto"/>
      </w:pPr>
      <w:r>
        <w:fldChar w:fldCharType="begin"/>
      </w:r>
      <w:r>
        <w:instrText>HYPERLINK \l "ptr_7_9"</w:instrText>
      </w:r>
      <w:r>
        <w:fldChar w:fldCharType="separate"/>
      </w:r>
      <w:r>
        <w:rPr>
          <w:b/>
          <w:sz w:val="20"/>
        </w:rPr>
        <w:t>Figura 7.9. Pestaña Historia, vista integrada: SpO₂, bandas de estado M y EDOs por morfotipo (paciente 656, examen 11555).</w:t>
      </w:r>
      <w:r>
        <w:fldChar w:fldCharType="end"/>
      </w:r>
      <w:bookmarkEnd w:id="460"/>
    </w:p>
    <w:p w14:paraId="703A90CE" w14:textId="77777777" w:rsidR="00987F21" w:rsidRDefault="00000000">
      <w:pPr>
        <w:jc w:val="center"/>
      </w:pPr>
      <w:r>
        <w:rPr>
          <w:noProof/>
        </w:rPr>
        <w:drawing>
          <wp:inline distT="0" distB="0" distL="0" distR="0" wp14:anchorId="51F78419" wp14:editId="1F939EE8">
            <wp:extent cx="5486400" cy="2968768"/>
            <wp:effectExtent l="0" t="0" r="0" b="0"/>
            <wp:docPr id="1709635983" name="Picture 1709635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H_Historial_Vista_Integrada.png"/>
                    <pic:cNvPicPr/>
                  </pic:nvPicPr>
                  <pic:blipFill>
                    <a:blip r:embed="rId55"/>
                    <a:stretch>
                      <a:fillRect/>
                    </a:stretch>
                  </pic:blipFill>
                  <pic:spPr>
                    <a:xfrm>
                      <a:off x="0" y="0"/>
                      <a:ext cx="5486400" cy="2968768"/>
                    </a:xfrm>
                    <a:prstGeom prst="rect">
                      <a:avLst/>
                    </a:prstGeom>
                  </pic:spPr>
                </pic:pic>
              </a:graphicData>
            </a:graphic>
          </wp:inline>
        </w:drawing>
      </w:r>
    </w:p>
    <w:p w14:paraId="11D220E1" w14:textId="77777777" w:rsidR="00987F21" w:rsidRPr="00D372E8" w:rsidRDefault="00000000" w:rsidP="002722F0">
      <w:pPr>
        <w:spacing w:after="240" w:line="240" w:lineRule="auto"/>
        <w:rPr>
          <w:i/>
        </w:rPr>
      </w:pPr>
      <w:r w:rsidRPr="00D372E8">
        <w:rPr>
          <w:i/>
          <w:sz w:val="18"/>
        </w:rPr>
        <w:t>Nota. Fondo: estado M activo por ventana de 5 min (color por estado). Línea: señal SpO₂ a 1 Hz. Regiones sombreadas: EDOs coloreados por morfotipo (mayor opacidad = C4/C5); ▼ eventos severos en su nadir. La co-ocurrencia entre bandas patológicas y regiones C4/C5 hace visible el acoplamiento morfotipo–estado (ci_m = 0,944; entropía M = 1,143; 41 transiciones M).</w:t>
      </w:r>
    </w:p>
    <w:bookmarkStart w:id="461" w:name="cap_f_7_10"/>
    <w:bookmarkStart w:id="462" w:name="anx_7_10"/>
    <w:bookmarkEnd w:id="461"/>
    <w:p w14:paraId="45441CBF" w14:textId="77777777" w:rsidR="00987F21" w:rsidRDefault="00987F21" w:rsidP="00B605ED">
      <w:pPr>
        <w:keepNext/>
        <w:spacing w:after="240" w:line="240" w:lineRule="auto"/>
      </w:pPr>
      <w:r>
        <w:lastRenderedPageBreak/>
        <w:fldChar w:fldCharType="begin"/>
      </w:r>
      <w:r>
        <w:instrText>HYPERLINK \l "ptr_7_10"</w:instrText>
      </w:r>
      <w:r>
        <w:fldChar w:fldCharType="separate"/>
      </w:r>
      <w:r>
        <w:rPr>
          <w:b/>
          <w:sz w:val="20"/>
        </w:rPr>
        <w:t>Figura 7.10. Pestaña Historia, perfil de variables nocturnas y trayectoria (paciente 656, examen 11555).</w:t>
      </w:r>
      <w:r>
        <w:fldChar w:fldCharType="end"/>
      </w:r>
      <w:bookmarkEnd w:id="462"/>
    </w:p>
    <w:p w14:paraId="610FB063" w14:textId="77777777" w:rsidR="00987F21" w:rsidRDefault="00000000">
      <w:pPr>
        <w:jc w:val="center"/>
      </w:pPr>
      <w:r>
        <w:rPr>
          <w:noProof/>
        </w:rPr>
        <w:drawing>
          <wp:inline distT="0" distB="0" distL="0" distR="0" wp14:anchorId="7D43EC5D" wp14:editId="31CFB3EE">
            <wp:extent cx="5486400" cy="2973936"/>
            <wp:effectExtent l="0" t="0" r="0" b="0"/>
            <wp:docPr id="1709635984" name="Picture 1709635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I_Historial_Variables.png"/>
                    <pic:cNvPicPr/>
                  </pic:nvPicPr>
                  <pic:blipFill>
                    <a:blip r:embed="rId56"/>
                    <a:stretch>
                      <a:fillRect/>
                    </a:stretch>
                  </pic:blipFill>
                  <pic:spPr>
                    <a:xfrm>
                      <a:off x="0" y="0"/>
                      <a:ext cx="5486400" cy="2973936"/>
                    </a:xfrm>
                    <a:prstGeom prst="rect">
                      <a:avLst/>
                    </a:prstGeom>
                  </pic:spPr>
                </pic:pic>
              </a:graphicData>
            </a:graphic>
          </wp:inline>
        </w:drawing>
      </w:r>
    </w:p>
    <w:p w14:paraId="31EEC079" w14:textId="77777777" w:rsidR="00987F21" w:rsidRPr="00D372E8" w:rsidRDefault="00000000" w:rsidP="002722F0">
      <w:pPr>
        <w:spacing w:after="240" w:line="240" w:lineRule="auto"/>
        <w:rPr>
          <w:i/>
        </w:rPr>
      </w:pPr>
      <w:r w:rsidRPr="00D372E8">
        <w:rPr>
          <w:i/>
          <w:sz w:val="18"/>
        </w:rPr>
        <w:t>Nota. Perfil de las variables nocturnas que alimentan el Risk Score PAC (entropy_m, mean_ari, pct_severe, ci_l, ci_m, ci_s) y clasificación de trayectoria (Carga Intermedia). Risk Score PAC = 74 (Alto); P(noche riesgo) = 0,960; P(severo) = 0,301.</w:t>
      </w:r>
    </w:p>
    <w:p w14:paraId="2F5ABB1F" w14:textId="77777777" w:rsidR="002722F0" w:rsidRDefault="002722F0">
      <w:pPr>
        <w:spacing w:line="240" w:lineRule="auto"/>
        <w:jc w:val="left"/>
        <w:rPr>
          <w:rFonts w:asciiTheme="minorHAnsi" w:hAnsiTheme="minorHAnsi"/>
          <w:b/>
          <w:bCs/>
          <w:color w:val="002060"/>
          <w:sz w:val="25"/>
          <w:szCs w:val="25"/>
        </w:rPr>
      </w:pPr>
      <w:r>
        <w:br w:type="page"/>
      </w:r>
    </w:p>
    <w:p w14:paraId="46C973F2" w14:textId="77777777" w:rsidR="007F1DE4" w:rsidRPr="002A1331" w:rsidRDefault="007F1DE4" w:rsidP="009379B4">
      <w:pPr>
        <w:pStyle w:val="Ttulo2"/>
        <w:spacing w:line="360" w:lineRule="auto"/>
        <w:jc w:val="both"/>
      </w:pPr>
      <w:hyperlink w:anchor="bk232926461" w:history="1">
        <w:bookmarkStart w:id="463" w:name="_Toc232880832"/>
        <w:bookmarkStart w:id="464" w:name="_Toc232926461"/>
        <w:r>
          <w:t>Cap. 8  Predicción Prospectiva con Horizonte Temporal</w:t>
        </w:r>
        <w:bookmarkEnd w:id="463"/>
        <w:bookmarkEnd w:id="464"/>
      </w:hyperlink>
    </w:p>
    <w:bookmarkStart w:id="465" w:name="cap_f_8_1"/>
    <w:bookmarkStart w:id="466" w:name="anx_8_1"/>
    <w:bookmarkEnd w:id="465"/>
    <w:p w14:paraId="3971E308" w14:textId="77777777" w:rsidR="007F1DE4" w:rsidRPr="002A1331" w:rsidRDefault="007F1DE4" w:rsidP="00DB3410">
      <w:pPr>
        <w:keepNext/>
        <w:spacing w:after="240"/>
      </w:pPr>
      <w:r>
        <w:fldChar w:fldCharType="begin"/>
      </w:r>
      <w:r>
        <w:instrText>HYPERLINK \l "ptr_8_1"</w:instrText>
      </w:r>
      <w:r>
        <w:fldChar w:fldCharType="separate"/>
      </w:r>
      <w:r>
        <w:rPr>
          <w:b/>
          <w:bCs/>
          <w:color w:val="1E3A5F"/>
          <w:sz w:val="20"/>
          <w:szCs w:val="20"/>
        </w:rPr>
        <w:t>Figura 8.1</w:t>
      </w:r>
      <w:r>
        <w:rPr>
          <w:b/>
          <w:bCs/>
          <w:sz w:val="20"/>
          <w:szCs w:val="20"/>
        </w:rPr>
        <w:t xml:space="preserve">. </w:t>
      </w:r>
      <w:r>
        <w:rPr>
          <w:b/>
          <w:bCs/>
          <w:i/>
          <w:iCs/>
          <w:sz w:val="20"/>
          <w:szCs w:val="20"/>
        </w:rPr>
        <w:t>Dataset</w:t>
      </w:r>
      <w:r>
        <w:rPr>
          <w:b/>
          <w:bCs/>
          <w:sz w:val="20"/>
          <w:szCs w:val="20"/>
        </w:rPr>
        <w:t xml:space="preserve"> de ventanas: características del corpus (NB08).</w:t>
      </w:r>
      <w:r>
        <w:fldChar w:fldCharType="end"/>
      </w:r>
      <w:bookmarkEnd w:id="466"/>
    </w:p>
    <w:p w14:paraId="611F74C2" w14:textId="77777777" w:rsidR="007F1DE4" w:rsidRPr="002A1331" w:rsidRDefault="00000000" w:rsidP="00853D1E">
      <w:r>
        <w:rPr>
          <w:noProof/>
        </w:rPr>
        <w:drawing>
          <wp:inline distT="0" distB="0" distL="0" distR="0" wp14:anchorId="1C990D12" wp14:editId="3317001F">
            <wp:extent cx="5629275" cy="1993162"/>
            <wp:effectExtent l="0" t="0" r="0" b="1270"/>
            <wp:docPr id="41" name="08A_exploratorio.png" descr="08A_exploratorio.png" title="08A_explorator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noChangeArrowheads="1"/>
                    </pic:cNvPicPr>
                  </pic:nvPicPr>
                  <pic:blipFill rotWithShape="1">
                    <a:blip r:embed="rId57"/>
                    <a:srcRect t="7409"/>
                    <a:stretch>
                      <a:fillRect/>
                    </a:stretch>
                  </pic:blipFill>
                  <pic:spPr bwMode="auto">
                    <a:xfrm>
                      <a:off x="0" y="0"/>
                      <a:ext cx="5629275" cy="1993162"/>
                    </a:xfrm>
                    <a:prstGeom prst="rect">
                      <a:avLst/>
                    </a:prstGeom>
                    <a:ln>
                      <a:noFill/>
                    </a:ln>
                    <a:extLst>
                      <a:ext uri="{53640926-AAD7-44D8-BBD7-CCE9431645EC}">
                        <a14:shadowObscured xmlns:a14="http://schemas.microsoft.com/office/drawing/2010/main"/>
                      </a:ext>
                    </a:extLst>
                  </pic:spPr>
                </pic:pic>
              </a:graphicData>
            </a:graphic>
          </wp:inline>
        </w:drawing>
      </w:r>
    </w:p>
    <w:p w14:paraId="0ECF21ED" w14:textId="77777777" w:rsidR="007F1DE4" w:rsidRPr="00D372E8" w:rsidRDefault="00000000" w:rsidP="002722F0">
      <w:pPr>
        <w:spacing w:after="240" w:line="240" w:lineRule="auto"/>
        <w:rPr>
          <w:i/>
          <w:iCs/>
        </w:rPr>
      </w:pPr>
      <w:r w:rsidRPr="00D372E8">
        <w:rPr>
          <w:i/>
          <w:iCs/>
          <w:sz w:val="18"/>
          <w:szCs w:val="18"/>
        </w:rPr>
        <w:t xml:space="preserve">Nota. Panel izquierdo: prevalencia de ventanas con C4/C5 por horizonte (3,74 % → 18,89 %). Panel derecho: distribución del ci_sofar en ventanas positivas </w:t>
      </w:r>
      <w:r w:rsidRPr="00D372E8">
        <w:rPr>
          <w:sz w:val="18"/>
          <w:szCs w:val="18"/>
        </w:rPr>
        <w:t>vs.</w:t>
      </w:r>
      <w:r w:rsidRPr="00D372E8">
        <w:rPr>
          <w:i/>
          <w:iCs/>
          <w:sz w:val="18"/>
          <w:szCs w:val="18"/>
        </w:rPr>
        <w:t xml:space="preserve"> negativas (H = 5 min). n = 452.955 ventanas, 8 pacientes. Origen: NB08.</w:t>
      </w:r>
    </w:p>
    <w:bookmarkStart w:id="467" w:name="cap_f_8_5"/>
    <w:bookmarkStart w:id="468" w:name="anx_8_5"/>
    <w:bookmarkEnd w:id="467"/>
    <w:p w14:paraId="3B5546B5" w14:textId="77777777" w:rsidR="007F1DE4" w:rsidRPr="002A1331" w:rsidRDefault="007F1DE4" w:rsidP="00DB3410">
      <w:pPr>
        <w:keepNext/>
        <w:spacing w:after="240"/>
      </w:pPr>
      <w:r>
        <w:fldChar w:fldCharType="begin"/>
      </w:r>
      <w:r>
        <w:instrText>HYPERLINK \l "ptr_8_5"</w:instrText>
      </w:r>
      <w:r>
        <w:fldChar w:fldCharType="separate"/>
      </w:r>
      <w:r>
        <w:rPr>
          <w:b/>
          <w:bCs/>
          <w:sz w:val="20"/>
          <w:szCs w:val="20"/>
        </w:rPr>
        <w:t>Figura 8.5. Análisis operacional: umbral clínico por horizonte (LightGBM, LOPO-CV).</w:t>
      </w:r>
      <w:r>
        <w:fldChar w:fldCharType="end"/>
      </w:r>
      <w:bookmarkEnd w:id="468"/>
    </w:p>
    <w:p w14:paraId="51865DC7" w14:textId="77777777" w:rsidR="007F1DE4" w:rsidRPr="002A1331" w:rsidRDefault="00000000" w:rsidP="00853D1E">
      <w:r>
        <w:rPr>
          <w:noProof/>
        </w:rPr>
        <w:drawing>
          <wp:inline distT="0" distB="0" distL="0" distR="0" wp14:anchorId="4A9F4382" wp14:editId="042876EE">
            <wp:extent cx="5629275" cy="1435617"/>
            <wp:effectExtent l="0" t="0" r="0" b="0"/>
            <wp:docPr id="45" name="08D_umbral_operacional.png" descr="08D_umbral_operacional.png" title="08D_umbral_operacio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a:picLocks noChangeAspect="1" noChangeArrowheads="1"/>
                    </pic:cNvPicPr>
                  </pic:nvPicPr>
                  <pic:blipFill rotWithShape="1">
                    <a:blip r:embed="rId58"/>
                    <a:srcRect t="7534"/>
                    <a:stretch>
                      <a:fillRect/>
                    </a:stretch>
                  </pic:blipFill>
                  <pic:spPr bwMode="auto">
                    <a:xfrm>
                      <a:off x="0" y="0"/>
                      <a:ext cx="5629275" cy="1435617"/>
                    </a:xfrm>
                    <a:prstGeom prst="rect">
                      <a:avLst/>
                    </a:prstGeom>
                    <a:ln>
                      <a:noFill/>
                    </a:ln>
                    <a:extLst>
                      <a:ext uri="{53640926-AAD7-44D8-BBD7-CCE9431645EC}">
                        <a14:shadowObscured xmlns:a14="http://schemas.microsoft.com/office/drawing/2010/main"/>
                      </a:ext>
                    </a:extLst>
                  </pic:spPr>
                </pic:pic>
              </a:graphicData>
            </a:graphic>
          </wp:inline>
        </w:drawing>
      </w:r>
    </w:p>
    <w:p w14:paraId="2AC874D5" w14:textId="77777777" w:rsidR="002722F0" w:rsidRPr="00D372E8" w:rsidRDefault="00000000" w:rsidP="002722F0">
      <w:pPr>
        <w:spacing w:after="240" w:line="240" w:lineRule="auto"/>
        <w:rPr>
          <w:i/>
          <w:iCs/>
          <w:sz w:val="18"/>
          <w:szCs w:val="18"/>
        </w:rPr>
      </w:pPr>
      <w:r w:rsidRPr="00D372E8">
        <w:rPr>
          <w:i/>
          <w:iCs/>
          <w:sz w:val="18"/>
          <w:szCs w:val="18"/>
        </w:rPr>
        <w:t>Nota. Curvas de sensibilidad y especificidad en función del umbral de clasificación para los cuatro horizontes. La línea punteada indica el umbral de Youden. H = 5 min: Youden = 0,46, Sens = 0,75, Spec = 0,74. Origen: NB08.</w:t>
      </w:r>
    </w:p>
    <w:bookmarkStart w:id="469" w:name="cap_f_8_6"/>
    <w:bookmarkStart w:id="470" w:name="anx_8_6"/>
    <w:bookmarkEnd w:id="469"/>
    <w:p w14:paraId="6736EB8A" w14:textId="77777777" w:rsidR="007F1DE4" w:rsidRPr="002A1331" w:rsidRDefault="007F1DE4" w:rsidP="00DB3410">
      <w:pPr>
        <w:keepNext/>
        <w:spacing w:after="240"/>
      </w:pPr>
      <w:r>
        <w:fldChar w:fldCharType="begin"/>
      </w:r>
      <w:r>
        <w:instrText>HYPERLINK \l "ptr_8_6"</w:instrText>
      </w:r>
      <w:r>
        <w:fldChar w:fldCharType="separate"/>
      </w:r>
      <w:r>
        <w:rPr>
          <w:b/>
          <w:bCs/>
          <w:sz w:val="20"/>
          <w:szCs w:val="20"/>
        </w:rPr>
        <w:t>Figura 8.6. Perfil de riesgo temporal a lo largo de la noche y calibración del modelo (H = 5 min).</w:t>
      </w:r>
      <w:r>
        <w:fldChar w:fldCharType="end"/>
      </w:r>
      <w:bookmarkEnd w:id="470"/>
    </w:p>
    <w:p w14:paraId="40F6F702" w14:textId="77777777" w:rsidR="007F1DE4" w:rsidRPr="002A1331" w:rsidRDefault="00000000" w:rsidP="00853D1E">
      <w:r>
        <w:rPr>
          <w:noProof/>
        </w:rPr>
        <w:drawing>
          <wp:inline distT="0" distB="0" distL="0" distR="0" wp14:anchorId="6CD1C41E" wp14:editId="1748F9FE">
            <wp:extent cx="5629275" cy="1862027"/>
            <wp:effectExtent l="0" t="0" r="0" b="5080"/>
            <wp:docPr id="46" name="08F_perfil_riesgo_temporal.png" descr="08F_perfil_riesgo_temporal.png" title="08F_perfil_riesgo_tempor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noChangeArrowheads="1"/>
                    </pic:cNvPicPr>
                  </pic:nvPicPr>
                  <pic:blipFill rotWithShape="1">
                    <a:blip r:embed="rId59"/>
                    <a:srcRect t="6911"/>
                    <a:stretch>
                      <a:fillRect/>
                    </a:stretch>
                  </pic:blipFill>
                  <pic:spPr bwMode="auto">
                    <a:xfrm>
                      <a:off x="0" y="0"/>
                      <a:ext cx="5629275" cy="1862027"/>
                    </a:xfrm>
                    <a:prstGeom prst="rect">
                      <a:avLst/>
                    </a:prstGeom>
                    <a:ln>
                      <a:noFill/>
                    </a:ln>
                    <a:extLst>
                      <a:ext uri="{53640926-AAD7-44D8-BBD7-CCE9431645EC}">
                        <a14:shadowObscured xmlns:a14="http://schemas.microsoft.com/office/drawing/2010/main"/>
                      </a:ext>
                    </a:extLst>
                  </pic:spPr>
                </pic:pic>
              </a:graphicData>
            </a:graphic>
          </wp:inline>
        </w:drawing>
      </w:r>
    </w:p>
    <w:p w14:paraId="5D6ED474" w14:textId="77777777" w:rsidR="007F1DE4" w:rsidRPr="00D372E8" w:rsidRDefault="00000000" w:rsidP="002722F0">
      <w:pPr>
        <w:spacing w:after="240" w:line="240" w:lineRule="auto"/>
        <w:rPr>
          <w:i/>
          <w:iCs/>
        </w:rPr>
      </w:pPr>
      <w:r w:rsidRPr="00D372E8">
        <w:rPr>
          <w:i/>
          <w:iCs/>
          <w:sz w:val="18"/>
          <w:szCs w:val="18"/>
        </w:rPr>
        <w:lastRenderedPageBreak/>
        <w:t xml:space="preserve">Nota. Panel izquierdo: riesgo medio predicho por decil de la noche (plano, sin pico temporal claro). Panel derecho: calibración observada </w:t>
      </w:r>
      <w:r w:rsidRPr="00D372E8">
        <w:rPr>
          <w:sz w:val="18"/>
          <w:szCs w:val="18"/>
        </w:rPr>
        <w:t>vs.</w:t>
      </w:r>
      <w:r w:rsidRPr="00D372E8">
        <w:rPr>
          <w:i/>
          <w:iCs/>
          <w:sz w:val="18"/>
          <w:szCs w:val="18"/>
        </w:rPr>
        <w:t xml:space="preserve"> predicha: el modelo sobreestima ~4× (predicho ~0,34 </w:t>
      </w:r>
      <w:r w:rsidRPr="00D372E8">
        <w:rPr>
          <w:sz w:val="18"/>
          <w:szCs w:val="18"/>
        </w:rPr>
        <w:t>vs.</w:t>
      </w:r>
      <w:r w:rsidRPr="00D372E8">
        <w:rPr>
          <w:i/>
          <w:iCs/>
          <w:sz w:val="18"/>
          <w:szCs w:val="18"/>
        </w:rPr>
        <w:t xml:space="preserve"> real ~0,08), consistente con el entrenamiento sin scale_pos_weight. Origen: NB08.</w:t>
      </w:r>
    </w:p>
    <w:p w14:paraId="7FD93FFA" w14:textId="77777777" w:rsidR="00CE7A06" w:rsidRDefault="00000000">
      <w:pPr>
        <w:pStyle w:val="Ttulo1"/>
      </w:pPr>
      <w:bookmarkStart w:id="471" w:name="secAnexoD"/>
      <w:r>
        <w:br w:type="page"/>
      </w:r>
      <w:hyperlink w:anchor="bkAnexoD" w:history="1">
        <w:r w:rsidR="00CE7A06">
          <w:t>ANEXO D</w:t>
        </w:r>
      </w:hyperlink>
      <w:bookmarkEnd w:id="471"/>
    </w:p>
    <w:bookmarkStart w:id="472" w:name="_Toc990002"/>
    <w:p w14:paraId="4C7851DB" w14:textId="77777777" w:rsidR="00CE7A06" w:rsidRDefault="00CE7A06" w:rsidP="00F76E1B">
      <w:pPr>
        <w:pStyle w:val="Ttulo2"/>
        <w:spacing w:line="360" w:lineRule="auto"/>
        <w:jc w:val="both"/>
      </w:pPr>
      <w:r>
        <w:fldChar w:fldCharType="begin"/>
      </w:r>
      <w:r>
        <w:instrText>HYPERLINK \l "bkAnexoDSub"</w:instrText>
      </w:r>
      <w:r>
        <w:fldChar w:fldCharType="separate"/>
      </w:r>
      <w:r>
        <w:t>Código y Reproducibilidad</w:t>
      </w:r>
      <w:r>
        <w:fldChar w:fldCharType="end"/>
      </w:r>
      <w:bookmarkEnd w:id="472"/>
    </w:p>
    <w:p w14:paraId="3EE917F3" w14:textId="77777777" w:rsidR="00CE7A06" w:rsidRDefault="00000000" w:rsidP="00F76E1B">
      <w:pPr>
        <w:spacing w:after="240"/>
      </w:pPr>
      <w:r>
        <w:t xml:space="preserve">El código completo del </w:t>
      </w:r>
      <w:r>
        <w:rPr>
          <w:i/>
          <w:iCs/>
        </w:rPr>
        <w:t>pipeline</w:t>
      </w:r>
      <w:r>
        <w:t xml:space="preserve"> PAC_v3 (arquitectura Bronze→Silver→Events→Gold), los </w:t>
      </w:r>
      <w:r>
        <w:rPr>
          <w:i/>
          <w:iCs/>
        </w:rPr>
        <w:t>notebooks</w:t>
      </w:r>
      <w:r>
        <w:t xml:space="preserve"> de análisis (NB00–NB08), los modelos canónicos entrenados y el código fuente de la PAC App se publican como repositorio abierto en https://github.com/ri1965/PAC_v3, en consonancia con los principios de investigación reproducible.</w:t>
      </w:r>
    </w:p>
    <w:p w14:paraId="0F489381" w14:textId="77777777" w:rsidR="00CE7A06" w:rsidRDefault="00000000" w:rsidP="00F76E1B">
      <w:pPr>
        <w:spacing w:after="240"/>
      </w:pPr>
      <w:r>
        <w:t xml:space="preserve">El repositorio incluye: el </w:t>
      </w:r>
      <w:r>
        <w:rPr>
          <w:i/>
          <w:iCs/>
        </w:rPr>
        <w:t>pipeline</w:t>
      </w:r>
      <w:r>
        <w:t xml:space="preserve"> de procesamiento de señales y su documentación técnica; los </w:t>
      </w:r>
      <w:r>
        <w:rPr>
          <w:i/>
          <w:iCs/>
        </w:rPr>
        <w:t>notebooks</w:t>
      </w:r>
      <w:r>
        <w:t xml:space="preserve"> de análisis correspondientes a los Capítulos 4 a 8; los modelos entrenados (LightGBM, regresión logística) y sus artefactos de validación LOPO-CV; y el código fuente de la aplicación clínica interactiva (PAC App), incluida su interfaz y su módulo de generación de informes asistido por un modelo de lenguaje.</w:t>
      </w:r>
    </w:p>
    <w:p w14:paraId="6E4F879D" w14:textId="77777777" w:rsidR="00CE7A06" w:rsidRDefault="00000000">
      <w:r>
        <w:t>Por razones de confidencialidad y protección de datos (Cap. 3 §3.1), el repositorio no incluye registros clínicos de pacientes ni ningún dato identificatorio: contiene únicamente código, modelos entrenados sobre datos ya anonimizados y metadatos no identificatorios.</w:t>
      </w:r>
    </w:p>
    <w:sectPr w:rsidR="00CE7A06" w:rsidSect="00612691">
      <w:headerReference w:type="even" r:id="rId60"/>
      <w:headerReference w:type="default" r:id="rId61"/>
      <w:footerReference w:type="even" r:id="rId62"/>
      <w:footerReference w:type="default" r:id="rId63"/>
      <w:pgSz w:w="12240" w:h="15840"/>
      <w:pgMar w:top="1554" w:right="1440" w:bottom="1440"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7840F8" w14:textId="77777777" w:rsidR="00BF092B" w:rsidRDefault="00BF092B" w:rsidP="00853D1E">
      <w:r>
        <w:separator/>
      </w:r>
    </w:p>
  </w:endnote>
  <w:endnote w:type="continuationSeparator" w:id="0">
    <w:p w14:paraId="33AC6536" w14:textId="77777777" w:rsidR="00BF092B" w:rsidRDefault="00BF092B" w:rsidP="00853D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41D1DA" w14:textId="77777777" w:rsidR="00213D78" w:rsidRPr="0083738C" w:rsidRDefault="00000000" w:rsidP="00853D1E">
    <w:pPr>
      <w:rPr>
        <w:sz w:val="20"/>
        <w:szCs w:val="20"/>
      </w:rPr>
    </w:pPr>
    <w:r w:rsidRPr="0083738C">
      <w:rPr>
        <w:sz w:val="20"/>
        <w:szCs w:val="20"/>
      </w:rPr>
      <w:t>Roberto Inza · Universidad Austral · 2026</w:t>
    </w:r>
    <w:r w:rsidRPr="0083738C">
      <w:rPr>
        <w:sz w:val="20"/>
        <w:szCs w:val="20"/>
      </w:rPr>
      <w:tab/>
    </w:r>
    <w:r w:rsidR="00CF7C37" w:rsidRPr="0083738C">
      <w:rPr>
        <w:sz w:val="20"/>
        <w:szCs w:val="20"/>
      </w:rPr>
      <w:tab/>
    </w:r>
    <w:r w:rsidR="00CF7C37" w:rsidRPr="0083738C">
      <w:rPr>
        <w:sz w:val="20"/>
        <w:szCs w:val="20"/>
      </w:rPr>
      <w:tab/>
    </w:r>
    <w:r w:rsidR="00CF7C37" w:rsidRPr="0083738C">
      <w:rPr>
        <w:sz w:val="20"/>
        <w:szCs w:val="20"/>
      </w:rPr>
      <w:tab/>
    </w:r>
    <w:r w:rsidR="00CF7C37" w:rsidRPr="0083738C">
      <w:rPr>
        <w:sz w:val="20"/>
        <w:szCs w:val="20"/>
      </w:rPr>
      <w:tab/>
    </w:r>
    <w:r w:rsidR="00CF7C37" w:rsidRPr="0083738C">
      <w:rPr>
        <w:sz w:val="20"/>
        <w:szCs w:val="20"/>
      </w:rPr>
      <w:tab/>
      <w:t xml:space="preserve">       </w:t>
    </w:r>
    <w:r w:rsidR="0083738C">
      <w:rPr>
        <w:sz w:val="20"/>
        <w:szCs w:val="20"/>
      </w:rPr>
      <w:tab/>
      <w:t xml:space="preserve">         </w:t>
    </w:r>
    <w:r w:rsidR="00CF7C37" w:rsidRPr="0083738C">
      <w:rPr>
        <w:sz w:val="20"/>
        <w:szCs w:val="20"/>
      </w:rPr>
      <w:t xml:space="preserve">   </w:t>
    </w:r>
    <w:r w:rsidRPr="0083738C">
      <w:rPr>
        <w:sz w:val="20"/>
        <w:szCs w:val="20"/>
      </w:rPr>
      <w:fldChar w:fldCharType="begin"/>
    </w:r>
    <w:r w:rsidRPr="0083738C">
      <w:rPr>
        <w:sz w:val="20"/>
        <w:szCs w:val="20"/>
      </w:rPr>
      <w:instrText>PAGE</w:instrText>
    </w:r>
    <w:r w:rsidRPr="0083738C">
      <w:rPr>
        <w:sz w:val="20"/>
        <w:szCs w:val="20"/>
      </w:rPr>
      <w:fldChar w:fldCharType="separate"/>
    </w:r>
    <w:r w:rsidRPr="0083738C">
      <w:rPr>
        <w:sz w:val="20"/>
        <w:szCs w:val="20"/>
      </w:rPr>
      <w:t>1</w:t>
    </w:r>
    <w:r w:rsidRPr="0083738C">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76F996" w14:textId="77777777" w:rsidR="00213D78" w:rsidRPr="0083738C" w:rsidRDefault="00000000" w:rsidP="00853D1E">
    <w:pPr>
      <w:rPr>
        <w:sz w:val="20"/>
        <w:szCs w:val="20"/>
      </w:rPr>
    </w:pPr>
    <w:r w:rsidRPr="0083738C">
      <w:rPr>
        <w:sz w:val="20"/>
        <w:szCs w:val="20"/>
      </w:rPr>
      <w:fldChar w:fldCharType="begin"/>
    </w:r>
    <w:r w:rsidRPr="0083738C">
      <w:rPr>
        <w:sz w:val="20"/>
        <w:szCs w:val="20"/>
      </w:rPr>
      <w:instrText>PAGE</w:instrText>
    </w:r>
    <w:r w:rsidRPr="0083738C">
      <w:rPr>
        <w:sz w:val="20"/>
        <w:szCs w:val="20"/>
      </w:rPr>
      <w:fldChar w:fldCharType="separate"/>
    </w:r>
    <w:r w:rsidRPr="0083738C">
      <w:rPr>
        <w:sz w:val="20"/>
        <w:szCs w:val="20"/>
      </w:rPr>
      <w:t>1</w:t>
    </w:r>
    <w:r w:rsidRPr="0083738C">
      <w:rPr>
        <w:sz w:val="20"/>
        <w:szCs w:val="20"/>
      </w:rPr>
      <w:fldChar w:fldCharType="end"/>
    </w:r>
    <w:r w:rsidRPr="0083738C">
      <w:rPr>
        <w:sz w:val="20"/>
        <w:szCs w:val="20"/>
      </w:rPr>
      <w:tab/>
    </w:r>
    <w:r w:rsidR="0083738C">
      <w:rPr>
        <w:sz w:val="20"/>
        <w:szCs w:val="20"/>
      </w:rPr>
      <w:tab/>
    </w:r>
    <w:r w:rsidR="0083738C">
      <w:rPr>
        <w:sz w:val="20"/>
        <w:szCs w:val="20"/>
      </w:rPr>
      <w:tab/>
      <w:t xml:space="preserve">                </w:t>
    </w:r>
    <w:r w:rsidR="0083738C" w:rsidRPr="0083738C">
      <w:rPr>
        <w:sz w:val="22"/>
      </w:rPr>
      <w:t>Magíster en Explotación de Datos y Gestión del Conocimiento</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114AD9" w14:textId="77777777" w:rsidR="00670CB1" w:rsidRDefault="00670CB1">
    <w:pP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B2CCC1" w14:textId="77777777" w:rsidR="00213D78" w:rsidRPr="0083738C" w:rsidRDefault="00000000" w:rsidP="00853D1E">
    <w:pPr>
      <w:rPr>
        <w:sz w:val="20"/>
        <w:szCs w:val="20"/>
      </w:rPr>
    </w:pPr>
    <w:r w:rsidRPr="0083738C">
      <w:rPr>
        <w:sz w:val="20"/>
        <w:szCs w:val="20"/>
      </w:rPr>
      <w:t>Roberto Inza · Universidad Austral · 2026</w:t>
    </w:r>
    <w:r w:rsidRPr="0083738C">
      <w:rPr>
        <w:sz w:val="20"/>
        <w:szCs w:val="20"/>
      </w:rPr>
      <w:tab/>
    </w:r>
    <w:r w:rsidR="00CF7C37" w:rsidRPr="0083738C">
      <w:rPr>
        <w:sz w:val="20"/>
        <w:szCs w:val="20"/>
      </w:rPr>
      <w:tab/>
    </w:r>
    <w:r w:rsidR="00CF7C37" w:rsidRPr="0083738C">
      <w:rPr>
        <w:sz w:val="20"/>
        <w:szCs w:val="20"/>
      </w:rPr>
      <w:tab/>
    </w:r>
    <w:r w:rsidR="00CF7C37" w:rsidRPr="0083738C">
      <w:rPr>
        <w:sz w:val="20"/>
        <w:szCs w:val="20"/>
      </w:rPr>
      <w:tab/>
    </w:r>
    <w:r w:rsidR="00CF7C37" w:rsidRPr="0083738C">
      <w:rPr>
        <w:sz w:val="20"/>
        <w:szCs w:val="20"/>
      </w:rPr>
      <w:tab/>
    </w:r>
    <w:r w:rsidR="00CF7C37" w:rsidRPr="0083738C">
      <w:rPr>
        <w:sz w:val="20"/>
        <w:szCs w:val="20"/>
      </w:rPr>
      <w:tab/>
      <w:t xml:space="preserve">       </w:t>
    </w:r>
    <w:r w:rsidR="0083738C">
      <w:rPr>
        <w:sz w:val="20"/>
        <w:szCs w:val="20"/>
      </w:rPr>
      <w:tab/>
      <w:t xml:space="preserve">         </w:t>
    </w:r>
    <w:r w:rsidR="00CF7C37" w:rsidRPr="0083738C">
      <w:rPr>
        <w:sz w:val="20"/>
        <w:szCs w:val="20"/>
      </w:rPr>
      <w:t xml:space="preserve">   </w:t>
    </w:r>
    <w:r w:rsidRPr="0083738C">
      <w:rPr>
        <w:sz w:val="20"/>
        <w:szCs w:val="20"/>
      </w:rPr>
      <w:fldChar w:fldCharType="begin"/>
    </w:r>
    <w:r w:rsidRPr="0083738C">
      <w:rPr>
        <w:sz w:val="20"/>
        <w:szCs w:val="20"/>
      </w:rPr>
      <w:instrText>PAGE</w:instrText>
    </w:r>
    <w:r w:rsidRPr="0083738C">
      <w:rPr>
        <w:sz w:val="20"/>
        <w:szCs w:val="20"/>
      </w:rPr>
      <w:fldChar w:fldCharType="separate"/>
    </w:r>
    <w:r w:rsidRPr="0083738C">
      <w:rPr>
        <w:sz w:val="20"/>
        <w:szCs w:val="20"/>
      </w:rPr>
      <w:t>1</w:t>
    </w:r>
    <w:r w:rsidRPr="0083738C">
      <w:rPr>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43E332" w14:textId="77777777" w:rsidR="00213D78" w:rsidRPr="0083738C" w:rsidRDefault="00000000" w:rsidP="00853D1E">
    <w:pPr>
      <w:rPr>
        <w:sz w:val="20"/>
        <w:szCs w:val="20"/>
      </w:rPr>
    </w:pPr>
    <w:r w:rsidRPr="0083738C">
      <w:rPr>
        <w:sz w:val="20"/>
        <w:szCs w:val="20"/>
      </w:rPr>
      <w:fldChar w:fldCharType="begin"/>
    </w:r>
    <w:r w:rsidRPr="0083738C">
      <w:rPr>
        <w:sz w:val="20"/>
        <w:szCs w:val="20"/>
      </w:rPr>
      <w:instrText>PAGE</w:instrText>
    </w:r>
    <w:r w:rsidRPr="0083738C">
      <w:rPr>
        <w:sz w:val="20"/>
        <w:szCs w:val="20"/>
      </w:rPr>
      <w:fldChar w:fldCharType="separate"/>
    </w:r>
    <w:r w:rsidRPr="0083738C">
      <w:rPr>
        <w:sz w:val="20"/>
        <w:szCs w:val="20"/>
      </w:rPr>
      <w:t>1</w:t>
    </w:r>
    <w:r w:rsidRPr="0083738C">
      <w:rPr>
        <w:sz w:val="20"/>
        <w:szCs w:val="20"/>
      </w:rPr>
      <w:fldChar w:fldCharType="end"/>
    </w:r>
    <w:r w:rsidRPr="0083738C">
      <w:rPr>
        <w:sz w:val="20"/>
        <w:szCs w:val="20"/>
      </w:rPr>
      <w:tab/>
    </w:r>
    <w:r w:rsidR="0083738C">
      <w:rPr>
        <w:sz w:val="20"/>
        <w:szCs w:val="20"/>
      </w:rPr>
      <w:tab/>
    </w:r>
    <w:r w:rsidR="0083738C">
      <w:rPr>
        <w:sz w:val="20"/>
        <w:szCs w:val="20"/>
      </w:rPr>
      <w:tab/>
      <w:t xml:space="preserve">                </w:t>
    </w:r>
    <w:r w:rsidR="0083738C" w:rsidRPr="0083738C">
      <w:rPr>
        <w:sz w:val="22"/>
      </w:rPr>
      <w:t>Magíster en Explotación de Datos y Gestión del Conocimiento</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763F9F" w14:textId="77777777" w:rsidR="00213D78" w:rsidRPr="0083738C" w:rsidRDefault="00000000" w:rsidP="00853D1E">
    <w:pPr>
      <w:rPr>
        <w:sz w:val="20"/>
        <w:szCs w:val="20"/>
      </w:rPr>
    </w:pPr>
    <w:r w:rsidRPr="0083738C">
      <w:rPr>
        <w:sz w:val="20"/>
        <w:szCs w:val="20"/>
      </w:rPr>
      <w:t>Roberto Inza · Universidad Austral · 2026</w:t>
    </w:r>
    <w:r w:rsidRPr="0083738C">
      <w:rPr>
        <w:sz w:val="20"/>
        <w:szCs w:val="20"/>
      </w:rPr>
      <w:tab/>
    </w:r>
    <w:r w:rsidR="00CF7C37" w:rsidRPr="0083738C">
      <w:rPr>
        <w:sz w:val="20"/>
        <w:szCs w:val="20"/>
      </w:rPr>
      <w:tab/>
    </w:r>
    <w:r w:rsidR="00CF7C37" w:rsidRPr="0083738C">
      <w:rPr>
        <w:sz w:val="20"/>
        <w:szCs w:val="20"/>
      </w:rPr>
      <w:tab/>
    </w:r>
    <w:r w:rsidR="00CF7C37" w:rsidRPr="0083738C">
      <w:rPr>
        <w:sz w:val="20"/>
        <w:szCs w:val="20"/>
      </w:rPr>
      <w:tab/>
    </w:r>
    <w:r w:rsidR="00CF7C37" w:rsidRPr="0083738C">
      <w:rPr>
        <w:sz w:val="20"/>
        <w:szCs w:val="20"/>
      </w:rPr>
      <w:tab/>
    </w:r>
    <w:r w:rsidR="00CF7C37" w:rsidRPr="0083738C">
      <w:rPr>
        <w:sz w:val="20"/>
        <w:szCs w:val="20"/>
      </w:rPr>
      <w:tab/>
      <w:t xml:space="preserve">       </w:t>
    </w:r>
    <w:r w:rsidR="0083738C">
      <w:rPr>
        <w:sz w:val="20"/>
        <w:szCs w:val="20"/>
      </w:rPr>
      <w:tab/>
      <w:t xml:space="preserve">         </w:t>
    </w:r>
    <w:r w:rsidR="00CF7C37" w:rsidRPr="0083738C">
      <w:rPr>
        <w:sz w:val="20"/>
        <w:szCs w:val="20"/>
      </w:rPr>
      <w:t xml:space="preserve">   </w:t>
    </w:r>
    <w:r w:rsidRPr="0083738C">
      <w:rPr>
        <w:sz w:val="20"/>
        <w:szCs w:val="20"/>
      </w:rPr>
      <w:fldChar w:fldCharType="begin"/>
    </w:r>
    <w:r w:rsidRPr="0083738C">
      <w:rPr>
        <w:sz w:val="20"/>
        <w:szCs w:val="20"/>
      </w:rPr>
      <w:instrText>PAGE</w:instrText>
    </w:r>
    <w:r w:rsidRPr="0083738C">
      <w:rPr>
        <w:sz w:val="20"/>
        <w:szCs w:val="20"/>
      </w:rPr>
      <w:fldChar w:fldCharType="separate"/>
    </w:r>
    <w:r w:rsidRPr="0083738C">
      <w:rPr>
        <w:sz w:val="20"/>
        <w:szCs w:val="20"/>
      </w:rPr>
      <w:t>1</w:t>
    </w:r>
    <w:r w:rsidRPr="0083738C">
      <w:rPr>
        <w:sz w:val="20"/>
        <w:szCs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D2665C" w14:textId="77777777" w:rsidR="00213D78" w:rsidRPr="0083738C" w:rsidRDefault="00000000" w:rsidP="00853D1E">
    <w:pPr>
      <w:rPr>
        <w:sz w:val="20"/>
        <w:szCs w:val="20"/>
      </w:rPr>
    </w:pPr>
    <w:r w:rsidRPr="0083738C">
      <w:rPr>
        <w:sz w:val="20"/>
        <w:szCs w:val="20"/>
      </w:rPr>
      <w:fldChar w:fldCharType="begin"/>
    </w:r>
    <w:r w:rsidRPr="0083738C">
      <w:rPr>
        <w:sz w:val="20"/>
        <w:szCs w:val="20"/>
      </w:rPr>
      <w:instrText>PAGE</w:instrText>
    </w:r>
    <w:r w:rsidRPr="0083738C">
      <w:rPr>
        <w:sz w:val="20"/>
        <w:szCs w:val="20"/>
      </w:rPr>
      <w:fldChar w:fldCharType="separate"/>
    </w:r>
    <w:r w:rsidRPr="0083738C">
      <w:rPr>
        <w:sz w:val="20"/>
        <w:szCs w:val="20"/>
      </w:rPr>
      <w:t>1</w:t>
    </w:r>
    <w:r w:rsidRPr="0083738C">
      <w:rPr>
        <w:sz w:val="20"/>
        <w:szCs w:val="20"/>
      </w:rPr>
      <w:fldChar w:fldCharType="end"/>
    </w:r>
    <w:r w:rsidRPr="0083738C">
      <w:rPr>
        <w:sz w:val="20"/>
        <w:szCs w:val="20"/>
      </w:rPr>
      <w:tab/>
    </w:r>
    <w:r w:rsidR="0083738C">
      <w:rPr>
        <w:sz w:val="20"/>
        <w:szCs w:val="20"/>
      </w:rPr>
      <w:tab/>
    </w:r>
    <w:r w:rsidR="0083738C">
      <w:rPr>
        <w:sz w:val="20"/>
        <w:szCs w:val="20"/>
      </w:rPr>
      <w:tab/>
      <w:t xml:space="preserve">                </w:t>
    </w:r>
    <w:r w:rsidR="0083738C" w:rsidRPr="0083738C">
      <w:rPr>
        <w:sz w:val="22"/>
      </w:rPr>
      <w:t>Magíster en Explotación de Datos y Gestión del Conocimiento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A8AB671" w14:textId="77777777" w:rsidR="00BF092B" w:rsidRDefault="00BF092B" w:rsidP="00853D1E">
      <w:r>
        <w:separator/>
      </w:r>
    </w:p>
  </w:footnote>
  <w:footnote w:type="continuationSeparator" w:id="0">
    <w:p w14:paraId="2DAC1FD3" w14:textId="77777777" w:rsidR="00BF092B" w:rsidRDefault="00BF092B" w:rsidP="00853D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B09D97" w14:textId="77777777" w:rsidR="00213D78" w:rsidRPr="00901C73" w:rsidRDefault="00000000" w:rsidP="00853D1E">
    <w:pPr>
      <w:rPr>
        <w:sz w:val="20"/>
        <w:szCs w:val="20"/>
      </w:rPr>
    </w:pPr>
    <w:r w:rsidRPr="00901C73">
      <w:rPr>
        <w:sz w:val="20"/>
        <w:szCs w:val="20"/>
      </w:rPr>
      <w:t>Proyecto PAC — Análisis Multiescala de la Fisiología Nocturna del SAOS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655BBF" w14:textId="6B8E2B7B" w:rsidR="00213D78" w:rsidRPr="00D1661E" w:rsidRDefault="00342F82" w:rsidP="00853D1E">
    <w:pPr>
      <w:rPr>
        <w:sz w:val="20"/>
        <w:szCs w:val="20"/>
      </w:rPr>
    </w:pPr>
    <w:r w:rsidRPr="00D1661E">
      <w:rPr>
        <w:sz w:val="20"/>
        <w:szCs w:val="20"/>
      </w:rPr>
      <w:fldChar w:fldCharType="begin"/>
    </w:r>
    <w:r w:rsidRPr="00D1661E">
      <w:rPr>
        <w:sz w:val="20"/>
        <w:szCs w:val="20"/>
      </w:rPr>
      <w:instrText xml:space="preserve"> STYLEREF "TituloCap" \* MERGEFORMAT </w:instrText>
    </w:r>
    <w:r w:rsidRPr="00D1661E">
      <w:rPr>
        <w:sz w:val="20"/>
        <w:szCs w:val="20"/>
      </w:rPr>
      <w:fldChar w:fldCharType="separate"/>
    </w:r>
    <w:r w:rsidR="002637BC">
      <w:rPr>
        <w:noProof/>
        <w:sz w:val="20"/>
        <w:szCs w:val="20"/>
      </w:rPr>
      <w:t>Introducción</w:t>
    </w:r>
    <w:r w:rsidRPr="00D1661E">
      <w:rPr>
        <w:noProof/>
        <w:sz w:val="20"/>
        <w:szCs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8D824B" w14:textId="77777777" w:rsidR="00213D78" w:rsidRPr="00901C73" w:rsidRDefault="00000000" w:rsidP="00853D1E">
    <w:pPr>
      <w:rPr>
        <w:sz w:val="20"/>
        <w:szCs w:val="20"/>
      </w:rPr>
    </w:pPr>
    <w:r w:rsidRPr="00901C73">
      <w:rPr>
        <w:sz w:val="20"/>
        <w:szCs w:val="20"/>
      </w:rPr>
      <w:t>Proyecto PAC — Análisis Multiescala de la Fisiología Nocturna del SAOS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65B015" w14:textId="76531EF1" w:rsidR="00213D78" w:rsidRPr="00D1661E" w:rsidRDefault="00342F82" w:rsidP="00853D1E">
    <w:pPr>
      <w:rPr>
        <w:sz w:val="20"/>
        <w:szCs w:val="20"/>
      </w:rPr>
    </w:pPr>
    <w:r w:rsidRPr="00D1661E">
      <w:rPr>
        <w:sz w:val="20"/>
        <w:szCs w:val="20"/>
      </w:rPr>
      <w:fldChar w:fldCharType="begin"/>
    </w:r>
    <w:r w:rsidRPr="00D1661E">
      <w:rPr>
        <w:sz w:val="20"/>
        <w:szCs w:val="20"/>
      </w:rPr>
      <w:instrText xml:space="preserve"> STYLEREF "TituloCap" \* MERGEFORMAT </w:instrText>
    </w:r>
    <w:r w:rsidRPr="00D1661E">
      <w:rPr>
        <w:sz w:val="20"/>
        <w:szCs w:val="20"/>
      </w:rPr>
      <w:fldChar w:fldCharType="separate"/>
    </w:r>
    <w:r w:rsidR="006C01E1">
      <w:rPr>
        <w:noProof/>
        <w:sz w:val="20"/>
        <w:szCs w:val="20"/>
      </w:rPr>
      <w:t>Anexos</w:t>
    </w:r>
    <w:r w:rsidRPr="00D1661E">
      <w:rPr>
        <w:noProof/>
        <w:sz w:val="20"/>
        <w:szCs w:val="20"/>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DBDF48" w14:textId="77777777" w:rsidR="00213D78" w:rsidRPr="00901C73" w:rsidRDefault="00000000" w:rsidP="00853D1E">
    <w:pPr>
      <w:rPr>
        <w:sz w:val="20"/>
        <w:szCs w:val="20"/>
      </w:rPr>
    </w:pPr>
    <w:r w:rsidRPr="00901C73">
      <w:rPr>
        <w:sz w:val="20"/>
        <w:szCs w:val="20"/>
      </w:rPr>
      <w:t>Proyecto PAC — Análisis Multiescala de la Fisiología Nocturna del SAOS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797CC7" w14:textId="6A61EFC2" w:rsidR="00213D78" w:rsidRPr="00D1661E" w:rsidRDefault="00342F82" w:rsidP="00853D1E">
    <w:pPr>
      <w:rPr>
        <w:sz w:val="20"/>
        <w:szCs w:val="20"/>
      </w:rPr>
    </w:pPr>
    <w:r w:rsidRPr="00D1661E">
      <w:rPr>
        <w:sz w:val="20"/>
        <w:szCs w:val="20"/>
      </w:rPr>
      <w:fldChar w:fldCharType="begin"/>
    </w:r>
    <w:r w:rsidRPr="00D1661E">
      <w:rPr>
        <w:sz w:val="20"/>
        <w:szCs w:val="20"/>
      </w:rPr>
      <w:instrText xml:space="preserve"> STYLEREF "TituloCap" \* MERGEFORMAT </w:instrText>
    </w:r>
    <w:r w:rsidRPr="00D1661E">
      <w:rPr>
        <w:sz w:val="20"/>
        <w:szCs w:val="20"/>
      </w:rPr>
      <w:fldChar w:fldCharType="separate"/>
    </w:r>
    <w:r w:rsidR="006C01E1">
      <w:rPr>
        <w:noProof/>
        <w:sz w:val="20"/>
        <w:szCs w:val="20"/>
      </w:rPr>
      <w:t>Anexos</w:t>
    </w:r>
    <w:r w:rsidRPr="00D1661E">
      <w:rPr>
        <w:noProof/>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445466"/>
    <w:multiLevelType w:val="multilevel"/>
    <w:tmpl w:val="1EE8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165FE"/>
    <w:multiLevelType w:val="multilevel"/>
    <w:tmpl w:val="1D82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5D6C0B"/>
    <w:multiLevelType w:val="multilevel"/>
    <w:tmpl w:val="78DE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EB4E89"/>
    <w:multiLevelType w:val="multilevel"/>
    <w:tmpl w:val="49F0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220857"/>
    <w:multiLevelType w:val="multilevel"/>
    <w:tmpl w:val="2E1A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197563"/>
    <w:multiLevelType w:val="hybridMultilevel"/>
    <w:tmpl w:val="43B61B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2AF7211"/>
    <w:multiLevelType w:val="multilevel"/>
    <w:tmpl w:val="6D56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7B754A"/>
    <w:multiLevelType w:val="multilevel"/>
    <w:tmpl w:val="C4BA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983274"/>
    <w:multiLevelType w:val="multilevel"/>
    <w:tmpl w:val="775E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253C45"/>
    <w:multiLevelType w:val="hybridMultilevel"/>
    <w:tmpl w:val="CFBE5956"/>
    <w:lvl w:ilvl="0" w:tplc="8C6EC590">
      <w:start w:val="1"/>
      <w:numFmt w:val="bullet"/>
      <w:lvlText w:val="●"/>
      <w:lvlJc w:val="left"/>
      <w:pPr>
        <w:ind w:left="720" w:hanging="360"/>
      </w:pPr>
    </w:lvl>
    <w:lvl w:ilvl="1" w:tplc="A2DC576A">
      <w:start w:val="1"/>
      <w:numFmt w:val="bullet"/>
      <w:lvlText w:val="○"/>
      <w:lvlJc w:val="left"/>
      <w:pPr>
        <w:ind w:left="1440" w:hanging="360"/>
      </w:pPr>
    </w:lvl>
    <w:lvl w:ilvl="2" w:tplc="EB34B05E">
      <w:start w:val="1"/>
      <w:numFmt w:val="bullet"/>
      <w:lvlText w:val="■"/>
      <w:lvlJc w:val="left"/>
      <w:pPr>
        <w:ind w:left="2160" w:hanging="360"/>
      </w:pPr>
    </w:lvl>
    <w:lvl w:ilvl="3" w:tplc="AF18ADC0">
      <w:start w:val="1"/>
      <w:numFmt w:val="bullet"/>
      <w:lvlText w:val="●"/>
      <w:lvlJc w:val="left"/>
      <w:pPr>
        <w:ind w:left="2880" w:hanging="360"/>
      </w:pPr>
    </w:lvl>
    <w:lvl w:ilvl="4" w:tplc="368E4910">
      <w:start w:val="1"/>
      <w:numFmt w:val="bullet"/>
      <w:lvlText w:val="○"/>
      <w:lvlJc w:val="left"/>
      <w:pPr>
        <w:ind w:left="3600" w:hanging="360"/>
      </w:pPr>
    </w:lvl>
    <w:lvl w:ilvl="5" w:tplc="4AB20EF6">
      <w:start w:val="1"/>
      <w:numFmt w:val="bullet"/>
      <w:lvlText w:val="■"/>
      <w:lvlJc w:val="left"/>
      <w:pPr>
        <w:ind w:left="4320" w:hanging="360"/>
      </w:pPr>
    </w:lvl>
    <w:lvl w:ilvl="6" w:tplc="421474EC">
      <w:start w:val="1"/>
      <w:numFmt w:val="bullet"/>
      <w:lvlText w:val="●"/>
      <w:lvlJc w:val="left"/>
      <w:pPr>
        <w:ind w:left="5040" w:hanging="360"/>
      </w:pPr>
    </w:lvl>
    <w:lvl w:ilvl="7" w:tplc="FDDCA6F6">
      <w:start w:val="1"/>
      <w:numFmt w:val="bullet"/>
      <w:lvlText w:val="●"/>
      <w:lvlJc w:val="left"/>
      <w:pPr>
        <w:ind w:left="5760" w:hanging="360"/>
      </w:pPr>
    </w:lvl>
    <w:lvl w:ilvl="8" w:tplc="9D38D5C4">
      <w:start w:val="1"/>
      <w:numFmt w:val="bullet"/>
      <w:lvlText w:val="●"/>
      <w:lvlJc w:val="left"/>
      <w:pPr>
        <w:ind w:left="6480" w:hanging="360"/>
      </w:pPr>
    </w:lvl>
  </w:abstractNum>
  <w:abstractNum w:abstractNumId="10" w15:restartNumberingAfterBreak="0">
    <w:nsid w:val="5E2B6AB5"/>
    <w:multiLevelType w:val="hybridMultilevel"/>
    <w:tmpl w:val="E01067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5F382B06"/>
    <w:multiLevelType w:val="multilevel"/>
    <w:tmpl w:val="90BA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D323EC"/>
    <w:multiLevelType w:val="multilevel"/>
    <w:tmpl w:val="9702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89690A"/>
    <w:multiLevelType w:val="hybridMultilevel"/>
    <w:tmpl w:val="EB56F1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7C785182"/>
    <w:multiLevelType w:val="multilevel"/>
    <w:tmpl w:val="7D940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9043164">
    <w:abstractNumId w:val="9"/>
    <w:lvlOverride w:ilvl="0">
      <w:startOverride w:val="1"/>
    </w:lvlOverride>
  </w:num>
  <w:num w:numId="2" w16cid:durableId="1346640425">
    <w:abstractNumId w:val="8"/>
  </w:num>
  <w:num w:numId="3" w16cid:durableId="1242448156">
    <w:abstractNumId w:val="6"/>
  </w:num>
  <w:num w:numId="4" w16cid:durableId="2134516234">
    <w:abstractNumId w:val="1"/>
  </w:num>
  <w:num w:numId="5" w16cid:durableId="1737624994">
    <w:abstractNumId w:val="4"/>
  </w:num>
  <w:num w:numId="6" w16cid:durableId="2118866190">
    <w:abstractNumId w:val="7"/>
  </w:num>
  <w:num w:numId="7" w16cid:durableId="552665753">
    <w:abstractNumId w:val="0"/>
  </w:num>
  <w:num w:numId="8" w16cid:durableId="112672562">
    <w:abstractNumId w:val="11"/>
  </w:num>
  <w:num w:numId="9" w16cid:durableId="1554583103">
    <w:abstractNumId w:val="5"/>
  </w:num>
  <w:num w:numId="10" w16cid:durableId="1089349890">
    <w:abstractNumId w:val="10"/>
  </w:num>
  <w:num w:numId="11" w16cid:durableId="585842978">
    <w:abstractNumId w:val="13"/>
  </w:num>
  <w:num w:numId="12" w16cid:durableId="166098328">
    <w:abstractNumId w:val="14"/>
  </w:num>
  <w:num w:numId="13" w16cid:durableId="101998946">
    <w:abstractNumId w:val="2"/>
  </w:num>
  <w:num w:numId="14" w16cid:durableId="968123951">
    <w:abstractNumId w:val="3"/>
  </w:num>
  <w:num w:numId="15" w16cid:durableId="1220216021">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3"/>
  <w:displayBackgroundShape/>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B76"/>
    <w:rsid w:val="00006DD0"/>
    <w:rsid w:val="000107B3"/>
    <w:rsid w:val="000161BF"/>
    <w:rsid w:val="000202B5"/>
    <w:rsid w:val="00020AF3"/>
    <w:rsid w:val="0002376B"/>
    <w:rsid w:val="00024754"/>
    <w:rsid w:val="0003236B"/>
    <w:rsid w:val="00037848"/>
    <w:rsid w:val="00037B67"/>
    <w:rsid w:val="00042305"/>
    <w:rsid w:val="000437BB"/>
    <w:rsid w:val="00043827"/>
    <w:rsid w:val="00043D3C"/>
    <w:rsid w:val="000561C8"/>
    <w:rsid w:val="00063571"/>
    <w:rsid w:val="00063F1D"/>
    <w:rsid w:val="0006577B"/>
    <w:rsid w:val="00065B96"/>
    <w:rsid w:val="000662C8"/>
    <w:rsid w:val="00066A2C"/>
    <w:rsid w:val="000719FD"/>
    <w:rsid w:val="000773E3"/>
    <w:rsid w:val="00081C02"/>
    <w:rsid w:val="00082655"/>
    <w:rsid w:val="00083479"/>
    <w:rsid w:val="000839D3"/>
    <w:rsid w:val="00091E37"/>
    <w:rsid w:val="00093BEF"/>
    <w:rsid w:val="00094899"/>
    <w:rsid w:val="000A08BA"/>
    <w:rsid w:val="000A2A19"/>
    <w:rsid w:val="000B26F7"/>
    <w:rsid w:val="000B7096"/>
    <w:rsid w:val="000B7C14"/>
    <w:rsid w:val="000C2AAB"/>
    <w:rsid w:val="000C5968"/>
    <w:rsid w:val="000D10B7"/>
    <w:rsid w:val="000D2569"/>
    <w:rsid w:val="000D2A86"/>
    <w:rsid w:val="000D404A"/>
    <w:rsid w:val="000D413A"/>
    <w:rsid w:val="000D6D74"/>
    <w:rsid w:val="000E1506"/>
    <w:rsid w:val="000E404B"/>
    <w:rsid w:val="000E6519"/>
    <w:rsid w:val="000F1B4F"/>
    <w:rsid w:val="000F291D"/>
    <w:rsid w:val="000F337D"/>
    <w:rsid w:val="001028BF"/>
    <w:rsid w:val="00106531"/>
    <w:rsid w:val="00107CB6"/>
    <w:rsid w:val="0011271F"/>
    <w:rsid w:val="0011283A"/>
    <w:rsid w:val="00112A36"/>
    <w:rsid w:val="001131A5"/>
    <w:rsid w:val="00113972"/>
    <w:rsid w:val="0011497C"/>
    <w:rsid w:val="0011745A"/>
    <w:rsid w:val="001214FF"/>
    <w:rsid w:val="00122E96"/>
    <w:rsid w:val="001239D8"/>
    <w:rsid w:val="00123B25"/>
    <w:rsid w:val="001253BC"/>
    <w:rsid w:val="001256AC"/>
    <w:rsid w:val="00126A73"/>
    <w:rsid w:val="00127564"/>
    <w:rsid w:val="00130557"/>
    <w:rsid w:val="001310BC"/>
    <w:rsid w:val="00134862"/>
    <w:rsid w:val="00135B50"/>
    <w:rsid w:val="00136947"/>
    <w:rsid w:val="00136AD7"/>
    <w:rsid w:val="001408C6"/>
    <w:rsid w:val="001413E4"/>
    <w:rsid w:val="00143CDC"/>
    <w:rsid w:val="00144B4D"/>
    <w:rsid w:val="00145ACA"/>
    <w:rsid w:val="00147F71"/>
    <w:rsid w:val="0015450F"/>
    <w:rsid w:val="00155276"/>
    <w:rsid w:val="00155C0B"/>
    <w:rsid w:val="001565F2"/>
    <w:rsid w:val="00167597"/>
    <w:rsid w:val="001729F0"/>
    <w:rsid w:val="00175F31"/>
    <w:rsid w:val="001862E9"/>
    <w:rsid w:val="00191D16"/>
    <w:rsid w:val="00192AC8"/>
    <w:rsid w:val="00192C6E"/>
    <w:rsid w:val="001B0891"/>
    <w:rsid w:val="001B0BD4"/>
    <w:rsid w:val="001C0CDA"/>
    <w:rsid w:val="001C2549"/>
    <w:rsid w:val="001C254A"/>
    <w:rsid w:val="001C33B6"/>
    <w:rsid w:val="001C43B9"/>
    <w:rsid w:val="001C449D"/>
    <w:rsid w:val="001C6267"/>
    <w:rsid w:val="001C62B6"/>
    <w:rsid w:val="001D164B"/>
    <w:rsid w:val="001D1EEC"/>
    <w:rsid w:val="001D7FA1"/>
    <w:rsid w:val="001F21F5"/>
    <w:rsid w:val="001F2B0B"/>
    <w:rsid w:val="001F575F"/>
    <w:rsid w:val="00201434"/>
    <w:rsid w:val="002025C5"/>
    <w:rsid w:val="00203D76"/>
    <w:rsid w:val="002062A0"/>
    <w:rsid w:val="002108D2"/>
    <w:rsid w:val="00213D78"/>
    <w:rsid w:val="00214D44"/>
    <w:rsid w:val="00215418"/>
    <w:rsid w:val="002229D8"/>
    <w:rsid w:val="00224B38"/>
    <w:rsid w:val="00227478"/>
    <w:rsid w:val="00230640"/>
    <w:rsid w:val="002322A3"/>
    <w:rsid w:val="00235EBC"/>
    <w:rsid w:val="002366C3"/>
    <w:rsid w:val="00242407"/>
    <w:rsid w:val="00245F97"/>
    <w:rsid w:val="00251E2B"/>
    <w:rsid w:val="00252E58"/>
    <w:rsid w:val="002535A6"/>
    <w:rsid w:val="00256646"/>
    <w:rsid w:val="0026273D"/>
    <w:rsid w:val="002637BC"/>
    <w:rsid w:val="002675CD"/>
    <w:rsid w:val="002722F0"/>
    <w:rsid w:val="00280091"/>
    <w:rsid w:val="00282214"/>
    <w:rsid w:val="00285359"/>
    <w:rsid w:val="002954D1"/>
    <w:rsid w:val="00297D5B"/>
    <w:rsid w:val="002A0C53"/>
    <w:rsid w:val="002A1331"/>
    <w:rsid w:val="002A3A3D"/>
    <w:rsid w:val="002A3DEE"/>
    <w:rsid w:val="002A45DA"/>
    <w:rsid w:val="002A745B"/>
    <w:rsid w:val="002B4CAE"/>
    <w:rsid w:val="002C12E8"/>
    <w:rsid w:val="002C1D6F"/>
    <w:rsid w:val="002C58D3"/>
    <w:rsid w:val="002C7A80"/>
    <w:rsid w:val="002D2717"/>
    <w:rsid w:val="002D4975"/>
    <w:rsid w:val="002D5802"/>
    <w:rsid w:val="002E13DE"/>
    <w:rsid w:val="002E33A2"/>
    <w:rsid w:val="002E4087"/>
    <w:rsid w:val="002E4270"/>
    <w:rsid w:val="002E4686"/>
    <w:rsid w:val="002F24B4"/>
    <w:rsid w:val="002F450D"/>
    <w:rsid w:val="00303626"/>
    <w:rsid w:val="0031133A"/>
    <w:rsid w:val="0031147E"/>
    <w:rsid w:val="00312909"/>
    <w:rsid w:val="003130AF"/>
    <w:rsid w:val="0032633D"/>
    <w:rsid w:val="00326E2E"/>
    <w:rsid w:val="003323B1"/>
    <w:rsid w:val="00332EE1"/>
    <w:rsid w:val="0033373C"/>
    <w:rsid w:val="00337B10"/>
    <w:rsid w:val="00342F82"/>
    <w:rsid w:val="00346FA5"/>
    <w:rsid w:val="00354E19"/>
    <w:rsid w:val="00355326"/>
    <w:rsid w:val="003572D3"/>
    <w:rsid w:val="00363D4C"/>
    <w:rsid w:val="003675EC"/>
    <w:rsid w:val="003742E5"/>
    <w:rsid w:val="003808B3"/>
    <w:rsid w:val="00380F17"/>
    <w:rsid w:val="00381C35"/>
    <w:rsid w:val="00386AD1"/>
    <w:rsid w:val="00386AFB"/>
    <w:rsid w:val="003874A4"/>
    <w:rsid w:val="00387F68"/>
    <w:rsid w:val="00387F77"/>
    <w:rsid w:val="003929B0"/>
    <w:rsid w:val="003930EB"/>
    <w:rsid w:val="0039584A"/>
    <w:rsid w:val="003A6343"/>
    <w:rsid w:val="003A6F33"/>
    <w:rsid w:val="003B7C1E"/>
    <w:rsid w:val="003C01B6"/>
    <w:rsid w:val="003D1403"/>
    <w:rsid w:val="003D2C4D"/>
    <w:rsid w:val="003D3706"/>
    <w:rsid w:val="003D6050"/>
    <w:rsid w:val="003E09FA"/>
    <w:rsid w:val="003E0A9B"/>
    <w:rsid w:val="003E15D1"/>
    <w:rsid w:val="003E7EA2"/>
    <w:rsid w:val="003F12F4"/>
    <w:rsid w:val="00401137"/>
    <w:rsid w:val="0040246D"/>
    <w:rsid w:val="004037C0"/>
    <w:rsid w:val="004070FD"/>
    <w:rsid w:val="0041456D"/>
    <w:rsid w:val="004202D5"/>
    <w:rsid w:val="00430A8A"/>
    <w:rsid w:val="00430EAA"/>
    <w:rsid w:val="004371C3"/>
    <w:rsid w:val="0044081F"/>
    <w:rsid w:val="00445B7D"/>
    <w:rsid w:val="0044600D"/>
    <w:rsid w:val="0045059B"/>
    <w:rsid w:val="004610A6"/>
    <w:rsid w:val="00465870"/>
    <w:rsid w:val="00466498"/>
    <w:rsid w:val="0046775E"/>
    <w:rsid w:val="00471533"/>
    <w:rsid w:val="00472A18"/>
    <w:rsid w:val="00472C5D"/>
    <w:rsid w:val="00483F4F"/>
    <w:rsid w:val="00484CE3"/>
    <w:rsid w:val="00490E46"/>
    <w:rsid w:val="00492907"/>
    <w:rsid w:val="00493FBE"/>
    <w:rsid w:val="00494C7D"/>
    <w:rsid w:val="00496CB4"/>
    <w:rsid w:val="004A0315"/>
    <w:rsid w:val="004A064C"/>
    <w:rsid w:val="004A151F"/>
    <w:rsid w:val="004A2718"/>
    <w:rsid w:val="004A3906"/>
    <w:rsid w:val="004A40DF"/>
    <w:rsid w:val="004A609E"/>
    <w:rsid w:val="004A7C8A"/>
    <w:rsid w:val="004B206E"/>
    <w:rsid w:val="004B2C8C"/>
    <w:rsid w:val="004B3413"/>
    <w:rsid w:val="004C1665"/>
    <w:rsid w:val="004C2811"/>
    <w:rsid w:val="004C5CAC"/>
    <w:rsid w:val="004D6DD5"/>
    <w:rsid w:val="004E42AF"/>
    <w:rsid w:val="004E64EB"/>
    <w:rsid w:val="004E7117"/>
    <w:rsid w:val="004F3478"/>
    <w:rsid w:val="004F3976"/>
    <w:rsid w:val="004F49C4"/>
    <w:rsid w:val="004F5920"/>
    <w:rsid w:val="004F6F50"/>
    <w:rsid w:val="00501A81"/>
    <w:rsid w:val="00503FD6"/>
    <w:rsid w:val="00517FB5"/>
    <w:rsid w:val="00520A32"/>
    <w:rsid w:val="00522575"/>
    <w:rsid w:val="005232CF"/>
    <w:rsid w:val="005256AE"/>
    <w:rsid w:val="005319A3"/>
    <w:rsid w:val="00535039"/>
    <w:rsid w:val="00535734"/>
    <w:rsid w:val="005357CC"/>
    <w:rsid w:val="0054487C"/>
    <w:rsid w:val="00544D1F"/>
    <w:rsid w:val="005467B3"/>
    <w:rsid w:val="0055234F"/>
    <w:rsid w:val="00554066"/>
    <w:rsid w:val="005563F2"/>
    <w:rsid w:val="00561466"/>
    <w:rsid w:val="00561CEC"/>
    <w:rsid w:val="005641EA"/>
    <w:rsid w:val="00566025"/>
    <w:rsid w:val="005811B3"/>
    <w:rsid w:val="00583CEE"/>
    <w:rsid w:val="0059254D"/>
    <w:rsid w:val="00593266"/>
    <w:rsid w:val="005A3709"/>
    <w:rsid w:val="005B2668"/>
    <w:rsid w:val="005B5D72"/>
    <w:rsid w:val="005B6904"/>
    <w:rsid w:val="005C3399"/>
    <w:rsid w:val="005C5149"/>
    <w:rsid w:val="005D57D3"/>
    <w:rsid w:val="005D7ABE"/>
    <w:rsid w:val="005E1118"/>
    <w:rsid w:val="005F085B"/>
    <w:rsid w:val="005F7BFB"/>
    <w:rsid w:val="00611FF2"/>
    <w:rsid w:val="00612691"/>
    <w:rsid w:val="006128B3"/>
    <w:rsid w:val="00613DB2"/>
    <w:rsid w:val="00615624"/>
    <w:rsid w:val="006366D1"/>
    <w:rsid w:val="00636F72"/>
    <w:rsid w:val="006371E9"/>
    <w:rsid w:val="00637A3F"/>
    <w:rsid w:val="00642948"/>
    <w:rsid w:val="00650F3B"/>
    <w:rsid w:val="006603DE"/>
    <w:rsid w:val="00661D4F"/>
    <w:rsid w:val="00662264"/>
    <w:rsid w:val="0066404F"/>
    <w:rsid w:val="00666C25"/>
    <w:rsid w:val="006678E4"/>
    <w:rsid w:val="00667FFE"/>
    <w:rsid w:val="00670CB1"/>
    <w:rsid w:val="00672384"/>
    <w:rsid w:val="006738FE"/>
    <w:rsid w:val="00675C6E"/>
    <w:rsid w:val="00677017"/>
    <w:rsid w:val="00690514"/>
    <w:rsid w:val="006917E2"/>
    <w:rsid w:val="00692154"/>
    <w:rsid w:val="00696257"/>
    <w:rsid w:val="0069656A"/>
    <w:rsid w:val="006B1FC0"/>
    <w:rsid w:val="006B3D59"/>
    <w:rsid w:val="006B7124"/>
    <w:rsid w:val="006C01E1"/>
    <w:rsid w:val="006C0CBE"/>
    <w:rsid w:val="006C5234"/>
    <w:rsid w:val="006D1DC4"/>
    <w:rsid w:val="006D54DC"/>
    <w:rsid w:val="006E1630"/>
    <w:rsid w:val="006E2006"/>
    <w:rsid w:val="006E2850"/>
    <w:rsid w:val="006F33B3"/>
    <w:rsid w:val="006F511A"/>
    <w:rsid w:val="006F5EC9"/>
    <w:rsid w:val="006F6631"/>
    <w:rsid w:val="00703062"/>
    <w:rsid w:val="00706E2F"/>
    <w:rsid w:val="00713014"/>
    <w:rsid w:val="00713E35"/>
    <w:rsid w:val="00714B0C"/>
    <w:rsid w:val="00714B42"/>
    <w:rsid w:val="00717045"/>
    <w:rsid w:val="00720EE6"/>
    <w:rsid w:val="007215DE"/>
    <w:rsid w:val="0072261B"/>
    <w:rsid w:val="00724CF3"/>
    <w:rsid w:val="007303F7"/>
    <w:rsid w:val="007319DE"/>
    <w:rsid w:val="00732A67"/>
    <w:rsid w:val="00735262"/>
    <w:rsid w:val="0075190B"/>
    <w:rsid w:val="00757F04"/>
    <w:rsid w:val="00762F52"/>
    <w:rsid w:val="00772457"/>
    <w:rsid w:val="00775368"/>
    <w:rsid w:val="0077568C"/>
    <w:rsid w:val="00775DC5"/>
    <w:rsid w:val="007809BF"/>
    <w:rsid w:val="007935F2"/>
    <w:rsid w:val="007A2B43"/>
    <w:rsid w:val="007A6E64"/>
    <w:rsid w:val="007B0AC2"/>
    <w:rsid w:val="007B2B65"/>
    <w:rsid w:val="007B3AC7"/>
    <w:rsid w:val="007B5EEC"/>
    <w:rsid w:val="007C2954"/>
    <w:rsid w:val="007C2AA2"/>
    <w:rsid w:val="007C468B"/>
    <w:rsid w:val="007D48A9"/>
    <w:rsid w:val="007E6C16"/>
    <w:rsid w:val="007E7E2B"/>
    <w:rsid w:val="007F1B76"/>
    <w:rsid w:val="007F1DE4"/>
    <w:rsid w:val="007F202C"/>
    <w:rsid w:val="007F7BAC"/>
    <w:rsid w:val="0080100F"/>
    <w:rsid w:val="008075DE"/>
    <w:rsid w:val="00807664"/>
    <w:rsid w:val="00816C57"/>
    <w:rsid w:val="008235A9"/>
    <w:rsid w:val="00823FC3"/>
    <w:rsid w:val="0082537A"/>
    <w:rsid w:val="00827492"/>
    <w:rsid w:val="0083257F"/>
    <w:rsid w:val="0083738C"/>
    <w:rsid w:val="00837DC8"/>
    <w:rsid w:val="00840601"/>
    <w:rsid w:val="00841425"/>
    <w:rsid w:val="00843820"/>
    <w:rsid w:val="0084460D"/>
    <w:rsid w:val="008459AB"/>
    <w:rsid w:val="0085246E"/>
    <w:rsid w:val="00853D1E"/>
    <w:rsid w:val="00864A6B"/>
    <w:rsid w:val="00864C16"/>
    <w:rsid w:val="00891171"/>
    <w:rsid w:val="008969F5"/>
    <w:rsid w:val="00896AAD"/>
    <w:rsid w:val="008973CC"/>
    <w:rsid w:val="00897C7D"/>
    <w:rsid w:val="008A02BD"/>
    <w:rsid w:val="008A2135"/>
    <w:rsid w:val="008A4B49"/>
    <w:rsid w:val="008A4BE6"/>
    <w:rsid w:val="008B16F4"/>
    <w:rsid w:val="008B22DC"/>
    <w:rsid w:val="008B248C"/>
    <w:rsid w:val="008B3D28"/>
    <w:rsid w:val="008C1A5D"/>
    <w:rsid w:val="008D1DCA"/>
    <w:rsid w:val="008D39FC"/>
    <w:rsid w:val="008D4E89"/>
    <w:rsid w:val="008D7066"/>
    <w:rsid w:val="008D7597"/>
    <w:rsid w:val="008F3442"/>
    <w:rsid w:val="008F51ED"/>
    <w:rsid w:val="008F7AD7"/>
    <w:rsid w:val="008F7C85"/>
    <w:rsid w:val="008F7EE8"/>
    <w:rsid w:val="0090141E"/>
    <w:rsid w:val="00901C73"/>
    <w:rsid w:val="00923313"/>
    <w:rsid w:val="0092357E"/>
    <w:rsid w:val="00926E60"/>
    <w:rsid w:val="0093499F"/>
    <w:rsid w:val="00935A96"/>
    <w:rsid w:val="009375E1"/>
    <w:rsid w:val="009379B4"/>
    <w:rsid w:val="00942163"/>
    <w:rsid w:val="00945987"/>
    <w:rsid w:val="009506A7"/>
    <w:rsid w:val="00953C10"/>
    <w:rsid w:val="00953F79"/>
    <w:rsid w:val="00957C20"/>
    <w:rsid w:val="00961DBE"/>
    <w:rsid w:val="009658D2"/>
    <w:rsid w:val="009667BC"/>
    <w:rsid w:val="00970A90"/>
    <w:rsid w:val="0097334B"/>
    <w:rsid w:val="00974CA6"/>
    <w:rsid w:val="00974DDE"/>
    <w:rsid w:val="00975CFE"/>
    <w:rsid w:val="00977315"/>
    <w:rsid w:val="00977DA8"/>
    <w:rsid w:val="00983B35"/>
    <w:rsid w:val="00985BDD"/>
    <w:rsid w:val="00987F21"/>
    <w:rsid w:val="009913D6"/>
    <w:rsid w:val="00994EF6"/>
    <w:rsid w:val="00995C33"/>
    <w:rsid w:val="00995E9F"/>
    <w:rsid w:val="009970F2"/>
    <w:rsid w:val="009A25C9"/>
    <w:rsid w:val="009A5813"/>
    <w:rsid w:val="009B4384"/>
    <w:rsid w:val="009B43B9"/>
    <w:rsid w:val="009B5BE7"/>
    <w:rsid w:val="009C02FE"/>
    <w:rsid w:val="009C2193"/>
    <w:rsid w:val="009C7A1E"/>
    <w:rsid w:val="009D4083"/>
    <w:rsid w:val="009E13BD"/>
    <w:rsid w:val="009E42CF"/>
    <w:rsid w:val="009E4A11"/>
    <w:rsid w:val="009E515D"/>
    <w:rsid w:val="009E7013"/>
    <w:rsid w:val="009F0A20"/>
    <w:rsid w:val="009F26A6"/>
    <w:rsid w:val="009F3AEA"/>
    <w:rsid w:val="009F41E0"/>
    <w:rsid w:val="009F61CB"/>
    <w:rsid w:val="009F7013"/>
    <w:rsid w:val="009F7B75"/>
    <w:rsid w:val="00A00671"/>
    <w:rsid w:val="00A03217"/>
    <w:rsid w:val="00A151AE"/>
    <w:rsid w:val="00A17C8D"/>
    <w:rsid w:val="00A21D95"/>
    <w:rsid w:val="00A240C4"/>
    <w:rsid w:val="00A255BE"/>
    <w:rsid w:val="00A2601B"/>
    <w:rsid w:val="00A269AF"/>
    <w:rsid w:val="00A31188"/>
    <w:rsid w:val="00A32C18"/>
    <w:rsid w:val="00A330DB"/>
    <w:rsid w:val="00A34C38"/>
    <w:rsid w:val="00A357AE"/>
    <w:rsid w:val="00A43FF3"/>
    <w:rsid w:val="00A51D80"/>
    <w:rsid w:val="00A575ED"/>
    <w:rsid w:val="00A726A5"/>
    <w:rsid w:val="00A7386C"/>
    <w:rsid w:val="00A777CB"/>
    <w:rsid w:val="00A83AE8"/>
    <w:rsid w:val="00A85F9B"/>
    <w:rsid w:val="00A9241E"/>
    <w:rsid w:val="00AA2BD1"/>
    <w:rsid w:val="00AA39D9"/>
    <w:rsid w:val="00AA3E72"/>
    <w:rsid w:val="00AA47AD"/>
    <w:rsid w:val="00AA7092"/>
    <w:rsid w:val="00AB1244"/>
    <w:rsid w:val="00AB1DCB"/>
    <w:rsid w:val="00AB543E"/>
    <w:rsid w:val="00AD3019"/>
    <w:rsid w:val="00AE293B"/>
    <w:rsid w:val="00AE42A3"/>
    <w:rsid w:val="00AE50A9"/>
    <w:rsid w:val="00AF2FC8"/>
    <w:rsid w:val="00AF4726"/>
    <w:rsid w:val="00AF5B25"/>
    <w:rsid w:val="00B02569"/>
    <w:rsid w:val="00B03EC1"/>
    <w:rsid w:val="00B042BA"/>
    <w:rsid w:val="00B10B64"/>
    <w:rsid w:val="00B1367B"/>
    <w:rsid w:val="00B146D1"/>
    <w:rsid w:val="00B147B7"/>
    <w:rsid w:val="00B173F8"/>
    <w:rsid w:val="00B23328"/>
    <w:rsid w:val="00B23382"/>
    <w:rsid w:val="00B23A58"/>
    <w:rsid w:val="00B2653E"/>
    <w:rsid w:val="00B2655A"/>
    <w:rsid w:val="00B348C9"/>
    <w:rsid w:val="00B348F7"/>
    <w:rsid w:val="00B34FAE"/>
    <w:rsid w:val="00B44A6E"/>
    <w:rsid w:val="00B45524"/>
    <w:rsid w:val="00B4678E"/>
    <w:rsid w:val="00B47342"/>
    <w:rsid w:val="00B522CE"/>
    <w:rsid w:val="00B5238B"/>
    <w:rsid w:val="00B531FD"/>
    <w:rsid w:val="00B56BCB"/>
    <w:rsid w:val="00B605ED"/>
    <w:rsid w:val="00B60961"/>
    <w:rsid w:val="00B623E0"/>
    <w:rsid w:val="00B6248E"/>
    <w:rsid w:val="00B632AD"/>
    <w:rsid w:val="00B70A81"/>
    <w:rsid w:val="00B73DF0"/>
    <w:rsid w:val="00B76E3E"/>
    <w:rsid w:val="00B84876"/>
    <w:rsid w:val="00B91D71"/>
    <w:rsid w:val="00B94F28"/>
    <w:rsid w:val="00BA0D8D"/>
    <w:rsid w:val="00BA2EF8"/>
    <w:rsid w:val="00BA6301"/>
    <w:rsid w:val="00BB2048"/>
    <w:rsid w:val="00BB3B45"/>
    <w:rsid w:val="00BC2BEA"/>
    <w:rsid w:val="00BC36C3"/>
    <w:rsid w:val="00BC3F70"/>
    <w:rsid w:val="00BC46B3"/>
    <w:rsid w:val="00BC6CFF"/>
    <w:rsid w:val="00BD1EE8"/>
    <w:rsid w:val="00BD2B41"/>
    <w:rsid w:val="00BD39E8"/>
    <w:rsid w:val="00BD48B6"/>
    <w:rsid w:val="00BE64DC"/>
    <w:rsid w:val="00BF092B"/>
    <w:rsid w:val="00BF46E1"/>
    <w:rsid w:val="00BF6DBE"/>
    <w:rsid w:val="00BF7C1A"/>
    <w:rsid w:val="00C00B07"/>
    <w:rsid w:val="00C012A8"/>
    <w:rsid w:val="00C06414"/>
    <w:rsid w:val="00C11EC0"/>
    <w:rsid w:val="00C1246C"/>
    <w:rsid w:val="00C1591B"/>
    <w:rsid w:val="00C20141"/>
    <w:rsid w:val="00C2330F"/>
    <w:rsid w:val="00C30380"/>
    <w:rsid w:val="00C32DF5"/>
    <w:rsid w:val="00C33FFD"/>
    <w:rsid w:val="00C451C4"/>
    <w:rsid w:val="00C47287"/>
    <w:rsid w:val="00C51995"/>
    <w:rsid w:val="00C522F8"/>
    <w:rsid w:val="00C540E4"/>
    <w:rsid w:val="00C65252"/>
    <w:rsid w:val="00C70D71"/>
    <w:rsid w:val="00C72AB3"/>
    <w:rsid w:val="00C73FF3"/>
    <w:rsid w:val="00C74AB4"/>
    <w:rsid w:val="00C74C7D"/>
    <w:rsid w:val="00C755AD"/>
    <w:rsid w:val="00C837AE"/>
    <w:rsid w:val="00C839D9"/>
    <w:rsid w:val="00C91F45"/>
    <w:rsid w:val="00C945F4"/>
    <w:rsid w:val="00CA15BF"/>
    <w:rsid w:val="00CA3189"/>
    <w:rsid w:val="00CB76CD"/>
    <w:rsid w:val="00CC49A9"/>
    <w:rsid w:val="00CD0D28"/>
    <w:rsid w:val="00CD27D4"/>
    <w:rsid w:val="00CD7953"/>
    <w:rsid w:val="00CE2D7B"/>
    <w:rsid w:val="00CE6445"/>
    <w:rsid w:val="00CE6B5A"/>
    <w:rsid w:val="00CE7A06"/>
    <w:rsid w:val="00CF054D"/>
    <w:rsid w:val="00CF2D06"/>
    <w:rsid w:val="00CF47C0"/>
    <w:rsid w:val="00CF5BAC"/>
    <w:rsid w:val="00CF5D26"/>
    <w:rsid w:val="00CF7C37"/>
    <w:rsid w:val="00D1167B"/>
    <w:rsid w:val="00D14C5A"/>
    <w:rsid w:val="00D1661E"/>
    <w:rsid w:val="00D203D0"/>
    <w:rsid w:val="00D31039"/>
    <w:rsid w:val="00D322DF"/>
    <w:rsid w:val="00D33172"/>
    <w:rsid w:val="00D372E8"/>
    <w:rsid w:val="00D43F37"/>
    <w:rsid w:val="00D44987"/>
    <w:rsid w:val="00D478F6"/>
    <w:rsid w:val="00D50F5D"/>
    <w:rsid w:val="00D53508"/>
    <w:rsid w:val="00D565A2"/>
    <w:rsid w:val="00D64D80"/>
    <w:rsid w:val="00D6649C"/>
    <w:rsid w:val="00D66744"/>
    <w:rsid w:val="00D668F6"/>
    <w:rsid w:val="00D66FC4"/>
    <w:rsid w:val="00D67190"/>
    <w:rsid w:val="00D70F3B"/>
    <w:rsid w:val="00D71519"/>
    <w:rsid w:val="00D7325E"/>
    <w:rsid w:val="00D746B9"/>
    <w:rsid w:val="00D760BD"/>
    <w:rsid w:val="00D83B0F"/>
    <w:rsid w:val="00D90C28"/>
    <w:rsid w:val="00D93B6A"/>
    <w:rsid w:val="00DA1072"/>
    <w:rsid w:val="00DA1DA9"/>
    <w:rsid w:val="00DA3742"/>
    <w:rsid w:val="00DA727D"/>
    <w:rsid w:val="00DA7ECF"/>
    <w:rsid w:val="00DB3410"/>
    <w:rsid w:val="00DB40FF"/>
    <w:rsid w:val="00DB5A65"/>
    <w:rsid w:val="00DC0A34"/>
    <w:rsid w:val="00DC272D"/>
    <w:rsid w:val="00DC312F"/>
    <w:rsid w:val="00DC5903"/>
    <w:rsid w:val="00DC7CCF"/>
    <w:rsid w:val="00DD0DB4"/>
    <w:rsid w:val="00DD3FD3"/>
    <w:rsid w:val="00DD43BF"/>
    <w:rsid w:val="00DE1AAE"/>
    <w:rsid w:val="00DE2D8B"/>
    <w:rsid w:val="00DF01B4"/>
    <w:rsid w:val="00DF58C1"/>
    <w:rsid w:val="00DF7D7A"/>
    <w:rsid w:val="00E00568"/>
    <w:rsid w:val="00E02BC4"/>
    <w:rsid w:val="00E120EB"/>
    <w:rsid w:val="00E238F7"/>
    <w:rsid w:val="00E26F81"/>
    <w:rsid w:val="00E338C1"/>
    <w:rsid w:val="00E36974"/>
    <w:rsid w:val="00E371DA"/>
    <w:rsid w:val="00E40847"/>
    <w:rsid w:val="00E414A9"/>
    <w:rsid w:val="00E426E7"/>
    <w:rsid w:val="00E45AE1"/>
    <w:rsid w:val="00E51A24"/>
    <w:rsid w:val="00E5342E"/>
    <w:rsid w:val="00E55B13"/>
    <w:rsid w:val="00E616F8"/>
    <w:rsid w:val="00E626F2"/>
    <w:rsid w:val="00E63FA4"/>
    <w:rsid w:val="00E70EE8"/>
    <w:rsid w:val="00E732E1"/>
    <w:rsid w:val="00E75674"/>
    <w:rsid w:val="00E75FE0"/>
    <w:rsid w:val="00E772EB"/>
    <w:rsid w:val="00E77CDC"/>
    <w:rsid w:val="00E814A9"/>
    <w:rsid w:val="00E82FAD"/>
    <w:rsid w:val="00E86143"/>
    <w:rsid w:val="00E9187A"/>
    <w:rsid w:val="00E91D52"/>
    <w:rsid w:val="00E9342C"/>
    <w:rsid w:val="00E939D9"/>
    <w:rsid w:val="00E97EC2"/>
    <w:rsid w:val="00EA2E46"/>
    <w:rsid w:val="00EA31D1"/>
    <w:rsid w:val="00EA3492"/>
    <w:rsid w:val="00EB0AA5"/>
    <w:rsid w:val="00EB295D"/>
    <w:rsid w:val="00EB5D01"/>
    <w:rsid w:val="00EB6819"/>
    <w:rsid w:val="00EC0089"/>
    <w:rsid w:val="00EC13F0"/>
    <w:rsid w:val="00EC42A4"/>
    <w:rsid w:val="00EC4C40"/>
    <w:rsid w:val="00EC5928"/>
    <w:rsid w:val="00EC6C0E"/>
    <w:rsid w:val="00ED17B7"/>
    <w:rsid w:val="00ED3577"/>
    <w:rsid w:val="00ED7F25"/>
    <w:rsid w:val="00EE02B2"/>
    <w:rsid w:val="00EE316F"/>
    <w:rsid w:val="00EE5D73"/>
    <w:rsid w:val="00EE699B"/>
    <w:rsid w:val="00EE7DAF"/>
    <w:rsid w:val="00F00AA1"/>
    <w:rsid w:val="00F03B76"/>
    <w:rsid w:val="00F04A01"/>
    <w:rsid w:val="00F06DA2"/>
    <w:rsid w:val="00F06FC1"/>
    <w:rsid w:val="00F107A6"/>
    <w:rsid w:val="00F124B5"/>
    <w:rsid w:val="00F14BDD"/>
    <w:rsid w:val="00F14F1A"/>
    <w:rsid w:val="00F253B8"/>
    <w:rsid w:val="00F25EDE"/>
    <w:rsid w:val="00F30651"/>
    <w:rsid w:val="00F30882"/>
    <w:rsid w:val="00F33758"/>
    <w:rsid w:val="00F41960"/>
    <w:rsid w:val="00F4240B"/>
    <w:rsid w:val="00F42CA2"/>
    <w:rsid w:val="00F47881"/>
    <w:rsid w:val="00F51449"/>
    <w:rsid w:val="00F62D05"/>
    <w:rsid w:val="00F63A89"/>
    <w:rsid w:val="00F650FC"/>
    <w:rsid w:val="00F679A8"/>
    <w:rsid w:val="00F72609"/>
    <w:rsid w:val="00F76E1B"/>
    <w:rsid w:val="00F77870"/>
    <w:rsid w:val="00F800FD"/>
    <w:rsid w:val="00F81496"/>
    <w:rsid w:val="00F865D0"/>
    <w:rsid w:val="00FA36D0"/>
    <w:rsid w:val="00FA6CC9"/>
    <w:rsid w:val="00FA7337"/>
    <w:rsid w:val="00FB26E8"/>
    <w:rsid w:val="00FB3C94"/>
    <w:rsid w:val="00FB40F0"/>
    <w:rsid w:val="00FB7B70"/>
    <w:rsid w:val="00FC0B02"/>
    <w:rsid w:val="00FC2D05"/>
    <w:rsid w:val="00FC5DF4"/>
    <w:rsid w:val="00FC5E6D"/>
    <w:rsid w:val="00FD1DB5"/>
    <w:rsid w:val="00FD2F12"/>
    <w:rsid w:val="00FE5FB9"/>
    <w:rsid w:val="00FE63C6"/>
    <w:rsid w:val="00FE6BFB"/>
    <w:rsid w:val="00FF1FBC"/>
    <w:rsid w:val="00FF2759"/>
    <w:rsid w:val="00FF2C0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16659"/>
  <w15:docId w15:val="{058AE04B-FF26-1145-8D3B-CDBBA52D9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D1E"/>
    <w:pPr>
      <w:spacing w:line="360" w:lineRule="auto"/>
      <w:jc w:val="both"/>
    </w:pPr>
    <w:rPr>
      <w:rFonts w:ascii="Aptos" w:hAnsi="Aptos"/>
    </w:rPr>
  </w:style>
  <w:style w:type="paragraph" w:styleId="Ttulo1">
    <w:name w:val="heading 1"/>
    <w:basedOn w:val="Normal"/>
    <w:uiPriority w:val="9"/>
    <w:qFormat/>
    <w:rsid w:val="00B23328"/>
    <w:pPr>
      <w:spacing w:after="80"/>
      <w:outlineLvl w:val="0"/>
    </w:pPr>
    <w:rPr>
      <w:rFonts w:asciiTheme="minorHAnsi" w:hAnsiTheme="minorHAnsi"/>
      <w:b/>
      <w:bCs/>
      <w:color w:val="002060"/>
      <w:sz w:val="36"/>
      <w:szCs w:val="36"/>
    </w:rPr>
  </w:style>
  <w:style w:type="paragraph" w:styleId="Ttulo2">
    <w:name w:val="heading 2"/>
    <w:uiPriority w:val="9"/>
    <w:unhideWhenUsed/>
    <w:qFormat/>
    <w:rsid w:val="00B23328"/>
    <w:pPr>
      <w:spacing w:before="300" w:after="120"/>
      <w:outlineLvl w:val="1"/>
    </w:pPr>
    <w:rPr>
      <w:rFonts w:asciiTheme="minorHAnsi" w:hAnsiTheme="minorHAnsi"/>
      <w:b/>
      <w:bCs/>
      <w:color w:val="002060"/>
      <w:sz w:val="25"/>
      <w:szCs w:val="25"/>
    </w:rPr>
  </w:style>
  <w:style w:type="paragraph" w:styleId="Ttulo3">
    <w:name w:val="heading 3"/>
    <w:basedOn w:val="Normal"/>
    <w:uiPriority w:val="9"/>
    <w:unhideWhenUsed/>
    <w:qFormat/>
    <w:rsid w:val="00B23328"/>
    <w:pPr>
      <w:spacing w:after="80"/>
      <w:outlineLvl w:val="2"/>
    </w:pPr>
    <w:rPr>
      <w:rFonts w:asciiTheme="minorHAnsi" w:hAnsiTheme="minorHAnsi"/>
      <w:b/>
      <w:bCs/>
      <w:color w:val="747474" w:themeColor="background2" w:themeShade="80"/>
      <w:sz w:val="20"/>
      <w:szCs w:val="2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51A24"/>
    <w:pPr>
      <w:tabs>
        <w:tab w:val="center" w:pos="4419"/>
        <w:tab w:val="right" w:pos="8838"/>
      </w:tabs>
    </w:pPr>
  </w:style>
  <w:style w:type="character" w:customStyle="1" w:styleId="EncabezadoCar">
    <w:name w:val="Encabezado Car"/>
    <w:basedOn w:val="Fuentedeprrafopredeter"/>
    <w:link w:val="Encabezado"/>
    <w:uiPriority w:val="99"/>
    <w:rsid w:val="00E51A24"/>
  </w:style>
  <w:style w:type="paragraph" w:styleId="Piedepgina">
    <w:name w:val="footer"/>
    <w:basedOn w:val="Normal"/>
    <w:link w:val="PiedepginaCar"/>
    <w:uiPriority w:val="99"/>
    <w:unhideWhenUsed/>
    <w:rsid w:val="00E51A24"/>
    <w:pPr>
      <w:tabs>
        <w:tab w:val="center" w:pos="4419"/>
        <w:tab w:val="right" w:pos="8838"/>
      </w:tabs>
    </w:pPr>
  </w:style>
  <w:style w:type="character" w:customStyle="1" w:styleId="PiedepginaCar">
    <w:name w:val="Pie de página Car"/>
    <w:basedOn w:val="Fuentedeprrafopredeter"/>
    <w:link w:val="Piedepgina"/>
    <w:uiPriority w:val="99"/>
    <w:rsid w:val="00E51A24"/>
  </w:style>
  <w:style w:type="paragraph" w:styleId="NormalWeb">
    <w:name w:val="Normal (Web)"/>
    <w:basedOn w:val="Normal"/>
    <w:uiPriority w:val="99"/>
    <w:unhideWhenUsed/>
    <w:rsid w:val="00D322DF"/>
    <w:pPr>
      <w:spacing w:before="100" w:beforeAutospacing="1" w:after="100" w:afterAutospacing="1"/>
    </w:pPr>
  </w:style>
  <w:style w:type="character" w:styleId="Fuerte">
    <w:name w:val="Strong"/>
    <w:basedOn w:val="Fuentedeprrafopredeter"/>
    <w:uiPriority w:val="22"/>
    <w:qFormat/>
    <w:rsid w:val="00D322DF"/>
    <w:rPr>
      <w:b/>
      <w:bCs/>
    </w:rPr>
  </w:style>
  <w:style w:type="paragraph" w:customStyle="1" w:styleId="font-claude-response-body">
    <w:name w:val="font-claude-response-body"/>
    <w:basedOn w:val="Normal"/>
    <w:rsid w:val="00306850"/>
    <w:pPr>
      <w:spacing w:before="100" w:beforeAutospacing="1" w:after="100" w:afterAutospacing="1"/>
    </w:pPr>
  </w:style>
  <w:style w:type="character" w:styleId="nfasis">
    <w:name w:val="Emphasis"/>
    <w:basedOn w:val="Fuentedeprrafopredeter"/>
    <w:uiPriority w:val="20"/>
    <w:qFormat/>
    <w:rsid w:val="00740090"/>
    <w:rPr>
      <w:i/>
      <w:iCs/>
    </w:rPr>
  </w:style>
  <w:style w:type="character" w:customStyle="1" w:styleId="s1">
    <w:name w:val="s1"/>
    <w:basedOn w:val="Fuentedeprrafopredeter"/>
    <w:rsid w:val="009C7A1E"/>
  </w:style>
  <w:style w:type="paragraph" w:customStyle="1" w:styleId="p2">
    <w:name w:val="p2"/>
    <w:basedOn w:val="Normal"/>
    <w:rsid w:val="009C7A1E"/>
    <w:pPr>
      <w:spacing w:before="100" w:beforeAutospacing="1" w:after="100" w:afterAutospacing="1"/>
    </w:pPr>
  </w:style>
  <w:style w:type="paragraph" w:customStyle="1" w:styleId="p3">
    <w:name w:val="p3"/>
    <w:basedOn w:val="Normal"/>
    <w:rsid w:val="009C7A1E"/>
    <w:pPr>
      <w:spacing w:before="100" w:beforeAutospacing="1" w:after="100" w:afterAutospacing="1"/>
    </w:pPr>
  </w:style>
  <w:style w:type="paragraph" w:customStyle="1" w:styleId="p4">
    <w:name w:val="p4"/>
    <w:basedOn w:val="Normal"/>
    <w:rsid w:val="009C7A1E"/>
    <w:pPr>
      <w:spacing w:before="100" w:beforeAutospacing="1" w:after="100" w:afterAutospacing="1"/>
    </w:pPr>
  </w:style>
  <w:style w:type="paragraph" w:customStyle="1" w:styleId="TituloCap">
    <w:name w:val="TituloCap"/>
    <w:basedOn w:val="Ttulo1"/>
    <w:qFormat/>
  </w:style>
  <w:style w:type="paragraph" w:customStyle="1" w:styleId="p1">
    <w:name w:val="p1"/>
    <w:basedOn w:val="Normal"/>
    <w:rsid w:val="005357CC"/>
    <w:pPr>
      <w:spacing w:before="100" w:beforeAutospacing="1" w:after="100" w:afterAutospacing="1"/>
    </w:pPr>
  </w:style>
  <w:style w:type="character" w:customStyle="1" w:styleId="apple-converted-space">
    <w:name w:val="apple-converted-space"/>
    <w:basedOn w:val="Fuentedeprrafopredeter"/>
    <w:rsid w:val="00661D4F"/>
  </w:style>
  <w:style w:type="paragraph" w:styleId="TDC1">
    <w:name w:val="toc 1"/>
    <w:basedOn w:val="Normal"/>
    <w:next w:val="Normal"/>
    <w:autoRedefine/>
    <w:uiPriority w:val="39"/>
    <w:unhideWhenUsed/>
    <w:rsid w:val="00B10B64"/>
    <w:pPr>
      <w:spacing w:after="100"/>
    </w:pPr>
  </w:style>
  <w:style w:type="paragraph" w:styleId="TDC2">
    <w:name w:val="toc 2"/>
    <w:basedOn w:val="Normal"/>
    <w:next w:val="Normal"/>
    <w:autoRedefine/>
    <w:uiPriority w:val="39"/>
    <w:unhideWhenUsed/>
    <w:rsid w:val="00B10B64"/>
    <w:pPr>
      <w:spacing w:after="100"/>
      <w:ind w:left="240"/>
    </w:pPr>
  </w:style>
  <w:style w:type="paragraph" w:styleId="TDC3">
    <w:name w:val="toc 3"/>
    <w:basedOn w:val="Normal"/>
    <w:next w:val="Normal"/>
    <w:autoRedefine/>
    <w:uiPriority w:val="39"/>
    <w:unhideWhenUsed/>
    <w:rsid w:val="00B10B64"/>
    <w:pPr>
      <w:spacing w:after="100"/>
      <w:ind w:left="480"/>
    </w:pPr>
  </w:style>
  <w:style w:type="paragraph" w:styleId="TDC4">
    <w:name w:val="toc 4"/>
    <w:basedOn w:val="Normal"/>
    <w:next w:val="Normal"/>
    <w:autoRedefine/>
    <w:uiPriority w:val="39"/>
    <w:unhideWhenUsed/>
    <w:rsid w:val="00B10B64"/>
    <w:pPr>
      <w:spacing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B10B64"/>
    <w:pPr>
      <w:spacing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B10B64"/>
    <w:pPr>
      <w:spacing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B10B64"/>
    <w:pPr>
      <w:spacing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B10B64"/>
    <w:pPr>
      <w:spacing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B10B64"/>
    <w:pPr>
      <w:spacing w:after="100" w:line="278" w:lineRule="auto"/>
      <w:ind w:left="1920"/>
      <w:jc w:val="left"/>
    </w:pPr>
    <w:rPr>
      <w:rFonts w:asciiTheme="minorHAnsi" w:eastAsiaTheme="minorEastAsia" w:hAnsiTheme="minorHAnsi" w:cstheme="minorBidi"/>
      <w:kern w:val="2"/>
      <w14:ligatures w14:val="standardContextual"/>
    </w:rPr>
  </w:style>
  <w:style w:type="character" w:styleId="Mencinsinresolver">
    <w:name w:val="Unresolved Mention"/>
    <w:basedOn w:val="Fuentedeprrafopredeter"/>
    <w:uiPriority w:val="99"/>
    <w:semiHidden/>
    <w:unhideWhenUsed/>
    <w:rsid w:val="00B10B64"/>
    <w:rPr>
      <w:color w:val="605E5C"/>
      <w:shd w:val="clear" w:color="auto" w:fill="E1DFDD"/>
    </w:rPr>
  </w:style>
  <w:style w:type="character" w:styleId="Hipervnculovisitado">
    <w:name w:val="FollowedHyperlink"/>
    <w:basedOn w:val="Fuentedeprrafopredeter"/>
    <w:uiPriority w:val="99"/>
    <w:semiHidden/>
    <w:unhideWhenUsed/>
    <w:rsid w:val="008F7AD7"/>
    <w:rPr>
      <w:color w:val="96607D" w:themeColor="followedHyperlink"/>
      <w:u w:val="single"/>
    </w:rPr>
  </w:style>
  <w:style w:type="character" w:customStyle="1" w:styleId="vndci">
    <w:name w:val="vndci"/>
    <w:basedOn w:val="Fuentedeprrafopredeter"/>
    <w:rsid w:val="00AF4726"/>
  </w:style>
  <w:style w:type="character" w:customStyle="1" w:styleId="imqumd">
    <w:name w:val="imqumd"/>
    <w:basedOn w:val="Fuentedeprrafopredeter"/>
    <w:rsid w:val="00AF4726"/>
  </w:style>
  <w:style w:type="paragraph" w:customStyle="1" w:styleId="z1qcye">
    <w:name w:val="z1qcye"/>
    <w:basedOn w:val="Normal"/>
    <w:rsid w:val="00AF4726"/>
    <w:pPr>
      <w:spacing w:before="100" w:beforeAutospacing="1" w:after="100" w:afterAutospacing="1" w:line="240" w:lineRule="auto"/>
      <w:jc w:val="left"/>
    </w:pPr>
    <w:rPr>
      <w:rFonts w:ascii="Times New Roman" w:hAnsi="Times New Roman"/>
    </w:rPr>
  </w:style>
  <w:style w:type="character" w:customStyle="1" w:styleId="t286pc">
    <w:name w:val="t286pc"/>
    <w:basedOn w:val="Fuentedeprrafopredeter"/>
    <w:rsid w:val="00AF4726"/>
  </w:style>
  <w:style w:type="character" w:customStyle="1" w:styleId="lq3yhb">
    <w:name w:val="lq3yhb"/>
    <w:basedOn w:val="Fuentedeprrafopredeter"/>
    <w:rsid w:val="00AF4726"/>
  </w:style>
  <w:style w:type="character" w:customStyle="1" w:styleId="lqfa5">
    <w:name w:val="lqfa5"/>
    <w:basedOn w:val="Fuentedeprrafopredeter"/>
    <w:rsid w:val="00AF4726"/>
  </w:style>
  <w:style w:type="paragraph" w:customStyle="1" w:styleId="ndm2cf">
    <w:name w:val="ndm2cf"/>
    <w:basedOn w:val="Normal"/>
    <w:rsid w:val="00AF4726"/>
    <w:pPr>
      <w:spacing w:before="100" w:beforeAutospacing="1" w:after="100" w:afterAutospacing="1" w:line="240" w:lineRule="auto"/>
      <w:jc w:val="left"/>
    </w:pPr>
    <w:rPr>
      <w:rFonts w:ascii="Times New Roman" w:hAnsi="Times New Roman"/>
    </w:rPr>
  </w:style>
  <w:style w:type="character" w:customStyle="1" w:styleId="vhj6pe">
    <w:name w:val="vhj6pe"/>
    <w:basedOn w:val="Fuentedeprrafopredeter"/>
    <w:rsid w:val="00AF4726"/>
  </w:style>
  <w:style w:type="character" w:customStyle="1" w:styleId="r0r5r">
    <w:name w:val="r0r5r"/>
    <w:basedOn w:val="Fuentedeprrafopredeter"/>
    <w:rsid w:val="00AF4726"/>
  </w:style>
  <w:style w:type="character" w:customStyle="1" w:styleId="i6hkm">
    <w:name w:val="i6hkm"/>
    <w:basedOn w:val="Fuentedeprrafopredeter"/>
    <w:rsid w:val="00AF4726"/>
  </w:style>
  <w:style w:type="character" w:customStyle="1" w:styleId="absolute">
    <w:name w:val="absolute"/>
    <w:basedOn w:val="Fuentedeprrafopredeter"/>
    <w:rsid w:val="00AE50A9"/>
  </w:style>
  <w:style w:type="character" w:customStyle="1" w:styleId="inline-flex">
    <w:name w:val="inline-flex"/>
    <w:basedOn w:val="Fuentedeprrafopredeter"/>
    <w:rsid w:val="00AE50A9"/>
  </w:style>
  <w:style w:type="character" w:customStyle="1" w:styleId="transition-all">
    <w:name w:val="transition-all"/>
    <w:basedOn w:val="Fuentedeprrafopredeter"/>
    <w:rsid w:val="00AE50A9"/>
  </w:style>
  <w:style w:type="character" w:customStyle="1" w:styleId="animatingyu34g10">
    <w:name w:val="_animating_yu34g_10"/>
    <w:basedOn w:val="Fuentedeprrafopredeter"/>
    <w:rsid w:val="005A37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footer" Target="footer5.xml"/><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9.png"/><Relationship Id="rId63" Type="http://schemas.openxmlformats.org/officeDocument/2006/relationships/footer" Target="footer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footer" Target="footer2.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4.xml"/><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png"/><Relationship Id="rId5" Type="http://schemas.openxmlformats.org/officeDocument/2006/relationships/webSettings" Target="webSettings.xml"/><Relationship Id="rId61" Type="http://schemas.openxmlformats.org/officeDocument/2006/relationships/header" Target="header6.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2.xml"/><Relationship Id="rId30" Type="http://schemas.openxmlformats.org/officeDocument/2006/relationships/footer" Target="footer3.xml"/><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4.xml"/><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png"/><Relationship Id="rId20" Type="http://schemas.openxmlformats.org/officeDocument/2006/relationships/image" Target="media/image13.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image" Target="media/image3.png"/><Relationship Id="rId31" Type="http://schemas.openxmlformats.org/officeDocument/2006/relationships/header" Target="header3.xml"/><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header" Target="header5.xm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567412-0741-EE40-85FC-E03208B4B5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159</Pages>
  <Words>38535</Words>
  <Characters>212334</Characters>
  <Application>Microsoft Office Word</Application>
  <DocSecurity>0</DocSecurity>
  <Lines>4825</Lines>
  <Paragraphs>2412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248457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Perfilamiento y Análisis Continuo (PAC) — Análisis multiescala de la fisiología nocturna del SAOS desde oximetría domiciliaria</dc:title>
  <dc:creator>Roberto Inza</dc:creator>
  <cp:lastModifiedBy>Roberto Inza</cp:lastModifiedBy>
  <cp:revision>2</cp:revision>
  <dcterms:created xsi:type="dcterms:W3CDTF">2026-08-31T20:05:00Z</dcterms:created>
  <dcterms:modified xsi:type="dcterms:W3CDTF">2026-08-31T20:05:00Z</dcterms:modified>
</cp:coreProperties>
</file>