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Ecobici-AutoML</w:t>
      </w:r>
    </w:p>
    <w:p>
      <w:pPr>
        <w:pStyle w:val="Heading1"/>
      </w:pPr>
      <w:r>
        <w:rPr>
          <w:color w:val="003366"/>
        </w:rPr>
        <w:t>Estructura avanzada del proyecto Ecobici-AutoML</w:t>
      </w:r>
    </w:p>
    <w:p>
      <w:r>
        <w:t>Este documento describe la estructura avanzada y organización de carpetas del proyecto Ecobici-AutoML, así como la función de cada componente hasta la versión estable del 25 de octubre de 2025.</w:t>
      </w:r>
    </w:p>
    <w:p>
      <w:pPr>
        <w:pStyle w:val="Heading2"/>
      </w:pPr>
      <w:r>
        <w:rPr>
          <w:color w:val="808080"/>
        </w:rPr>
        <w:t>1. Estructura de carpetas</w:t>
      </w:r>
    </w:p>
    <w:p>
      <w:r>
        <w:br/>
        <w:t>📁 data/</w:t>
        <w:br/>
        <w:t xml:space="preserve">   ├── raw/ → Datos originales descargados de la API GCBA.</w:t>
        <w:br/>
        <w:t xml:space="preserve">   ├── interim/ → Datos intermedios durante la limpieza y unificación.</w:t>
        <w:br/>
        <w:t xml:space="preserve">   ├── curated/ → Parquets listos para modelado (nivel Silver).</w:t>
        <w:br/>
        <w:t>📁 notebooks/</w:t>
        <w:br/>
        <w:t xml:space="preserve">   ├── 01_ingest.ipynb → Adquisición y unificación de fuentes.</w:t>
        <w:br/>
        <w:t xml:space="preserve">   ├── 02_preprocess.ipynb → Limpieza, selección y generación de features.</w:t>
        <w:br/>
        <w:t xml:space="preserve">   ├── 03A_PyCaret_AutoML.ipynb → Entrenamiento con PyCaret.</w:t>
        <w:br/>
        <w:t xml:space="preserve">   ├── 03B_H2O_AutoML.ipynb → Entrenamiento con H2O.</w:t>
        <w:br/>
        <w:t xml:space="preserve">   ├── 03C_FLAML_AutoML.ipynb → Entrenamiento con FLAML.</w:t>
        <w:br/>
        <w:t xml:space="preserve">   ├── 04A_BatchEval.ipynb → Evaluación por horizonte.</w:t>
        <w:br/>
        <w:t xml:space="preserve">   ├── 04C_Deploy.ipynb → Despliegue de predicciones.</w:t>
        <w:br/>
        <w:t>📁 models/</w:t>
        <w:br/>
        <w:t xml:space="preserve">   ├── 03D/best_model.pkl → Modelo final seleccionado.</w:t>
        <w:br/>
        <w:t>📁 reports/</w:t>
        <w:br/>
        <w:t xml:space="preserve">   ├── backtest_metrics_by_horizon.csv</w:t>
        <w:br/>
        <w:t xml:space="preserve">   ├── error_by_hour_and_horizon.csv</w:t>
        <w:br/>
        <w:t>📁 docs/ → Documentación (README, FAA_avanzado, Explicacion_Flujo, ONBOARDING).</w:t>
        <w:br/>
        <w:t>📁 src/ → Scripts productivos (train.py, predict_batch.py, utils.py).</w:t>
        <w:br/>
        <w:t>📁 app/ → Dashboard Streamlit (mapa de calor y panel de estaciones).</w:t>
        <w:br/>
      </w:r>
    </w:p>
    <w:p>
      <w:pPr>
        <w:pStyle w:val="Heading2"/>
      </w:pPr>
      <w:r>
        <w:rPr>
          <w:color w:val="808080"/>
        </w:rPr>
        <w:t>2. Entorno y configuración</w:t>
      </w:r>
    </w:p>
    <w:p>
      <w:r>
        <w:br/>
        <w:t>El entorno base se gestiona mediante conda:</w:t>
        <w:br/>
        <w:t xml:space="preserve">    conda env create -f environment.yml</w:t>
        <w:br/>
        <w:t xml:space="preserve">    conda activate ecobici_automl</w:t>
        <w:br/>
        <w:br/>
        <w:t>Validación del entorno:</w:t>
        <w:br/>
        <w:t xml:space="preserve">    make verify-env</w:t>
        <w:br/>
        <w:br/>
        <w:t>Makefile incluye objetivos para:</w:t>
        <w:br/>
        <w:t>- repo-tree → genera docs/dev/repo_tree.txt</w:t>
        <w:br/>
        <w:t>- mlflow-ui → inicia MLflow en localhost:5001</w:t>
        <w:br/>
      </w:r>
    </w:p>
    <w:p>
      <w:pPr>
        <w:pStyle w:val="Heading2"/>
      </w:pPr>
      <w:r>
        <w:rPr>
          <w:color w:val="808080"/>
        </w:rPr>
        <w:t>3. Flujo general</w:t>
      </w:r>
    </w:p>
    <w:p>
      <w:r>
        <w:br/>
        <w:t>1️⃣ Ingesta de datos (01_ingest)</w:t>
        <w:br/>
        <w:t>2️⃣ Preprocesamiento y feature engineering (02_preprocess)</w:t>
        <w:br/>
        <w:t>3️⃣ Modelado AutoML (03A, 03B, 03C)</w:t>
        <w:br/>
        <w:t>4️⃣ Evaluación comparativa y selección (03D)</w:t>
        <w:br/>
        <w:t>5️⃣ Generación batch y despliegue (04A, 04C)</w:t>
        <w:br/>
        <w:t>6️⃣ Dashboard final (feat/dashboard_clean_2025-10-25)</w:t>
        <w:br/>
      </w:r>
    </w:p>
    <w:p>
      <w:pPr>
        <w:pStyle w:val="Heading2"/>
      </w:pPr>
      <w:r>
        <w:rPr>
          <w:color w:val="808080"/>
        </w:rPr>
        <w:t>4. Guía para nuevos usuarios</w:t>
      </w:r>
    </w:p>
    <w:p>
      <w:r>
        <w:br/>
        <w:t>1. Clonar el repositorio.</w:t>
        <w:br/>
        <w:t>2. Crear el entorno con environment.yml.</w:t>
        <w:br/>
        <w:t>3. Ejecutar `make verify-env` para validar dependencias.</w:t>
        <w:br/>
        <w:t>4. Correr los notebooks en orden (01 → 04).</w:t>
        <w:br/>
        <w:t>5. Iniciar el dashboard con:</w:t>
        <w:br/>
        <w:t xml:space="preserve">       streamlit run app/dashboard.py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