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Roboto" w:cs="Roboto" w:eastAsia="Roboto" w:hAnsi="Roboto"/>
          <w:b w:val="1"/>
          <w:color w:val="274e13"/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rFonts w:ascii="Roboto" w:cs="Roboto" w:eastAsia="Roboto" w:hAnsi="Roboto"/>
          <w:b w:val="1"/>
          <w:color w:val="274e13"/>
          <w:sz w:val="60"/>
          <w:szCs w:val="60"/>
          <w:rtl w:val="0"/>
        </w:rPr>
        <w:t xml:space="preserve">Bank Statement Online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Bank Name: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First Secure Bank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Account Holder: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Jane Doe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9876543210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Period: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July 1, 2023, to July 31, 2023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Website:</w:t>
      </w:r>
      <w:hyperlink r:id="rId7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www.firstsecurebank.com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Opening Balance: $3,200.00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Closing Balance: $4,450.00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Transactions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7.3286467486819"/>
        <w:gridCol w:w="3002.108963093146"/>
        <w:gridCol w:w="1743.6906854130052"/>
        <w:gridCol w:w="1472.2671353251317"/>
        <w:gridCol w:w="1484.604569420035"/>
        <w:tblGridChange w:id="0">
          <w:tblGrid>
            <w:gridCol w:w="1657.3286467486819"/>
            <w:gridCol w:w="3002.108963093146"/>
            <w:gridCol w:w="1743.6906854130052"/>
            <w:gridCol w:w="1472.2671353251317"/>
            <w:gridCol w:w="1484.604569420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07/01/2023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Opening Balance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$3,200.00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07/02/2023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ATM Withdrawal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$200.00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$3,000.00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07/05/2023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Direct Deposit - Paycheck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$1,500.00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$4,500.00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07/10/2023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Online Transfer - Rent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$800.00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$3,700.00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07/15/2023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Grocery Store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$150.00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$3,550.00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07/20/2023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Utility Bill Payment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$3,450.00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07/25/2023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Deposit - eBay Sale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$1,000.00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4"/>
                <w:szCs w:val="24"/>
                <w:rtl w:val="0"/>
              </w:rPr>
              <w:t xml:space="preserve">$4,450.00</w:t>
            </w:r>
          </w:p>
        </w:tc>
      </w:tr>
    </w:tbl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Access Your Statement Online: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3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Instructions: Log in at</w:t>
      </w:r>
      <w:hyperlink r:id="rId9">
        <w:r w:rsidDel="00000000" w:rsidR="00000000" w:rsidRPr="00000000">
          <w:rPr>
            <w:rFonts w:ascii="Arial" w:cs="Arial" w:eastAsia="Arial" w:hAnsi="Arial"/>
            <w:color w:val="0d0d0d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www.firstsecurebank.com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or use our mobile app with your credentials. Navigate to "Statements" to view or download your current or past statements.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Benefits of Online Statements: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Access your statement anytime, anywhere.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Enhanced security and reduced risk of identity theft.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Environmentally friendly with less paper waste.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Immediate access to current and historical transactions.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For More Information or Assistance: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br w:type="textWrapping"/>
        <w:t xml:space="preserve">Contact our support team at support@firstsecurebank.com or call us at (123) 456-7890.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sz w:val="22"/>
          <w:szCs w:val="22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www.firstsecurebank.com/" TargetMode="External"/><Relationship Id="rId9" Type="http://schemas.openxmlformats.org/officeDocument/2006/relationships/hyperlink" Target="http://www.firstsecurebank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irstsecurebank.com/" TargetMode="External"/><Relationship Id="rId8" Type="http://schemas.openxmlformats.org/officeDocument/2006/relationships/hyperlink" Target="http://www.firstsecureban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