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Hiring Cost Comparison Calculator</w:t>
      </w:r>
    </w:p>
    <w:p>
      <w:pPr>
        <w:spacing w:after="200"/>
      </w:pPr>
      <w:r>
        <w:rPr>
          <w:color w:val="697078"/>
          <w:sz w:val="22"/>
        </w:rPr>
        <w:t>Editable planning benchmarks for US and India-based construction operations support</w:t>
      </w:r>
    </w:p>
    <w:p>
      <w:pPr>
        <w:spacing w:after="160"/>
      </w:pPr>
      <w:r>
        <w:t>Purpose: Provide starting assumptions for a website calculator comparing the annual cost of hiring construction support roles through different models. All values are illustrative planning estimates in USD, not verified market averages, salary surveys, or binding quotes.</w:t>
      </w:r>
    </w:p>
    <w:p>
      <w:pPr>
        <w:pStyle w:val="Heading1"/>
      </w:pPr>
      <w:r>
        <w:t>How to use this document</w:t>
      </w:r>
    </w:p>
    <w:p>
      <w:pPr>
        <w:pStyle w:val="ListBullet"/>
        <w:spacing w:after="40"/>
      </w:pPr>
      <w:r>
        <w:t>All tables and text are editable in Microsoft Word.</w:t>
      </w:r>
    </w:p>
    <w:p>
      <w:pPr>
        <w:pStyle w:val="ListBullet"/>
        <w:spacing w:after="40"/>
      </w:pPr>
      <w:r>
        <w:t>Annual costs are shown in USD. Update any benchmark before publishing the calculator.</w:t>
      </w:r>
    </w:p>
    <w:p>
      <w:pPr>
        <w:pStyle w:val="ListBullet"/>
        <w:spacing w:after="40"/>
      </w:pPr>
      <w:r>
        <w:t>The US W-2 figures are intended to represent estimated employer cost, including salary plus a reasonable allowance for benefits, payroll taxes, and equipment.</w:t>
      </w:r>
    </w:p>
    <w:p>
      <w:pPr>
        <w:pStyle w:val="ListBullet"/>
        <w:spacing w:after="40"/>
      </w:pPr>
      <w:r>
        <w:t>Direct India hire includes salary plus a modest allowance for equipment and administration.</w:t>
      </w:r>
    </w:p>
    <w:p>
      <w:pPr>
        <w:pStyle w:val="ListBullet"/>
        <w:spacing w:after="40"/>
      </w:pPr>
      <w:r>
        <w:t>ConOps Managed Workforce assumes managed delivery, support, administration, replacement provisions, and margin.</w:t>
      </w:r>
    </w:p>
    <w:p>
      <w:pPr>
        <w:pStyle w:val="ListBullet"/>
        <w:spacing w:after="40"/>
      </w:pPr>
      <w:r>
        <w:t>Three-year totals are calculated as annual cost × 3 and do not include inflation, annual increases, discounting, or one-time setup costs.</w:t>
      </w:r>
    </w:p>
    <w:p>
      <w:pPr>
        <w:pStyle w:val="Heading1"/>
      </w:pPr>
      <w:r>
        <w:t>1. Construction Estimator</w:t>
      </w:r>
    </w:p>
    <w:p>
      <w:r>
        <w:t>Scope: Quantity takeoffs, drawing reviews, cost estimation, bid preparation, and estimating support.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2A2F36"/>
          </w:tcPr>
          <w:p>
            <w:pPr>
              <w:spacing w:after="0" w:before="0"/>
            </w:pPr>
            <w:r/>
            <w:r>
              <w:rPr>
                <w:rFonts w:ascii="Aptos" w:hAnsi="Aptos"/>
                <w:b/>
                <w:color w:val="FFFFFF"/>
                <w:sz w:val="16"/>
              </w:rPr>
              <w:t>Hiring model</w:t>
            </w:r>
          </w:p>
        </w:tc>
        <w:tc>
          <w:tcPr>
            <w:tcW w:type="dxa" w:w="2556"/>
            <w:vAlign w:val="center"/>
            <w:shd w:fill="2A2F36"/>
          </w:tcPr>
          <w:p>
            <w:pPr>
              <w:spacing w:after="0" w:before="0"/>
            </w:pPr>
            <w:r/>
            <w:r>
              <w:rPr>
                <w:rFonts w:ascii="Aptos" w:hAnsi="Aptos"/>
                <w:b/>
                <w:color w:val="FFFFFF"/>
                <w:sz w:val="16"/>
              </w:rPr>
              <w:t>Entry-level / year</w:t>
            </w:r>
          </w:p>
        </w:tc>
        <w:tc>
          <w:tcPr>
            <w:tcW w:type="dxa" w:w="2556"/>
            <w:vAlign w:val="center"/>
            <w:shd w:fill="2A2F36"/>
          </w:tcPr>
          <w:p>
            <w:pPr>
              <w:spacing w:after="0" w:before="0"/>
            </w:pPr>
            <w:r/>
            <w:r>
              <w:rPr>
                <w:rFonts w:ascii="Aptos" w:hAnsi="Aptos"/>
                <w:b/>
                <w:color w:val="FFFFFF"/>
                <w:sz w:val="16"/>
              </w:rPr>
              <w:t>Mid-level / year</w:t>
            </w:r>
          </w:p>
        </w:tc>
        <w:tc>
          <w:tcPr>
            <w:tcW w:type="dxa" w:w="2556"/>
            <w:vAlign w:val="center"/>
            <w:shd w:fill="2A2F36"/>
          </w:tcPr>
          <w:p>
            <w:pPr>
              <w:spacing w:after="0" w:before="0"/>
            </w:pPr>
            <w:r/>
            <w:r>
              <w:rPr>
                <w:rFonts w:ascii="Aptos" w:hAnsi="Aptos"/>
                <w:b/>
                <w:color w:val="FFFFFF"/>
                <w:sz w:val="16"/>
              </w:rPr>
              <w:t>Senior / year</w:t>
            </w:r>
          </w:p>
        </w:tc>
      </w:tr>
      <w:tr>
        <w:tc>
          <w:tcPr>
            <w:tcW w:type="dxa" w:w="2556"/>
            <w:vAlign w:val="center"/>
          </w:tcPr>
          <w:p>
            <w:pPr>
              <w:spacing w:after="0" w:before="0"/>
            </w:pPr>
            <w:r/>
            <w:r>
              <w:rPr>
                <w:rFonts w:ascii="Aptos" w:hAnsi="Aptos"/>
                <w:b w:val="0"/>
                <w:sz w:val="17"/>
              </w:rPr>
              <w:t>US W-2 Employee</w:t>
            </w:r>
          </w:p>
        </w:tc>
        <w:tc>
          <w:tcPr>
            <w:tcW w:type="dxa" w:w="2556"/>
            <w:vAlign w:val="center"/>
          </w:tcPr>
          <w:p>
            <w:pPr>
              <w:spacing w:after="0" w:before="0"/>
            </w:pPr>
            <w:r/>
            <w:r>
              <w:rPr>
                <w:rFonts w:ascii="Aptos" w:hAnsi="Aptos"/>
                <w:b w:val="0"/>
                <w:sz w:val="17"/>
              </w:rPr>
              <w:t>$70,000</w:t>
            </w:r>
          </w:p>
        </w:tc>
        <w:tc>
          <w:tcPr>
            <w:tcW w:type="dxa" w:w="2556"/>
            <w:vAlign w:val="center"/>
          </w:tcPr>
          <w:p>
            <w:pPr>
              <w:spacing w:after="0" w:before="0"/>
            </w:pPr>
            <w:r/>
            <w:r>
              <w:rPr>
                <w:rFonts w:ascii="Aptos" w:hAnsi="Aptos"/>
                <w:b w:val="0"/>
                <w:sz w:val="17"/>
              </w:rPr>
              <w:t>$95,000</w:t>
            </w:r>
          </w:p>
        </w:tc>
        <w:tc>
          <w:tcPr>
            <w:tcW w:type="dxa" w:w="2556"/>
            <w:vAlign w:val="center"/>
            <w:shd w:fill="E7F5EC"/>
          </w:tcPr>
          <w:p>
            <w:pPr>
              <w:spacing w:after="0" w:before="0"/>
            </w:pPr>
            <w:r/>
            <w:r>
              <w:rPr>
                <w:rFonts w:ascii="Aptos" w:hAnsi="Aptos"/>
                <w:b/>
                <w:color w:val="1F784B"/>
                <w:sz w:val="17"/>
              </w:rPr>
              <w:t>$125,000</w:t>
            </w:r>
          </w:p>
        </w:tc>
      </w:tr>
      <w:tr>
        <w:tc>
          <w:tcPr>
            <w:tcW w:type="dxa" w:w="2556"/>
            <w:vAlign w:val="center"/>
            <w:shd w:fill="F4F5F6"/>
          </w:tcPr>
          <w:p>
            <w:pPr>
              <w:spacing w:after="0" w:before="0"/>
            </w:pPr>
            <w:r/>
            <w:r>
              <w:rPr>
                <w:rFonts w:ascii="Aptos" w:hAnsi="Aptos"/>
                <w:b w:val="0"/>
                <w:sz w:val="17"/>
              </w:rPr>
              <w:t>US Contractor / 1099</w:t>
            </w:r>
          </w:p>
        </w:tc>
        <w:tc>
          <w:tcPr>
            <w:tcW w:type="dxa" w:w="2556"/>
            <w:vAlign w:val="center"/>
            <w:shd w:fill="F4F5F6"/>
          </w:tcPr>
          <w:p>
            <w:pPr>
              <w:spacing w:after="0" w:before="0"/>
            </w:pPr>
            <w:r/>
            <w:r>
              <w:rPr>
                <w:rFonts w:ascii="Aptos" w:hAnsi="Aptos"/>
                <w:b w:val="0"/>
                <w:sz w:val="17"/>
              </w:rPr>
              <w:t>$78,000</w:t>
            </w:r>
          </w:p>
        </w:tc>
        <w:tc>
          <w:tcPr>
            <w:tcW w:type="dxa" w:w="2556"/>
            <w:vAlign w:val="center"/>
            <w:shd w:fill="F4F5F6"/>
          </w:tcPr>
          <w:p>
            <w:pPr>
              <w:spacing w:after="0" w:before="0"/>
            </w:pPr>
            <w:r/>
            <w:r>
              <w:rPr>
                <w:rFonts w:ascii="Aptos" w:hAnsi="Aptos"/>
                <w:b w:val="0"/>
                <w:sz w:val="17"/>
              </w:rPr>
              <w:t>$110,000</w:t>
            </w:r>
          </w:p>
        </w:tc>
        <w:tc>
          <w:tcPr>
            <w:tcW w:type="dxa" w:w="2556"/>
            <w:vAlign w:val="center"/>
            <w:shd w:fill="E7F5EC"/>
          </w:tcPr>
          <w:p>
            <w:pPr>
              <w:spacing w:after="0" w:before="0"/>
            </w:pPr>
            <w:r/>
            <w:r>
              <w:rPr>
                <w:rFonts w:ascii="Aptos" w:hAnsi="Aptos"/>
                <w:b/>
                <w:color w:val="1F784B"/>
                <w:sz w:val="17"/>
              </w:rPr>
              <w:t>$145,000</w:t>
            </w:r>
          </w:p>
        </w:tc>
      </w:tr>
      <w:tr>
        <w:tc>
          <w:tcPr>
            <w:tcW w:type="dxa" w:w="2556"/>
            <w:vAlign w:val="center"/>
          </w:tcPr>
          <w:p>
            <w:pPr>
              <w:spacing w:after="0" w:before="0"/>
            </w:pPr>
            <w:r/>
            <w:r>
              <w:rPr>
                <w:rFonts w:ascii="Aptos" w:hAnsi="Aptos"/>
                <w:b w:val="0"/>
                <w:sz w:val="17"/>
              </w:rPr>
              <w:t>Freelance Platform</w:t>
            </w:r>
          </w:p>
        </w:tc>
        <w:tc>
          <w:tcPr>
            <w:tcW w:type="dxa" w:w="2556"/>
            <w:vAlign w:val="center"/>
          </w:tcPr>
          <w:p>
            <w:pPr>
              <w:spacing w:after="0" w:before="0"/>
            </w:pPr>
            <w:r/>
            <w:r>
              <w:rPr>
                <w:rFonts w:ascii="Aptos" w:hAnsi="Aptos"/>
                <w:b w:val="0"/>
                <w:sz w:val="17"/>
              </w:rPr>
              <w:t>$85,000</w:t>
            </w:r>
          </w:p>
        </w:tc>
        <w:tc>
          <w:tcPr>
            <w:tcW w:type="dxa" w:w="2556"/>
            <w:vAlign w:val="center"/>
          </w:tcPr>
          <w:p>
            <w:pPr>
              <w:spacing w:after="0" w:before="0"/>
            </w:pPr>
            <w:r/>
            <w:r>
              <w:rPr>
                <w:rFonts w:ascii="Aptos" w:hAnsi="Aptos"/>
                <w:b w:val="0"/>
                <w:sz w:val="17"/>
              </w:rPr>
              <w:t>$120,000</w:t>
            </w:r>
          </w:p>
        </w:tc>
        <w:tc>
          <w:tcPr>
            <w:tcW w:type="dxa" w:w="2556"/>
            <w:vAlign w:val="center"/>
            <w:shd w:fill="E7F5EC"/>
          </w:tcPr>
          <w:p>
            <w:pPr>
              <w:spacing w:after="0" w:before="0"/>
            </w:pPr>
            <w:r/>
            <w:r>
              <w:rPr>
                <w:rFonts w:ascii="Aptos" w:hAnsi="Aptos"/>
                <w:b/>
                <w:color w:val="1F784B"/>
                <w:sz w:val="17"/>
              </w:rPr>
              <w:t>$160,000</w:t>
            </w:r>
          </w:p>
        </w:tc>
      </w:tr>
      <w:tr>
        <w:tc>
          <w:tcPr>
            <w:tcW w:type="dxa" w:w="2556"/>
            <w:vAlign w:val="center"/>
            <w:shd w:fill="F4F5F6"/>
          </w:tcPr>
          <w:p>
            <w:pPr>
              <w:spacing w:after="0" w:before="0"/>
            </w:pPr>
            <w:r/>
            <w:r>
              <w:rPr>
                <w:rFonts w:ascii="Aptos" w:hAnsi="Aptos"/>
                <w:b w:val="0"/>
                <w:sz w:val="17"/>
              </w:rPr>
              <w:t>Direct India Hire</w:t>
            </w:r>
          </w:p>
        </w:tc>
        <w:tc>
          <w:tcPr>
            <w:tcW w:type="dxa" w:w="2556"/>
            <w:vAlign w:val="center"/>
            <w:shd w:fill="F4F5F6"/>
          </w:tcPr>
          <w:p>
            <w:pPr>
              <w:spacing w:after="0" w:before="0"/>
            </w:pPr>
            <w:r/>
            <w:r>
              <w:rPr>
                <w:rFonts w:ascii="Aptos" w:hAnsi="Aptos"/>
                <w:b w:val="0"/>
                <w:sz w:val="17"/>
              </w:rPr>
              <w:t>$15,000</w:t>
            </w:r>
          </w:p>
        </w:tc>
        <w:tc>
          <w:tcPr>
            <w:tcW w:type="dxa" w:w="2556"/>
            <w:vAlign w:val="center"/>
            <w:shd w:fill="F4F5F6"/>
          </w:tcPr>
          <w:p>
            <w:pPr>
              <w:spacing w:after="0" w:before="0"/>
            </w:pPr>
            <w:r/>
            <w:r>
              <w:rPr>
                <w:rFonts w:ascii="Aptos" w:hAnsi="Aptos"/>
                <w:b w:val="0"/>
                <w:sz w:val="17"/>
              </w:rPr>
              <w:t>$23,000</w:t>
            </w:r>
          </w:p>
        </w:tc>
        <w:tc>
          <w:tcPr>
            <w:tcW w:type="dxa" w:w="2556"/>
            <w:vAlign w:val="center"/>
            <w:shd w:fill="E7F5EC"/>
          </w:tcPr>
          <w:p>
            <w:pPr>
              <w:spacing w:after="0" w:before="0"/>
            </w:pPr>
            <w:r/>
            <w:r>
              <w:rPr>
                <w:rFonts w:ascii="Aptos" w:hAnsi="Aptos"/>
                <w:b/>
                <w:color w:val="1F784B"/>
                <w:sz w:val="17"/>
              </w:rPr>
              <w:t>$35,000</w:t>
            </w:r>
          </w:p>
        </w:tc>
      </w:tr>
      <w:tr>
        <w:tc>
          <w:tcPr>
            <w:tcW w:type="dxa" w:w="2556"/>
            <w:vAlign w:val="center"/>
          </w:tcPr>
          <w:p>
            <w:pPr>
              <w:spacing w:after="0" w:before="0"/>
            </w:pPr>
            <w:r/>
            <w:r>
              <w:rPr>
                <w:rFonts w:ascii="Aptos" w:hAnsi="Aptos"/>
                <w:b w:val="0"/>
                <w:sz w:val="17"/>
              </w:rPr>
              <w:t>ConOps Managed Workforce</w:t>
            </w:r>
          </w:p>
        </w:tc>
        <w:tc>
          <w:tcPr>
            <w:tcW w:type="dxa" w:w="2556"/>
            <w:vAlign w:val="center"/>
          </w:tcPr>
          <w:p>
            <w:pPr>
              <w:spacing w:after="0" w:before="0"/>
            </w:pPr>
            <w:r/>
            <w:r>
              <w:rPr>
                <w:rFonts w:ascii="Aptos" w:hAnsi="Aptos"/>
                <w:b w:val="0"/>
                <w:sz w:val="17"/>
              </w:rPr>
              <w:t>$24,000</w:t>
            </w:r>
          </w:p>
        </w:tc>
        <w:tc>
          <w:tcPr>
            <w:tcW w:type="dxa" w:w="2556"/>
            <w:vAlign w:val="center"/>
          </w:tcPr>
          <w:p>
            <w:pPr>
              <w:spacing w:after="0" w:before="0"/>
            </w:pPr>
            <w:r/>
            <w:r>
              <w:rPr>
                <w:rFonts w:ascii="Aptos" w:hAnsi="Aptos"/>
                <w:b w:val="0"/>
                <w:sz w:val="17"/>
              </w:rPr>
              <w:t>$32,000</w:t>
            </w:r>
          </w:p>
        </w:tc>
        <w:tc>
          <w:tcPr>
            <w:tcW w:type="dxa" w:w="2556"/>
            <w:vAlign w:val="center"/>
            <w:shd w:fill="E7F5EC"/>
          </w:tcPr>
          <w:p>
            <w:pPr>
              <w:spacing w:after="0" w:before="0"/>
            </w:pPr>
            <w:r/>
            <w:r>
              <w:rPr>
                <w:rFonts w:ascii="Aptos" w:hAnsi="Aptos"/>
                <w:b/>
                <w:color w:val="1F784B"/>
                <w:sz w:val="17"/>
              </w:rPr>
              <w:t>$44,000</w:t>
            </w:r>
          </w:p>
        </w:tc>
      </w:tr>
    </w:tbl>
    <w:p>
      <w:pPr>
        <w:spacing w:after="20"/>
      </w:pPr>
    </w:p>
    <w:p>
      <w:pPr>
        <w:pStyle w:val="Heading1"/>
      </w:pPr>
      <w:r>
        <w:t>2. Project Engineer</w:t>
      </w:r>
    </w:p>
    <w:p>
      <w:r>
        <w:t>Scope: Construction project engineering support, RFIs, submittals, drawing coordination, documentation, reporting, and schedule coordination.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2A2F36"/>
          </w:tcPr>
          <w:p>
            <w:pPr>
              <w:spacing w:after="0" w:before="0"/>
            </w:pPr>
            <w:r/>
            <w:r>
              <w:rPr>
                <w:rFonts w:ascii="Aptos" w:hAnsi="Aptos"/>
                <w:b/>
                <w:color w:val="FFFFFF"/>
                <w:sz w:val="16"/>
              </w:rPr>
              <w:t>Hiring model</w:t>
            </w:r>
          </w:p>
        </w:tc>
        <w:tc>
          <w:tcPr>
            <w:tcW w:type="dxa" w:w="2556"/>
            <w:vAlign w:val="center"/>
            <w:shd w:fill="2A2F36"/>
          </w:tcPr>
          <w:p>
            <w:pPr>
              <w:spacing w:after="0" w:before="0"/>
            </w:pPr>
            <w:r/>
            <w:r>
              <w:rPr>
                <w:rFonts w:ascii="Aptos" w:hAnsi="Aptos"/>
                <w:b/>
                <w:color w:val="FFFFFF"/>
                <w:sz w:val="16"/>
              </w:rPr>
              <w:t>Entry-level / year</w:t>
            </w:r>
          </w:p>
        </w:tc>
        <w:tc>
          <w:tcPr>
            <w:tcW w:type="dxa" w:w="2556"/>
            <w:vAlign w:val="center"/>
            <w:shd w:fill="2A2F36"/>
          </w:tcPr>
          <w:p>
            <w:pPr>
              <w:spacing w:after="0" w:before="0"/>
            </w:pPr>
            <w:r/>
            <w:r>
              <w:rPr>
                <w:rFonts w:ascii="Aptos" w:hAnsi="Aptos"/>
                <w:b/>
                <w:color w:val="FFFFFF"/>
                <w:sz w:val="16"/>
              </w:rPr>
              <w:t>Mid-level / year</w:t>
            </w:r>
          </w:p>
        </w:tc>
        <w:tc>
          <w:tcPr>
            <w:tcW w:type="dxa" w:w="2556"/>
            <w:vAlign w:val="center"/>
            <w:shd w:fill="2A2F36"/>
          </w:tcPr>
          <w:p>
            <w:pPr>
              <w:spacing w:after="0" w:before="0"/>
            </w:pPr>
            <w:r/>
            <w:r>
              <w:rPr>
                <w:rFonts w:ascii="Aptos" w:hAnsi="Aptos"/>
                <w:b/>
                <w:color w:val="FFFFFF"/>
                <w:sz w:val="16"/>
              </w:rPr>
              <w:t>Senior / year</w:t>
            </w:r>
          </w:p>
        </w:tc>
      </w:tr>
      <w:tr>
        <w:tc>
          <w:tcPr>
            <w:tcW w:type="dxa" w:w="2556"/>
            <w:vAlign w:val="center"/>
          </w:tcPr>
          <w:p>
            <w:pPr>
              <w:spacing w:after="0" w:before="0"/>
            </w:pPr>
            <w:r/>
            <w:r>
              <w:rPr>
                <w:rFonts w:ascii="Aptos" w:hAnsi="Aptos"/>
                <w:b w:val="0"/>
                <w:sz w:val="17"/>
              </w:rPr>
              <w:t>US W-2 Employee</w:t>
            </w:r>
          </w:p>
        </w:tc>
        <w:tc>
          <w:tcPr>
            <w:tcW w:type="dxa" w:w="2556"/>
            <w:vAlign w:val="center"/>
          </w:tcPr>
          <w:p>
            <w:pPr>
              <w:spacing w:after="0" w:before="0"/>
            </w:pPr>
            <w:r/>
            <w:r>
              <w:rPr>
                <w:rFonts w:ascii="Aptos" w:hAnsi="Aptos"/>
                <w:b w:val="0"/>
                <w:sz w:val="17"/>
              </w:rPr>
              <w:t>$75,000</w:t>
            </w:r>
          </w:p>
        </w:tc>
        <w:tc>
          <w:tcPr>
            <w:tcW w:type="dxa" w:w="2556"/>
            <w:vAlign w:val="center"/>
          </w:tcPr>
          <w:p>
            <w:pPr>
              <w:spacing w:after="0" w:before="0"/>
            </w:pPr>
            <w:r/>
            <w:r>
              <w:rPr>
                <w:rFonts w:ascii="Aptos" w:hAnsi="Aptos"/>
                <w:b w:val="0"/>
                <w:sz w:val="17"/>
              </w:rPr>
              <w:t>$95,000</w:t>
            </w:r>
          </w:p>
        </w:tc>
        <w:tc>
          <w:tcPr>
            <w:tcW w:type="dxa" w:w="2556"/>
            <w:vAlign w:val="center"/>
            <w:shd w:fill="E7F5EC"/>
          </w:tcPr>
          <w:p>
            <w:pPr>
              <w:spacing w:after="0" w:before="0"/>
            </w:pPr>
            <w:r/>
            <w:r>
              <w:rPr>
                <w:rFonts w:ascii="Aptos" w:hAnsi="Aptos"/>
                <w:b/>
                <w:color w:val="1F784B"/>
                <w:sz w:val="17"/>
              </w:rPr>
              <w:t>$120,000</w:t>
            </w:r>
          </w:p>
        </w:tc>
      </w:tr>
      <w:tr>
        <w:tc>
          <w:tcPr>
            <w:tcW w:type="dxa" w:w="2556"/>
            <w:vAlign w:val="center"/>
            <w:shd w:fill="F4F5F6"/>
          </w:tcPr>
          <w:p>
            <w:pPr>
              <w:spacing w:after="0" w:before="0"/>
            </w:pPr>
            <w:r/>
            <w:r>
              <w:rPr>
                <w:rFonts w:ascii="Aptos" w:hAnsi="Aptos"/>
                <w:b w:val="0"/>
                <w:sz w:val="17"/>
              </w:rPr>
              <w:t>US Contractor / 1099</w:t>
            </w:r>
          </w:p>
        </w:tc>
        <w:tc>
          <w:tcPr>
            <w:tcW w:type="dxa" w:w="2556"/>
            <w:vAlign w:val="center"/>
            <w:shd w:fill="F4F5F6"/>
          </w:tcPr>
          <w:p>
            <w:pPr>
              <w:spacing w:after="0" w:before="0"/>
            </w:pPr>
            <w:r/>
            <w:r>
              <w:rPr>
                <w:rFonts w:ascii="Aptos" w:hAnsi="Aptos"/>
                <w:b w:val="0"/>
                <w:sz w:val="17"/>
              </w:rPr>
              <w:t>$83,000</w:t>
            </w:r>
          </w:p>
        </w:tc>
        <w:tc>
          <w:tcPr>
            <w:tcW w:type="dxa" w:w="2556"/>
            <w:vAlign w:val="center"/>
            <w:shd w:fill="F4F5F6"/>
          </w:tcPr>
          <w:p>
            <w:pPr>
              <w:spacing w:after="0" w:before="0"/>
            </w:pPr>
            <w:r/>
            <w:r>
              <w:rPr>
                <w:rFonts w:ascii="Aptos" w:hAnsi="Aptos"/>
                <w:b w:val="0"/>
                <w:sz w:val="17"/>
              </w:rPr>
              <w:t>$108,000</w:t>
            </w:r>
          </w:p>
        </w:tc>
        <w:tc>
          <w:tcPr>
            <w:tcW w:type="dxa" w:w="2556"/>
            <w:vAlign w:val="center"/>
            <w:shd w:fill="E7F5EC"/>
          </w:tcPr>
          <w:p>
            <w:pPr>
              <w:spacing w:after="0" w:before="0"/>
            </w:pPr>
            <w:r/>
            <w:r>
              <w:rPr>
                <w:rFonts w:ascii="Aptos" w:hAnsi="Aptos"/>
                <w:b/>
                <w:color w:val="1F784B"/>
                <w:sz w:val="17"/>
              </w:rPr>
              <w:t>$138,000</w:t>
            </w:r>
          </w:p>
        </w:tc>
      </w:tr>
      <w:tr>
        <w:tc>
          <w:tcPr>
            <w:tcW w:type="dxa" w:w="2556"/>
            <w:vAlign w:val="center"/>
          </w:tcPr>
          <w:p>
            <w:pPr>
              <w:spacing w:after="0" w:before="0"/>
            </w:pPr>
            <w:r/>
            <w:r>
              <w:rPr>
                <w:rFonts w:ascii="Aptos" w:hAnsi="Aptos"/>
                <w:b w:val="0"/>
                <w:sz w:val="17"/>
              </w:rPr>
              <w:t>Freelance Platform</w:t>
            </w:r>
          </w:p>
        </w:tc>
        <w:tc>
          <w:tcPr>
            <w:tcW w:type="dxa" w:w="2556"/>
            <w:vAlign w:val="center"/>
          </w:tcPr>
          <w:p>
            <w:pPr>
              <w:spacing w:after="0" w:before="0"/>
            </w:pPr>
            <w:r/>
            <w:r>
              <w:rPr>
                <w:rFonts w:ascii="Aptos" w:hAnsi="Aptos"/>
                <w:b w:val="0"/>
                <w:sz w:val="17"/>
              </w:rPr>
              <w:t>$90,000</w:t>
            </w:r>
          </w:p>
        </w:tc>
        <w:tc>
          <w:tcPr>
            <w:tcW w:type="dxa" w:w="2556"/>
            <w:vAlign w:val="center"/>
          </w:tcPr>
          <w:p>
            <w:pPr>
              <w:spacing w:after="0" w:before="0"/>
            </w:pPr>
            <w:r/>
            <w:r>
              <w:rPr>
                <w:rFonts w:ascii="Aptos" w:hAnsi="Aptos"/>
                <w:b w:val="0"/>
                <w:sz w:val="17"/>
              </w:rPr>
              <w:t>$118,000</w:t>
            </w:r>
          </w:p>
        </w:tc>
        <w:tc>
          <w:tcPr>
            <w:tcW w:type="dxa" w:w="2556"/>
            <w:vAlign w:val="center"/>
            <w:shd w:fill="E7F5EC"/>
          </w:tcPr>
          <w:p>
            <w:pPr>
              <w:spacing w:after="0" w:before="0"/>
            </w:pPr>
            <w:r/>
            <w:r>
              <w:rPr>
                <w:rFonts w:ascii="Aptos" w:hAnsi="Aptos"/>
                <w:b/>
                <w:color w:val="1F784B"/>
                <w:sz w:val="17"/>
              </w:rPr>
              <w:t>$150,000</w:t>
            </w:r>
          </w:p>
        </w:tc>
      </w:tr>
      <w:tr>
        <w:tc>
          <w:tcPr>
            <w:tcW w:type="dxa" w:w="2556"/>
            <w:vAlign w:val="center"/>
            <w:shd w:fill="F4F5F6"/>
          </w:tcPr>
          <w:p>
            <w:pPr>
              <w:spacing w:after="0" w:before="0"/>
            </w:pPr>
            <w:r/>
            <w:r>
              <w:rPr>
                <w:rFonts w:ascii="Aptos" w:hAnsi="Aptos"/>
                <w:b w:val="0"/>
                <w:sz w:val="17"/>
              </w:rPr>
              <w:t>Direct India Hire</w:t>
            </w:r>
          </w:p>
        </w:tc>
        <w:tc>
          <w:tcPr>
            <w:tcW w:type="dxa" w:w="2556"/>
            <w:vAlign w:val="center"/>
            <w:shd w:fill="F4F5F6"/>
          </w:tcPr>
          <w:p>
            <w:pPr>
              <w:spacing w:after="0" w:before="0"/>
            </w:pPr>
            <w:r/>
            <w:r>
              <w:rPr>
                <w:rFonts w:ascii="Aptos" w:hAnsi="Aptos"/>
                <w:b w:val="0"/>
                <w:sz w:val="17"/>
              </w:rPr>
              <w:t>$16,000</w:t>
            </w:r>
          </w:p>
        </w:tc>
        <w:tc>
          <w:tcPr>
            <w:tcW w:type="dxa" w:w="2556"/>
            <w:vAlign w:val="center"/>
            <w:shd w:fill="F4F5F6"/>
          </w:tcPr>
          <w:p>
            <w:pPr>
              <w:spacing w:after="0" w:before="0"/>
            </w:pPr>
            <w:r/>
            <w:r>
              <w:rPr>
                <w:rFonts w:ascii="Aptos" w:hAnsi="Aptos"/>
                <w:b w:val="0"/>
                <w:sz w:val="17"/>
              </w:rPr>
              <w:t>$24,000</w:t>
            </w:r>
          </w:p>
        </w:tc>
        <w:tc>
          <w:tcPr>
            <w:tcW w:type="dxa" w:w="2556"/>
            <w:vAlign w:val="center"/>
            <w:shd w:fill="E7F5EC"/>
          </w:tcPr>
          <w:p>
            <w:pPr>
              <w:spacing w:after="0" w:before="0"/>
            </w:pPr>
            <w:r/>
            <w:r>
              <w:rPr>
                <w:rFonts w:ascii="Aptos" w:hAnsi="Aptos"/>
                <w:b/>
                <w:color w:val="1F784B"/>
                <w:sz w:val="17"/>
              </w:rPr>
              <w:t>$36,000</w:t>
            </w:r>
          </w:p>
        </w:tc>
      </w:tr>
      <w:tr>
        <w:tc>
          <w:tcPr>
            <w:tcW w:type="dxa" w:w="2556"/>
            <w:vAlign w:val="center"/>
          </w:tcPr>
          <w:p>
            <w:pPr>
              <w:spacing w:after="0" w:before="0"/>
            </w:pPr>
            <w:r/>
            <w:r>
              <w:rPr>
                <w:rFonts w:ascii="Aptos" w:hAnsi="Aptos"/>
                <w:b w:val="0"/>
                <w:sz w:val="17"/>
              </w:rPr>
              <w:t>ConOps Managed Workforce</w:t>
            </w:r>
          </w:p>
        </w:tc>
        <w:tc>
          <w:tcPr>
            <w:tcW w:type="dxa" w:w="2556"/>
            <w:vAlign w:val="center"/>
          </w:tcPr>
          <w:p>
            <w:pPr>
              <w:spacing w:after="0" w:before="0"/>
            </w:pPr>
            <w:r/>
            <w:r>
              <w:rPr>
                <w:rFonts w:ascii="Aptos" w:hAnsi="Aptos"/>
                <w:b w:val="0"/>
                <w:sz w:val="17"/>
              </w:rPr>
              <w:t>$25,000</w:t>
            </w:r>
          </w:p>
        </w:tc>
        <w:tc>
          <w:tcPr>
            <w:tcW w:type="dxa" w:w="2556"/>
            <w:vAlign w:val="center"/>
          </w:tcPr>
          <w:p>
            <w:pPr>
              <w:spacing w:after="0" w:before="0"/>
            </w:pPr>
            <w:r/>
            <w:r>
              <w:rPr>
                <w:rFonts w:ascii="Aptos" w:hAnsi="Aptos"/>
                <w:b w:val="0"/>
                <w:sz w:val="17"/>
              </w:rPr>
              <w:t>$33,000</w:t>
            </w:r>
          </w:p>
        </w:tc>
        <w:tc>
          <w:tcPr>
            <w:tcW w:type="dxa" w:w="2556"/>
            <w:vAlign w:val="center"/>
            <w:shd w:fill="E7F5EC"/>
          </w:tcPr>
          <w:p>
            <w:pPr>
              <w:spacing w:after="0" w:before="0"/>
            </w:pPr>
            <w:r/>
            <w:r>
              <w:rPr>
                <w:rFonts w:ascii="Aptos" w:hAnsi="Aptos"/>
                <w:b/>
                <w:color w:val="1F784B"/>
                <w:sz w:val="17"/>
              </w:rPr>
              <w:t>$45,000</w:t>
            </w:r>
          </w:p>
        </w:tc>
      </w:tr>
    </w:tbl>
    <w:p>
      <w:pPr>
        <w:spacing w:after="20"/>
      </w:pPr>
    </w:p>
    <w:p>
      <w:pPr>
        <w:pStyle w:val="Heading1"/>
      </w:pPr>
      <w:r>
        <w:t>3. Procore Administrator</w:t>
      </w:r>
    </w:p>
    <w:p>
      <w:r>
        <w:t>Scope: Procore project setup, user management, document control, workflow administration, reporting, and platform support.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2A2F36"/>
          </w:tcPr>
          <w:p>
            <w:pPr>
              <w:spacing w:after="0" w:before="0"/>
            </w:pPr>
            <w:r/>
            <w:r>
              <w:rPr>
                <w:rFonts w:ascii="Aptos" w:hAnsi="Aptos"/>
                <w:b/>
                <w:color w:val="FFFFFF"/>
                <w:sz w:val="16"/>
              </w:rPr>
              <w:t>Hiring model</w:t>
            </w:r>
          </w:p>
        </w:tc>
        <w:tc>
          <w:tcPr>
            <w:tcW w:type="dxa" w:w="2556"/>
            <w:vAlign w:val="center"/>
            <w:shd w:fill="2A2F36"/>
          </w:tcPr>
          <w:p>
            <w:pPr>
              <w:spacing w:after="0" w:before="0"/>
            </w:pPr>
            <w:r/>
            <w:r>
              <w:rPr>
                <w:rFonts w:ascii="Aptos" w:hAnsi="Aptos"/>
                <w:b/>
                <w:color w:val="FFFFFF"/>
                <w:sz w:val="16"/>
              </w:rPr>
              <w:t>Entry-level / year</w:t>
            </w:r>
          </w:p>
        </w:tc>
        <w:tc>
          <w:tcPr>
            <w:tcW w:type="dxa" w:w="2556"/>
            <w:vAlign w:val="center"/>
            <w:shd w:fill="2A2F36"/>
          </w:tcPr>
          <w:p>
            <w:pPr>
              <w:spacing w:after="0" w:before="0"/>
            </w:pPr>
            <w:r/>
            <w:r>
              <w:rPr>
                <w:rFonts w:ascii="Aptos" w:hAnsi="Aptos"/>
                <w:b/>
                <w:color w:val="FFFFFF"/>
                <w:sz w:val="16"/>
              </w:rPr>
              <w:t>Mid-level / year</w:t>
            </w:r>
          </w:p>
        </w:tc>
        <w:tc>
          <w:tcPr>
            <w:tcW w:type="dxa" w:w="2556"/>
            <w:vAlign w:val="center"/>
            <w:shd w:fill="2A2F36"/>
          </w:tcPr>
          <w:p>
            <w:pPr>
              <w:spacing w:after="0" w:before="0"/>
            </w:pPr>
            <w:r/>
            <w:r>
              <w:rPr>
                <w:rFonts w:ascii="Aptos" w:hAnsi="Aptos"/>
                <w:b/>
                <w:color w:val="FFFFFF"/>
                <w:sz w:val="16"/>
              </w:rPr>
              <w:t>Senior / year</w:t>
            </w:r>
          </w:p>
        </w:tc>
      </w:tr>
      <w:tr>
        <w:tc>
          <w:tcPr>
            <w:tcW w:type="dxa" w:w="2556"/>
            <w:vAlign w:val="center"/>
          </w:tcPr>
          <w:p>
            <w:pPr>
              <w:spacing w:after="0" w:before="0"/>
            </w:pPr>
            <w:r/>
            <w:r>
              <w:rPr>
                <w:rFonts w:ascii="Aptos" w:hAnsi="Aptos"/>
                <w:b w:val="0"/>
                <w:sz w:val="17"/>
              </w:rPr>
              <w:t>US W-2 Employee</w:t>
            </w:r>
          </w:p>
        </w:tc>
        <w:tc>
          <w:tcPr>
            <w:tcW w:type="dxa" w:w="2556"/>
            <w:vAlign w:val="center"/>
          </w:tcPr>
          <w:p>
            <w:pPr>
              <w:spacing w:after="0" w:before="0"/>
            </w:pPr>
            <w:r/>
            <w:r>
              <w:rPr>
                <w:rFonts w:ascii="Aptos" w:hAnsi="Aptos"/>
                <w:b w:val="0"/>
                <w:sz w:val="17"/>
              </w:rPr>
              <w:t>$60,000</w:t>
            </w:r>
          </w:p>
        </w:tc>
        <w:tc>
          <w:tcPr>
            <w:tcW w:type="dxa" w:w="2556"/>
            <w:vAlign w:val="center"/>
          </w:tcPr>
          <w:p>
            <w:pPr>
              <w:spacing w:after="0" w:before="0"/>
            </w:pPr>
            <w:r/>
            <w:r>
              <w:rPr>
                <w:rFonts w:ascii="Aptos" w:hAnsi="Aptos"/>
                <w:b w:val="0"/>
                <w:sz w:val="17"/>
              </w:rPr>
              <w:t>$80,000</w:t>
            </w:r>
          </w:p>
        </w:tc>
        <w:tc>
          <w:tcPr>
            <w:tcW w:type="dxa" w:w="2556"/>
            <w:vAlign w:val="center"/>
            <w:shd w:fill="E7F5EC"/>
          </w:tcPr>
          <w:p>
            <w:pPr>
              <w:spacing w:after="0" w:before="0"/>
            </w:pPr>
            <w:r/>
            <w:r>
              <w:rPr>
                <w:rFonts w:ascii="Aptos" w:hAnsi="Aptos"/>
                <w:b/>
                <w:color w:val="1F784B"/>
                <w:sz w:val="17"/>
              </w:rPr>
              <w:t>$105,000</w:t>
            </w:r>
          </w:p>
        </w:tc>
      </w:tr>
      <w:tr>
        <w:tc>
          <w:tcPr>
            <w:tcW w:type="dxa" w:w="2556"/>
            <w:vAlign w:val="center"/>
            <w:shd w:fill="F4F5F6"/>
          </w:tcPr>
          <w:p>
            <w:pPr>
              <w:spacing w:after="0" w:before="0"/>
            </w:pPr>
            <w:r/>
            <w:r>
              <w:rPr>
                <w:rFonts w:ascii="Aptos" w:hAnsi="Aptos"/>
                <w:b w:val="0"/>
                <w:sz w:val="17"/>
              </w:rPr>
              <w:t>US Contractor / 1099</w:t>
            </w:r>
          </w:p>
        </w:tc>
        <w:tc>
          <w:tcPr>
            <w:tcW w:type="dxa" w:w="2556"/>
            <w:vAlign w:val="center"/>
            <w:shd w:fill="F4F5F6"/>
          </w:tcPr>
          <w:p>
            <w:pPr>
              <w:spacing w:after="0" w:before="0"/>
            </w:pPr>
            <w:r/>
            <w:r>
              <w:rPr>
                <w:rFonts w:ascii="Aptos" w:hAnsi="Aptos"/>
                <w:b w:val="0"/>
                <w:sz w:val="17"/>
              </w:rPr>
              <w:t>$68,000</w:t>
            </w:r>
          </w:p>
        </w:tc>
        <w:tc>
          <w:tcPr>
            <w:tcW w:type="dxa" w:w="2556"/>
            <w:vAlign w:val="center"/>
            <w:shd w:fill="F4F5F6"/>
          </w:tcPr>
          <w:p>
            <w:pPr>
              <w:spacing w:after="0" w:before="0"/>
            </w:pPr>
            <w:r/>
            <w:r>
              <w:rPr>
                <w:rFonts w:ascii="Aptos" w:hAnsi="Aptos"/>
                <w:b w:val="0"/>
                <w:sz w:val="17"/>
              </w:rPr>
              <w:t>$92,000</w:t>
            </w:r>
          </w:p>
        </w:tc>
        <w:tc>
          <w:tcPr>
            <w:tcW w:type="dxa" w:w="2556"/>
            <w:vAlign w:val="center"/>
            <w:shd w:fill="E7F5EC"/>
          </w:tcPr>
          <w:p>
            <w:pPr>
              <w:spacing w:after="0" w:before="0"/>
            </w:pPr>
            <w:r/>
            <w:r>
              <w:rPr>
                <w:rFonts w:ascii="Aptos" w:hAnsi="Aptos"/>
                <w:b/>
                <w:color w:val="1F784B"/>
                <w:sz w:val="17"/>
              </w:rPr>
              <w:t>$120,000</w:t>
            </w:r>
          </w:p>
        </w:tc>
      </w:tr>
      <w:tr>
        <w:tc>
          <w:tcPr>
            <w:tcW w:type="dxa" w:w="2556"/>
            <w:vAlign w:val="center"/>
          </w:tcPr>
          <w:p>
            <w:pPr>
              <w:spacing w:after="0" w:before="0"/>
            </w:pPr>
            <w:r/>
            <w:r>
              <w:rPr>
                <w:rFonts w:ascii="Aptos" w:hAnsi="Aptos"/>
                <w:b w:val="0"/>
                <w:sz w:val="17"/>
              </w:rPr>
              <w:t>Freelance Platform</w:t>
            </w:r>
          </w:p>
        </w:tc>
        <w:tc>
          <w:tcPr>
            <w:tcW w:type="dxa" w:w="2556"/>
            <w:vAlign w:val="center"/>
          </w:tcPr>
          <w:p>
            <w:pPr>
              <w:spacing w:after="0" w:before="0"/>
            </w:pPr>
            <w:r/>
            <w:r>
              <w:rPr>
                <w:rFonts w:ascii="Aptos" w:hAnsi="Aptos"/>
                <w:b w:val="0"/>
                <w:sz w:val="17"/>
              </w:rPr>
              <w:t>$75,000</w:t>
            </w:r>
          </w:p>
        </w:tc>
        <w:tc>
          <w:tcPr>
            <w:tcW w:type="dxa" w:w="2556"/>
            <w:vAlign w:val="center"/>
          </w:tcPr>
          <w:p>
            <w:pPr>
              <w:spacing w:after="0" w:before="0"/>
            </w:pPr>
            <w:r/>
            <w:r>
              <w:rPr>
                <w:rFonts w:ascii="Aptos" w:hAnsi="Aptos"/>
                <w:b w:val="0"/>
                <w:sz w:val="17"/>
              </w:rPr>
              <w:t>$100,000</w:t>
            </w:r>
          </w:p>
        </w:tc>
        <w:tc>
          <w:tcPr>
            <w:tcW w:type="dxa" w:w="2556"/>
            <w:vAlign w:val="center"/>
            <w:shd w:fill="E7F5EC"/>
          </w:tcPr>
          <w:p>
            <w:pPr>
              <w:spacing w:after="0" w:before="0"/>
            </w:pPr>
            <w:r/>
            <w:r>
              <w:rPr>
                <w:rFonts w:ascii="Aptos" w:hAnsi="Aptos"/>
                <w:b/>
                <w:color w:val="1F784B"/>
                <w:sz w:val="17"/>
              </w:rPr>
              <w:t>$135,000</w:t>
            </w:r>
          </w:p>
        </w:tc>
      </w:tr>
      <w:tr>
        <w:tc>
          <w:tcPr>
            <w:tcW w:type="dxa" w:w="2556"/>
            <w:vAlign w:val="center"/>
            <w:shd w:fill="F4F5F6"/>
          </w:tcPr>
          <w:p>
            <w:pPr>
              <w:spacing w:after="0" w:before="0"/>
            </w:pPr>
            <w:r/>
            <w:r>
              <w:rPr>
                <w:rFonts w:ascii="Aptos" w:hAnsi="Aptos"/>
                <w:b w:val="0"/>
                <w:sz w:val="17"/>
              </w:rPr>
              <w:t>Direct India Hire</w:t>
            </w:r>
          </w:p>
        </w:tc>
        <w:tc>
          <w:tcPr>
            <w:tcW w:type="dxa" w:w="2556"/>
            <w:vAlign w:val="center"/>
            <w:shd w:fill="F4F5F6"/>
          </w:tcPr>
          <w:p>
            <w:pPr>
              <w:spacing w:after="0" w:before="0"/>
            </w:pPr>
            <w:r/>
            <w:r>
              <w:rPr>
                <w:rFonts w:ascii="Aptos" w:hAnsi="Aptos"/>
                <w:b w:val="0"/>
                <w:sz w:val="17"/>
              </w:rPr>
              <w:t>$12,000</w:t>
            </w:r>
          </w:p>
        </w:tc>
        <w:tc>
          <w:tcPr>
            <w:tcW w:type="dxa" w:w="2556"/>
            <w:vAlign w:val="center"/>
            <w:shd w:fill="F4F5F6"/>
          </w:tcPr>
          <w:p>
            <w:pPr>
              <w:spacing w:after="0" w:before="0"/>
            </w:pPr>
            <w:r/>
            <w:r>
              <w:rPr>
                <w:rFonts w:ascii="Aptos" w:hAnsi="Aptos"/>
                <w:b w:val="0"/>
                <w:sz w:val="17"/>
              </w:rPr>
              <w:t>$20,000</w:t>
            </w:r>
          </w:p>
        </w:tc>
        <w:tc>
          <w:tcPr>
            <w:tcW w:type="dxa" w:w="2556"/>
            <w:vAlign w:val="center"/>
            <w:shd w:fill="E7F5EC"/>
          </w:tcPr>
          <w:p>
            <w:pPr>
              <w:spacing w:after="0" w:before="0"/>
            </w:pPr>
            <w:r/>
            <w:r>
              <w:rPr>
                <w:rFonts w:ascii="Aptos" w:hAnsi="Aptos"/>
                <w:b/>
                <w:color w:val="1F784B"/>
                <w:sz w:val="17"/>
              </w:rPr>
              <w:t>$32,000</w:t>
            </w:r>
          </w:p>
        </w:tc>
      </w:tr>
      <w:tr>
        <w:tc>
          <w:tcPr>
            <w:tcW w:type="dxa" w:w="2556"/>
            <w:vAlign w:val="center"/>
          </w:tcPr>
          <w:p>
            <w:pPr>
              <w:spacing w:after="0" w:before="0"/>
            </w:pPr>
            <w:r/>
            <w:r>
              <w:rPr>
                <w:rFonts w:ascii="Aptos" w:hAnsi="Aptos"/>
                <w:b w:val="0"/>
                <w:sz w:val="17"/>
              </w:rPr>
              <w:t>ConOps Managed Workforce</w:t>
            </w:r>
          </w:p>
        </w:tc>
        <w:tc>
          <w:tcPr>
            <w:tcW w:type="dxa" w:w="2556"/>
            <w:vAlign w:val="center"/>
          </w:tcPr>
          <w:p>
            <w:pPr>
              <w:spacing w:after="0" w:before="0"/>
            </w:pPr>
            <w:r/>
            <w:r>
              <w:rPr>
                <w:rFonts w:ascii="Aptos" w:hAnsi="Aptos"/>
                <w:b w:val="0"/>
                <w:sz w:val="17"/>
              </w:rPr>
              <w:t>$22,000</w:t>
            </w:r>
          </w:p>
        </w:tc>
        <w:tc>
          <w:tcPr>
            <w:tcW w:type="dxa" w:w="2556"/>
            <w:vAlign w:val="center"/>
          </w:tcPr>
          <w:p>
            <w:pPr>
              <w:spacing w:after="0" w:before="0"/>
            </w:pPr>
            <w:r/>
            <w:r>
              <w:rPr>
                <w:rFonts w:ascii="Aptos" w:hAnsi="Aptos"/>
                <w:b w:val="0"/>
                <w:sz w:val="17"/>
              </w:rPr>
              <w:t>$30,000</w:t>
            </w:r>
          </w:p>
        </w:tc>
        <w:tc>
          <w:tcPr>
            <w:tcW w:type="dxa" w:w="2556"/>
            <w:vAlign w:val="center"/>
            <w:shd w:fill="E7F5EC"/>
          </w:tcPr>
          <w:p>
            <w:pPr>
              <w:spacing w:after="0" w:before="0"/>
            </w:pPr>
            <w:r/>
            <w:r>
              <w:rPr>
                <w:rFonts w:ascii="Aptos" w:hAnsi="Aptos"/>
                <w:b/>
                <w:color w:val="1F784B"/>
                <w:sz w:val="17"/>
              </w:rPr>
              <w:t>$42,000</w:t>
            </w:r>
          </w:p>
        </w:tc>
      </w:tr>
    </w:tbl>
    <w:p>
      <w:pPr>
        <w:spacing w:after="20"/>
      </w:pPr>
    </w:p>
    <w:p>
      <w:pPr>
        <w:pStyle w:val="Heading1"/>
      </w:pPr>
      <w:r>
        <w:t>4. Project Coordinator</w:t>
      </w:r>
    </w:p>
    <w:p>
      <w:r>
        <w:t>Scope: Meeting minutes, action-item tracking, document management, project reporting, stakeholder follow-ups, and project administration.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2A2F36"/>
          </w:tcPr>
          <w:p>
            <w:pPr>
              <w:spacing w:after="0" w:before="0"/>
            </w:pPr>
            <w:r/>
            <w:r>
              <w:rPr>
                <w:rFonts w:ascii="Aptos" w:hAnsi="Aptos"/>
                <w:b/>
                <w:color w:val="FFFFFF"/>
                <w:sz w:val="16"/>
              </w:rPr>
              <w:t>Hiring model</w:t>
            </w:r>
          </w:p>
        </w:tc>
        <w:tc>
          <w:tcPr>
            <w:tcW w:type="dxa" w:w="2556"/>
            <w:vAlign w:val="center"/>
            <w:shd w:fill="2A2F36"/>
          </w:tcPr>
          <w:p>
            <w:pPr>
              <w:spacing w:after="0" w:before="0"/>
            </w:pPr>
            <w:r/>
            <w:r>
              <w:rPr>
                <w:rFonts w:ascii="Aptos" w:hAnsi="Aptos"/>
                <w:b/>
                <w:color w:val="FFFFFF"/>
                <w:sz w:val="16"/>
              </w:rPr>
              <w:t>Entry-level / year</w:t>
            </w:r>
          </w:p>
        </w:tc>
        <w:tc>
          <w:tcPr>
            <w:tcW w:type="dxa" w:w="2556"/>
            <w:vAlign w:val="center"/>
            <w:shd w:fill="2A2F36"/>
          </w:tcPr>
          <w:p>
            <w:pPr>
              <w:spacing w:after="0" w:before="0"/>
            </w:pPr>
            <w:r/>
            <w:r>
              <w:rPr>
                <w:rFonts w:ascii="Aptos" w:hAnsi="Aptos"/>
                <w:b/>
                <w:color w:val="FFFFFF"/>
                <w:sz w:val="16"/>
              </w:rPr>
              <w:t>Mid-level / year</w:t>
            </w:r>
          </w:p>
        </w:tc>
        <w:tc>
          <w:tcPr>
            <w:tcW w:type="dxa" w:w="2556"/>
            <w:vAlign w:val="center"/>
            <w:shd w:fill="2A2F36"/>
          </w:tcPr>
          <w:p>
            <w:pPr>
              <w:spacing w:after="0" w:before="0"/>
            </w:pPr>
            <w:r/>
            <w:r>
              <w:rPr>
                <w:rFonts w:ascii="Aptos" w:hAnsi="Aptos"/>
                <w:b/>
                <w:color w:val="FFFFFF"/>
                <w:sz w:val="16"/>
              </w:rPr>
              <w:t>Senior / year</w:t>
            </w:r>
          </w:p>
        </w:tc>
      </w:tr>
      <w:tr>
        <w:tc>
          <w:tcPr>
            <w:tcW w:type="dxa" w:w="2556"/>
            <w:vAlign w:val="center"/>
          </w:tcPr>
          <w:p>
            <w:pPr>
              <w:spacing w:after="0" w:before="0"/>
            </w:pPr>
            <w:r/>
            <w:r>
              <w:rPr>
                <w:rFonts w:ascii="Aptos" w:hAnsi="Aptos"/>
                <w:b w:val="0"/>
                <w:sz w:val="17"/>
              </w:rPr>
              <w:t>US W-2 Employee</w:t>
            </w:r>
          </w:p>
        </w:tc>
        <w:tc>
          <w:tcPr>
            <w:tcW w:type="dxa" w:w="2556"/>
            <w:vAlign w:val="center"/>
          </w:tcPr>
          <w:p>
            <w:pPr>
              <w:spacing w:after="0" w:before="0"/>
            </w:pPr>
            <w:r/>
            <w:r>
              <w:rPr>
                <w:rFonts w:ascii="Aptos" w:hAnsi="Aptos"/>
                <w:b w:val="0"/>
                <w:sz w:val="17"/>
              </w:rPr>
              <w:t>$55,000</w:t>
            </w:r>
          </w:p>
        </w:tc>
        <w:tc>
          <w:tcPr>
            <w:tcW w:type="dxa" w:w="2556"/>
            <w:vAlign w:val="center"/>
          </w:tcPr>
          <w:p>
            <w:pPr>
              <w:spacing w:after="0" w:before="0"/>
            </w:pPr>
            <w:r/>
            <w:r>
              <w:rPr>
                <w:rFonts w:ascii="Aptos" w:hAnsi="Aptos"/>
                <w:b w:val="0"/>
                <w:sz w:val="17"/>
              </w:rPr>
              <w:t>$75,000</w:t>
            </w:r>
          </w:p>
        </w:tc>
        <w:tc>
          <w:tcPr>
            <w:tcW w:type="dxa" w:w="2556"/>
            <w:vAlign w:val="center"/>
            <w:shd w:fill="E7F5EC"/>
          </w:tcPr>
          <w:p>
            <w:pPr>
              <w:spacing w:after="0" w:before="0"/>
            </w:pPr>
            <w:r/>
            <w:r>
              <w:rPr>
                <w:rFonts w:ascii="Aptos" w:hAnsi="Aptos"/>
                <w:b/>
                <w:color w:val="1F784B"/>
                <w:sz w:val="17"/>
              </w:rPr>
              <w:t>$95,000</w:t>
            </w:r>
          </w:p>
        </w:tc>
      </w:tr>
      <w:tr>
        <w:tc>
          <w:tcPr>
            <w:tcW w:type="dxa" w:w="2556"/>
            <w:vAlign w:val="center"/>
            <w:shd w:fill="F4F5F6"/>
          </w:tcPr>
          <w:p>
            <w:pPr>
              <w:spacing w:after="0" w:before="0"/>
            </w:pPr>
            <w:r/>
            <w:r>
              <w:rPr>
                <w:rFonts w:ascii="Aptos" w:hAnsi="Aptos"/>
                <w:b w:val="0"/>
                <w:sz w:val="17"/>
              </w:rPr>
              <w:t>US Contractor / 1099</w:t>
            </w:r>
          </w:p>
        </w:tc>
        <w:tc>
          <w:tcPr>
            <w:tcW w:type="dxa" w:w="2556"/>
            <w:vAlign w:val="center"/>
            <w:shd w:fill="F4F5F6"/>
          </w:tcPr>
          <w:p>
            <w:pPr>
              <w:spacing w:after="0" w:before="0"/>
            </w:pPr>
            <w:r/>
            <w:r>
              <w:rPr>
                <w:rFonts w:ascii="Aptos" w:hAnsi="Aptos"/>
                <w:b w:val="0"/>
                <w:sz w:val="17"/>
              </w:rPr>
              <w:t>$62,000</w:t>
            </w:r>
          </w:p>
        </w:tc>
        <w:tc>
          <w:tcPr>
            <w:tcW w:type="dxa" w:w="2556"/>
            <w:vAlign w:val="center"/>
            <w:shd w:fill="F4F5F6"/>
          </w:tcPr>
          <w:p>
            <w:pPr>
              <w:spacing w:after="0" w:before="0"/>
            </w:pPr>
            <w:r/>
            <w:r>
              <w:rPr>
                <w:rFonts w:ascii="Aptos" w:hAnsi="Aptos"/>
                <w:b w:val="0"/>
                <w:sz w:val="17"/>
              </w:rPr>
              <w:t>$85,000</w:t>
            </w:r>
          </w:p>
        </w:tc>
        <w:tc>
          <w:tcPr>
            <w:tcW w:type="dxa" w:w="2556"/>
            <w:vAlign w:val="center"/>
            <w:shd w:fill="E7F5EC"/>
          </w:tcPr>
          <w:p>
            <w:pPr>
              <w:spacing w:after="0" w:before="0"/>
            </w:pPr>
            <w:r/>
            <w:r>
              <w:rPr>
                <w:rFonts w:ascii="Aptos" w:hAnsi="Aptos"/>
                <w:b/>
                <w:color w:val="1F784B"/>
                <w:sz w:val="17"/>
              </w:rPr>
              <w:t>$108,000</w:t>
            </w:r>
          </w:p>
        </w:tc>
      </w:tr>
      <w:tr>
        <w:tc>
          <w:tcPr>
            <w:tcW w:type="dxa" w:w="2556"/>
            <w:vAlign w:val="center"/>
          </w:tcPr>
          <w:p>
            <w:pPr>
              <w:spacing w:after="0" w:before="0"/>
            </w:pPr>
            <w:r/>
            <w:r>
              <w:rPr>
                <w:rFonts w:ascii="Aptos" w:hAnsi="Aptos"/>
                <w:b w:val="0"/>
                <w:sz w:val="17"/>
              </w:rPr>
              <w:t>Freelance Platform</w:t>
            </w:r>
          </w:p>
        </w:tc>
        <w:tc>
          <w:tcPr>
            <w:tcW w:type="dxa" w:w="2556"/>
            <w:vAlign w:val="center"/>
          </w:tcPr>
          <w:p>
            <w:pPr>
              <w:spacing w:after="0" w:before="0"/>
            </w:pPr>
            <w:r/>
            <w:r>
              <w:rPr>
                <w:rFonts w:ascii="Aptos" w:hAnsi="Aptos"/>
                <w:b w:val="0"/>
                <w:sz w:val="17"/>
              </w:rPr>
              <w:t>$70,000</w:t>
            </w:r>
          </w:p>
        </w:tc>
        <w:tc>
          <w:tcPr>
            <w:tcW w:type="dxa" w:w="2556"/>
            <w:vAlign w:val="center"/>
          </w:tcPr>
          <w:p>
            <w:pPr>
              <w:spacing w:after="0" w:before="0"/>
            </w:pPr>
            <w:r/>
            <w:r>
              <w:rPr>
                <w:rFonts w:ascii="Aptos" w:hAnsi="Aptos"/>
                <w:b w:val="0"/>
                <w:sz w:val="17"/>
              </w:rPr>
              <w:t>$95,000</w:t>
            </w:r>
          </w:p>
        </w:tc>
        <w:tc>
          <w:tcPr>
            <w:tcW w:type="dxa" w:w="2556"/>
            <w:vAlign w:val="center"/>
            <w:shd w:fill="E7F5EC"/>
          </w:tcPr>
          <w:p>
            <w:pPr>
              <w:spacing w:after="0" w:before="0"/>
            </w:pPr>
            <w:r/>
            <w:r>
              <w:rPr>
                <w:rFonts w:ascii="Aptos" w:hAnsi="Aptos"/>
                <w:b/>
                <w:color w:val="1F784B"/>
                <w:sz w:val="17"/>
              </w:rPr>
              <w:t>$120,000</w:t>
            </w:r>
          </w:p>
        </w:tc>
      </w:tr>
      <w:tr>
        <w:tc>
          <w:tcPr>
            <w:tcW w:type="dxa" w:w="2556"/>
            <w:vAlign w:val="center"/>
            <w:shd w:fill="F4F5F6"/>
          </w:tcPr>
          <w:p>
            <w:pPr>
              <w:spacing w:after="0" w:before="0"/>
            </w:pPr>
            <w:r/>
            <w:r>
              <w:rPr>
                <w:rFonts w:ascii="Aptos" w:hAnsi="Aptos"/>
                <w:b w:val="0"/>
                <w:sz w:val="17"/>
              </w:rPr>
              <w:t>Direct India Hire</w:t>
            </w:r>
          </w:p>
        </w:tc>
        <w:tc>
          <w:tcPr>
            <w:tcW w:type="dxa" w:w="2556"/>
            <w:vAlign w:val="center"/>
            <w:shd w:fill="F4F5F6"/>
          </w:tcPr>
          <w:p>
            <w:pPr>
              <w:spacing w:after="0" w:before="0"/>
            </w:pPr>
            <w:r/>
            <w:r>
              <w:rPr>
                <w:rFonts w:ascii="Aptos" w:hAnsi="Aptos"/>
                <w:b w:val="0"/>
                <w:sz w:val="17"/>
              </w:rPr>
              <w:t>$12,000</w:t>
            </w:r>
          </w:p>
        </w:tc>
        <w:tc>
          <w:tcPr>
            <w:tcW w:type="dxa" w:w="2556"/>
            <w:vAlign w:val="center"/>
            <w:shd w:fill="F4F5F6"/>
          </w:tcPr>
          <w:p>
            <w:pPr>
              <w:spacing w:after="0" w:before="0"/>
            </w:pPr>
            <w:r/>
            <w:r>
              <w:rPr>
                <w:rFonts w:ascii="Aptos" w:hAnsi="Aptos"/>
                <w:b w:val="0"/>
                <w:sz w:val="17"/>
              </w:rPr>
              <w:t>$18,000</w:t>
            </w:r>
          </w:p>
        </w:tc>
        <w:tc>
          <w:tcPr>
            <w:tcW w:type="dxa" w:w="2556"/>
            <w:vAlign w:val="center"/>
            <w:shd w:fill="E7F5EC"/>
          </w:tcPr>
          <w:p>
            <w:pPr>
              <w:spacing w:after="0" w:before="0"/>
            </w:pPr>
            <w:r/>
            <w:r>
              <w:rPr>
                <w:rFonts w:ascii="Aptos" w:hAnsi="Aptos"/>
                <w:b/>
                <w:color w:val="1F784B"/>
                <w:sz w:val="17"/>
              </w:rPr>
              <w:t>$28,000</w:t>
            </w:r>
          </w:p>
        </w:tc>
      </w:tr>
      <w:tr>
        <w:tc>
          <w:tcPr>
            <w:tcW w:type="dxa" w:w="2556"/>
            <w:vAlign w:val="center"/>
          </w:tcPr>
          <w:p>
            <w:pPr>
              <w:spacing w:after="0" w:before="0"/>
            </w:pPr>
            <w:r/>
            <w:r>
              <w:rPr>
                <w:rFonts w:ascii="Aptos" w:hAnsi="Aptos"/>
                <w:b w:val="0"/>
                <w:sz w:val="17"/>
              </w:rPr>
              <w:t>ConOps Managed Workforce</w:t>
            </w:r>
          </w:p>
        </w:tc>
        <w:tc>
          <w:tcPr>
            <w:tcW w:type="dxa" w:w="2556"/>
            <w:vAlign w:val="center"/>
          </w:tcPr>
          <w:p>
            <w:pPr>
              <w:spacing w:after="0" w:before="0"/>
            </w:pPr>
            <w:r/>
            <w:r>
              <w:rPr>
                <w:rFonts w:ascii="Aptos" w:hAnsi="Aptos"/>
                <w:b w:val="0"/>
                <w:sz w:val="17"/>
              </w:rPr>
              <w:t>$21,000</w:t>
            </w:r>
          </w:p>
        </w:tc>
        <w:tc>
          <w:tcPr>
            <w:tcW w:type="dxa" w:w="2556"/>
            <w:vAlign w:val="center"/>
          </w:tcPr>
          <w:p>
            <w:pPr>
              <w:spacing w:after="0" w:before="0"/>
            </w:pPr>
            <w:r/>
            <w:r>
              <w:rPr>
                <w:rFonts w:ascii="Aptos" w:hAnsi="Aptos"/>
                <w:b w:val="0"/>
                <w:sz w:val="17"/>
              </w:rPr>
              <w:t>$28,000</w:t>
            </w:r>
          </w:p>
        </w:tc>
        <w:tc>
          <w:tcPr>
            <w:tcW w:type="dxa" w:w="2556"/>
            <w:vAlign w:val="center"/>
            <w:shd w:fill="E7F5EC"/>
          </w:tcPr>
          <w:p>
            <w:pPr>
              <w:spacing w:after="0" w:before="0"/>
            </w:pPr>
            <w:r/>
            <w:r>
              <w:rPr>
                <w:rFonts w:ascii="Aptos" w:hAnsi="Aptos"/>
                <w:b/>
                <w:color w:val="1F784B"/>
                <w:sz w:val="17"/>
              </w:rPr>
              <w:t>$38,000</w:t>
            </w:r>
          </w:p>
        </w:tc>
      </w:tr>
    </w:tbl>
    <w:p>
      <w:pPr>
        <w:spacing w:after="20"/>
      </w:pPr>
    </w:p>
    <w:p>
      <w:pPr>
        <w:pStyle w:val="Heading1"/>
      </w:pPr>
      <w:r>
        <w:t>5. Three-Year Example: Mid-Level Construction Estimator</w:t>
      </w:r>
    </w:p>
    <w:p>
      <w:r>
        <w:t>Example calculation: annual cost multiplied by three. This is an illustration of the calculator's output, not a prediction of actual future costs.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A2F36"/>
          </w:tcPr>
          <w:p>
            <w:pPr>
              <w:spacing w:after="0" w:before="0"/>
            </w:pPr>
            <w:r/>
            <w:r>
              <w:rPr>
                <w:rFonts w:ascii="Aptos" w:hAnsi="Aptos"/>
                <w:b/>
                <w:color w:val="FFFFFF"/>
                <w:sz w:val="16"/>
              </w:rPr>
              <w:t>Hiring model</w:t>
            </w:r>
          </w:p>
        </w:tc>
        <w:tc>
          <w:tcPr>
            <w:tcW w:type="dxa" w:w="3408"/>
            <w:vAlign w:val="center"/>
            <w:shd w:fill="2A2F36"/>
          </w:tcPr>
          <w:p>
            <w:pPr>
              <w:spacing w:after="0" w:before="0"/>
            </w:pPr>
            <w:r/>
            <w:r>
              <w:rPr>
                <w:rFonts w:ascii="Aptos" w:hAnsi="Aptos"/>
                <w:b/>
                <w:color w:val="FFFFFF"/>
                <w:sz w:val="16"/>
              </w:rPr>
              <w:t>Annual cost</w:t>
            </w:r>
          </w:p>
        </w:tc>
        <w:tc>
          <w:tcPr>
            <w:tcW w:type="dxa" w:w="3408"/>
            <w:vAlign w:val="center"/>
            <w:shd w:fill="2A2F36"/>
          </w:tcPr>
          <w:p>
            <w:pPr>
              <w:spacing w:after="0" w:before="0"/>
            </w:pPr>
            <w:r/>
            <w:r>
              <w:rPr>
                <w:rFonts w:ascii="Aptos" w:hAnsi="Aptos"/>
                <w:b/>
                <w:color w:val="FFFFFF"/>
                <w:sz w:val="16"/>
              </w:rPr>
              <w:t>Three-year cost</w:t>
            </w:r>
          </w:p>
        </w:tc>
      </w:tr>
      <w:tr>
        <w:tc>
          <w:tcPr>
            <w:tcW w:type="dxa" w:w="3408"/>
            <w:vAlign w:val="center"/>
          </w:tcPr>
          <w:p>
            <w:pPr>
              <w:spacing w:after="0" w:before="0"/>
            </w:pPr>
            <w:r/>
            <w:r>
              <w:rPr>
                <w:rFonts w:ascii="Aptos" w:hAnsi="Aptos"/>
                <w:b w:val="0"/>
                <w:sz w:val="17"/>
              </w:rPr>
              <w:t>US W-2 Employee</w:t>
            </w:r>
          </w:p>
        </w:tc>
        <w:tc>
          <w:tcPr>
            <w:tcW w:type="dxa" w:w="3408"/>
            <w:vAlign w:val="center"/>
          </w:tcPr>
          <w:p>
            <w:pPr>
              <w:spacing w:after="0" w:before="0"/>
            </w:pPr>
            <w:r/>
            <w:r>
              <w:rPr>
                <w:rFonts w:ascii="Aptos" w:hAnsi="Aptos"/>
                <w:b w:val="0"/>
                <w:sz w:val="17"/>
              </w:rPr>
              <w:t>$95,000</w:t>
            </w:r>
          </w:p>
        </w:tc>
        <w:tc>
          <w:tcPr>
            <w:tcW w:type="dxa" w:w="3408"/>
            <w:vAlign w:val="center"/>
            <w:shd w:fill="E7F5EC"/>
          </w:tcPr>
          <w:p>
            <w:pPr>
              <w:spacing w:after="0" w:before="0"/>
            </w:pPr>
            <w:r/>
            <w:r>
              <w:rPr>
                <w:rFonts w:ascii="Aptos" w:hAnsi="Aptos"/>
                <w:b/>
                <w:color w:val="1F784B"/>
                <w:sz w:val="17"/>
              </w:rPr>
              <w:t>$285,000</w:t>
            </w:r>
          </w:p>
        </w:tc>
      </w:tr>
      <w:tr>
        <w:tc>
          <w:tcPr>
            <w:tcW w:type="dxa" w:w="3408"/>
            <w:vAlign w:val="center"/>
            <w:shd w:fill="F4F5F6"/>
          </w:tcPr>
          <w:p>
            <w:pPr>
              <w:spacing w:after="0" w:before="0"/>
            </w:pPr>
            <w:r/>
            <w:r>
              <w:rPr>
                <w:rFonts w:ascii="Aptos" w:hAnsi="Aptos"/>
                <w:b w:val="0"/>
                <w:sz w:val="17"/>
              </w:rPr>
              <w:t>US Contractor / 1099</w:t>
            </w:r>
          </w:p>
        </w:tc>
        <w:tc>
          <w:tcPr>
            <w:tcW w:type="dxa" w:w="3408"/>
            <w:vAlign w:val="center"/>
            <w:shd w:fill="F4F5F6"/>
          </w:tcPr>
          <w:p>
            <w:pPr>
              <w:spacing w:after="0" w:before="0"/>
            </w:pPr>
            <w:r/>
            <w:r>
              <w:rPr>
                <w:rFonts w:ascii="Aptos" w:hAnsi="Aptos"/>
                <w:b w:val="0"/>
                <w:sz w:val="17"/>
              </w:rPr>
              <w:t>$110,000</w:t>
            </w:r>
          </w:p>
        </w:tc>
        <w:tc>
          <w:tcPr>
            <w:tcW w:type="dxa" w:w="3408"/>
            <w:vAlign w:val="center"/>
            <w:shd w:fill="E7F5EC"/>
          </w:tcPr>
          <w:p>
            <w:pPr>
              <w:spacing w:after="0" w:before="0"/>
            </w:pPr>
            <w:r/>
            <w:r>
              <w:rPr>
                <w:rFonts w:ascii="Aptos" w:hAnsi="Aptos"/>
                <w:b/>
                <w:color w:val="1F784B"/>
                <w:sz w:val="17"/>
              </w:rPr>
              <w:t>$330,000</w:t>
            </w:r>
          </w:p>
        </w:tc>
      </w:tr>
      <w:tr>
        <w:tc>
          <w:tcPr>
            <w:tcW w:type="dxa" w:w="3408"/>
            <w:vAlign w:val="center"/>
          </w:tcPr>
          <w:p>
            <w:pPr>
              <w:spacing w:after="0" w:before="0"/>
            </w:pPr>
            <w:r/>
            <w:r>
              <w:rPr>
                <w:rFonts w:ascii="Aptos" w:hAnsi="Aptos"/>
                <w:b w:val="0"/>
                <w:sz w:val="17"/>
              </w:rPr>
              <w:t>Freelance Platform</w:t>
            </w:r>
          </w:p>
        </w:tc>
        <w:tc>
          <w:tcPr>
            <w:tcW w:type="dxa" w:w="3408"/>
            <w:vAlign w:val="center"/>
          </w:tcPr>
          <w:p>
            <w:pPr>
              <w:spacing w:after="0" w:before="0"/>
            </w:pPr>
            <w:r/>
            <w:r>
              <w:rPr>
                <w:rFonts w:ascii="Aptos" w:hAnsi="Aptos"/>
                <w:b w:val="0"/>
                <w:sz w:val="17"/>
              </w:rPr>
              <w:t>$120,000</w:t>
            </w:r>
          </w:p>
        </w:tc>
        <w:tc>
          <w:tcPr>
            <w:tcW w:type="dxa" w:w="3408"/>
            <w:vAlign w:val="center"/>
            <w:shd w:fill="E7F5EC"/>
          </w:tcPr>
          <w:p>
            <w:pPr>
              <w:spacing w:after="0" w:before="0"/>
            </w:pPr>
            <w:r/>
            <w:r>
              <w:rPr>
                <w:rFonts w:ascii="Aptos" w:hAnsi="Aptos"/>
                <w:b/>
                <w:color w:val="1F784B"/>
                <w:sz w:val="17"/>
              </w:rPr>
              <w:t>$360,000</w:t>
            </w:r>
          </w:p>
        </w:tc>
      </w:tr>
      <w:tr>
        <w:tc>
          <w:tcPr>
            <w:tcW w:type="dxa" w:w="3408"/>
            <w:vAlign w:val="center"/>
            <w:shd w:fill="F4F5F6"/>
          </w:tcPr>
          <w:p>
            <w:pPr>
              <w:spacing w:after="0" w:before="0"/>
            </w:pPr>
            <w:r/>
            <w:r>
              <w:rPr>
                <w:rFonts w:ascii="Aptos" w:hAnsi="Aptos"/>
                <w:b w:val="0"/>
                <w:sz w:val="17"/>
              </w:rPr>
              <w:t>Direct India Hire</w:t>
            </w:r>
          </w:p>
        </w:tc>
        <w:tc>
          <w:tcPr>
            <w:tcW w:type="dxa" w:w="3408"/>
            <w:vAlign w:val="center"/>
            <w:shd w:fill="F4F5F6"/>
          </w:tcPr>
          <w:p>
            <w:pPr>
              <w:spacing w:after="0" w:before="0"/>
            </w:pPr>
            <w:r/>
            <w:r>
              <w:rPr>
                <w:rFonts w:ascii="Aptos" w:hAnsi="Aptos"/>
                <w:b w:val="0"/>
                <w:sz w:val="17"/>
              </w:rPr>
              <w:t>$23,000</w:t>
            </w:r>
          </w:p>
        </w:tc>
        <w:tc>
          <w:tcPr>
            <w:tcW w:type="dxa" w:w="3408"/>
            <w:vAlign w:val="center"/>
            <w:shd w:fill="E7F5EC"/>
          </w:tcPr>
          <w:p>
            <w:pPr>
              <w:spacing w:after="0" w:before="0"/>
            </w:pPr>
            <w:r/>
            <w:r>
              <w:rPr>
                <w:rFonts w:ascii="Aptos" w:hAnsi="Aptos"/>
                <w:b/>
                <w:color w:val="1F784B"/>
                <w:sz w:val="17"/>
              </w:rPr>
              <w:t>$69,000</w:t>
            </w:r>
          </w:p>
        </w:tc>
      </w:tr>
      <w:tr>
        <w:tc>
          <w:tcPr>
            <w:tcW w:type="dxa" w:w="3408"/>
            <w:vAlign w:val="center"/>
          </w:tcPr>
          <w:p>
            <w:pPr>
              <w:spacing w:after="0" w:before="0"/>
            </w:pPr>
            <w:r/>
            <w:r>
              <w:rPr>
                <w:rFonts w:ascii="Aptos" w:hAnsi="Aptos"/>
                <w:b w:val="0"/>
                <w:sz w:val="17"/>
              </w:rPr>
              <w:t>ConOps Managed Workforce</w:t>
            </w:r>
          </w:p>
        </w:tc>
        <w:tc>
          <w:tcPr>
            <w:tcW w:type="dxa" w:w="3408"/>
            <w:vAlign w:val="center"/>
          </w:tcPr>
          <w:p>
            <w:pPr>
              <w:spacing w:after="0" w:before="0"/>
            </w:pPr>
            <w:r/>
            <w:r>
              <w:rPr>
                <w:rFonts w:ascii="Aptos" w:hAnsi="Aptos"/>
                <w:b w:val="0"/>
                <w:sz w:val="17"/>
              </w:rPr>
              <w:t>$32,000</w:t>
            </w:r>
          </w:p>
        </w:tc>
        <w:tc>
          <w:tcPr>
            <w:tcW w:type="dxa" w:w="3408"/>
            <w:vAlign w:val="center"/>
            <w:shd w:fill="E7F5EC"/>
          </w:tcPr>
          <w:p>
            <w:pPr>
              <w:spacing w:after="0" w:before="0"/>
            </w:pPr>
            <w:r/>
            <w:r>
              <w:rPr>
                <w:rFonts w:ascii="Aptos" w:hAnsi="Aptos"/>
                <w:b/>
                <w:color w:val="1F784B"/>
                <w:sz w:val="17"/>
              </w:rPr>
              <w:t>$96,000</w:t>
            </w:r>
          </w:p>
        </w:tc>
      </w:tr>
    </w:tbl>
    <w:p>
      <w:pPr>
        <w:spacing w:after="20"/>
      </w:pPr>
    </w:p>
    <w:p>
      <w:pPr>
        <w:pStyle w:val="Heading2"/>
      </w:pPr>
      <w:r>
        <w:t>Illustrative savings calculation</w:t>
      </w:r>
    </w:p>
    <w:p>
      <w:r>
        <w:t>For the mid-level construction estimator example, the ConOps managed workforce price is $32,000 per year versus $95,000 for the US W-2 benchmark. The illustrative difference is $63,000 per year, or approximately 66%. The calculation should be labelled estimated savings versus US W-2 employment and should not be presented as guaranteed.</w:t>
      </w:r>
    </w:p>
    <w:p>
      <w:pPr>
        <w:pStyle w:val="Heading1"/>
      </w:pPr>
      <w:r>
        <w:t>6. Calculator Logic and Website Labels</w:t>
      </w:r>
    </w:p>
    <w:p>
      <w:pPr>
        <w:pStyle w:val="Heading2"/>
      </w:pPr>
      <w:r>
        <w:t>Role type dropdown</w:t>
      </w:r>
    </w:p>
    <w:p>
      <w:pPr>
        <w:pStyle w:val="ListBullet"/>
      </w:pPr>
      <w:r>
        <w:t>Construction Estimator</w:t>
      </w:r>
    </w:p>
    <w:p>
      <w:pPr>
        <w:pStyle w:val="ListBullet"/>
      </w:pPr>
      <w:r>
        <w:t>Project Engineer</w:t>
      </w:r>
    </w:p>
    <w:p>
      <w:pPr>
        <w:pStyle w:val="ListBullet"/>
      </w:pPr>
      <w:r>
        <w:t>Procore Administrator</w:t>
      </w:r>
    </w:p>
    <w:p>
      <w:pPr>
        <w:pStyle w:val="ListBullet"/>
      </w:pPr>
      <w:r>
        <w:t>Project Coordinator</w:t>
      </w:r>
    </w:p>
    <w:p>
      <w:pPr>
        <w:pStyle w:val="ListBullet"/>
      </w:pPr>
      <w:r>
        <w:t>Combined Construction Operations Support (separate pricing model required)</w:t>
      </w:r>
    </w:p>
    <w:p>
      <w:pPr>
        <w:pStyle w:val="Heading2"/>
      </w:pPr>
      <w:r>
        <w:t>Seniority dropdown</w:t>
      </w:r>
    </w:p>
    <w:p>
      <w:r>
        <w:t>Recommended public-facing labels: Entry-level, Mid-level, Senior.</w:t>
      </w:r>
    </w:p>
    <w:p>
      <w:pPr>
        <w:pStyle w:val="Heading2"/>
      </w:pPr>
      <w:r>
        <w:t>Hiring model columns</w:t>
      </w:r>
    </w:p>
    <w:p>
      <w:pPr>
        <w:pStyle w:val="ListBullet"/>
      </w:pPr>
      <w:r>
        <w:t>US W-2 Employee</w:t>
      </w:r>
    </w:p>
    <w:p>
      <w:pPr>
        <w:pStyle w:val="ListBullet"/>
      </w:pPr>
      <w:r>
        <w:t>US Contractor / 1099</w:t>
      </w:r>
    </w:p>
    <w:p>
      <w:pPr>
        <w:pStyle w:val="ListBullet"/>
      </w:pPr>
      <w:r>
        <w:t>Freelance Platform</w:t>
      </w:r>
    </w:p>
    <w:p>
      <w:pPr>
        <w:pStyle w:val="ListBullet"/>
      </w:pPr>
      <w:r>
        <w:t>Direct India Hire</w:t>
      </w:r>
    </w:p>
    <w:p>
      <w:pPr>
        <w:pStyle w:val="ListBullet"/>
      </w:pPr>
      <w:r>
        <w:t>ConOps Managed Workforce</w:t>
      </w:r>
    </w:p>
    <w:p>
      <w:pPr>
        <w:pStyle w:val="Heading2"/>
      </w:pPr>
      <w:r>
        <w:t>Suggested output fields</w:t>
      </w:r>
    </w:p>
    <w:p>
      <w:pPr>
        <w:pStyle w:val="ListBullet"/>
      </w:pPr>
      <w:r>
        <w:t>Annual cost per hire</w:t>
      </w:r>
    </w:p>
    <w:p>
      <w:pPr>
        <w:pStyle w:val="ListBullet"/>
      </w:pPr>
      <w:r>
        <w:t>Total annual cost (annual cost × number of hires)</w:t>
      </w:r>
    </w:p>
    <w:p>
      <w:pPr>
        <w:pStyle w:val="ListBullet"/>
      </w:pPr>
      <w:r>
        <w:t>Three-year cost (annual cost × number of hires × 3)</w:t>
      </w:r>
    </w:p>
    <w:p>
      <w:pPr>
        <w:pStyle w:val="ListBullet"/>
      </w:pPr>
      <w:r>
        <w:t>Estimated savings versus US W-2 employment</w:t>
      </w:r>
    </w:p>
    <w:p>
      <w:pPr>
        <w:pStyle w:val="Heading1"/>
      </w:pPr>
      <w:r>
        <w:t>7. Definitions and assumptions</w:t>
      </w:r>
    </w:p>
    <w:p>
      <w:pPr>
        <w:pStyle w:val="ListBullet"/>
        <w:spacing w:after="60"/>
      </w:pPr>
      <w:r>
        <w:rPr>
          <w:b/>
        </w:rPr>
        <w:t xml:space="preserve">Entry-level: </w:t>
      </w:r>
      <w:r>
        <w:t>Typically 0–2 years of relevant experience; tasks and supervision depend on role.</w:t>
      </w:r>
    </w:p>
    <w:p>
      <w:pPr>
        <w:pStyle w:val="ListBullet"/>
        <w:spacing w:after="60"/>
      </w:pPr>
      <w:r>
        <w:rPr>
          <w:b/>
        </w:rPr>
        <w:t xml:space="preserve">Mid-level: </w:t>
      </w:r>
      <w:r>
        <w:t>Typically 3–6 years of relevant experience with greater independence.</w:t>
      </w:r>
    </w:p>
    <w:p>
      <w:pPr>
        <w:pStyle w:val="ListBullet"/>
        <w:spacing w:after="60"/>
      </w:pPr>
      <w:r>
        <w:rPr>
          <w:b/>
        </w:rPr>
        <w:t xml:space="preserve">Senior: </w:t>
      </w:r>
      <w:r>
        <w:t>Typically 7+ years or demonstrated advanced capability; experience alone does not guarantee senior-level expertise.</w:t>
      </w:r>
    </w:p>
    <w:p>
      <w:pPr>
        <w:pStyle w:val="ListBullet"/>
        <w:spacing w:after="60"/>
      </w:pPr>
      <w:r>
        <w:rPr>
          <w:b/>
        </w:rPr>
        <w:t xml:space="preserve">US W-2 Employee: </w:t>
      </w:r>
      <w:r>
        <w:t>Illustrative employer cost, not just employee salary. Validate benefits, payroll taxes, location, and equipment assumptions.</w:t>
      </w:r>
    </w:p>
    <w:p>
      <w:pPr>
        <w:pStyle w:val="ListBullet"/>
        <w:spacing w:after="60"/>
      </w:pPr>
      <w:r>
        <w:rPr>
          <w:b/>
        </w:rPr>
        <w:t xml:space="preserve">US Contractor / 1099: </w:t>
      </w:r>
      <w:r>
        <w:t>Illustrative annual spend assuming a level of billable utilization; contractor rates and annual totals vary substantially.</w:t>
      </w:r>
    </w:p>
    <w:p>
      <w:pPr>
        <w:pStyle w:val="ListBullet"/>
        <w:spacing w:after="60"/>
      </w:pPr>
      <w:r>
        <w:rPr>
          <w:b/>
        </w:rPr>
        <w:t xml:space="preserve">Freelance Platform: </w:t>
      </w:r>
      <w:r>
        <w:t>Illustrative spend that may include platform fees and turnover or utilization risk; actual costs vary.</w:t>
      </w:r>
    </w:p>
    <w:p>
      <w:pPr>
        <w:pStyle w:val="ListBullet"/>
        <w:spacing w:after="60"/>
      </w:pPr>
      <w:r>
        <w:rPr>
          <w:b/>
        </w:rPr>
        <w:t xml:space="preserve">Direct India Hire: </w:t>
      </w:r>
      <w:r>
        <w:t>Illustrative direct employment cost including salary and a modest administrative/equipment allowance. It does not necessarily include a full managed service.</w:t>
      </w:r>
    </w:p>
    <w:p>
      <w:pPr>
        <w:pStyle w:val="ListBullet"/>
        <w:spacing w:after="60"/>
      </w:pPr>
      <w:r>
        <w:rPr>
          <w:b/>
        </w:rPr>
        <w:t xml:space="preserve">ConOps Managed Workforce: </w:t>
      </w:r>
      <w:r>
        <w:t>Proposed selling price for a dedicated India-based professional with managed delivery. Validate scope, service levels, replacement terms, software, working hours, and margin before publishing.</w:t>
      </w:r>
    </w:p>
    <w:p>
      <w:pPr>
        <w:pStyle w:val="Heading1"/>
      </w:pPr>
      <w:r>
        <w:t>Publishing checklist</w:t>
      </w:r>
    </w:p>
    <w:p>
      <w:pPr>
        <w:pStyle w:val="ListBullet"/>
      </w:pPr>
      <w:r>
        <w:t>Validate US benchmarks against target customer geography and actual job postings.</w:t>
      </w:r>
    </w:p>
    <w:p>
      <w:pPr>
        <w:pStyle w:val="ListBullet"/>
      </w:pPr>
      <w:r>
        <w:t>Validate India hiring costs against candidate salary expectations and recruitment costs.</w:t>
      </w:r>
    </w:p>
    <w:p>
      <w:pPr>
        <w:pStyle w:val="ListBullet"/>
      </w:pPr>
      <w:r>
        <w:t>Confirm ConOps delivery cost, gross margin, software and equipment expenses, and replacement obligations.</w:t>
      </w:r>
    </w:p>
    <w:p>
      <w:pPr>
        <w:pStyle w:val="ListBullet"/>
      </w:pPr>
      <w:r>
        <w:t>Avoid claiming one person can perform four full-time specialist jobs; define the scope of any combined role.</w:t>
      </w:r>
    </w:p>
    <w:p>
      <w:pPr>
        <w:pStyle w:val="ListBullet"/>
      </w:pPr>
      <w:r>
        <w:t>Disclose that calculator results are estimates and not guaranteed savings.</w:t>
      </w:r>
    </w:p>
    <w:p>
      <w:pPr>
        <w:pStyle w:val="ListBullet"/>
      </w:pPr>
      <w:r>
        <w:t>Confirm the annual and three-year totals update correctly when role, seniority, and number of hires change.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E84"/>
        <w:sz w:val="16"/>
      </w:rPr>
      <w:t>CONOPS GLOBAL  •  Editable planning document  •  All costs in USD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F6841"/>
        <w:sz w:val="16"/>
      </w:rPr>
      <w:t>CONOPS GLOBAL  |  HIRING COST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5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A2F3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2F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A2F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