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30"/>
          <w:szCs w:val="30"/>
        </w:rPr>
        <w:t xml:space="preserve">Team RAP twin</w:t>
      </w:r>
    </w:p>
    <w:p>
      <w:pPr>
        <w:spacing w:before="1000"/>
        <w:jc w:val="center"/>
      </w:pPr>
      <w:r>
        <w:rPr>
          <w:b/>
          <w:bCs/>
          <w:sz w:val="44"/>
          <w:szCs w:val="44"/>
        </w:rPr>
        <w:t xml:space="preserve">RAP twin</w:t>
      </w:r>
    </w:p>
    <w:p>
      <w:pPr>
        <w:spacing w:before="160"/>
        <w:jc w:val="center"/>
      </w:pPr>
      <w:r>
        <w:rPr>
          <w:b/>
          <w:bCs/>
          <w:sz w:val="26"/>
          <w:szCs w:val="26"/>
        </w:rPr>
        <w:t xml:space="preserve">Digital Twin Fabric Simulator for Distributed Systems</w:t>
      </w:r>
    </w:p>
    <w:p>
      <w:pPr>
        <w:spacing w:before="400"/>
        <w:jc w:val="center"/>
      </w:pPr>
      <w:r>
        <w:rPr>
          <w:sz w:val="24"/>
          <w:szCs w:val="24"/>
        </w:rPr>
        <w:t xml:space="preserve">Software Requirements Specification</w:t>
      </w:r>
    </w:p>
    <w:p>
      <w:pPr>
        <w:spacing w:after="1000" w:before="200"/>
        <w:jc w:val="center"/>
      </w:pPr>
      <w:r>
        <w:rPr>
          <w:sz w:val="22"/>
          <w:szCs w:val="22"/>
        </w:rPr>
        <w:t xml:space="preserve">Version 1.0</w:t>
      </w:r>
    </w:p>
    <w:p>
      <w:pPr>
        <w:spacing w:before="800"/>
      </w:pPr>
      <w:r>
        <w:rPr>
          <w:sz w:val="21"/>
          <w:szCs w:val="21"/>
        </w:rPr>
        <w:t xml:space="preserve">Team Guide: Prof. K. K. Deshmukh (Internal Guide)</w:t>
      </w:r>
    </w:p>
    <w:p>
      <w:pPr>
        <w:spacing w:before="140"/>
      </w:pPr>
      <w:r>
        <w:rPr>
          <w:sz w:val="21"/>
          <w:szCs w:val="21"/>
        </w:rPr>
        <w:t xml:space="preserve">Members: Riaan Masoud Attar (Seat No. T231311002)</w:t>
      </w:r>
    </w:p>
    <w:p>
      <w:pPr>
        <w:spacing w:before="140"/>
      </w:pPr>
      <w:r>
        <w:rPr>
          <w:sz w:val="21"/>
          <w:szCs w:val="21"/>
        </w:rPr>
        <w:t xml:space="preserve">College Name: K. K. Wagh Institute of Engineering Education and Research, Nashik (An Autonomous Institute affiliated to Savitribai Phule Pune University)</w:t>
      </w:r>
    </w:p>
    <w:p>
      <w:pPr>
        <w:spacing w:before="140"/>
      </w:pPr>
      <w:r>
        <w:rPr>
          <w:sz w:val="21"/>
          <w:szCs w:val="21"/>
        </w:rPr>
        <w:t xml:space="preserve">Department: Artificial Intelligence and Data Science</w:t>
      </w:r>
    </w:p>
    <w:p>
      <w:pPr>
        <w:spacing w:before="140"/>
      </w:pPr>
      <w:r>
        <w:rPr>
          <w:sz w:val="21"/>
          <w:szCs w:val="21"/>
        </w:rPr>
        <w:t xml:space="preserve">State: Maharashtra</w:t>
      </w:r>
    </w:p>
    <w:p>
      <w:pPr>
        <w:spacing w:before="140"/>
      </w:pPr>
      <w:r>
        <w:rPr>
          <w:sz w:val="21"/>
          <w:szCs w:val="21"/>
        </w:rPr>
        <w:t xml:space="preserve">Academic Year: 2024-2025</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Revision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200"/>
        <w:gridCol w:w="2600"/>
      </w:tblGrid>
      <w:tr>
        <w:tc>
          <w:tcPr>
            <w:tcW w:type="dxa" w:w="2000"/>
            <w:shd w:fill="D9E2F3" w:val="clear"/>
            <w:tcMar>
              <w:top w:type="dxa" w:w="80"/>
              <w:left w:type="dxa" w:w="100"/>
              <w:bottom w:type="dxa" w:w="80"/>
              <w:right w:type="dxa" w:w="100"/>
            </w:tcMar>
            <w:vAlign w:val="center"/>
          </w:tcPr>
          <w:p>
            <w:r>
              <w:rPr>
                <w:b/>
                <w:bCs/>
                <w:sz w:val="19"/>
                <w:szCs w:val="19"/>
              </w:rPr>
              <w:t xml:space="preserve">Date</w:t>
            </w:r>
          </w:p>
        </w:tc>
        <w:tc>
          <w:tcPr>
            <w:tcW w:type="dxa" w:w="1200"/>
            <w:shd w:fill="D9E2F3" w:val="clear"/>
            <w:tcMar>
              <w:top w:type="dxa" w:w="80"/>
              <w:left w:type="dxa" w:w="100"/>
              <w:bottom w:type="dxa" w:w="80"/>
              <w:right w:type="dxa" w:w="100"/>
            </w:tcMar>
            <w:vAlign w:val="center"/>
          </w:tcPr>
          <w:p>
            <w:r>
              <w:rPr>
                <w:b/>
                <w:bCs/>
                <w:sz w:val="19"/>
                <w:szCs w:val="19"/>
              </w:rPr>
              <w:t xml:space="preserve">Version</w:t>
            </w:r>
          </w:p>
        </w:tc>
        <w:tc>
          <w:tcPr>
            <w:tcW w:type="dxa" w:w="4200"/>
            <w:shd w:fill="D9E2F3" w:val="clear"/>
            <w:tcMar>
              <w:top w:type="dxa" w:w="80"/>
              <w:left w:type="dxa" w:w="100"/>
              <w:bottom w:type="dxa" w:w="80"/>
              <w:right w:type="dxa" w:w="100"/>
            </w:tcMar>
            <w:vAlign w:val="center"/>
          </w:tcPr>
          <w:p>
            <w:r>
              <w:rPr>
                <w:b/>
                <w:bCs/>
                <w:sz w:val="19"/>
                <w:szCs w:val="19"/>
              </w:rPr>
              <w:t xml:space="preserve">Description</w:t>
            </w:r>
          </w:p>
        </w:tc>
        <w:tc>
          <w:tcPr>
            <w:tcW w:type="dxa" w:w="2600"/>
            <w:shd w:fill="D9E2F3" w:val="clear"/>
            <w:tcMar>
              <w:top w:type="dxa" w:w="80"/>
              <w:left w:type="dxa" w:w="100"/>
              <w:bottom w:type="dxa" w:w="80"/>
              <w:right w:type="dxa" w:w="100"/>
            </w:tcMar>
            <w:vAlign w:val="center"/>
          </w:tcPr>
          <w:p>
            <w:r>
              <w:rPr>
                <w:b/>
                <w:bCs/>
                <w:sz w:val="19"/>
                <w:szCs w:val="19"/>
              </w:rPr>
              <w:t xml:space="preserve">Author</w:t>
            </w:r>
          </w:p>
        </w:tc>
      </w:tr>
      <w:tr>
        <w:tc>
          <w:tcPr>
            <w:tcW w:type="dxa" w:w="2000"/>
            <w:tcMar>
              <w:top w:type="dxa" w:w="80"/>
              <w:left w:type="dxa" w:w="100"/>
              <w:bottom w:type="dxa" w:w="80"/>
              <w:right w:type="dxa" w:w="100"/>
            </w:tcMar>
            <w:vAlign w:val="center"/>
          </w:tcPr>
          <w:p>
            <w:r>
              <w:rPr>
                <w:b w:val="false"/>
                <w:bCs w:val="false"/>
                <w:sz w:val="19"/>
                <w:szCs w:val="19"/>
              </w:rPr>
              <w:t xml:space="preserve">06 October 2026</w:t>
            </w:r>
          </w:p>
        </w:tc>
        <w:tc>
          <w:tcPr>
            <w:tcW w:type="dxa" w:w="1200"/>
            <w:tcMar>
              <w:top w:type="dxa" w:w="80"/>
              <w:left w:type="dxa" w:w="100"/>
              <w:bottom w:type="dxa" w:w="80"/>
              <w:right w:type="dxa" w:w="100"/>
            </w:tcMar>
            <w:vAlign w:val="center"/>
          </w:tcPr>
          <w:p>
            <w:r>
              <w:rPr>
                <w:b w:val="false"/>
                <w:bCs w:val="false"/>
                <w:sz w:val="19"/>
                <w:szCs w:val="19"/>
              </w:rPr>
              <w:t xml:space="preserve">1.0</w:t>
            </w:r>
          </w:p>
        </w:tc>
        <w:tc>
          <w:tcPr>
            <w:tcW w:type="dxa" w:w="4200"/>
            <w:tcMar>
              <w:top w:type="dxa" w:w="80"/>
              <w:left w:type="dxa" w:w="100"/>
              <w:bottom w:type="dxa" w:w="80"/>
              <w:right w:type="dxa" w:w="100"/>
            </w:tcMar>
            <w:vAlign w:val="center"/>
          </w:tcPr>
          <w:p>
            <w:r>
              <w:rPr>
                <w:b w:val="false"/>
                <w:bCs w:val="false"/>
                <w:sz w:val="19"/>
                <w:szCs w:val="19"/>
              </w:rPr>
              <w:t xml:space="preserve">Initial Software Requirements Specification. Implemented, in-progress and planned capabilities are marked separately (see Section 3.2).</w:t>
            </w:r>
          </w:p>
        </w:tc>
        <w:tc>
          <w:tcPr>
            <w:tcW w:type="dxa" w:w="2600"/>
            <w:tcMar>
              <w:top w:type="dxa" w:w="80"/>
              <w:left w:type="dxa" w:w="100"/>
              <w:bottom w:type="dxa" w:w="80"/>
              <w:right w:type="dxa" w:w="100"/>
            </w:tcMar>
            <w:vAlign w:val="center"/>
          </w:tcPr>
          <w:p>
            <w:r>
              <w:rPr>
                <w:b w:val="false"/>
                <w:bCs w:val="false"/>
                <w:sz w:val="19"/>
                <w:szCs w:val="19"/>
              </w:rPr>
              <w:t xml:space="preserve">Team RAP twin</w:t>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1.0 Introduction</w:t>
      </w:r>
    </w:p>
    <w:p>
      <w:pPr>
        <w:pStyle w:val="Heading2"/>
        <w:spacing w:after="120" w:before="260"/>
      </w:pPr>
      <w:r>
        <w:t xml:space="preserve">1.1 Purpose</w:t>
      </w:r>
    </w:p>
    <w:p>
      <w:pPr>
        <w:spacing w:after="160"/>
        <w:jc w:val="both"/>
      </w:pPr>
      <w:r>
        <w:t xml:space="preserve">The purpose of this Software Requirements Specification (SRS) is to describe, completely and unambiguously, the functional and non-functional requirements of RAP twin, a high-fidelity digital twin and planning sandbox for distributed computing fabrics. It is intended for the project guide, the development team, examiners, and any future maintainer, and serves as the agreed reference for what the system must do.</w:t>
      </w:r>
    </w:p>
    <w:p>
      <w:pPr>
        <w:spacing w:after="160"/>
        <w:jc w:val="both"/>
      </w:pPr>
      <w:r>
        <w:t xml:space="preserve">RAP twin lets a researcher or platform engineer describe a distributed fabric (edge, multi-cloud, or hybrid) as static YAML descriptors, merge it with live telemetry, submit multi-stage job DAGs against a choice of scheduling policies, inject deterministic chaos scenarios, and statistically validate policy resilience — all before any of it touches physical infrastructure. The aim is to let intelligent scheduling policies be evaluated safely, repeatably, and offline, instead of being tested directly against production hardware.</w:t>
      </w:r>
    </w:p>
    <w:p>
      <w:pPr>
        <w:spacing w:after="160"/>
        <w:jc w:val="both"/>
      </w:pPr>
      <w:r>
        <w:t xml:space="preserve">This document describes the system as it stands on the date of issue. Because the project continues to evolve, every capability in this document is labelled Implemented, In Progress or Planned (see Section 3.2).</w:t>
      </w:r>
    </w:p>
    <w:p>
      <w:pPr>
        <w:pStyle w:val="Heading2"/>
        <w:spacing w:after="120" w:before="260"/>
      </w:pPr>
      <w:r>
        <w:t xml:space="preserve">1.2 Scope</w:t>
      </w:r>
    </w:p>
    <w:p>
      <w:pPr>
        <w:spacing w:after="160"/>
        <w:jc w:val="both"/>
      </w:pPr>
      <w:r>
        <w:t xml:space="preserve">The scope of RAP twin includes:</w:t>
      </w:r>
    </w:p>
    <w:p>
      <w:pPr>
        <w:pStyle w:val="ListParagraph"/>
        <w:numPr>
          <w:ilvl w:val="0"/>
          <w:numId w:val="2"/>
        </w:numPr>
        <w:spacing w:after="80"/>
      </w:pPr>
      <w:r>
        <w:t xml:space="preserve">Unifying static hardware descriptors (YAML) with streaming live telemetry into a single, continuously synchronized digital twin state (dt.state.DTState), with hot-reloading of on-disk descriptor changes.</w:t>
      </w:r>
    </w:p>
    <w:p>
      <w:pPr>
        <w:pStyle w:val="ListParagraph"/>
        <w:numPr>
          <w:ilvl w:val="0"/>
          <w:numId w:val="2"/>
        </w:numPr>
        <w:spacing w:after="80"/>
      </w:pPr>
      <w:r>
        <w:t xml:space="preserve">A pluggable multi-strategy planning engine (Greedy, Cheapest-Energy, Resilient/Federated, and RL-Markov/MDP) with a dry-run evaluation mode that predicts Job Completion Time (JCT), energy draw, and SLA risk without committing real resource locks.</w:t>
      </w:r>
    </w:p>
    <w:p>
      <w:pPr>
        <w:pStyle w:val="ListParagraph"/>
        <w:numPr>
          <w:ilvl w:val="0"/>
          <w:numId w:val="2"/>
        </w:numPr>
        <w:spacing w:after="80"/>
      </w:pPr>
      <w:r>
        <w:t xml:space="preserve">A predictive analytics engine that forecasts per-node utilization, thermal derating risk, and wireless link loss variability.</w:t>
      </w:r>
    </w:p>
    <w:p>
      <w:pPr>
        <w:pStyle w:val="ListParagraph"/>
        <w:numPr>
          <w:ilvl w:val="0"/>
          <w:numId w:val="2"/>
        </w:numPr>
        <w:spacing w:after="80"/>
      </w:pPr>
      <w:r>
        <w:t xml:space="preserve">A deterministic Chaos Engineering module that injects physical-layer disruptions — link outages, packet noise, thermal throttling, power surges — against the simulated topology.</w:t>
      </w:r>
    </w:p>
    <w:p>
      <w:pPr>
        <w:pStyle w:val="ListParagraph"/>
        <w:numPr>
          <w:ilvl w:val="0"/>
          <w:numId w:val="2"/>
        </w:numPr>
        <w:spacing w:after="80"/>
      </w:pPr>
      <w:r>
        <w:t xml:space="preserve">Automated background guardrails: a SelfHealingController that reroutes jobs away from degraded nodes, and a ResourceGuardian that reclaims expired reservations.</w:t>
      </w:r>
    </w:p>
    <w:p>
      <w:pPr>
        <w:pStyle w:val="ListParagraph"/>
        <w:numPr>
          <w:ilvl w:val="0"/>
          <w:numId w:val="2"/>
        </w:numPr>
        <w:spacing w:after="80"/>
      </w:pPr>
      <w:r>
        <w:t xml:space="preserve">A Monte-Carlo benchmarking orchestrator that runs large trial sweeps to statistically validate policy resilience, a what-if capacity analyzer, and a blast-radius analyzer.</w:t>
      </w:r>
    </w:p>
    <w:p>
      <w:pPr>
        <w:pStyle w:val="ListParagraph"/>
        <w:numPr>
          <w:ilvl w:val="0"/>
          <w:numId w:val="2"/>
        </w:numPr>
        <w:spacing w:after="80"/>
      </w:pPr>
      <w:r>
        <w:t xml:space="preserve">Exporters that serialize twin state into Azure Digital Twins Definition Language (DTDL) and Kubernetes Custom Resource Definitions (CRDs).</w:t>
      </w:r>
    </w:p>
    <w:p>
      <w:pPr>
        <w:pStyle w:val="ListParagraph"/>
        <w:numPr>
          <w:ilvl w:val="0"/>
          <w:numId w:val="2"/>
        </w:numPr>
        <w:spacing w:after="80"/>
      </w:pPr>
      <w:r>
        <w:t xml:space="preserve">A Flask-based REST API and a React/TypeScript web dashboard for submitting jobs, observing telemetry, and visualizing topology, health, and job history in real time.</w:t>
      </w:r>
    </w:p>
    <w:p>
      <w:pPr>
        <w:spacing w:after="160"/>
        <w:jc w:val="both"/>
      </w:pPr>
      <w:r>
        <w:rPr>
          <w:b/>
          <w:bCs/>
        </w:rPr>
        <w:t xml:space="preserve">Out of scope (current version): </w:t>
      </w:r>
      <w:r>
        <w:t xml:space="preserve">real execution of production workloads, authentication/authorization on the REST API, horizontal scaling of the simulator itself across multiple machines, and physical-hardware control. Event-driven ingestion (Kafka/MQTT), containerized GPU resource limits, and live integration with a physical 5G/6G testbed are planned future work (Section 3.2.8).</w:t>
      </w:r>
    </w:p>
    <w:p>
      <w:pPr>
        <w:pStyle w:val="Heading2"/>
        <w:spacing w:after="120" w:before="260"/>
      </w:pPr>
      <w:r>
        <w:t xml:space="preserve">1.3 Definitions, Acronyms, and Abbreviations</w:t>
      </w:r>
    </w:p>
    <w:p>
      <w:pPr>
        <w:pStyle w:val="ListParagraph"/>
        <w:numPr>
          <w:ilvl w:val="0"/>
          <w:numId w:val="2"/>
        </w:numPr>
        <w:spacing w:after="80"/>
      </w:pPr>
      <w:r>
        <w:t xml:space="preserve">SRS (Software Requirements Specification): A document that describes what a software system must do.</w:t>
      </w:r>
    </w:p>
    <w:p>
      <w:pPr>
        <w:pStyle w:val="ListParagraph"/>
        <w:numPr>
          <w:ilvl w:val="0"/>
          <w:numId w:val="2"/>
        </w:numPr>
        <w:spacing w:after="80"/>
      </w:pPr>
      <w:r>
        <w:t xml:space="preserve">DT (Digital Twin): A virtual representation of a physical system (nodes, links, workloads) kept in sync with live telemetry.</w:t>
      </w:r>
    </w:p>
    <w:p>
      <w:pPr>
        <w:pStyle w:val="ListParagraph"/>
        <w:numPr>
          <w:ilvl w:val="0"/>
          <w:numId w:val="2"/>
        </w:numPr>
        <w:spacing w:after="80"/>
      </w:pPr>
      <w:r>
        <w:t xml:space="preserve">DAG (Directed Acyclic Graph): The multi-stage job representation used to describe workload dependencies and resource requirements.</w:t>
      </w:r>
    </w:p>
    <w:p>
      <w:pPr>
        <w:pStyle w:val="ListParagraph"/>
        <w:numPr>
          <w:ilvl w:val="0"/>
          <w:numId w:val="2"/>
        </w:numPr>
        <w:spacing w:after="80"/>
      </w:pPr>
      <w:r>
        <w:t xml:space="preserve">JCT (Job Completion Time): Wall-clock time from job submission to completion of its final stage.</w:t>
      </w:r>
    </w:p>
    <w:p>
      <w:pPr>
        <w:pStyle w:val="ListParagraph"/>
        <w:numPr>
          <w:ilvl w:val="0"/>
          <w:numId w:val="2"/>
        </w:numPr>
        <w:spacing w:after="80"/>
      </w:pPr>
      <w:r>
        <w:t xml:space="preserve">SLA (Service Level Agreement): A completion-deadline and quality-of-service contract a job or node must satisfy.</w:t>
      </w:r>
    </w:p>
    <w:p>
      <w:pPr>
        <w:pStyle w:val="ListParagraph"/>
        <w:numPr>
          <w:ilvl w:val="0"/>
          <w:numId w:val="2"/>
        </w:numPr>
        <w:spacing w:after="80"/>
      </w:pPr>
      <w:r>
        <w:t xml:space="preserve">MDP (Markov Decision Process): The formal reinforcement-learning model underlying the RL-Markov planning policy.</w:t>
      </w:r>
    </w:p>
    <w:p>
      <w:pPr>
        <w:pStyle w:val="ListParagraph"/>
        <w:numPr>
          <w:ilvl w:val="0"/>
          <w:numId w:val="2"/>
        </w:numPr>
        <w:spacing w:after="80"/>
      </w:pPr>
      <w:r>
        <w:t xml:space="preserve">MADRL (Multi-Agent Deep Reinforcement Learning): Reinforcement learning across multiple cooperating agents.</w:t>
      </w:r>
    </w:p>
    <w:p>
      <w:pPr>
        <w:pStyle w:val="ListParagraph"/>
        <w:numPr>
          <w:ilvl w:val="0"/>
          <w:numId w:val="2"/>
        </w:numPr>
        <w:spacing w:after="80"/>
      </w:pPr>
      <w:r>
        <w:t xml:space="preserve">Chaos Engineering: The practice of injecting controlled faults into a system to test its resilience before those faults occur in production.</w:t>
      </w:r>
    </w:p>
    <w:p>
      <w:pPr>
        <w:pStyle w:val="ListParagraph"/>
        <w:numPr>
          <w:ilvl w:val="0"/>
          <w:numId w:val="2"/>
        </w:numPr>
        <w:spacing w:after="80"/>
      </w:pPr>
      <w:r>
        <w:t xml:space="preserve">Δf (Estimation Deviation): The discrepancy between digital-twin-estimated node compute capacity and actual physical capacity.</w:t>
      </w:r>
    </w:p>
    <w:p>
      <w:pPr>
        <w:pStyle w:val="ListParagraph"/>
        <w:numPr>
          <w:ilvl w:val="0"/>
          <w:numId w:val="2"/>
        </w:numPr>
        <w:spacing w:after="80"/>
      </w:pPr>
      <w:r>
        <w:t xml:space="preserve">REST (Representational State Transfer): The HTTP/JSON architectural style used by the RAP twin API.</w:t>
      </w:r>
    </w:p>
    <w:p>
      <w:pPr>
        <w:pStyle w:val="ListParagraph"/>
        <w:numPr>
          <w:ilvl w:val="0"/>
          <w:numId w:val="2"/>
        </w:numPr>
        <w:spacing w:after="80"/>
      </w:pPr>
      <w:r>
        <w:t xml:space="preserve">YAML: Human-readable format used for static node, topology, and job-schema descriptors.</w:t>
      </w:r>
    </w:p>
    <w:p>
      <w:pPr>
        <w:pStyle w:val="ListParagraph"/>
        <w:numPr>
          <w:ilvl w:val="0"/>
          <w:numId w:val="2"/>
        </w:numPr>
        <w:spacing w:after="80"/>
      </w:pPr>
      <w:r>
        <w:t xml:space="preserve">DTDL (Digital Twins Definition Language): Microsoft Azure's open modeling language for digital twins, used as an interoperability export target.</w:t>
      </w:r>
    </w:p>
    <w:p>
      <w:pPr>
        <w:pStyle w:val="ListParagraph"/>
        <w:numPr>
          <w:ilvl w:val="0"/>
          <w:numId w:val="2"/>
        </w:numPr>
        <w:spacing w:after="80"/>
      </w:pPr>
      <w:r>
        <w:t xml:space="preserve">CRD (Custom Resource Definition): A Kubernetes extension mechanism used as a second interoperability export target.</w:t>
      </w:r>
    </w:p>
    <w:p>
      <w:pPr>
        <w:pStyle w:val="ListParagraph"/>
        <w:numPr>
          <w:ilvl w:val="0"/>
          <w:numId w:val="2"/>
        </w:numPr>
        <w:spacing w:after="80"/>
      </w:pPr>
      <w:r>
        <w:t xml:space="preserve">VRAM: Video RAM — one of the resource dimensions (alongside CPU and RAM) tracked per node.</w:t>
      </w:r>
    </w:p>
    <w:p>
      <w:pPr>
        <w:pStyle w:val="ListParagraph"/>
        <w:numPr>
          <w:ilvl w:val="0"/>
          <w:numId w:val="2"/>
        </w:numPr>
        <w:spacing w:after="80"/>
      </w:pPr>
      <w:r>
        <w:t xml:space="preserve">Blast radius: The set of jobs/nodes affected if a given node or link fails.</w:t>
      </w:r>
    </w:p>
    <w:p>
      <w:pPr>
        <w:pStyle w:val="ListParagraph"/>
        <w:numPr>
          <w:ilvl w:val="0"/>
          <w:numId w:val="2"/>
        </w:numPr>
        <w:spacing w:after="80"/>
      </w:pPr>
      <w:r>
        <w:t xml:space="preserve">CloudEvents: A vendor-neutral specification for describing event data, used for RAP twin's internal event bus.</w:t>
      </w:r>
    </w:p>
    <w:p>
      <w:pPr>
        <w:pStyle w:val="Heading2"/>
        <w:spacing w:after="120" w:before="260"/>
      </w:pPr>
      <w:r>
        <w:t xml:space="preserve">1.4 References</w:t>
      </w:r>
    </w:p>
    <w:p>
      <w:pPr>
        <w:pStyle w:val="ListParagraph"/>
        <w:numPr>
          <w:ilvl w:val="0"/>
          <w:numId w:val="2"/>
        </w:numPr>
        <w:spacing w:after="80"/>
      </w:pPr>
      <w:r>
        <w:t xml:space="preserve">IEEE Std 830-1998, IEEE Recommended Practice for Software Requirements Specifications.</w:t>
      </w:r>
    </w:p>
    <w:p>
      <w:pPr>
        <w:pStyle w:val="ListParagraph"/>
        <w:numPr>
          <w:ilvl w:val="0"/>
          <w:numId w:val="2"/>
        </w:numPr>
        <w:spacing w:after="80"/>
      </w:pPr>
      <w:r>
        <w:t xml:space="preserve">Qi, Q. et al., “A review of digital twins in smart industries,” IEEE Access, 2019.</w:t>
      </w:r>
    </w:p>
    <w:p>
      <w:pPr>
        <w:pStyle w:val="ListParagraph"/>
        <w:numPr>
          <w:ilvl w:val="0"/>
          <w:numId w:val="2"/>
        </w:numPr>
        <w:spacing w:after="80"/>
      </w:pPr>
      <w:r>
        <w:t xml:space="preserve">Fuller, A. et al., “Digital Twin: Enabling Technologies, Challenges and Open Research,” IEEE Access, 2020.</w:t>
      </w:r>
    </w:p>
    <w:p>
      <w:pPr>
        <w:pStyle w:val="ListParagraph"/>
        <w:numPr>
          <w:ilvl w:val="0"/>
          <w:numId w:val="2"/>
        </w:numPr>
        <w:spacing w:after="80"/>
      </w:pPr>
      <w:r>
        <w:t xml:space="preserve">Xu, C. et al., “Digital Twin-Driven Collaborative Scheduling for Heterogeneous Task and Edge-End Resource via Multi-Agent Deep Reinforcement Learning,” IEEE JSAC, 2023.</w:t>
      </w:r>
    </w:p>
    <w:p>
      <w:pPr>
        <w:pStyle w:val="ListParagraph"/>
        <w:numPr>
          <w:ilvl w:val="0"/>
          <w:numId w:val="2"/>
        </w:numPr>
        <w:spacing w:after="80"/>
      </w:pPr>
      <w:r>
        <w:t xml:space="preserve">Dai, Y. et al., “Federated Deep Reinforcement Learning for Task Offloading in Digital Twin Edge Networks,” IEEE TNSE, 2024.</w:t>
      </w:r>
    </w:p>
    <w:p>
      <w:pPr>
        <w:pStyle w:val="ListParagraph"/>
        <w:numPr>
          <w:ilvl w:val="0"/>
          <w:numId w:val="2"/>
        </w:numPr>
        <w:spacing w:after="80"/>
      </w:pPr>
      <w:r>
        <w:t xml:space="preserve">Tran-Dang, H. and Kim, D.-S., “Digital Twin-empowered intelligent computation offloading for edge computing in the era of 5G and beyond,” ICT Express, 2025.</w:t>
      </w:r>
    </w:p>
    <w:p>
      <w:pPr>
        <w:pStyle w:val="ListParagraph"/>
        <w:numPr>
          <w:ilvl w:val="0"/>
          <w:numId w:val="2"/>
        </w:numPr>
        <w:spacing w:after="80"/>
      </w:pPr>
      <w:r>
        <w:t xml:space="preserve">Esen, E. et al., “Chaos experiments in microservice architectures: A systematic literature review,” Computer Standards &amp; Interfaces, 2026.</w:t>
      </w:r>
    </w:p>
    <w:p>
      <w:pPr>
        <w:pStyle w:val="ListParagraph"/>
        <w:numPr>
          <w:ilvl w:val="0"/>
          <w:numId w:val="2"/>
        </w:numPr>
        <w:spacing w:after="80"/>
      </w:pPr>
      <w:r>
        <w:t xml:space="preserve">Poltronieri, F. et al., “ChaosTwin: A Chaos Engineering and Digital Twin Approach for the Design of Resilient IT Services,” IEEE CNSM, 2021.</w:t>
      </w:r>
    </w:p>
    <w:p>
      <w:pPr>
        <w:pStyle w:val="ListParagraph"/>
        <w:numPr>
          <w:ilvl w:val="0"/>
          <w:numId w:val="2"/>
        </w:numPr>
        <w:spacing w:after="80"/>
      </w:pPr>
      <w:r>
        <w:t xml:space="preserve">Flask documentation: https://flask.palletsprojects.com; React documentation: https://react.dev; Vite documentation: https://vite.dev</w:t>
      </w:r>
    </w:p>
    <w:p>
      <w:pPr>
        <w:pStyle w:val="ListParagraph"/>
        <w:numPr>
          <w:ilvl w:val="0"/>
          <w:numId w:val="2"/>
        </w:numPr>
        <w:spacing w:after="80"/>
      </w:pPr>
      <w:r>
        <w:t xml:space="preserve">R. M. Attar, “RAP twin: A Digital Twin Simulation Platform for Distributed Systems,” Project Based Seminar Report, K. K. Wagh Institute of Engineering Education and Research, 2024-2025.</w:t>
      </w:r>
    </w:p>
    <w:p>
      <w:pPr>
        <w:pStyle w:val="ListParagraph"/>
        <w:numPr>
          <w:ilvl w:val="0"/>
          <w:numId w:val="2"/>
        </w:numPr>
        <w:spacing w:after="80"/>
      </w:pPr>
      <w:r>
        <w:t xml:space="preserve">RAP twin project repository documents: README, documentation/, and paper/main.tex (RAP twin design paper).</w:t>
      </w:r>
    </w:p>
    <w:p>
      <w:pPr>
        <w:pStyle w:val="Heading2"/>
        <w:spacing w:after="120" w:before="260"/>
      </w:pPr>
      <w:r>
        <w:t xml:space="preserve">1.5 Technologies to be used</w:t>
      </w:r>
    </w:p>
    <w:p>
      <w:pPr>
        <w:pStyle w:val="ListParagraph"/>
        <w:numPr>
          <w:ilvl w:val="0"/>
          <w:numId w:val="2"/>
        </w:numPr>
        <w:spacing w:after="80"/>
      </w:pPr>
      <w:r>
        <w:t xml:space="preserve">Python 3.12: Core simulation engine, planners, chaos engine, predictive analytics.</w:t>
      </w:r>
    </w:p>
    <w:p>
      <w:pPr>
        <w:pStyle w:val="ListParagraph"/>
        <w:numPr>
          <w:ilvl w:val="0"/>
          <w:numId w:val="2"/>
        </w:numPr>
        <w:spacing w:after="80"/>
      </w:pPr>
      <w:r>
        <w:t xml:space="preserve">Flask (&gt;=3.0): REST API server (dt/api.py, ui/dashboard.py).</w:t>
      </w:r>
    </w:p>
    <w:p>
      <w:pPr>
        <w:pStyle w:val="ListParagraph"/>
        <w:numPr>
          <w:ilvl w:val="0"/>
          <w:numId w:val="2"/>
        </w:numPr>
        <w:spacing w:after="80"/>
      </w:pPr>
      <w:r>
        <w:t xml:space="preserve">PyYAML: Parsing of node, topology, and job-schema descriptors.</w:t>
      </w:r>
    </w:p>
    <w:p>
      <w:pPr>
        <w:pStyle w:val="ListParagraph"/>
        <w:numPr>
          <w:ilvl w:val="0"/>
          <w:numId w:val="2"/>
        </w:numPr>
        <w:spacing w:after="80"/>
      </w:pPr>
      <w:r>
        <w:t xml:space="preserve">jsonschema: Validation of job and node payloads against schemas/*.yaml.</w:t>
      </w:r>
    </w:p>
    <w:p>
      <w:pPr>
        <w:pStyle w:val="ListParagraph"/>
        <w:numPr>
          <w:ilvl w:val="0"/>
          <w:numId w:val="2"/>
        </w:numPr>
        <w:spacing w:after="80"/>
      </w:pPr>
      <w:r>
        <w:t xml:space="preserve">NumPy / Pandas: Monte-Carlo trial aggregation and statistical reporting.</w:t>
      </w:r>
    </w:p>
    <w:p>
      <w:pPr>
        <w:pStyle w:val="ListParagraph"/>
        <w:numPr>
          <w:ilvl w:val="0"/>
          <w:numId w:val="2"/>
        </w:numPr>
        <w:spacing w:after="80"/>
      </w:pPr>
      <w:r>
        <w:t xml:space="preserve">Matplotlib: Offline benchmark plotting (tools/policy_benchmark.py).</w:t>
      </w:r>
    </w:p>
    <w:p>
      <w:pPr>
        <w:pStyle w:val="ListParagraph"/>
        <w:numPr>
          <w:ilvl w:val="0"/>
          <w:numId w:val="2"/>
        </w:numPr>
        <w:spacing w:after="80"/>
      </w:pPr>
      <w:r>
        <w:t xml:space="preserve">rich: CLI formatting for planner/run_plan.py and planner/submit_demo.py.</w:t>
      </w:r>
    </w:p>
    <w:p>
      <w:pPr>
        <w:pStyle w:val="ListParagraph"/>
        <w:numPr>
          <w:ilvl w:val="0"/>
          <w:numId w:val="2"/>
        </w:numPr>
        <w:spacing w:after="80"/>
      </w:pPr>
      <w:r>
        <w:t xml:space="preserve">pytest, black, isort, ruff: Automated testing and code-quality tooling.</w:t>
      </w:r>
    </w:p>
    <w:p>
      <w:pPr>
        <w:pStyle w:val="ListParagraph"/>
        <w:numPr>
          <w:ilvl w:val="0"/>
          <w:numId w:val="2"/>
        </w:numPr>
        <w:spacing w:after="80"/>
      </w:pPr>
      <w:r>
        <w:t xml:space="preserve">React 19 + TypeScript + Vite 8: Web dashboard single-page application (web/).</w:t>
      </w:r>
    </w:p>
    <w:p>
      <w:pPr>
        <w:pStyle w:val="ListParagraph"/>
        <w:numPr>
          <w:ilvl w:val="0"/>
          <w:numId w:val="2"/>
        </w:numPr>
        <w:spacing w:after="80"/>
      </w:pPr>
      <w:r>
        <w:t xml:space="preserve">TailwindCSS 4: Dashboard styling.</w:t>
      </w:r>
    </w:p>
    <w:p>
      <w:pPr>
        <w:pStyle w:val="ListParagraph"/>
        <w:numPr>
          <w:ilvl w:val="0"/>
          <w:numId w:val="2"/>
        </w:numPr>
        <w:spacing w:after="80"/>
      </w:pPr>
      <w:r>
        <w:t xml:space="preserve">D3.js: Topology and job-history visualizations in the dashboard.</w:t>
      </w:r>
    </w:p>
    <w:p>
      <w:pPr>
        <w:pStyle w:val="ListParagraph"/>
        <w:numPr>
          <w:ilvl w:val="0"/>
          <w:numId w:val="2"/>
        </w:numPr>
        <w:spacing w:after="80"/>
      </w:pPr>
      <w:r>
        <w:t xml:space="preserve">TanStack Query: Client-side data fetching/caching for the dashboard.</w:t>
      </w:r>
    </w:p>
    <w:p>
      <w:pPr>
        <w:pStyle w:val="ListParagraph"/>
        <w:numPr>
          <w:ilvl w:val="0"/>
          <w:numId w:val="2"/>
        </w:numPr>
        <w:spacing w:after="80"/>
      </w:pPr>
      <w:r>
        <w:t xml:space="preserve">Docker SDK for Python (optional): Containerized fabric launch via fabric_docker/launch_fabric.py.</w:t>
      </w:r>
    </w:p>
    <w:p>
      <w:pPr>
        <w:pStyle w:val="Heading2"/>
        <w:spacing w:after="120" w:before="260"/>
      </w:pPr>
      <w:r>
        <w:t xml:space="preserve">1.6 Overview</w:t>
      </w:r>
    </w:p>
    <w:p>
      <w:pPr>
        <w:spacing w:after="160"/>
        <w:jc w:val="both"/>
      </w:pPr>
      <w:r>
        <w:t xml:space="preserve">The SRS contains two main sections, as follows:</w:t>
      </w:r>
    </w:p>
    <w:p>
      <w:pPr>
        <w:pStyle w:val="ListParagraph"/>
        <w:numPr>
          <w:ilvl w:val="0"/>
          <w:numId w:val="2"/>
        </w:numPr>
        <w:spacing w:after="80"/>
      </w:pPr>
      <w:r>
        <w:t xml:space="preserve">Overall Description: describes the major components of the system, their interconnections and external interfaces (Section 2).</w:t>
      </w:r>
    </w:p>
    <w:p>
      <w:pPr>
        <w:pStyle w:val="ListParagraph"/>
        <w:numPr>
          <w:ilvl w:val="0"/>
          <w:numId w:val="2"/>
        </w:numPr>
        <w:spacing w:after="80"/>
      </w:pPr>
      <w:r>
        <w:t xml:space="preserve">Specific Requirements: describes the functions of the actors, their roles in the system, the detailed functional and non-functional requirements and the constraints on the system (Section 3).</w:t>
      </w:r>
    </w:p>
    <w:p>
      <w:r>
        <w:br w:type="page"/>
      </w:r>
    </w:p>
    <w:p>
      <w:pPr>
        <w:pStyle w:val="Heading1"/>
        <w:spacing w:after="160" w:before="320"/>
      </w:pPr>
      <w:r>
        <w:t xml:space="preserve">2.0 Overall Description</w:t>
      </w:r>
    </w:p>
    <w:p>
      <w:pPr>
        <w:pStyle w:val="Heading2"/>
        <w:spacing w:after="120" w:before="260"/>
      </w:pPr>
      <w:r>
        <w:t xml:space="preserve">2.1 Product Perspective</w:t>
      </w:r>
    </w:p>
    <w:p>
      <w:pPr>
        <w:spacing w:after="160"/>
        <w:jc w:val="both"/>
      </w:pPr>
      <w:r>
        <w:t xml:space="preserve">RAP twin is a new, self-contained local simulation sandbox. It is not a component of a larger system; it sits on top of standard open-source Python/web tooling and adds a closed-loop digital-twin layer in front of conventional scheduling research. A conventional scheduler evaluation requires risking real infrastructure or hand-rolling a simulator; RAP twin removes that risk by giving researchers a sandbox that mirrors a physical fabric's state (via static YAML descriptors and optional live /observe telemetry) without ever issuing commands to real hardware.</w:t>
      </w:r>
    </w:p>
    <w:p>
      <w:pPr>
        <w:spacing w:after="160"/>
        <w:jc w:val="both"/>
      </w:pPr>
      <w:r>
        <w:t xml:space="preserve">The system is organised in layers: a React frontend; a Flask API layer that exposes the REST endpoints; a state layer (DTState, hot-reloading, telemetry merge); a predictive-analytics layer; a planning layer (pluggable strategies); a chaos-and-guardrail layer; and a benchmarking/export/reporting layer. Static descriptors, live overrides, trained RL state, and run reports are stored on the local file system — there is no external database server.</w:t>
      </w:r>
    </w:p>
    <w:p>
      <w:pPr>
        <w:spacing w:after="160"/>
        <w:jc w:val="both"/>
      </w:pPr>
      <w:r>
        <w:t xml:space="preserve">The end-to-end flow is: load/hot-reload topology and node descriptors, merge live telemetry via /observe, submit a job DAG, resolve a placement through the chosen planner (optionally dry-run), optionally inject chaos and let the self-healing controller reroute, sweep the policy across Monte-Carlo trials, and export the resulting twin state to an external control plane.</w:t>
      </w:r>
    </w:p>
    <w:p>
      <w:pPr>
        <w:pStyle w:val="Heading2"/>
        <w:spacing w:after="120" w:before="260"/>
      </w:pPr>
      <w:r>
        <w:t xml:space="preserve">2.2 Software Interface</w:t>
      </w:r>
    </w:p>
    <w:p>
      <w:pPr>
        <w:pStyle w:val="ListParagraph"/>
        <w:numPr>
          <w:ilvl w:val="0"/>
          <w:numId w:val="2"/>
        </w:numPr>
        <w:spacing w:after="80"/>
      </w:pPr>
      <w:r>
        <w:t xml:space="preserve">Front End Client: React 19 + TypeScript single-page dashboard (web/), built with Vite, running in a modern web browser (Chrome, Edge, Firefox). It communicates with the backend using HTTP/JSON (fetch) and Server-Sent Events.</w:t>
      </w:r>
    </w:p>
    <w:p>
      <w:pPr>
        <w:pStyle w:val="ListParagraph"/>
        <w:numPr>
          <w:ilvl w:val="0"/>
          <w:numId w:val="2"/>
        </w:numPr>
        <w:spacing w:after="80"/>
      </w:pPr>
      <w:r>
        <w:t xml:space="preserve">Web Server: Flask applications dt/api.py (core digital twin engine) and ui/dashboard.py (dashboard-facing proxy and convenience endpoints), exposing JSON over REST.</w:t>
      </w:r>
    </w:p>
    <w:p>
      <w:pPr>
        <w:pStyle w:val="ListParagraph"/>
        <w:numPr>
          <w:ilvl w:val="0"/>
          <w:numId w:val="2"/>
        </w:numPr>
        <w:spacing w:after="80"/>
      </w:pPr>
      <w:r>
        <w:t xml:space="preserve">Data Base Server: None in the current version. Data is kept in file storage: static descriptors (nodes/*.yaml, sim/topology.yaml), a JSON telemetry-override file (sim/overrides.json), and in-memory DTState. A relational store is not currently planned, as the file-based model has proven sufficient at this scale.</w:t>
      </w:r>
    </w:p>
    <w:p>
      <w:pPr>
        <w:pStyle w:val="ListParagraph"/>
        <w:numPr>
          <w:ilvl w:val="0"/>
          <w:numId w:val="2"/>
        </w:numPr>
        <w:spacing w:after="80"/>
      </w:pPr>
      <w:r>
        <w:t xml:space="preserve">Back End: Python 3.12 with Flask, PyYAML, jsonschema, NumPy, Pandas; planner policies, the chaos engine, and self-healing controllers are pure-Python modules.</w:t>
      </w:r>
    </w:p>
    <w:p>
      <w:pPr>
        <w:pStyle w:val="ListParagraph"/>
        <w:numPr>
          <w:ilvl w:val="0"/>
          <w:numId w:val="2"/>
        </w:numPr>
        <w:spacing w:after="80"/>
      </w:pPr>
      <w:r>
        <w:t xml:space="preserve">Operating system: Platform independent (developed on Linux; runs on Windows/macOS with Python 3.12 and Node.js).</w:t>
      </w:r>
    </w:p>
    <w:p>
      <w:pPr>
        <w:pStyle w:val="Heading2"/>
        <w:spacing w:after="120" w:before="260"/>
      </w:pPr>
      <w:r>
        <w:t xml:space="preserve">2.3 Hardware Interface</w:t>
      </w:r>
    </w:p>
    <w:p>
      <w:pPr>
        <w:pStyle w:val="Heading3"/>
        <w:spacing w:after="100" w:before="200"/>
      </w:pPr>
      <w:r>
        <w:rPr>
          <w:i w:val="false"/>
          <w:iCs w:val="false"/>
        </w:rPr>
        <w:t xml:space="preserve">2.3.1 Client Side</w:t>
      </w:r>
    </w:p>
    <w:p>
      <w:pPr>
        <w:spacing w:after="160"/>
        <w:jc w:val="both"/>
      </w:pPr>
      <w:r>
        <w:t xml:space="preserve">Any computer, tablet, or phone with a modern web browser and network access to the server. No special hardware is required to view the dashboard.</w:t>
      </w:r>
    </w:p>
    <w:p>
      <w:pPr>
        <w:pStyle w:val="Heading3"/>
        <w:spacing w:after="100" w:before="200"/>
      </w:pPr>
      <w:r>
        <w:rPr>
          <w:i w:val="false"/>
          <w:iCs w:val="false"/>
        </w:rPr>
        <w:t xml:space="preserve">2.3.2 Server Side</w:t>
      </w:r>
    </w:p>
    <w:p>
      <w:pPr>
        <w:spacing w:after="160"/>
        <w:jc w:val="both"/>
      </w:pPr>
      <w:r>
        <w:t xml:space="preserve">A standard x86_64 workstation or server running Python 3.12, with at least 4 CPU cores and 4 GB RAM recommended for comfortable Monte-Carlo sweeps. Development and benchmarking were carried out on an Intel i7-13700K CPU with an NVIDIA RTX 4090 GPU (24GB VRAM); the GPU is tracked only as a cost/resource metadata field for planning and is not required by the core simulation, chaos, or dashboard functionality, which is CPU-bound.</w:t>
      </w:r>
    </w:p>
    <w:p>
      <w:pPr>
        <w:pStyle w:val="Heading2"/>
        <w:spacing w:after="120" w:before="260"/>
      </w:pPr>
      <w:r>
        <w:t xml:space="preserve">2.4 Product Functions</w:t>
      </w:r>
    </w:p>
    <w:p>
      <w:pPr>
        <w:spacing w:after="160"/>
        <w:jc w:val="both"/>
      </w:pPr>
      <w:r>
        <w:t xml:space="preserve">The main functions of the system are listed below; detailed requirements are in Section 3.2.</w:t>
      </w:r>
    </w:p>
    <w:p>
      <w:pPr>
        <w:pStyle w:val="ListParagraph"/>
        <w:numPr>
          <w:ilvl w:val="0"/>
          <w:numId w:val="2"/>
        </w:numPr>
        <w:spacing w:after="80"/>
      </w:pPr>
      <w:r>
        <w:t xml:space="preserve">State management: ingest and hot-reload static descriptors, merge streaming telemetry overrides, track per-node/link estimation deviation.</w:t>
      </w:r>
    </w:p>
    <w:p>
      <w:pPr>
        <w:pStyle w:val="ListParagraph"/>
        <w:numPr>
          <w:ilvl w:val="0"/>
          <w:numId w:val="2"/>
        </w:numPr>
        <w:spacing w:after="80"/>
      </w:pPr>
      <w:r>
        <w:t xml:space="preserve">Predictive analytics: forecast per-node utilization, thermal derating risk, and link-loss variability.</w:t>
      </w:r>
    </w:p>
    <w:p>
      <w:pPr>
        <w:pStyle w:val="ListParagraph"/>
        <w:numPr>
          <w:ilvl w:val="0"/>
          <w:numId w:val="2"/>
        </w:numPr>
        <w:spacing w:after="80"/>
      </w:pPr>
      <w:r>
        <w:t xml:space="preserve">Planning: route DAG jobs through pluggable scheduling policies (Greedy, Cheapest-Energy, Resilient/Federated, RL-Markov), with a dry-run mode and batch planning.</w:t>
      </w:r>
    </w:p>
    <w:p>
      <w:pPr>
        <w:pStyle w:val="ListParagraph"/>
        <w:numPr>
          <w:ilvl w:val="0"/>
          <w:numId w:val="2"/>
        </w:numPr>
        <w:spacing w:after="80"/>
      </w:pPr>
      <w:r>
        <w:t xml:space="preserve">Chaos engineering: inject deterministic, time-compressed fault scenarios against the simulated topology; start/stop chaos via REST.</w:t>
      </w:r>
    </w:p>
    <w:p>
      <w:pPr>
        <w:pStyle w:val="ListParagraph"/>
        <w:numPr>
          <w:ilvl w:val="0"/>
          <w:numId w:val="2"/>
        </w:numPr>
        <w:spacing w:after="80"/>
      </w:pPr>
      <w:r>
        <w:t xml:space="preserve">Self-healing: detect degraded nodes and automatically reroute active job reservations; reclaim expired reservations.</w:t>
      </w:r>
    </w:p>
    <w:p>
      <w:pPr>
        <w:pStyle w:val="ListParagraph"/>
        <w:numPr>
          <w:ilvl w:val="0"/>
          <w:numId w:val="2"/>
        </w:numPr>
        <w:spacing w:after="80"/>
      </w:pPr>
      <w:r>
        <w:t xml:space="preserve">Benchmarking and analysis: run Monte-Carlo trial sweeps, what-if capacity analysis, and blast-radius analysis.</w:t>
      </w:r>
    </w:p>
    <w:p>
      <w:pPr>
        <w:pStyle w:val="ListParagraph"/>
        <w:numPr>
          <w:ilvl w:val="0"/>
          <w:numId w:val="2"/>
        </w:numPr>
        <w:spacing w:after="80"/>
      </w:pPr>
      <w:r>
        <w:t xml:space="preserve">Interoperability: export twin state to Azure DTDL and Kubernetes CRDs.</w:t>
      </w:r>
    </w:p>
    <w:p>
      <w:pPr>
        <w:pStyle w:val="ListParagraph"/>
        <w:numPr>
          <w:ilvl w:val="0"/>
          <w:numId w:val="2"/>
        </w:numPr>
        <w:spacing w:after="80"/>
      </w:pPr>
      <w:r>
        <w:t xml:space="preserve">Visualization: real-time web dashboard showing topology, node health, and job history.</w:t>
      </w:r>
    </w:p>
    <w:p>
      <w:pPr>
        <w:pStyle w:val="Heading2"/>
        <w:spacing w:after="120" w:before="260"/>
      </w:pPr>
      <w:r>
        <w:t xml:space="preserve">2.5 User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900"/>
      </w:tblGrid>
      <w:tr>
        <w:tc>
          <w:tcPr>
            <w:tcW w:type="dxa" w:w="2600"/>
            <w:shd w:fill="D9E2F3" w:val="clear"/>
            <w:tcMar>
              <w:top w:type="dxa" w:w="80"/>
              <w:left w:type="dxa" w:w="100"/>
              <w:bottom w:type="dxa" w:w="80"/>
              <w:right w:type="dxa" w:w="100"/>
            </w:tcMar>
            <w:vAlign w:val="center"/>
          </w:tcPr>
          <w:p>
            <w:r>
              <w:rPr>
                <w:b/>
                <w:bCs/>
                <w:sz w:val="19"/>
                <w:szCs w:val="19"/>
              </w:rPr>
              <w:t xml:space="preserve">User</w:t>
            </w:r>
          </w:p>
        </w:tc>
        <w:tc>
          <w:tcPr>
            <w:tcW w:type="dxa" w:w="3900"/>
            <w:shd w:fill="D9E2F3" w:val="clear"/>
            <w:tcMar>
              <w:top w:type="dxa" w:w="80"/>
              <w:left w:type="dxa" w:w="100"/>
              <w:bottom w:type="dxa" w:w="80"/>
              <w:right w:type="dxa" w:w="100"/>
            </w:tcMar>
            <w:vAlign w:val="center"/>
          </w:tcPr>
          <w:p>
            <w:r>
              <w:rPr>
                <w:b/>
                <w:bCs/>
                <w:sz w:val="19"/>
                <w:szCs w:val="19"/>
              </w:rPr>
              <w:t xml:space="preserve">Characteristics</w:t>
            </w:r>
          </w:p>
        </w:tc>
        <w:tc>
          <w:tcPr>
            <w:tcW w:type="dxa" w:w="2900"/>
            <w:shd w:fill="D9E2F3" w:val="clear"/>
            <w:tcMar>
              <w:top w:type="dxa" w:w="80"/>
              <w:left w:type="dxa" w:w="100"/>
              <w:bottom w:type="dxa" w:w="80"/>
              <w:right w:type="dxa" w:w="100"/>
            </w:tcMar>
            <w:vAlign w:val="center"/>
          </w:tcPr>
          <w:p>
            <w:r>
              <w:rPr>
                <w:b/>
                <w:bCs/>
                <w:sz w:val="19"/>
                <w:szCs w:val="19"/>
              </w:rPr>
              <w:t xml:space="preserve">Typical use</w:t>
            </w:r>
          </w:p>
        </w:tc>
      </w:tr>
      <w:tr>
        <w:tc>
          <w:tcPr>
            <w:tcW w:type="dxa" w:w="2600"/>
            <w:tcMar>
              <w:top w:type="dxa" w:w="80"/>
              <w:left w:type="dxa" w:w="100"/>
              <w:bottom w:type="dxa" w:w="80"/>
              <w:right w:type="dxa" w:w="100"/>
            </w:tcMar>
            <w:vAlign w:val="center"/>
          </w:tcPr>
          <w:p>
            <w:r>
              <w:rPr>
                <w:b w:val="false"/>
                <w:bCs w:val="false"/>
                <w:sz w:val="19"/>
                <w:szCs w:val="19"/>
              </w:rPr>
              <w:t xml:space="preserve">Fabric Operator / Researcher (primary)</w:t>
            </w:r>
          </w:p>
        </w:tc>
        <w:tc>
          <w:tcPr>
            <w:tcW w:type="dxa" w:w="3900"/>
            <w:tcMar>
              <w:top w:type="dxa" w:w="80"/>
              <w:left w:type="dxa" w:w="100"/>
              <w:bottom w:type="dxa" w:w="80"/>
              <w:right w:type="dxa" w:w="100"/>
            </w:tcMar>
            <w:vAlign w:val="center"/>
          </w:tcPr>
          <w:p>
            <w:r>
              <w:rPr>
                <w:b w:val="false"/>
                <w:bCs w:val="false"/>
                <w:sz w:val="19"/>
                <w:szCs w:val="19"/>
              </w:rPr>
              <w:t xml:space="preserve">Understands distributed-systems concepts (scheduling, SLAs, fault tolerance); comfortable with YAML and REST APIs.</w:t>
            </w:r>
          </w:p>
        </w:tc>
        <w:tc>
          <w:tcPr>
            <w:tcW w:type="dxa" w:w="2900"/>
            <w:tcMar>
              <w:top w:type="dxa" w:w="80"/>
              <w:left w:type="dxa" w:w="100"/>
              <w:bottom w:type="dxa" w:w="80"/>
              <w:right w:type="dxa" w:w="100"/>
            </w:tcMar>
            <w:vAlign w:val="center"/>
          </w:tcPr>
          <w:p>
            <w:r>
              <w:rPr>
                <w:b w:val="false"/>
                <w:bCs w:val="false"/>
                <w:sz w:val="19"/>
                <w:szCs w:val="19"/>
              </w:rPr>
              <w:t xml:space="preserve">Submits jobs, configures chaos scenarios, reviews the dashboard, runs Monte-Carlo sweeps.</w:t>
            </w:r>
          </w:p>
        </w:tc>
      </w:tr>
      <w:tr>
        <w:tc>
          <w:tcPr>
            <w:tcW w:type="dxa" w:w="2600"/>
            <w:tcMar>
              <w:top w:type="dxa" w:w="80"/>
              <w:left w:type="dxa" w:w="100"/>
              <w:bottom w:type="dxa" w:w="80"/>
              <w:right w:type="dxa" w:w="100"/>
            </w:tcMar>
            <w:vAlign w:val="center"/>
          </w:tcPr>
          <w:p>
            <w:r>
              <w:rPr>
                <w:b w:val="false"/>
                <w:bCs w:val="false"/>
                <w:sz w:val="19"/>
                <w:szCs w:val="19"/>
              </w:rPr>
              <w:t xml:space="preserve">SRE / Platform Engineer</w:t>
            </w:r>
          </w:p>
        </w:tc>
        <w:tc>
          <w:tcPr>
            <w:tcW w:type="dxa" w:w="3900"/>
            <w:tcMar>
              <w:top w:type="dxa" w:w="80"/>
              <w:left w:type="dxa" w:w="100"/>
              <w:bottom w:type="dxa" w:w="80"/>
              <w:right w:type="dxa" w:w="100"/>
            </w:tcMar>
            <w:vAlign w:val="center"/>
          </w:tcPr>
          <w:p>
            <w:r>
              <w:rPr>
                <w:b w:val="false"/>
                <w:bCs w:val="false"/>
                <w:sz w:val="19"/>
                <w:szCs w:val="19"/>
              </w:rPr>
              <w:t xml:space="preserve">Operates real fabrics; wants to validate a policy change before deploying it.</w:t>
            </w:r>
          </w:p>
        </w:tc>
        <w:tc>
          <w:tcPr>
            <w:tcW w:type="dxa" w:w="2900"/>
            <w:tcMar>
              <w:top w:type="dxa" w:w="80"/>
              <w:left w:type="dxa" w:w="100"/>
              <w:bottom w:type="dxa" w:w="80"/>
              <w:right w:type="dxa" w:w="100"/>
            </w:tcMar>
            <w:vAlign w:val="center"/>
          </w:tcPr>
          <w:p>
            <w:r>
              <w:rPr>
                <w:b w:val="false"/>
                <w:bCs w:val="false"/>
                <w:sz w:val="19"/>
                <w:szCs w:val="19"/>
              </w:rPr>
              <w:t xml:space="preserve">Uses dry-run planning and what-if analysis to de-risk a scheduling-policy change.</w:t>
            </w:r>
          </w:p>
        </w:tc>
      </w:tr>
      <w:tr>
        <w:tc>
          <w:tcPr>
            <w:tcW w:type="dxa" w:w="2600"/>
            <w:tcMar>
              <w:top w:type="dxa" w:w="80"/>
              <w:left w:type="dxa" w:w="100"/>
              <w:bottom w:type="dxa" w:w="80"/>
              <w:right w:type="dxa" w:w="100"/>
            </w:tcMar>
            <w:vAlign w:val="center"/>
          </w:tcPr>
          <w:p>
            <w:r>
              <w:rPr>
                <w:b w:val="false"/>
                <w:bCs w:val="false"/>
                <w:sz w:val="19"/>
                <w:szCs w:val="19"/>
              </w:rPr>
              <w:t xml:space="preserve">Student / Research user</w:t>
            </w:r>
          </w:p>
        </w:tc>
        <w:tc>
          <w:tcPr>
            <w:tcW w:type="dxa" w:w="3900"/>
            <w:tcMar>
              <w:top w:type="dxa" w:w="80"/>
              <w:left w:type="dxa" w:w="100"/>
              <w:bottom w:type="dxa" w:w="80"/>
              <w:right w:type="dxa" w:w="100"/>
            </w:tcMar>
            <w:vAlign w:val="center"/>
          </w:tcPr>
          <w:p>
            <w:r>
              <w:rPr>
                <w:b w:val="false"/>
                <w:bCs w:val="false"/>
                <w:sz w:val="19"/>
                <w:szCs w:val="19"/>
              </w:rPr>
              <w:t xml:space="preserve">Basic ML/distributed-systems knowledge; wants to compare scheduling policies.</w:t>
            </w:r>
          </w:p>
        </w:tc>
        <w:tc>
          <w:tcPr>
            <w:tcW w:type="dxa" w:w="2900"/>
            <w:tcMar>
              <w:top w:type="dxa" w:w="80"/>
              <w:left w:type="dxa" w:w="100"/>
              <w:bottom w:type="dxa" w:w="80"/>
              <w:right w:type="dxa" w:w="100"/>
            </w:tcMar>
            <w:vAlign w:val="center"/>
          </w:tcPr>
          <w:p>
            <w:r>
              <w:rPr>
                <w:b w:val="false"/>
                <w:bCs w:val="false"/>
                <w:sz w:val="19"/>
                <w:szCs w:val="19"/>
              </w:rPr>
              <w:t xml:space="preserve">Benchmarks RL-Markov against heuristic planners using tools/policy_benchmark.py.</w:t>
            </w:r>
          </w:p>
        </w:tc>
      </w:tr>
      <w:tr>
        <w:tc>
          <w:tcPr>
            <w:tcW w:type="dxa" w:w="2600"/>
            <w:tcMar>
              <w:top w:type="dxa" w:w="80"/>
              <w:left w:type="dxa" w:w="100"/>
              <w:bottom w:type="dxa" w:w="80"/>
              <w:right w:type="dxa" w:w="100"/>
            </w:tcMar>
            <w:vAlign w:val="center"/>
          </w:tcPr>
          <w:p>
            <w:r>
              <w:rPr>
                <w:b w:val="false"/>
                <w:bCs w:val="false"/>
                <w:sz w:val="19"/>
                <w:szCs w:val="19"/>
              </w:rPr>
              <w:t xml:space="preserve">Developer / Maintainer</w:t>
            </w:r>
          </w:p>
        </w:tc>
        <w:tc>
          <w:tcPr>
            <w:tcW w:type="dxa" w:w="3900"/>
            <w:tcMar>
              <w:top w:type="dxa" w:w="80"/>
              <w:left w:type="dxa" w:w="100"/>
              <w:bottom w:type="dxa" w:w="80"/>
              <w:right w:type="dxa" w:w="100"/>
            </w:tcMar>
            <w:vAlign w:val="center"/>
          </w:tcPr>
          <w:p>
            <w:r>
              <w:rPr>
                <w:b w:val="false"/>
                <w:bCs w:val="false"/>
                <w:sz w:val="19"/>
                <w:szCs w:val="19"/>
              </w:rPr>
              <w:t xml:space="preserve">Knows Python, REST APIs, and the pluggable planner interface.</w:t>
            </w:r>
          </w:p>
        </w:tc>
        <w:tc>
          <w:tcPr>
            <w:tcW w:type="dxa" w:w="2900"/>
            <w:tcMar>
              <w:top w:type="dxa" w:w="80"/>
              <w:left w:type="dxa" w:w="100"/>
              <w:bottom w:type="dxa" w:w="80"/>
              <w:right w:type="dxa" w:w="100"/>
            </w:tcMar>
            <w:vAlign w:val="center"/>
          </w:tcPr>
          <w:p>
            <w:r>
              <w:rPr>
                <w:b w:val="false"/>
                <w:bCs w:val="false"/>
                <w:sz w:val="19"/>
                <w:szCs w:val="19"/>
              </w:rPr>
              <w:t xml:space="preserve">Adds new planner strategies, extends the chaos engine, runs the pytest suite.</w:t>
            </w:r>
          </w:p>
        </w:tc>
      </w:tr>
    </w:tbl>
    <w:p>
      <w:pPr>
        <w:pStyle w:val="Heading2"/>
        <w:spacing w:after="120" w:before="260"/>
      </w:pPr>
      <w:r>
        <w:t xml:space="preserve">2.6 Constraints</w:t>
      </w:r>
    </w:p>
    <w:p>
      <w:pPr>
        <w:pStyle w:val="ListParagraph"/>
        <w:numPr>
          <w:ilvl w:val="0"/>
          <w:numId w:val="2"/>
        </w:numPr>
        <w:spacing w:after="80"/>
      </w:pPr>
      <w:r>
        <w:t xml:space="preserve">RAP twin itself runs as a single local process/workstation; it simulates a distributed fabric but is not itself horizontally distributed.</w:t>
      </w:r>
    </w:p>
    <w:p>
      <w:pPr>
        <w:pStyle w:val="ListParagraph"/>
        <w:numPr>
          <w:ilvl w:val="0"/>
          <w:numId w:val="2"/>
        </w:numPr>
        <w:spacing w:after="80"/>
      </w:pPr>
      <w:r>
        <w:t xml:space="preserve">Python's GIL limits raw concurrency of the core simulation loop; background controllers run as threads, not separate processes.</w:t>
      </w:r>
    </w:p>
    <w:p>
      <w:pPr>
        <w:pStyle w:val="ListParagraph"/>
        <w:numPr>
          <w:ilvl w:val="0"/>
          <w:numId w:val="2"/>
        </w:numPr>
        <w:spacing w:after="80"/>
      </w:pPr>
      <w:r>
        <w:t xml:space="preserve">The file-watcher poll interval (~0.5s) introduces a bounded latency between an on-disk descriptor change and the state engine picking it up.</w:t>
      </w:r>
    </w:p>
    <w:p>
      <w:pPr>
        <w:pStyle w:val="ListParagraph"/>
        <w:numPr>
          <w:ilvl w:val="0"/>
          <w:numId w:val="2"/>
        </w:numPr>
        <w:spacing w:after="80"/>
      </w:pPr>
      <w:r>
        <w:t xml:space="preserve">The REST API ships without built-in authentication/authorization; it is intended for trusted local or research-network use, not public exposure.</w:t>
      </w:r>
    </w:p>
    <w:p>
      <w:pPr>
        <w:pStyle w:val="ListParagraph"/>
        <w:numPr>
          <w:ilvl w:val="0"/>
          <w:numId w:val="2"/>
        </w:numPr>
        <w:spacing w:after="80"/>
      </w:pPr>
      <w:r>
        <w:t xml:space="preserve">The Flask development server is not configured for high-availability, multi-instance horizontal scaling out of the box.</w:t>
      </w:r>
    </w:p>
    <w:p>
      <w:pPr>
        <w:pStyle w:val="ListParagraph"/>
        <w:numPr>
          <w:ilvl w:val="0"/>
          <w:numId w:val="2"/>
        </w:numPr>
        <w:spacing w:after="80"/>
      </w:pPr>
      <w:r>
        <w:t xml:space="preserve">Supported job topology is a DAG of stages with CPU/RAM/VRAM resource requirements; arbitrary non-DAG workload graphs are not supported.</w:t>
      </w:r>
    </w:p>
    <w:p>
      <w:pPr>
        <w:pStyle w:val="Heading2"/>
        <w:spacing w:after="120" w:before="260"/>
      </w:pPr>
      <w:r>
        <w:t xml:space="preserve">2.7 Architecture Design</w:t>
      </w:r>
    </w:p>
    <w:p>
      <w:pPr>
        <w:spacing w:after="160"/>
        <w:jc w:val="both"/>
      </w:pPr>
      <w:r>
        <w:t xml:space="preserve">RAP twin follows a closed-loop, layered architecture. Static descriptors and streaming telemetry are unified by the Digital Twin Core State Engine (dt.state.DTState), which exposes a state-query interface to the Pluggable Multi-Strategy Planner. The planner routes workload DAGs through Baseline Heuristics, the Resilient/Federated planner, or the RL-Markov planner, optionally in dry-run mode. The Predictive Analytics Engine supplies computed risk metrics (thermal derates, reliability, link loss) to the planner. The Chaos Engine and the Self-Healing/Resource Guardian controllers inject faults into, and heal, the state engine directly, closing the loop. The Interactive Dashboard, REST API, and DTDL/CRD Exporters expose and consume twin state for external operators and control planes.</w:t>
      </w:r>
    </w:p>
    <w:p>
      <w:pPr>
        <w:spacing w:after="80" w:before="160"/>
        <w:jc w:val="center"/>
      </w:pPr>
      <w:r>
        <w:drawing>
          <wp:inline distT="0" distB="0" distL="0" distR="0">
            <wp:extent cx="4953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00400"/>
                    </a:xfrm>
                    <a:prstGeom prst="rect">
                      <a:avLst/>
                    </a:prstGeom>
                  </pic:spPr>
                </pic:pic>
              </a:graphicData>
            </a:graphic>
          </wp:inline>
        </w:drawing>
      </w:r>
    </w:p>
    <w:p>
      <w:pPr>
        <w:spacing w:after="240"/>
        <w:jc w:val="center"/>
      </w:pPr>
      <w:r>
        <w:rPr>
          <w:i/>
          <w:iCs/>
          <w:sz w:val="18"/>
          <w:szCs w:val="18"/>
        </w:rPr>
        <w:t xml:space="preserve">Figure 2.7: Layered closed-loop architecture of RAP twin.</w:t>
      </w:r>
    </w:p>
    <w:p>
      <w:pPr>
        <w:spacing w:after="160"/>
        <w:jc w:val="both"/>
      </w:pPr>
      <w:r>
        <w:t xml:space="preserve">The main components and their responsibilities are: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00"/>
      </w:tblGrid>
      <w:tr>
        <w:tc>
          <w:tcPr>
            <w:tcW w:type="dxa" w:w="2400"/>
            <w:shd w:fill="D9E2F3" w:val="clear"/>
            <w:tcMar>
              <w:top w:type="dxa" w:w="80"/>
              <w:left w:type="dxa" w:w="100"/>
              <w:bottom w:type="dxa" w:w="80"/>
              <w:right w:type="dxa" w:w="100"/>
            </w:tcMar>
            <w:vAlign w:val="center"/>
          </w:tcPr>
          <w:p>
            <w:r>
              <w:rPr>
                <w:b/>
                <w:bCs/>
                <w:sz w:val="19"/>
                <w:szCs w:val="19"/>
              </w:rPr>
              <w:t xml:space="preserve">Layer / Component</w:t>
            </w:r>
          </w:p>
        </w:tc>
        <w:tc>
          <w:tcPr>
            <w:tcW w:type="dxa" w:w="4200"/>
            <w:shd w:fill="D9E2F3" w:val="clear"/>
            <w:tcMar>
              <w:top w:type="dxa" w:w="80"/>
              <w:left w:type="dxa" w:w="100"/>
              <w:bottom w:type="dxa" w:w="80"/>
              <w:right w:type="dxa" w:w="100"/>
            </w:tcMar>
            <w:vAlign w:val="center"/>
          </w:tcPr>
          <w:p>
            <w:r>
              <w:rPr>
                <w:b/>
                <w:bCs/>
                <w:sz w:val="19"/>
                <w:szCs w:val="19"/>
              </w:rPr>
              <w:t xml:space="preserve">Responsibility</w:t>
            </w:r>
          </w:p>
        </w:tc>
        <w:tc>
          <w:tcPr>
            <w:tcW w:type="dxa" w:w="3100"/>
            <w:shd w:fill="D9E2F3" w:val="clear"/>
            <w:tcMar>
              <w:top w:type="dxa" w:w="80"/>
              <w:left w:type="dxa" w:w="100"/>
              <w:bottom w:type="dxa" w:w="80"/>
              <w:right w:type="dxa" w:w="100"/>
            </w:tcMar>
            <w:vAlign w:val="center"/>
          </w:tcPr>
          <w:p>
            <w:r>
              <w:rPr>
                <w:b/>
                <w:bCs/>
                <w:sz w:val="19"/>
                <w:szCs w:val="19"/>
              </w:rPr>
              <w:t xml:space="preserve">Main modules</w:t>
            </w:r>
          </w:p>
        </w:tc>
      </w:tr>
      <w:tr>
        <w:tc>
          <w:tcPr>
            <w:tcW w:type="dxa" w:w="2400"/>
            <w:tcMar>
              <w:top w:type="dxa" w:w="80"/>
              <w:left w:type="dxa" w:w="100"/>
              <w:bottom w:type="dxa" w:w="80"/>
              <w:right w:type="dxa" w:w="100"/>
            </w:tcMar>
            <w:vAlign w:val="center"/>
          </w:tcPr>
          <w:p>
            <w:r>
              <w:rPr>
                <w:b w:val="false"/>
                <w:bCs w:val="false"/>
                <w:sz w:val="19"/>
                <w:szCs w:val="19"/>
              </w:rPr>
              <w:t xml:space="preserve">State layer</w:t>
            </w:r>
          </w:p>
        </w:tc>
        <w:tc>
          <w:tcPr>
            <w:tcW w:type="dxa" w:w="4200"/>
            <w:tcMar>
              <w:top w:type="dxa" w:w="80"/>
              <w:left w:type="dxa" w:w="100"/>
              <w:bottom w:type="dxa" w:w="80"/>
              <w:right w:type="dxa" w:w="100"/>
            </w:tcMar>
            <w:vAlign w:val="center"/>
          </w:tcPr>
          <w:p>
            <w:r>
              <w:rPr>
                <w:b w:val="false"/>
                <w:bCs w:val="false"/>
                <w:sz w:val="19"/>
                <w:szCs w:val="19"/>
              </w:rPr>
              <w:t xml:space="preserve">Unified state store; merges static descriptors with streaming telemetry; hot-reloads on-disk changes.</w:t>
            </w:r>
          </w:p>
        </w:tc>
        <w:tc>
          <w:tcPr>
            <w:tcW w:type="dxa" w:w="3100"/>
            <w:tcMar>
              <w:top w:type="dxa" w:w="80"/>
              <w:left w:type="dxa" w:w="100"/>
              <w:bottom w:type="dxa" w:w="80"/>
              <w:right w:type="dxa" w:w="100"/>
            </w:tcMar>
            <w:vAlign w:val="center"/>
          </w:tcPr>
          <w:p>
            <w:r>
              <w:rPr>
                <w:b w:val="false"/>
                <w:bCs w:val="false"/>
                <w:sz w:val="19"/>
                <w:szCs w:val="19"/>
              </w:rPr>
              <w:t xml:space="preserve">dt/state.py, dt/validators.py</w:t>
            </w:r>
          </w:p>
        </w:tc>
      </w:tr>
      <w:tr>
        <w:tc>
          <w:tcPr>
            <w:tcW w:type="dxa" w:w="2400"/>
            <w:tcMar>
              <w:top w:type="dxa" w:w="80"/>
              <w:left w:type="dxa" w:w="100"/>
              <w:bottom w:type="dxa" w:w="80"/>
              <w:right w:type="dxa" w:w="100"/>
            </w:tcMar>
            <w:vAlign w:val="center"/>
          </w:tcPr>
          <w:p>
            <w:r>
              <w:rPr>
                <w:b w:val="false"/>
                <w:bCs w:val="false"/>
                <w:sz w:val="19"/>
                <w:szCs w:val="19"/>
              </w:rPr>
              <w:t xml:space="preserve">Predictive-analytics layer</w:t>
            </w:r>
          </w:p>
        </w:tc>
        <w:tc>
          <w:tcPr>
            <w:tcW w:type="dxa" w:w="4200"/>
            <w:tcMar>
              <w:top w:type="dxa" w:w="80"/>
              <w:left w:type="dxa" w:w="100"/>
              <w:bottom w:type="dxa" w:w="80"/>
              <w:right w:type="dxa" w:w="100"/>
            </w:tcMar>
            <w:vAlign w:val="center"/>
          </w:tcPr>
          <w:p>
            <w:r>
              <w:rPr>
                <w:b w:val="false"/>
                <w:bCs w:val="false"/>
                <w:sz w:val="19"/>
                <w:szCs w:val="19"/>
              </w:rPr>
              <w:t xml:space="preserve">Computes utilization forecasts, thermal derating, and link-loss risk.</w:t>
            </w:r>
          </w:p>
        </w:tc>
        <w:tc>
          <w:tcPr>
            <w:tcW w:type="dxa" w:w="3100"/>
            <w:tcMar>
              <w:top w:type="dxa" w:w="80"/>
              <w:left w:type="dxa" w:w="100"/>
              <w:bottom w:type="dxa" w:w="80"/>
              <w:right w:type="dxa" w:w="100"/>
            </w:tcMar>
            <w:vAlign w:val="center"/>
          </w:tcPr>
          <w:p>
            <w:r>
              <w:rPr>
                <w:b w:val="false"/>
                <w:bCs w:val="false"/>
                <w:sz w:val="19"/>
                <w:szCs w:val="19"/>
              </w:rPr>
              <w:t xml:space="preserve">dt/predict.py</w:t>
            </w:r>
          </w:p>
        </w:tc>
      </w:tr>
      <w:tr>
        <w:tc>
          <w:tcPr>
            <w:tcW w:type="dxa" w:w="2400"/>
            <w:tcMar>
              <w:top w:type="dxa" w:w="80"/>
              <w:left w:type="dxa" w:w="100"/>
              <w:bottom w:type="dxa" w:w="80"/>
              <w:right w:type="dxa" w:w="100"/>
            </w:tcMar>
            <w:vAlign w:val="center"/>
          </w:tcPr>
          <w:p>
            <w:r>
              <w:rPr>
                <w:b w:val="false"/>
                <w:bCs w:val="false"/>
                <w:sz w:val="19"/>
                <w:szCs w:val="19"/>
              </w:rPr>
              <w:t xml:space="preserve">Planning layer</w:t>
            </w:r>
          </w:p>
        </w:tc>
        <w:tc>
          <w:tcPr>
            <w:tcW w:type="dxa" w:w="4200"/>
            <w:tcMar>
              <w:top w:type="dxa" w:w="80"/>
              <w:left w:type="dxa" w:w="100"/>
              <w:bottom w:type="dxa" w:w="80"/>
              <w:right w:type="dxa" w:w="100"/>
            </w:tcMar>
            <w:vAlign w:val="center"/>
          </w:tcPr>
          <w:p>
            <w:r>
              <w:rPr>
                <w:b w:val="false"/>
                <w:bCs w:val="false"/>
                <w:sz w:val="19"/>
                <w:szCs w:val="19"/>
              </w:rPr>
              <w:t xml:space="preserve">Pluggable scheduling strategies and dry-run evaluation; RL/bandit components.</w:t>
            </w:r>
          </w:p>
        </w:tc>
        <w:tc>
          <w:tcPr>
            <w:tcW w:type="dxa" w:w="3100"/>
            <w:tcMar>
              <w:top w:type="dxa" w:w="80"/>
              <w:left w:type="dxa" w:w="100"/>
              <w:bottom w:type="dxa" w:w="80"/>
              <w:right w:type="dxa" w:w="100"/>
            </w:tcMar>
            <w:vAlign w:val="center"/>
          </w:tcPr>
          <w:p>
            <w:r>
              <w:rPr>
                <w:b w:val="false"/>
                <w:bCs w:val="false"/>
                <w:sz w:val="19"/>
                <w:szCs w:val="19"/>
              </w:rPr>
              <w:t xml:space="preserve">dt/planners.py, dt/policy/*.py</w:t>
            </w:r>
          </w:p>
        </w:tc>
      </w:tr>
      <w:tr>
        <w:tc>
          <w:tcPr>
            <w:tcW w:type="dxa" w:w="2400"/>
            <w:tcMar>
              <w:top w:type="dxa" w:w="80"/>
              <w:left w:type="dxa" w:w="100"/>
              <w:bottom w:type="dxa" w:w="80"/>
              <w:right w:type="dxa" w:w="100"/>
            </w:tcMar>
            <w:vAlign w:val="center"/>
          </w:tcPr>
          <w:p>
            <w:r>
              <w:rPr>
                <w:b w:val="false"/>
                <w:bCs w:val="false"/>
                <w:sz w:val="19"/>
                <w:szCs w:val="19"/>
              </w:rPr>
              <w:t xml:space="preserve">Economics layer</w:t>
            </w:r>
          </w:p>
        </w:tc>
        <w:tc>
          <w:tcPr>
            <w:tcW w:type="dxa" w:w="4200"/>
            <w:tcMar>
              <w:top w:type="dxa" w:w="80"/>
              <w:left w:type="dxa" w:w="100"/>
              <w:bottom w:type="dxa" w:w="80"/>
              <w:right w:type="dxa" w:w="100"/>
            </w:tcMar>
            <w:vAlign w:val="center"/>
          </w:tcPr>
          <w:p>
            <w:r>
              <w:rPr>
                <w:b w:val="false"/>
                <w:bCs w:val="false"/>
                <w:sz w:val="19"/>
                <w:szCs w:val="19"/>
              </w:rPr>
              <w:t xml:space="preserve">Converts a plan into cost (INR) and carbon (CO₂) estimates.</w:t>
            </w:r>
          </w:p>
        </w:tc>
        <w:tc>
          <w:tcPr>
            <w:tcW w:type="dxa" w:w="3100"/>
            <w:tcMar>
              <w:top w:type="dxa" w:w="80"/>
              <w:left w:type="dxa" w:w="100"/>
              <w:bottom w:type="dxa" w:w="80"/>
              <w:right w:type="dxa" w:w="100"/>
            </w:tcMar>
            <w:vAlign w:val="center"/>
          </w:tcPr>
          <w:p>
            <w:r>
              <w:rPr>
                <w:b w:val="false"/>
                <w:bCs w:val="false"/>
                <w:sz w:val="19"/>
                <w:szCs w:val="19"/>
              </w:rPr>
              <w:t xml:space="preserve">dt/cost_model.py, dt/economics.py</w:t>
            </w:r>
          </w:p>
        </w:tc>
      </w:tr>
      <w:tr>
        <w:tc>
          <w:tcPr>
            <w:tcW w:type="dxa" w:w="2400"/>
            <w:tcMar>
              <w:top w:type="dxa" w:w="80"/>
              <w:left w:type="dxa" w:w="100"/>
              <w:bottom w:type="dxa" w:w="80"/>
              <w:right w:type="dxa" w:w="100"/>
            </w:tcMar>
            <w:vAlign w:val="center"/>
          </w:tcPr>
          <w:p>
            <w:r>
              <w:rPr>
                <w:b w:val="false"/>
                <w:bCs w:val="false"/>
                <w:sz w:val="19"/>
                <w:szCs w:val="19"/>
              </w:rPr>
              <w:t xml:space="preserve">Chaos &amp; guardrail layer</w:t>
            </w:r>
          </w:p>
        </w:tc>
        <w:tc>
          <w:tcPr>
            <w:tcW w:type="dxa" w:w="4200"/>
            <w:tcMar>
              <w:top w:type="dxa" w:w="80"/>
              <w:left w:type="dxa" w:w="100"/>
              <w:bottom w:type="dxa" w:w="80"/>
              <w:right w:type="dxa" w:w="100"/>
            </w:tcMar>
            <w:vAlign w:val="center"/>
          </w:tcPr>
          <w:p>
            <w:r>
              <w:rPr>
                <w:b w:val="false"/>
                <w:bCs w:val="false"/>
                <w:sz w:val="19"/>
                <w:szCs w:val="19"/>
              </w:rPr>
              <w:t xml:space="preserve">Deterministic fault injection; self-healing reroute; reservation reclamation.</w:t>
            </w:r>
          </w:p>
        </w:tc>
        <w:tc>
          <w:tcPr>
            <w:tcW w:type="dxa" w:w="3100"/>
            <w:tcMar>
              <w:top w:type="dxa" w:w="80"/>
              <w:left w:type="dxa" w:w="100"/>
              <w:bottom w:type="dxa" w:w="80"/>
              <w:right w:type="dxa" w:w="100"/>
            </w:tcMar>
            <w:vAlign w:val="center"/>
          </w:tcPr>
          <w:p>
            <w:r>
              <w:rPr>
                <w:b w:val="false"/>
                <w:bCs w:val="false"/>
                <w:sz w:val="19"/>
                <w:szCs w:val="19"/>
              </w:rPr>
              <w:t xml:space="preserve">sim/chaos.py, dt/chaos_runner.py, dt/self_heal.py</w:t>
            </w:r>
          </w:p>
        </w:tc>
      </w:tr>
      <w:tr>
        <w:tc>
          <w:tcPr>
            <w:tcW w:type="dxa" w:w="2400"/>
            <w:tcMar>
              <w:top w:type="dxa" w:w="80"/>
              <w:left w:type="dxa" w:w="100"/>
              <w:bottom w:type="dxa" w:w="80"/>
              <w:right w:type="dxa" w:w="100"/>
            </w:tcMar>
            <w:vAlign w:val="center"/>
          </w:tcPr>
          <w:p>
            <w:r>
              <w:rPr>
                <w:b w:val="false"/>
                <w:bCs w:val="false"/>
                <w:sz w:val="19"/>
                <w:szCs w:val="19"/>
              </w:rPr>
              <w:t xml:space="preserve">Analysis layer</w:t>
            </w:r>
          </w:p>
        </w:tc>
        <w:tc>
          <w:tcPr>
            <w:tcW w:type="dxa" w:w="4200"/>
            <w:tcMar>
              <w:top w:type="dxa" w:w="80"/>
              <w:left w:type="dxa" w:w="100"/>
              <w:bottom w:type="dxa" w:w="80"/>
              <w:right w:type="dxa" w:w="100"/>
            </w:tcMar>
            <w:vAlign w:val="center"/>
          </w:tcPr>
          <w:p>
            <w:r>
              <w:rPr>
                <w:b w:val="false"/>
                <w:bCs w:val="false"/>
                <w:sz w:val="19"/>
                <w:szCs w:val="19"/>
              </w:rPr>
              <w:t xml:space="preserve">Monte-Carlo sweeps, what-if capacity analysis, blast-radius analysis.</w:t>
            </w:r>
          </w:p>
        </w:tc>
        <w:tc>
          <w:tcPr>
            <w:tcW w:type="dxa" w:w="3100"/>
            <w:tcMar>
              <w:top w:type="dxa" w:w="80"/>
              <w:left w:type="dxa" w:w="100"/>
              <w:bottom w:type="dxa" w:w="80"/>
              <w:right w:type="dxa" w:w="100"/>
            </w:tcMar>
            <w:vAlign w:val="center"/>
          </w:tcPr>
          <w:p>
            <w:r>
              <w:rPr>
                <w:b w:val="false"/>
                <w:bCs w:val="false"/>
                <w:sz w:val="19"/>
                <w:szCs w:val="19"/>
              </w:rPr>
              <w:t xml:space="preserve">sim/montecarlo.py, dt/whatif.py</w:t>
            </w:r>
          </w:p>
        </w:tc>
      </w:tr>
      <w:tr>
        <w:tc>
          <w:tcPr>
            <w:tcW w:type="dxa" w:w="2400"/>
            <w:tcMar>
              <w:top w:type="dxa" w:w="80"/>
              <w:left w:type="dxa" w:w="100"/>
              <w:bottom w:type="dxa" w:w="80"/>
              <w:right w:type="dxa" w:w="100"/>
            </w:tcMar>
            <w:vAlign w:val="center"/>
          </w:tcPr>
          <w:p>
            <w:r>
              <w:rPr>
                <w:b w:val="false"/>
                <w:bCs w:val="false"/>
                <w:sz w:val="19"/>
                <w:szCs w:val="19"/>
              </w:rPr>
              <w:t xml:space="preserve">Interoperability layer</w:t>
            </w:r>
          </w:p>
        </w:tc>
        <w:tc>
          <w:tcPr>
            <w:tcW w:type="dxa" w:w="4200"/>
            <w:tcMar>
              <w:top w:type="dxa" w:w="80"/>
              <w:left w:type="dxa" w:w="100"/>
              <w:bottom w:type="dxa" w:w="80"/>
              <w:right w:type="dxa" w:w="100"/>
            </w:tcMar>
            <w:vAlign w:val="center"/>
          </w:tcPr>
          <w:p>
            <w:r>
              <w:rPr>
                <w:b w:val="false"/>
                <w:bCs w:val="false"/>
                <w:sz w:val="19"/>
                <w:szCs w:val="19"/>
              </w:rPr>
              <w:t xml:space="preserve">Serializes twin state to Azure DTDL and Kubernetes CRDs; CloudEvents bus.</w:t>
            </w:r>
          </w:p>
        </w:tc>
        <w:tc>
          <w:tcPr>
            <w:tcW w:type="dxa" w:w="3100"/>
            <w:tcMar>
              <w:top w:type="dxa" w:w="80"/>
              <w:left w:type="dxa" w:w="100"/>
              <w:bottom w:type="dxa" w:w="80"/>
              <w:right w:type="dxa" w:w="100"/>
            </w:tcMar>
            <w:vAlign w:val="center"/>
          </w:tcPr>
          <w:p>
            <w:r>
              <w:rPr>
                <w:b w:val="false"/>
                <w:bCs w:val="false"/>
                <w:sz w:val="19"/>
                <w:szCs w:val="19"/>
              </w:rPr>
              <w:t xml:space="preserve">dt/exporters.py, dt/events.py</w:t>
            </w:r>
          </w:p>
        </w:tc>
      </w:tr>
      <w:tr>
        <w:tc>
          <w:tcPr>
            <w:tcW w:type="dxa" w:w="2400"/>
            <w:tcMar>
              <w:top w:type="dxa" w:w="80"/>
              <w:left w:type="dxa" w:w="100"/>
              <w:bottom w:type="dxa" w:w="80"/>
              <w:right w:type="dxa" w:w="100"/>
            </w:tcMar>
            <w:vAlign w:val="center"/>
          </w:tcPr>
          <w:p>
            <w:r>
              <w:rPr>
                <w:b w:val="false"/>
                <w:bCs w:val="false"/>
                <w:sz w:val="19"/>
                <w:szCs w:val="19"/>
              </w:rPr>
              <w:t xml:space="preserve">Presentation layer</w:t>
            </w:r>
          </w:p>
        </w:tc>
        <w:tc>
          <w:tcPr>
            <w:tcW w:type="dxa" w:w="4200"/>
            <w:tcMar>
              <w:top w:type="dxa" w:w="80"/>
              <w:left w:type="dxa" w:w="100"/>
              <w:bottom w:type="dxa" w:w="80"/>
              <w:right w:type="dxa" w:w="100"/>
            </w:tcMar>
            <w:vAlign w:val="center"/>
          </w:tcPr>
          <w:p>
            <w:r>
              <w:rPr>
                <w:b w:val="false"/>
                <w:bCs w:val="false"/>
                <w:sz w:val="19"/>
                <w:szCs w:val="19"/>
              </w:rPr>
              <w:t xml:space="preserve">REST API and real-time web dashboard.</w:t>
            </w:r>
          </w:p>
        </w:tc>
        <w:tc>
          <w:tcPr>
            <w:tcW w:type="dxa" w:w="3100"/>
            <w:tcMar>
              <w:top w:type="dxa" w:w="80"/>
              <w:left w:type="dxa" w:w="100"/>
              <w:bottom w:type="dxa" w:w="80"/>
              <w:right w:type="dxa" w:w="100"/>
            </w:tcMar>
            <w:vAlign w:val="center"/>
          </w:tcPr>
          <w:p>
            <w:r>
              <w:rPr>
                <w:b w:val="false"/>
                <w:bCs w:val="false"/>
                <w:sz w:val="19"/>
                <w:szCs w:val="19"/>
              </w:rPr>
              <w:t xml:space="preserve">dt/api.py, ui/dashboard.py, web/src/*</w:t>
            </w:r>
          </w:p>
        </w:tc>
      </w:tr>
    </w:tbl>
    <w:p>
      <w:pPr>
        <w:pStyle w:val="Heading2"/>
        <w:spacing w:after="120" w:before="260"/>
      </w:pPr>
      <w:r>
        <w:t xml:space="preserve">2.8 Use Case Model Description</w:t>
      </w:r>
    </w:p>
    <w:p>
      <w:pPr>
        <w:spacing w:after="160"/>
        <w:jc w:val="both"/>
      </w:pPr>
      <w:r>
        <w:t xml:space="preserve">The use case diagram shows the interactions between the Fabric Operator / Researcher and the system. The Self-Healing Controller, Chaos Engine, and an External Control Plane are shown as supporting actors.</w:t>
      </w:r>
    </w:p>
    <w:p>
      <w:pPr>
        <w:spacing w:after="80" w:before="160"/>
        <w:jc w:val="center"/>
      </w:pPr>
      <w:r>
        <w:drawing>
          <wp:inline distT="0" distB="0" distL="0" distR="0">
            <wp:extent cx="4953000" cy="3152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52775"/>
                    </a:xfrm>
                    <a:prstGeom prst="rect">
                      <a:avLst/>
                    </a:prstGeom>
                  </pic:spPr>
                </pic:pic>
              </a:graphicData>
            </a:graphic>
          </wp:inline>
        </w:drawing>
      </w:r>
    </w:p>
    <w:p>
      <w:pPr>
        <w:spacing w:after="240"/>
        <w:jc w:val="center"/>
      </w:pPr>
      <w:r>
        <w:rPr>
          <w:i/>
          <w:iCs/>
          <w:sz w:val="18"/>
          <w:szCs w:val="18"/>
        </w:rPr>
        <w:t xml:space="preserve">Figure 2.8: Use case diagram.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00"/>
      </w:tblGrid>
      <w:tr>
        <w:tc>
          <w:tcPr>
            <w:tcW w:type="dxa" w:w="900"/>
            <w:shd w:fill="D9E2F3" w:val="clear"/>
            <w:tcMar>
              <w:top w:type="dxa" w:w="80"/>
              <w:left w:type="dxa" w:w="100"/>
              <w:bottom w:type="dxa" w:w="80"/>
              <w:right w:type="dxa" w:w="100"/>
            </w:tcMar>
            <w:vAlign w:val="center"/>
          </w:tcPr>
          <w:p>
            <w:r>
              <w:rPr>
                <w:b/>
                <w:bCs/>
                <w:sz w:val="19"/>
                <w:szCs w:val="19"/>
              </w:rPr>
              <w:t xml:space="preserve">ID</w:t>
            </w:r>
          </w:p>
        </w:tc>
        <w:tc>
          <w:tcPr>
            <w:tcW w:type="dxa" w:w="3000"/>
            <w:shd w:fill="D9E2F3" w:val="clear"/>
            <w:tcMar>
              <w:top w:type="dxa" w:w="80"/>
              <w:left w:type="dxa" w:w="100"/>
              <w:bottom w:type="dxa" w:w="80"/>
              <w:right w:type="dxa" w:w="100"/>
            </w:tcMar>
            <w:vAlign w:val="center"/>
          </w:tcPr>
          <w:p>
            <w:r>
              <w:rPr>
                <w:b/>
                <w:bCs/>
                <w:sz w:val="19"/>
                <w:szCs w:val="19"/>
              </w:rPr>
              <w:t xml:space="preserve">Use case</w:t>
            </w:r>
          </w:p>
        </w:tc>
        <w:tc>
          <w:tcPr>
            <w:tcW w:type="dxa" w:w="5700"/>
            <w:shd w:fill="D9E2F3" w:val="clear"/>
            <w:tcMar>
              <w:top w:type="dxa" w:w="80"/>
              <w:left w:type="dxa" w:w="100"/>
              <w:bottom w:type="dxa" w:w="80"/>
              <w:right w:type="dxa" w:w="100"/>
            </w:tcMar>
            <w:vAlign w:val="center"/>
          </w:tcPr>
          <w:p>
            <w:r>
              <w:rPr>
                <w:b/>
                <w:bCs/>
                <w:sz w:val="19"/>
                <w:szCs w:val="19"/>
              </w:rPr>
              <w:t xml:space="preserve">Description</w:t>
            </w:r>
          </w:p>
        </w:tc>
      </w:tr>
      <w:tr>
        <w:tc>
          <w:tcPr>
            <w:tcW w:type="dxa" w:w="900"/>
            <w:tcMar>
              <w:top w:type="dxa" w:w="80"/>
              <w:left w:type="dxa" w:w="100"/>
              <w:bottom w:type="dxa" w:w="80"/>
              <w:right w:type="dxa" w:w="100"/>
            </w:tcMar>
            <w:vAlign w:val="center"/>
          </w:tcPr>
          <w:p>
            <w:r>
              <w:rPr>
                <w:b w:val="false"/>
                <w:bCs w:val="false"/>
                <w:sz w:val="19"/>
                <w:szCs w:val="19"/>
              </w:rPr>
              <w:t xml:space="preserve">UC1</w:t>
            </w:r>
          </w:p>
        </w:tc>
        <w:tc>
          <w:tcPr>
            <w:tcW w:type="dxa" w:w="3000"/>
            <w:tcMar>
              <w:top w:type="dxa" w:w="80"/>
              <w:left w:type="dxa" w:w="100"/>
              <w:bottom w:type="dxa" w:w="80"/>
              <w:right w:type="dxa" w:w="100"/>
            </w:tcMar>
            <w:vAlign w:val="center"/>
          </w:tcPr>
          <w:p>
            <w:r>
              <w:rPr>
                <w:b w:val="false"/>
                <w:bCs w:val="false"/>
                <w:sz w:val="19"/>
                <w:szCs w:val="19"/>
              </w:rPr>
              <w:t xml:space="preserve">Load / Hot-Reload Topology</w:t>
            </w:r>
          </w:p>
        </w:tc>
        <w:tc>
          <w:tcPr>
            <w:tcW w:type="dxa" w:w="5700"/>
            <w:tcMar>
              <w:top w:type="dxa" w:w="80"/>
              <w:left w:type="dxa" w:w="100"/>
              <w:bottom w:type="dxa" w:w="80"/>
              <w:right w:type="dxa" w:w="100"/>
            </w:tcMar>
            <w:vAlign w:val="center"/>
          </w:tcPr>
          <w:p>
            <w:r>
              <w:rPr>
                <w:b w:val="false"/>
                <w:bCs w:val="false"/>
                <w:sz w:val="19"/>
                <w:szCs w:val="19"/>
              </w:rPr>
              <w:t xml:space="preserve">Operator edits node/topology YAML on disk; the system detects and ingests the change.</w:t>
            </w:r>
          </w:p>
        </w:tc>
      </w:tr>
      <w:tr>
        <w:tc>
          <w:tcPr>
            <w:tcW w:type="dxa" w:w="900"/>
            <w:tcMar>
              <w:top w:type="dxa" w:w="80"/>
              <w:left w:type="dxa" w:w="100"/>
              <w:bottom w:type="dxa" w:w="80"/>
              <w:right w:type="dxa" w:w="100"/>
            </w:tcMar>
            <w:vAlign w:val="center"/>
          </w:tcPr>
          <w:p>
            <w:r>
              <w:rPr>
                <w:b w:val="false"/>
                <w:bCs w:val="false"/>
                <w:sz w:val="19"/>
                <w:szCs w:val="19"/>
              </w:rPr>
              <w:t xml:space="preserve">UC2</w:t>
            </w:r>
          </w:p>
        </w:tc>
        <w:tc>
          <w:tcPr>
            <w:tcW w:type="dxa" w:w="3000"/>
            <w:tcMar>
              <w:top w:type="dxa" w:w="80"/>
              <w:left w:type="dxa" w:w="100"/>
              <w:bottom w:type="dxa" w:w="80"/>
              <w:right w:type="dxa" w:w="100"/>
            </w:tcMar>
            <w:vAlign w:val="center"/>
          </w:tcPr>
          <w:p>
            <w:r>
              <w:rPr>
                <w:b w:val="false"/>
                <w:bCs w:val="false"/>
                <w:sz w:val="19"/>
                <w:szCs w:val="19"/>
              </w:rPr>
              <w:t xml:space="preserve">Submit DAG Job for Dry-Run Planning</w:t>
            </w:r>
          </w:p>
        </w:tc>
        <w:tc>
          <w:tcPr>
            <w:tcW w:type="dxa" w:w="5700"/>
            <w:tcMar>
              <w:top w:type="dxa" w:w="80"/>
              <w:left w:type="dxa" w:w="100"/>
              <w:bottom w:type="dxa" w:w="80"/>
              <w:right w:type="dxa" w:w="100"/>
            </w:tcMar>
            <w:vAlign w:val="center"/>
          </w:tcPr>
          <w:p>
            <w:r>
              <w:rPr>
                <w:b w:val="false"/>
                <w:bCs w:val="false"/>
                <w:sz w:val="19"/>
                <w:szCs w:val="19"/>
              </w:rPr>
              <w:t xml:space="preserve">User submits a job DAG with dry_run=true and receives predicted JCT/energy/SLA risk without committing a resource lock.</w:t>
            </w:r>
          </w:p>
        </w:tc>
      </w:tr>
      <w:tr>
        <w:tc>
          <w:tcPr>
            <w:tcW w:type="dxa" w:w="900"/>
            <w:tcMar>
              <w:top w:type="dxa" w:w="80"/>
              <w:left w:type="dxa" w:w="100"/>
              <w:bottom w:type="dxa" w:w="80"/>
              <w:right w:type="dxa" w:w="100"/>
            </w:tcMar>
            <w:vAlign w:val="center"/>
          </w:tcPr>
          <w:p>
            <w:r>
              <w:rPr>
                <w:b w:val="false"/>
                <w:bCs w:val="false"/>
                <w:sz w:val="19"/>
                <w:szCs w:val="19"/>
              </w:rPr>
              <w:t xml:space="preserve">UC3</w:t>
            </w:r>
          </w:p>
        </w:tc>
        <w:tc>
          <w:tcPr>
            <w:tcW w:type="dxa" w:w="3000"/>
            <w:tcMar>
              <w:top w:type="dxa" w:w="80"/>
              <w:left w:type="dxa" w:w="100"/>
              <w:bottom w:type="dxa" w:w="80"/>
              <w:right w:type="dxa" w:w="100"/>
            </w:tcMar>
            <w:vAlign w:val="center"/>
          </w:tcPr>
          <w:p>
            <w:r>
              <w:rPr>
                <w:b w:val="false"/>
                <w:bCs w:val="false"/>
                <w:sz w:val="19"/>
                <w:szCs w:val="19"/>
              </w:rPr>
              <w:t xml:space="preserve">Submit Job Batch for Committed Planning</w:t>
            </w:r>
          </w:p>
        </w:tc>
        <w:tc>
          <w:tcPr>
            <w:tcW w:type="dxa" w:w="5700"/>
            <w:tcMar>
              <w:top w:type="dxa" w:w="80"/>
              <w:left w:type="dxa" w:w="100"/>
              <w:bottom w:type="dxa" w:w="80"/>
              <w:right w:type="dxa" w:w="100"/>
            </w:tcMar>
            <w:vAlign w:val="center"/>
          </w:tcPr>
          <w:p>
            <w:r>
              <w:rPr>
                <w:b w:val="false"/>
                <w:bCs w:val="false"/>
                <w:sz w:val="19"/>
                <w:szCs w:val="19"/>
              </w:rPr>
              <w:t xml:space="preserve">User submits multiple jobs for committed placement via /plan_batch.</w:t>
            </w:r>
          </w:p>
        </w:tc>
      </w:tr>
      <w:tr>
        <w:tc>
          <w:tcPr>
            <w:tcW w:type="dxa" w:w="900"/>
            <w:tcMar>
              <w:top w:type="dxa" w:w="80"/>
              <w:left w:type="dxa" w:w="100"/>
              <w:bottom w:type="dxa" w:w="80"/>
              <w:right w:type="dxa" w:w="100"/>
            </w:tcMar>
            <w:vAlign w:val="center"/>
          </w:tcPr>
          <w:p>
            <w:r>
              <w:rPr>
                <w:b w:val="false"/>
                <w:bCs w:val="false"/>
                <w:sz w:val="19"/>
                <w:szCs w:val="19"/>
              </w:rPr>
              <w:t xml:space="preserve">UC4</w:t>
            </w:r>
          </w:p>
        </w:tc>
        <w:tc>
          <w:tcPr>
            <w:tcW w:type="dxa" w:w="3000"/>
            <w:tcMar>
              <w:top w:type="dxa" w:w="80"/>
              <w:left w:type="dxa" w:w="100"/>
              <w:bottom w:type="dxa" w:w="80"/>
              <w:right w:type="dxa" w:w="100"/>
            </w:tcMar>
            <w:vAlign w:val="center"/>
          </w:tcPr>
          <w:p>
            <w:r>
              <w:rPr>
                <w:b w:val="false"/>
                <w:bCs w:val="false"/>
                <w:sz w:val="19"/>
                <w:szCs w:val="19"/>
              </w:rPr>
              <w:t xml:space="preserve">Observe Live Telemetry</w:t>
            </w:r>
          </w:p>
        </w:tc>
        <w:tc>
          <w:tcPr>
            <w:tcW w:type="dxa" w:w="5700"/>
            <w:tcMar>
              <w:top w:type="dxa" w:w="80"/>
              <w:left w:type="dxa" w:w="100"/>
              <w:bottom w:type="dxa" w:w="80"/>
              <w:right w:type="dxa" w:w="100"/>
            </w:tcMar>
            <w:vAlign w:val="center"/>
          </w:tcPr>
          <w:p>
            <w:r>
              <w:rPr>
                <w:b w:val="false"/>
                <w:bCs w:val="false"/>
                <w:sz w:val="19"/>
                <w:szCs w:val="19"/>
              </w:rPr>
              <w:t xml:space="preserve">External or simulated telemetry is POSTed to /observe and merged into DTState.</w:t>
            </w:r>
          </w:p>
        </w:tc>
      </w:tr>
      <w:tr>
        <w:tc>
          <w:tcPr>
            <w:tcW w:type="dxa" w:w="900"/>
            <w:tcMar>
              <w:top w:type="dxa" w:w="80"/>
              <w:left w:type="dxa" w:w="100"/>
              <w:bottom w:type="dxa" w:w="80"/>
              <w:right w:type="dxa" w:w="100"/>
            </w:tcMar>
            <w:vAlign w:val="center"/>
          </w:tcPr>
          <w:p>
            <w:r>
              <w:rPr>
                <w:b w:val="false"/>
                <w:bCs w:val="false"/>
                <w:sz w:val="19"/>
                <w:szCs w:val="19"/>
              </w:rPr>
              <w:t xml:space="preserve">UC5</w:t>
            </w:r>
          </w:p>
        </w:tc>
        <w:tc>
          <w:tcPr>
            <w:tcW w:type="dxa" w:w="3000"/>
            <w:tcMar>
              <w:top w:type="dxa" w:w="80"/>
              <w:left w:type="dxa" w:w="100"/>
              <w:bottom w:type="dxa" w:w="80"/>
              <w:right w:type="dxa" w:w="100"/>
            </w:tcMar>
            <w:vAlign w:val="center"/>
          </w:tcPr>
          <w:p>
            <w:r>
              <w:rPr>
                <w:b w:val="false"/>
                <w:bCs w:val="false"/>
                <w:sz w:val="19"/>
                <w:szCs w:val="19"/>
              </w:rPr>
              <w:t xml:space="preserve">Inject Chaos Scenario</w:t>
            </w:r>
          </w:p>
        </w:tc>
        <w:tc>
          <w:tcPr>
            <w:tcW w:type="dxa" w:w="5700"/>
            <w:tcMar>
              <w:top w:type="dxa" w:w="80"/>
              <w:left w:type="dxa" w:w="100"/>
              <w:bottom w:type="dxa" w:w="80"/>
              <w:right w:type="dxa" w:w="100"/>
            </w:tcMar>
            <w:vAlign w:val="center"/>
          </w:tcPr>
          <w:p>
            <w:r>
              <w:rPr>
                <w:b w:val="false"/>
                <w:bCs w:val="false"/>
                <w:sz w:val="19"/>
                <w:szCs w:val="19"/>
              </w:rPr>
              <w:t xml:space="preserve">Operator starts a deterministic fault scenario (link outage, thermal derate, packet noise) via /chaos/start.</w:t>
            </w:r>
          </w:p>
        </w:tc>
      </w:tr>
      <w:tr>
        <w:tc>
          <w:tcPr>
            <w:tcW w:type="dxa" w:w="900"/>
            <w:tcMar>
              <w:top w:type="dxa" w:w="80"/>
              <w:left w:type="dxa" w:w="100"/>
              <w:bottom w:type="dxa" w:w="80"/>
              <w:right w:type="dxa" w:w="100"/>
            </w:tcMar>
            <w:vAlign w:val="center"/>
          </w:tcPr>
          <w:p>
            <w:r>
              <w:rPr>
                <w:b w:val="false"/>
                <w:bCs w:val="false"/>
                <w:sz w:val="19"/>
                <w:szCs w:val="19"/>
              </w:rPr>
              <w:t xml:space="preserve">UC6</w:t>
            </w:r>
          </w:p>
        </w:tc>
        <w:tc>
          <w:tcPr>
            <w:tcW w:type="dxa" w:w="3000"/>
            <w:tcMar>
              <w:top w:type="dxa" w:w="80"/>
              <w:left w:type="dxa" w:w="100"/>
              <w:bottom w:type="dxa" w:w="80"/>
              <w:right w:type="dxa" w:w="100"/>
            </w:tcMar>
            <w:vAlign w:val="center"/>
          </w:tcPr>
          <w:p>
            <w:r>
              <w:rPr>
                <w:b w:val="false"/>
                <w:bCs w:val="false"/>
                <w:sz w:val="19"/>
                <w:szCs w:val="19"/>
              </w:rPr>
              <w:t xml:space="preserve">Self-Healing Reroute</w:t>
            </w:r>
          </w:p>
        </w:tc>
        <w:tc>
          <w:tcPr>
            <w:tcW w:type="dxa" w:w="5700"/>
            <w:tcMar>
              <w:top w:type="dxa" w:w="80"/>
              <w:left w:type="dxa" w:w="100"/>
              <w:bottom w:type="dxa" w:w="80"/>
              <w:right w:type="dxa" w:w="100"/>
            </w:tcMar>
            <w:vAlign w:val="center"/>
          </w:tcPr>
          <w:p>
            <w:r>
              <w:rPr>
                <w:b w:val="false"/>
                <w:bCs w:val="false"/>
                <w:sz w:val="19"/>
                <w:szCs w:val="19"/>
              </w:rPr>
              <w:t xml:space="preserve">SelfHealingController detects a degraded node and reroutes affected job reservations (system-triggered).</w:t>
            </w:r>
          </w:p>
        </w:tc>
      </w:tr>
      <w:tr>
        <w:tc>
          <w:tcPr>
            <w:tcW w:type="dxa" w:w="900"/>
            <w:tcMar>
              <w:top w:type="dxa" w:w="80"/>
              <w:left w:type="dxa" w:w="100"/>
              <w:bottom w:type="dxa" w:w="80"/>
              <w:right w:type="dxa" w:w="100"/>
            </w:tcMar>
            <w:vAlign w:val="center"/>
          </w:tcPr>
          <w:p>
            <w:r>
              <w:rPr>
                <w:b w:val="false"/>
                <w:bCs w:val="false"/>
                <w:sz w:val="19"/>
                <w:szCs w:val="19"/>
              </w:rPr>
              <w:t xml:space="preserve">UC7</w:t>
            </w:r>
          </w:p>
        </w:tc>
        <w:tc>
          <w:tcPr>
            <w:tcW w:type="dxa" w:w="3000"/>
            <w:tcMar>
              <w:top w:type="dxa" w:w="80"/>
              <w:left w:type="dxa" w:w="100"/>
              <w:bottom w:type="dxa" w:w="80"/>
              <w:right w:type="dxa" w:w="100"/>
            </w:tcMar>
            <w:vAlign w:val="center"/>
          </w:tcPr>
          <w:p>
            <w:r>
              <w:rPr>
                <w:b w:val="false"/>
                <w:bCs w:val="false"/>
                <w:sz w:val="19"/>
                <w:szCs w:val="19"/>
              </w:rPr>
              <w:t xml:space="preserve">Reclaim Expired Reservations</w:t>
            </w:r>
          </w:p>
        </w:tc>
        <w:tc>
          <w:tcPr>
            <w:tcW w:type="dxa" w:w="5700"/>
            <w:tcMar>
              <w:top w:type="dxa" w:w="80"/>
              <w:left w:type="dxa" w:w="100"/>
              <w:bottom w:type="dxa" w:w="80"/>
              <w:right w:type="dxa" w:w="100"/>
            </w:tcMar>
            <w:vAlign w:val="center"/>
          </w:tcPr>
          <w:p>
            <w:r>
              <w:rPr>
                <w:b w:val="false"/>
                <w:bCs w:val="false"/>
                <w:sz w:val="19"/>
                <w:szCs w:val="19"/>
              </w:rPr>
              <w:t xml:space="preserve">ResourceGuardian purges abandoned or timed-out resource reservations (system-triggered).</w:t>
            </w:r>
          </w:p>
        </w:tc>
      </w:tr>
      <w:tr>
        <w:tc>
          <w:tcPr>
            <w:tcW w:type="dxa" w:w="900"/>
            <w:tcMar>
              <w:top w:type="dxa" w:w="80"/>
              <w:left w:type="dxa" w:w="100"/>
              <w:bottom w:type="dxa" w:w="80"/>
              <w:right w:type="dxa" w:w="100"/>
            </w:tcMar>
            <w:vAlign w:val="center"/>
          </w:tcPr>
          <w:p>
            <w:r>
              <w:rPr>
                <w:b w:val="false"/>
                <w:bCs w:val="false"/>
                <w:sz w:val="19"/>
                <w:szCs w:val="19"/>
              </w:rPr>
              <w:t xml:space="preserve">UC8</w:t>
            </w:r>
          </w:p>
        </w:tc>
        <w:tc>
          <w:tcPr>
            <w:tcW w:type="dxa" w:w="3000"/>
            <w:tcMar>
              <w:top w:type="dxa" w:w="80"/>
              <w:left w:type="dxa" w:w="100"/>
              <w:bottom w:type="dxa" w:w="80"/>
              <w:right w:type="dxa" w:w="100"/>
            </w:tcMar>
            <w:vAlign w:val="center"/>
          </w:tcPr>
          <w:p>
            <w:r>
              <w:rPr>
                <w:b w:val="false"/>
                <w:bCs w:val="false"/>
                <w:sz w:val="19"/>
                <w:szCs w:val="19"/>
              </w:rPr>
              <w:t xml:space="preserve">Run Monte-Carlo Benchmark Sweep</w:t>
            </w:r>
          </w:p>
        </w:tc>
        <w:tc>
          <w:tcPr>
            <w:tcW w:type="dxa" w:w="5700"/>
            <w:tcMar>
              <w:top w:type="dxa" w:w="80"/>
              <w:left w:type="dxa" w:w="100"/>
              <w:bottom w:type="dxa" w:w="80"/>
              <w:right w:type="dxa" w:w="100"/>
            </w:tcMar>
            <w:vAlign w:val="center"/>
          </w:tcPr>
          <w:p>
            <w:r>
              <w:rPr>
                <w:b w:val="false"/>
                <w:bCs w:val="false"/>
                <w:sz w:val="19"/>
                <w:szCs w:val="19"/>
              </w:rPr>
              <w:t xml:space="preserve">Operator runs a large trial sweep to statistically evaluate a policy's SLA compliance under chaos.</w:t>
            </w:r>
          </w:p>
        </w:tc>
      </w:tr>
      <w:tr>
        <w:tc>
          <w:tcPr>
            <w:tcW w:type="dxa" w:w="900"/>
            <w:tcMar>
              <w:top w:type="dxa" w:w="80"/>
              <w:left w:type="dxa" w:w="100"/>
              <w:bottom w:type="dxa" w:w="80"/>
              <w:right w:type="dxa" w:w="100"/>
            </w:tcMar>
            <w:vAlign w:val="center"/>
          </w:tcPr>
          <w:p>
            <w:r>
              <w:rPr>
                <w:b w:val="false"/>
                <w:bCs w:val="false"/>
                <w:sz w:val="19"/>
                <w:szCs w:val="19"/>
              </w:rPr>
              <w:t xml:space="preserve">UC9</w:t>
            </w:r>
          </w:p>
        </w:tc>
        <w:tc>
          <w:tcPr>
            <w:tcW w:type="dxa" w:w="3000"/>
            <w:tcMar>
              <w:top w:type="dxa" w:w="80"/>
              <w:left w:type="dxa" w:w="100"/>
              <w:bottom w:type="dxa" w:w="80"/>
              <w:right w:type="dxa" w:w="100"/>
            </w:tcMar>
            <w:vAlign w:val="center"/>
          </w:tcPr>
          <w:p>
            <w:r>
              <w:rPr>
                <w:b w:val="false"/>
                <w:bCs w:val="false"/>
                <w:sz w:val="19"/>
                <w:szCs w:val="19"/>
              </w:rPr>
              <w:t xml:space="preserve">Evaluate What-If Capacity Change</w:t>
            </w:r>
          </w:p>
        </w:tc>
        <w:tc>
          <w:tcPr>
            <w:tcW w:type="dxa" w:w="5700"/>
            <w:tcMar>
              <w:top w:type="dxa" w:w="80"/>
              <w:left w:type="dxa" w:w="100"/>
              <w:bottom w:type="dxa" w:w="80"/>
              <w:right w:type="dxa" w:w="100"/>
            </w:tcMar>
            <w:vAlign w:val="center"/>
          </w:tcPr>
          <w:p>
            <w:r>
              <w:rPr>
                <w:b w:val="false"/>
                <w:bCs w:val="false"/>
                <w:sz w:val="19"/>
                <w:szCs w:val="19"/>
              </w:rPr>
              <w:t xml:space="preserve">Operator forks the twin state, applies a proposed hardware change, and compares outcomes without mutating the live twin.</w:t>
            </w:r>
          </w:p>
        </w:tc>
      </w:tr>
      <w:tr>
        <w:tc>
          <w:tcPr>
            <w:tcW w:type="dxa" w:w="900"/>
            <w:tcMar>
              <w:top w:type="dxa" w:w="80"/>
              <w:left w:type="dxa" w:w="100"/>
              <w:bottom w:type="dxa" w:w="80"/>
              <w:right w:type="dxa" w:w="100"/>
            </w:tcMar>
            <w:vAlign w:val="center"/>
          </w:tcPr>
          <w:p>
            <w:r>
              <w:rPr>
                <w:b w:val="false"/>
                <w:bCs w:val="false"/>
                <w:sz w:val="19"/>
                <w:szCs w:val="19"/>
              </w:rPr>
              <w:t xml:space="preserve">UC10</w:t>
            </w:r>
          </w:p>
        </w:tc>
        <w:tc>
          <w:tcPr>
            <w:tcW w:type="dxa" w:w="3000"/>
            <w:tcMar>
              <w:top w:type="dxa" w:w="80"/>
              <w:left w:type="dxa" w:w="100"/>
              <w:bottom w:type="dxa" w:w="80"/>
              <w:right w:type="dxa" w:w="100"/>
            </w:tcMar>
            <w:vAlign w:val="center"/>
          </w:tcPr>
          <w:p>
            <w:r>
              <w:rPr>
                <w:b w:val="false"/>
                <w:bCs w:val="false"/>
                <w:sz w:val="19"/>
                <w:szCs w:val="19"/>
              </w:rPr>
              <w:t xml:space="preserve">Export Twin State to DTDL / CRD</w:t>
            </w:r>
          </w:p>
        </w:tc>
        <w:tc>
          <w:tcPr>
            <w:tcW w:type="dxa" w:w="5700"/>
            <w:tcMar>
              <w:top w:type="dxa" w:w="80"/>
              <w:left w:type="dxa" w:w="100"/>
              <w:bottom w:type="dxa" w:w="80"/>
              <w:right w:type="dxa" w:w="100"/>
            </w:tcMar>
            <w:vAlign w:val="center"/>
          </w:tcPr>
          <w:p>
            <w:r>
              <w:rPr>
                <w:b w:val="false"/>
                <w:bCs w:val="false"/>
                <w:sz w:val="19"/>
                <w:szCs w:val="19"/>
              </w:rPr>
              <w:t xml:space="preserve">External control plane (Azure Digital Twins / Kubernetes) consumes an exported DTDL or CRD artifact.</w:t>
            </w:r>
          </w:p>
        </w:tc>
      </w:tr>
    </w:tbl>
    <w:p>
      <w:pPr>
        <w:pStyle w:val="Heading2"/>
        <w:spacing w:after="120" w:before="260"/>
      </w:pPr>
      <w:r>
        <w:t xml:space="preserve">2.9 Class and Component Overview</w:t>
      </w:r>
    </w:p>
    <w:p>
      <w:pPr>
        <w:spacing w:after="160"/>
        <w:jc w:val="both"/>
      </w:pPr>
      <w:r>
        <w:t xml:space="preserve">RAP twin is implemented as a set of cooperating Python service modules rather than a classical inheritance-heavy object hierarchy. The key classes and their responsibilities 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shd w:fill="D9E2F3" w:val="clear"/>
            <w:tcMar>
              <w:top w:type="dxa" w:w="80"/>
              <w:left w:type="dxa" w:w="100"/>
              <w:bottom w:type="dxa" w:w="80"/>
              <w:right w:type="dxa" w:w="100"/>
            </w:tcMar>
            <w:vAlign w:val="center"/>
          </w:tcPr>
          <w:p>
            <w:r>
              <w:rPr>
                <w:b/>
                <w:bCs/>
                <w:sz w:val="19"/>
                <w:szCs w:val="19"/>
              </w:rPr>
              <w:t xml:space="preserve">Class</w:t>
            </w:r>
          </w:p>
        </w:tc>
        <w:tc>
          <w:tcPr>
            <w:tcW w:type="dxa" w:w="2500"/>
            <w:shd w:fill="D9E2F3" w:val="clear"/>
            <w:tcMar>
              <w:top w:type="dxa" w:w="80"/>
              <w:left w:type="dxa" w:w="100"/>
              <w:bottom w:type="dxa" w:w="80"/>
              <w:right w:type="dxa" w:w="100"/>
            </w:tcMar>
            <w:vAlign w:val="center"/>
          </w:tcPr>
          <w:p>
            <w:r>
              <w:rPr>
                <w:b/>
                <w:bCs/>
                <w:sz w:val="19"/>
                <w:szCs w:val="19"/>
              </w:rPr>
              <w:t xml:space="preserve">Module</w:t>
            </w:r>
          </w:p>
        </w:tc>
        <w:tc>
          <w:tcPr>
            <w:tcW w:type="dxa" w:w="4500"/>
            <w:shd w:fill="D9E2F3" w:val="clear"/>
            <w:tcMar>
              <w:top w:type="dxa" w:w="80"/>
              <w:left w:type="dxa" w:w="100"/>
              <w:bottom w:type="dxa" w:w="80"/>
              <w:right w:type="dxa" w:w="100"/>
            </w:tcMar>
            <w:vAlign w:val="center"/>
          </w:tcPr>
          <w:p>
            <w:r>
              <w:rPr>
                <w:b/>
                <w:bCs/>
                <w:sz w:val="19"/>
                <w:szCs w:val="19"/>
              </w:rPr>
              <w:t xml:space="preserve">Responsibility</w:t>
            </w:r>
          </w:p>
        </w:tc>
      </w:tr>
      <w:tr>
        <w:tc>
          <w:tcPr>
            <w:tcW w:type="dxa" w:w="2500"/>
            <w:tcMar>
              <w:top w:type="dxa" w:w="80"/>
              <w:left w:type="dxa" w:w="100"/>
              <w:bottom w:type="dxa" w:w="80"/>
              <w:right w:type="dxa" w:w="100"/>
            </w:tcMar>
            <w:vAlign w:val="center"/>
          </w:tcPr>
          <w:p>
            <w:r>
              <w:rPr>
                <w:b w:val="false"/>
                <w:bCs w:val="false"/>
                <w:sz w:val="19"/>
                <w:szCs w:val="19"/>
              </w:rPr>
              <w:t xml:space="preserve">DTState</w:t>
            </w:r>
          </w:p>
        </w:tc>
        <w:tc>
          <w:tcPr>
            <w:tcW w:type="dxa" w:w="2500"/>
            <w:tcMar>
              <w:top w:type="dxa" w:w="80"/>
              <w:left w:type="dxa" w:w="100"/>
              <w:bottom w:type="dxa" w:w="80"/>
              <w:right w:type="dxa" w:w="100"/>
            </w:tcMar>
            <w:vAlign w:val="center"/>
          </w:tcPr>
          <w:p>
            <w:r>
              <w:rPr>
                <w:b w:val="false"/>
                <w:bCs w:val="false"/>
                <w:sz w:val="19"/>
                <w:szCs w:val="19"/>
              </w:rPr>
              <w:t xml:space="preserve">dt/state.py</w:t>
            </w:r>
          </w:p>
        </w:tc>
        <w:tc>
          <w:tcPr>
            <w:tcW w:type="dxa" w:w="4500"/>
            <w:tcMar>
              <w:top w:type="dxa" w:w="80"/>
              <w:left w:type="dxa" w:w="100"/>
              <w:bottom w:type="dxa" w:w="80"/>
              <w:right w:type="dxa" w:w="100"/>
            </w:tcMar>
            <w:vAlign w:val="center"/>
          </w:tcPr>
          <w:p>
            <w:r>
              <w:rPr>
                <w:b w:val="false"/>
                <w:bCs w:val="false"/>
                <w:sz w:val="19"/>
                <w:szCs w:val="19"/>
              </w:rPr>
              <w:t xml:space="preserve">Central unified state store; merges static descriptors with streaming telemetry.</w:t>
            </w:r>
          </w:p>
        </w:tc>
      </w:tr>
      <w:tr>
        <w:tc>
          <w:tcPr>
            <w:tcW w:type="dxa" w:w="2500"/>
            <w:tcMar>
              <w:top w:type="dxa" w:w="80"/>
              <w:left w:type="dxa" w:w="100"/>
              <w:bottom w:type="dxa" w:w="80"/>
              <w:right w:type="dxa" w:w="100"/>
            </w:tcMar>
            <w:vAlign w:val="center"/>
          </w:tcPr>
          <w:p>
            <w:r>
              <w:rPr>
                <w:b w:val="false"/>
                <w:bCs w:val="false"/>
                <w:sz w:val="19"/>
                <w:szCs w:val="19"/>
              </w:rPr>
              <w:t xml:space="preserve">PredictiveAnalyzer</w:t>
            </w:r>
          </w:p>
        </w:tc>
        <w:tc>
          <w:tcPr>
            <w:tcW w:type="dxa" w:w="2500"/>
            <w:tcMar>
              <w:top w:type="dxa" w:w="80"/>
              <w:left w:type="dxa" w:w="100"/>
              <w:bottom w:type="dxa" w:w="80"/>
              <w:right w:type="dxa" w:w="100"/>
            </w:tcMar>
            <w:vAlign w:val="center"/>
          </w:tcPr>
          <w:p>
            <w:r>
              <w:rPr>
                <w:b w:val="false"/>
                <w:bCs w:val="false"/>
                <w:sz w:val="19"/>
                <w:szCs w:val="19"/>
              </w:rPr>
              <w:t xml:space="preserve">dt/predict.py</w:t>
            </w:r>
          </w:p>
        </w:tc>
        <w:tc>
          <w:tcPr>
            <w:tcW w:type="dxa" w:w="4500"/>
            <w:tcMar>
              <w:top w:type="dxa" w:w="80"/>
              <w:left w:type="dxa" w:w="100"/>
              <w:bottom w:type="dxa" w:w="80"/>
              <w:right w:type="dxa" w:w="100"/>
            </w:tcMar>
            <w:vAlign w:val="center"/>
          </w:tcPr>
          <w:p>
            <w:r>
              <w:rPr>
                <w:b w:val="false"/>
                <w:bCs w:val="false"/>
                <w:sz w:val="19"/>
                <w:szCs w:val="19"/>
              </w:rPr>
              <w:t xml:space="preserve">Computes utilization forecasts, thermal derating, and link-loss risk.</w:t>
            </w:r>
          </w:p>
        </w:tc>
      </w:tr>
      <w:tr>
        <w:tc>
          <w:tcPr>
            <w:tcW w:type="dxa" w:w="2500"/>
            <w:tcMar>
              <w:top w:type="dxa" w:w="80"/>
              <w:left w:type="dxa" w:w="100"/>
              <w:bottom w:type="dxa" w:w="80"/>
              <w:right w:type="dxa" w:w="100"/>
            </w:tcMar>
            <w:vAlign w:val="center"/>
          </w:tcPr>
          <w:p>
            <w:r>
              <w:rPr>
                <w:b w:val="false"/>
                <w:bCs w:val="false"/>
                <w:sz w:val="19"/>
                <w:szCs w:val="19"/>
              </w:rPr>
              <w:t xml:space="preserve">GreedyPlanner</w:t>
            </w:r>
          </w:p>
        </w:tc>
        <w:tc>
          <w:tcPr>
            <w:tcW w:type="dxa" w:w="2500"/>
            <w:tcMar>
              <w:top w:type="dxa" w:w="80"/>
              <w:left w:type="dxa" w:w="100"/>
              <w:bottom w:type="dxa" w:w="80"/>
              <w:right w:type="dxa" w:w="100"/>
            </w:tcMar>
            <w:vAlign w:val="center"/>
          </w:tcPr>
          <w:p>
            <w:r>
              <w:rPr>
                <w:b w:val="false"/>
                <w:bCs w:val="false"/>
                <w:sz w:val="19"/>
                <w:szCs w:val="19"/>
              </w:rPr>
              <w:t xml:space="preserve">dt/policy/greedy.py</w:t>
            </w:r>
          </w:p>
        </w:tc>
        <w:tc>
          <w:tcPr>
            <w:tcW w:type="dxa" w:w="4500"/>
            <w:tcMar>
              <w:top w:type="dxa" w:w="80"/>
              <w:left w:type="dxa" w:w="100"/>
              <w:bottom w:type="dxa" w:w="80"/>
              <w:right w:type="dxa" w:w="100"/>
            </w:tcMar>
            <w:vAlign w:val="center"/>
          </w:tcPr>
          <w:p>
            <w:r>
              <w:rPr>
                <w:b w:val="false"/>
                <w:bCs w:val="false"/>
                <w:sz w:val="19"/>
                <w:szCs w:val="19"/>
              </w:rPr>
              <w:t xml:space="preserve">Baseline first-fit/best-fit placement heuristic.</w:t>
            </w:r>
          </w:p>
        </w:tc>
      </w:tr>
      <w:tr>
        <w:tc>
          <w:tcPr>
            <w:tcW w:type="dxa" w:w="2500"/>
            <w:tcMar>
              <w:top w:type="dxa" w:w="80"/>
              <w:left w:type="dxa" w:w="100"/>
              <w:bottom w:type="dxa" w:w="80"/>
              <w:right w:type="dxa" w:w="100"/>
            </w:tcMar>
            <w:vAlign w:val="center"/>
          </w:tcPr>
          <w:p>
            <w:r>
              <w:rPr>
                <w:b w:val="false"/>
                <w:bCs w:val="false"/>
                <w:sz w:val="19"/>
                <w:szCs w:val="19"/>
              </w:rPr>
              <w:t xml:space="preserve">FederatedPlanner</w:t>
            </w:r>
          </w:p>
        </w:tc>
        <w:tc>
          <w:tcPr>
            <w:tcW w:type="dxa" w:w="2500"/>
            <w:tcMar>
              <w:top w:type="dxa" w:w="80"/>
              <w:left w:type="dxa" w:w="100"/>
              <w:bottom w:type="dxa" w:w="80"/>
              <w:right w:type="dxa" w:w="100"/>
            </w:tcMar>
            <w:vAlign w:val="center"/>
          </w:tcPr>
          <w:p>
            <w:r>
              <w:rPr>
                <w:b w:val="false"/>
                <w:bCs w:val="false"/>
                <w:sz w:val="19"/>
                <w:szCs w:val="19"/>
              </w:rPr>
              <w:t xml:space="preserve">dt/policy/resilient.py</w:t>
            </w:r>
          </w:p>
        </w:tc>
        <w:tc>
          <w:tcPr>
            <w:tcW w:type="dxa" w:w="4500"/>
            <w:tcMar>
              <w:top w:type="dxa" w:w="80"/>
              <w:left w:type="dxa" w:w="100"/>
              <w:bottom w:type="dxa" w:w="80"/>
              <w:right w:type="dxa" w:w="100"/>
            </w:tcMar>
            <w:vAlign w:val="center"/>
          </w:tcPr>
          <w:p>
            <w:r>
              <w:rPr>
                <w:b w:val="false"/>
                <w:bCs w:val="false"/>
                <w:sz w:val="19"/>
                <w:szCs w:val="19"/>
              </w:rPr>
              <w:t xml:space="preserve">Network-aware placement with redundant fallback paths.</w:t>
            </w:r>
          </w:p>
        </w:tc>
      </w:tr>
      <w:tr>
        <w:tc>
          <w:tcPr>
            <w:tcW w:type="dxa" w:w="2500"/>
            <w:tcMar>
              <w:top w:type="dxa" w:w="80"/>
              <w:left w:type="dxa" w:w="100"/>
              <w:bottom w:type="dxa" w:w="80"/>
              <w:right w:type="dxa" w:w="100"/>
            </w:tcMar>
            <w:vAlign w:val="center"/>
          </w:tcPr>
          <w:p>
            <w:r>
              <w:rPr>
                <w:b w:val="false"/>
                <w:bCs w:val="false"/>
                <w:sz w:val="19"/>
                <w:szCs w:val="19"/>
              </w:rPr>
              <w:t xml:space="preserve">MarkovPlanner</w:t>
            </w:r>
          </w:p>
        </w:tc>
        <w:tc>
          <w:tcPr>
            <w:tcW w:type="dxa" w:w="2500"/>
            <w:tcMar>
              <w:top w:type="dxa" w:w="80"/>
              <w:left w:type="dxa" w:w="100"/>
              <w:bottom w:type="dxa" w:w="80"/>
              <w:right w:type="dxa" w:w="100"/>
            </w:tcMar>
            <w:vAlign w:val="center"/>
          </w:tcPr>
          <w:p>
            <w:r>
              <w:rPr>
                <w:b w:val="false"/>
                <w:bCs w:val="false"/>
                <w:sz w:val="19"/>
                <w:szCs w:val="19"/>
              </w:rPr>
              <w:t xml:space="preserve">dt/policy/mdp.py</w:t>
            </w:r>
          </w:p>
        </w:tc>
        <w:tc>
          <w:tcPr>
            <w:tcW w:type="dxa" w:w="4500"/>
            <w:tcMar>
              <w:top w:type="dxa" w:w="80"/>
              <w:left w:type="dxa" w:w="100"/>
              <w:bottom w:type="dxa" w:w="80"/>
              <w:right w:type="dxa" w:w="100"/>
            </w:tcMar>
            <w:vAlign w:val="center"/>
          </w:tcPr>
          <w:p>
            <w:r>
              <w:rPr>
                <w:b w:val="false"/>
                <w:bCs w:val="false"/>
                <w:sz w:val="19"/>
                <w:szCs w:val="19"/>
              </w:rPr>
              <w:t xml:space="preserve">RL-based planner using an MDP formulation.</w:t>
            </w:r>
          </w:p>
        </w:tc>
      </w:tr>
      <w:tr>
        <w:tc>
          <w:tcPr>
            <w:tcW w:type="dxa" w:w="2500"/>
            <w:tcMar>
              <w:top w:type="dxa" w:w="80"/>
              <w:left w:type="dxa" w:w="100"/>
              <w:bottom w:type="dxa" w:w="80"/>
              <w:right w:type="dxa" w:w="100"/>
            </w:tcMar>
            <w:vAlign w:val="center"/>
          </w:tcPr>
          <w:p>
            <w:r>
              <w:rPr>
                <w:b w:val="false"/>
                <w:bCs w:val="false"/>
                <w:sz w:val="19"/>
                <w:szCs w:val="19"/>
              </w:rPr>
              <w:t xml:space="preserve">RLPolicy</w:t>
            </w:r>
          </w:p>
        </w:tc>
        <w:tc>
          <w:tcPr>
            <w:tcW w:type="dxa" w:w="2500"/>
            <w:tcMar>
              <w:top w:type="dxa" w:w="80"/>
              <w:left w:type="dxa" w:w="100"/>
              <w:bottom w:type="dxa" w:w="80"/>
              <w:right w:type="dxa" w:w="100"/>
            </w:tcMar>
            <w:vAlign w:val="center"/>
          </w:tcPr>
          <w:p>
            <w:r>
              <w:rPr>
                <w:b w:val="false"/>
                <w:bCs w:val="false"/>
                <w:sz w:val="19"/>
                <w:szCs w:val="19"/>
              </w:rPr>
              <w:t xml:space="preserve">dt/policy/rl_stub.py</w:t>
            </w:r>
          </w:p>
        </w:tc>
        <w:tc>
          <w:tcPr>
            <w:tcW w:type="dxa" w:w="4500"/>
            <w:tcMar>
              <w:top w:type="dxa" w:w="80"/>
              <w:left w:type="dxa" w:w="100"/>
              <w:bottom w:type="dxa" w:w="80"/>
              <w:right w:type="dxa" w:w="100"/>
            </w:tcMar>
            <w:vAlign w:val="center"/>
          </w:tcPr>
          <w:p>
            <w:r>
              <w:rPr>
                <w:b w:val="false"/>
                <w:bCs w:val="false"/>
                <w:sz w:val="19"/>
                <w:szCs w:val="19"/>
              </w:rPr>
              <w:t xml:space="preserve">ε-greedy / TD(0) node-selection policy with persistence.</w:t>
            </w:r>
          </w:p>
        </w:tc>
      </w:tr>
      <w:tr>
        <w:tc>
          <w:tcPr>
            <w:tcW w:type="dxa" w:w="2500"/>
            <w:tcMar>
              <w:top w:type="dxa" w:w="80"/>
              <w:left w:type="dxa" w:w="100"/>
              <w:bottom w:type="dxa" w:w="80"/>
              <w:right w:type="dxa" w:w="100"/>
            </w:tcMar>
            <w:vAlign w:val="center"/>
          </w:tcPr>
          <w:p>
            <w:r>
              <w:rPr>
                <w:b w:val="false"/>
                <w:bCs w:val="false"/>
                <w:sz w:val="19"/>
                <w:szCs w:val="19"/>
              </w:rPr>
              <w:t xml:space="preserve">BanditPolicy</w:t>
            </w:r>
          </w:p>
        </w:tc>
        <w:tc>
          <w:tcPr>
            <w:tcW w:type="dxa" w:w="2500"/>
            <w:tcMar>
              <w:top w:type="dxa" w:w="80"/>
              <w:left w:type="dxa" w:w="100"/>
              <w:bottom w:type="dxa" w:w="80"/>
              <w:right w:type="dxa" w:w="100"/>
            </w:tcMar>
            <w:vAlign w:val="center"/>
          </w:tcPr>
          <w:p>
            <w:r>
              <w:rPr>
                <w:b w:val="false"/>
                <w:bCs w:val="false"/>
                <w:sz w:val="19"/>
                <w:szCs w:val="19"/>
              </w:rPr>
              <w:t xml:space="preserve">dt/policy/bandit.py</w:t>
            </w:r>
          </w:p>
        </w:tc>
        <w:tc>
          <w:tcPr>
            <w:tcW w:type="dxa" w:w="4500"/>
            <w:tcMar>
              <w:top w:type="dxa" w:w="80"/>
              <w:left w:type="dxa" w:w="100"/>
              <w:bottom w:type="dxa" w:w="80"/>
              <w:right w:type="dxa" w:w="100"/>
            </w:tcMar>
            <w:vAlign w:val="center"/>
          </w:tcPr>
          <w:p>
            <w:r>
              <w:rPr>
                <w:b w:val="false"/>
                <w:bCs w:val="false"/>
                <w:sz w:val="19"/>
                <w:szCs w:val="19"/>
              </w:rPr>
              <w:t xml:space="preserve">UCB1 multi-armed bandit for execution-format selection.</w:t>
            </w:r>
          </w:p>
        </w:tc>
      </w:tr>
      <w:tr>
        <w:tc>
          <w:tcPr>
            <w:tcW w:type="dxa" w:w="2500"/>
            <w:tcMar>
              <w:top w:type="dxa" w:w="80"/>
              <w:left w:type="dxa" w:w="100"/>
              <w:bottom w:type="dxa" w:w="80"/>
              <w:right w:type="dxa" w:w="100"/>
            </w:tcMar>
            <w:vAlign w:val="center"/>
          </w:tcPr>
          <w:p>
            <w:r>
              <w:rPr>
                <w:b w:val="false"/>
                <w:bCs w:val="false"/>
                <w:sz w:val="19"/>
                <w:szCs w:val="19"/>
              </w:rPr>
              <w:t xml:space="preserve">CostModel</w:t>
            </w:r>
          </w:p>
        </w:tc>
        <w:tc>
          <w:tcPr>
            <w:tcW w:type="dxa" w:w="2500"/>
            <w:tcMar>
              <w:top w:type="dxa" w:w="80"/>
              <w:left w:type="dxa" w:w="100"/>
              <w:bottom w:type="dxa" w:w="80"/>
              <w:right w:type="dxa" w:w="100"/>
            </w:tcMar>
            <w:vAlign w:val="center"/>
          </w:tcPr>
          <w:p>
            <w:r>
              <w:rPr>
                <w:b w:val="false"/>
                <w:bCs w:val="false"/>
                <w:sz w:val="19"/>
                <w:szCs w:val="19"/>
              </w:rPr>
              <w:t xml:space="preserve">dt/cost_model.py</w:t>
            </w:r>
          </w:p>
        </w:tc>
        <w:tc>
          <w:tcPr>
            <w:tcW w:type="dxa" w:w="4500"/>
            <w:tcMar>
              <w:top w:type="dxa" w:w="80"/>
              <w:left w:type="dxa" w:w="100"/>
              <w:bottom w:type="dxa" w:w="80"/>
              <w:right w:type="dxa" w:w="100"/>
            </w:tcMar>
            <w:vAlign w:val="center"/>
          </w:tcPr>
          <w:p>
            <w:r>
              <w:rPr>
                <w:b w:val="false"/>
                <w:bCs w:val="false"/>
                <w:sz w:val="19"/>
                <w:szCs w:val="19"/>
              </w:rPr>
              <w:t xml:space="preserve">Computes energy and cost metrics used by the Cheapest-Energy planner.</w:t>
            </w:r>
          </w:p>
        </w:tc>
      </w:tr>
      <w:tr>
        <w:tc>
          <w:tcPr>
            <w:tcW w:type="dxa" w:w="2500"/>
            <w:tcMar>
              <w:top w:type="dxa" w:w="80"/>
              <w:left w:type="dxa" w:w="100"/>
              <w:bottom w:type="dxa" w:w="80"/>
              <w:right w:type="dxa" w:w="100"/>
            </w:tcMar>
            <w:vAlign w:val="center"/>
          </w:tcPr>
          <w:p>
            <w:r>
              <w:rPr>
                <w:b w:val="false"/>
                <w:bCs w:val="false"/>
                <w:sz w:val="19"/>
                <w:szCs w:val="19"/>
              </w:rPr>
              <w:t xml:space="preserve">ChaosEngine / ChaosEvent</w:t>
            </w:r>
          </w:p>
        </w:tc>
        <w:tc>
          <w:tcPr>
            <w:tcW w:type="dxa" w:w="2500"/>
            <w:tcMar>
              <w:top w:type="dxa" w:w="80"/>
              <w:left w:type="dxa" w:w="100"/>
              <w:bottom w:type="dxa" w:w="80"/>
              <w:right w:type="dxa" w:w="100"/>
            </w:tcMar>
            <w:vAlign w:val="center"/>
          </w:tcPr>
          <w:p>
            <w:r>
              <w:rPr>
                <w:b w:val="false"/>
                <w:bCs w:val="false"/>
                <w:sz w:val="19"/>
                <w:szCs w:val="19"/>
              </w:rPr>
              <w:t xml:space="preserve">sim/chaos.py</w:t>
            </w:r>
          </w:p>
        </w:tc>
        <w:tc>
          <w:tcPr>
            <w:tcW w:type="dxa" w:w="4500"/>
            <w:tcMar>
              <w:top w:type="dxa" w:w="80"/>
              <w:left w:type="dxa" w:w="100"/>
              <w:bottom w:type="dxa" w:w="80"/>
              <w:right w:type="dxa" w:w="100"/>
            </w:tcMar>
            <w:vAlign w:val="center"/>
          </w:tcPr>
          <w:p>
            <w:r>
              <w:rPr>
                <w:b w:val="false"/>
                <w:bCs w:val="false"/>
                <w:sz w:val="19"/>
                <w:szCs w:val="19"/>
              </w:rPr>
              <w:t xml:space="preserve">Deterministic time-compressed fault injection against the topology.</w:t>
            </w:r>
          </w:p>
        </w:tc>
      </w:tr>
      <w:tr>
        <w:tc>
          <w:tcPr>
            <w:tcW w:type="dxa" w:w="2500"/>
            <w:tcMar>
              <w:top w:type="dxa" w:w="80"/>
              <w:left w:type="dxa" w:w="100"/>
              <w:bottom w:type="dxa" w:w="80"/>
              <w:right w:type="dxa" w:w="100"/>
            </w:tcMar>
            <w:vAlign w:val="center"/>
          </w:tcPr>
          <w:p>
            <w:r>
              <w:rPr>
                <w:b w:val="false"/>
                <w:bCs w:val="false"/>
                <w:sz w:val="19"/>
                <w:szCs w:val="19"/>
              </w:rPr>
              <w:t xml:space="preserve">ChaosRunner</w:t>
            </w:r>
          </w:p>
        </w:tc>
        <w:tc>
          <w:tcPr>
            <w:tcW w:type="dxa" w:w="2500"/>
            <w:tcMar>
              <w:top w:type="dxa" w:w="80"/>
              <w:left w:type="dxa" w:w="100"/>
              <w:bottom w:type="dxa" w:w="80"/>
              <w:right w:type="dxa" w:w="100"/>
            </w:tcMar>
            <w:vAlign w:val="center"/>
          </w:tcPr>
          <w:p>
            <w:r>
              <w:rPr>
                <w:b w:val="false"/>
                <w:bCs w:val="false"/>
                <w:sz w:val="19"/>
                <w:szCs w:val="19"/>
              </w:rPr>
              <w:t xml:space="preserve">dt/chaos_runner.py</w:t>
            </w:r>
          </w:p>
        </w:tc>
        <w:tc>
          <w:tcPr>
            <w:tcW w:type="dxa" w:w="4500"/>
            <w:tcMar>
              <w:top w:type="dxa" w:w="80"/>
              <w:left w:type="dxa" w:w="100"/>
              <w:bottom w:type="dxa" w:w="80"/>
              <w:right w:type="dxa" w:w="100"/>
            </w:tcMar>
            <w:vAlign w:val="center"/>
          </w:tcPr>
          <w:p>
            <w:r>
              <w:rPr>
                <w:b w:val="false"/>
                <w:bCs w:val="false"/>
                <w:sz w:val="19"/>
                <w:szCs w:val="19"/>
              </w:rPr>
              <w:t xml:space="preserve">Drives scheduled chaos events against a running DTState instance.</w:t>
            </w:r>
          </w:p>
        </w:tc>
      </w:tr>
      <w:tr>
        <w:tc>
          <w:tcPr>
            <w:tcW w:type="dxa" w:w="2500"/>
            <w:tcMar>
              <w:top w:type="dxa" w:w="80"/>
              <w:left w:type="dxa" w:w="100"/>
              <w:bottom w:type="dxa" w:w="80"/>
              <w:right w:type="dxa" w:w="100"/>
            </w:tcMar>
            <w:vAlign w:val="center"/>
          </w:tcPr>
          <w:p>
            <w:r>
              <w:rPr>
                <w:b w:val="false"/>
                <w:bCs w:val="false"/>
                <w:sz w:val="19"/>
                <w:szCs w:val="19"/>
              </w:rPr>
              <w:t xml:space="preserve">SelfHealingController</w:t>
            </w:r>
          </w:p>
        </w:tc>
        <w:tc>
          <w:tcPr>
            <w:tcW w:type="dxa" w:w="2500"/>
            <w:tcMar>
              <w:top w:type="dxa" w:w="80"/>
              <w:left w:type="dxa" w:w="100"/>
              <w:bottom w:type="dxa" w:w="80"/>
              <w:right w:type="dxa" w:w="100"/>
            </w:tcMar>
            <w:vAlign w:val="center"/>
          </w:tcPr>
          <w:p>
            <w:r>
              <w:rPr>
                <w:b w:val="false"/>
                <w:bCs w:val="false"/>
                <w:sz w:val="19"/>
                <w:szCs w:val="19"/>
              </w:rPr>
              <w:t xml:space="preserve">dt/self_heal.py</w:t>
            </w:r>
          </w:p>
        </w:tc>
        <w:tc>
          <w:tcPr>
            <w:tcW w:type="dxa" w:w="4500"/>
            <w:tcMar>
              <w:top w:type="dxa" w:w="80"/>
              <w:left w:type="dxa" w:w="100"/>
              <w:bottom w:type="dxa" w:w="80"/>
              <w:right w:type="dxa" w:w="100"/>
            </w:tcMar>
            <w:vAlign w:val="center"/>
          </w:tcPr>
          <w:p>
            <w:r>
              <w:rPr>
                <w:b w:val="false"/>
                <w:bCs w:val="false"/>
                <w:sz w:val="19"/>
                <w:szCs w:val="19"/>
              </w:rPr>
              <w:t xml:space="preserve">Monitors node health scores and triggers failover rerouting.</w:t>
            </w:r>
          </w:p>
        </w:tc>
      </w:tr>
      <w:tr>
        <w:tc>
          <w:tcPr>
            <w:tcW w:type="dxa" w:w="2500"/>
            <w:tcMar>
              <w:top w:type="dxa" w:w="80"/>
              <w:left w:type="dxa" w:w="100"/>
              <w:bottom w:type="dxa" w:w="80"/>
              <w:right w:type="dxa" w:w="100"/>
            </w:tcMar>
            <w:vAlign w:val="center"/>
          </w:tcPr>
          <w:p>
            <w:r>
              <w:rPr>
                <w:b w:val="false"/>
                <w:bCs w:val="false"/>
                <w:sz w:val="19"/>
                <w:szCs w:val="19"/>
              </w:rPr>
              <w:t xml:space="preserve">ResourceGuardian</w:t>
            </w:r>
          </w:p>
        </w:tc>
        <w:tc>
          <w:tcPr>
            <w:tcW w:type="dxa" w:w="2500"/>
            <w:tcMar>
              <w:top w:type="dxa" w:w="80"/>
              <w:left w:type="dxa" w:w="100"/>
              <w:bottom w:type="dxa" w:w="80"/>
              <w:right w:type="dxa" w:w="100"/>
            </w:tcMar>
            <w:vAlign w:val="center"/>
          </w:tcPr>
          <w:p>
            <w:r>
              <w:rPr>
                <w:b w:val="false"/>
                <w:bCs w:val="false"/>
                <w:sz w:val="19"/>
                <w:szCs w:val="19"/>
              </w:rPr>
              <w:t xml:space="preserve">dt/self_heal.py</w:t>
            </w:r>
          </w:p>
        </w:tc>
        <w:tc>
          <w:tcPr>
            <w:tcW w:type="dxa" w:w="4500"/>
            <w:tcMar>
              <w:top w:type="dxa" w:w="80"/>
              <w:left w:type="dxa" w:w="100"/>
              <w:bottom w:type="dxa" w:w="80"/>
              <w:right w:type="dxa" w:w="100"/>
            </w:tcMar>
            <w:vAlign w:val="center"/>
          </w:tcPr>
          <w:p>
            <w:r>
              <w:rPr>
                <w:b w:val="false"/>
                <w:bCs w:val="false"/>
                <w:sz w:val="19"/>
                <w:szCs w:val="19"/>
              </w:rPr>
              <w:t xml:space="preserve">Reclaims expired or abandoned resource reservations.</w:t>
            </w:r>
          </w:p>
        </w:tc>
      </w:tr>
      <w:tr>
        <w:tc>
          <w:tcPr>
            <w:tcW w:type="dxa" w:w="2500"/>
            <w:tcMar>
              <w:top w:type="dxa" w:w="80"/>
              <w:left w:type="dxa" w:w="100"/>
              <w:bottom w:type="dxa" w:w="80"/>
              <w:right w:type="dxa" w:w="100"/>
            </w:tcMar>
            <w:vAlign w:val="center"/>
          </w:tcPr>
          <w:p>
            <w:r>
              <w:rPr>
                <w:b w:val="false"/>
                <w:bCs w:val="false"/>
                <w:sz w:val="19"/>
                <w:szCs w:val="19"/>
              </w:rPr>
              <w:t xml:space="preserve">EventBus</w:t>
            </w:r>
          </w:p>
        </w:tc>
        <w:tc>
          <w:tcPr>
            <w:tcW w:type="dxa" w:w="2500"/>
            <w:tcMar>
              <w:top w:type="dxa" w:w="80"/>
              <w:left w:type="dxa" w:w="100"/>
              <w:bottom w:type="dxa" w:w="80"/>
              <w:right w:type="dxa" w:w="100"/>
            </w:tcMar>
            <w:vAlign w:val="center"/>
          </w:tcPr>
          <w:p>
            <w:r>
              <w:rPr>
                <w:b w:val="false"/>
                <w:bCs w:val="false"/>
                <w:sz w:val="19"/>
                <w:szCs w:val="19"/>
              </w:rPr>
              <w:t xml:space="preserve">dt/events.py</w:t>
            </w:r>
          </w:p>
        </w:tc>
        <w:tc>
          <w:tcPr>
            <w:tcW w:type="dxa" w:w="4500"/>
            <w:tcMar>
              <w:top w:type="dxa" w:w="80"/>
              <w:left w:type="dxa" w:w="100"/>
              <w:bottom w:type="dxa" w:w="80"/>
              <w:right w:type="dxa" w:w="100"/>
            </w:tcMar>
            <w:vAlign w:val="center"/>
          </w:tcPr>
          <w:p>
            <w:r>
              <w:rPr>
                <w:b w:val="false"/>
                <w:bCs w:val="false"/>
                <w:sz w:val="19"/>
                <w:szCs w:val="19"/>
              </w:rPr>
              <w:t xml:space="preserve">Publishes CloudEvents-formatted state-change notifications.</w:t>
            </w:r>
          </w:p>
        </w:tc>
      </w:tr>
    </w:tbl>
    <w:p>
      <w:pPr>
        <w:pStyle w:val="Heading2"/>
        <w:spacing w:after="120" w:before="260"/>
      </w:pPr>
      <w:r>
        <w:t xml:space="preserve">2.10 Sequence Diagram</w:t>
      </w:r>
    </w:p>
    <w:p>
      <w:pPr>
        <w:spacing w:after="160"/>
        <w:jc w:val="both"/>
      </w:pPr>
      <w:r>
        <w:t xml:space="preserve">The sequence diagram below shows the main scenario: submitting a job for dry-run planning, then a chaos scenario triggering a self-healing reroute.</w:t>
      </w:r>
    </w:p>
    <w:p>
      <w:pPr>
        <w:spacing w:after="80" w:before="160"/>
        <w:jc w:val="center"/>
      </w:pPr>
      <w:r>
        <w:drawing>
          <wp:inline distT="0" distB="0" distL="0" distR="0">
            <wp:extent cx="4953000" cy="3609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09975"/>
                    </a:xfrm>
                    <a:prstGeom prst="rect">
                      <a:avLst/>
                    </a:prstGeom>
                  </pic:spPr>
                </pic:pic>
              </a:graphicData>
            </a:graphic>
          </wp:inline>
        </w:drawing>
      </w:r>
    </w:p>
    <w:p>
      <w:pPr>
        <w:spacing w:after="240"/>
        <w:jc w:val="center"/>
      </w:pPr>
      <w:r>
        <w:rPr>
          <w:i/>
          <w:iCs/>
          <w:sz w:val="18"/>
          <w:szCs w:val="18"/>
        </w:rPr>
        <w:t xml:space="preserve">Figure 2.10: Sequence diagram — submit job, plan, and chaos-triggered self-heal.</w:t>
      </w:r>
    </w:p>
    <w:p>
      <w:pPr>
        <w:pStyle w:val="Heading2"/>
        <w:spacing w:after="120" w:before="260"/>
      </w:pPr>
      <w:r>
        <w:t xml:space="preserve">2.11 Database Design</w:t>
      </w:r>
    </w:p>
    <w:p>
      <w:pPr>
        <w:spacing w:after="160"/>
        <w:jc w:val="both"/>
      </w:pPr>
      <w:r>
        <w:t xml:space="preserve">The current version does not use a database server. Persistent configuration is stored as static YAML files, and runtime state lives in the in-memory DTState object together with a JSON telemetry-override file. The table below is the logical data model of those files — the entities that would become tables if a relational store were added in future work (Section 3.2.8).</w:t>
      </w:r>
    </w:p>
    <w:p>
      <w:pPr>
        <w:pStyle w:val="Heading3"/>
        <w:spacing w:after="100" w:before="200"/>
      </w:pPr>
      <w:r>
        <w:rPr>
          <w:i/>
          <w:iCs/>
        </w:rPr>
        <w:t xml:space="preserve">2.11.1 Logical Entity Relationships (in place of an ER diagram)</w:t>
      </w:r>
    </w:p>
    <w:p>
      <w:pPr>
        <w:spacing w:after="160"/>
        <w:jc w:val="both"/>
      </w:pPr>
      <w:r>
        <w:t xml:space="preserve">A Topology has many Nodes; a Node has many Links to other Nodes; a Node holds zero or more active Job Reservations; a Job DAG has many Stages, each bound to exactly one Node once planned; a Chaos Scenario has many Chaos Events, each targeting one Node or Link.</w:t>
      </w:r>
    </w:p>
    <w:p>
      <w:pPr>
        <w:pStyle w:val="Heading3"/>
        <w:spacing w:after="100" w:before="200"/>
      </w:pPr>
      <w:r>
        <w:rPr>
          <w:i/>
          <w:iCs/>
        </w:rPr>
        <w:t xml:space="preserve">2.11.2 Schema</w:t>
      </w:r>
    </w:p>
    <w:p>
      <w:pPr>
        <w:pStyle w:val="Heading3"/>
        <w:spacing w:after="100" w:before="200"/>
      </w:pPr>
      <w:r>
        <w:rPr>
          <w:i w:val="false"/>
          <w:iCs w:val="false"/>
        </w:rPr>
        <w:t xml:space="preserve">NODE (file in nodes/*.yaml)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E2F3" w:val="clear"/>
            <w:tcMar>
              <w:top w:type="dxa" w:w="80"/>
              <w:left w:type="dxa" w:w="100"/>
              <w:bottom w:type="dxa" w:w="80"/>
              <w:right w:type="dxa" w:w="100"/>
            </w:tcMar>
            <w:vAlign w:val="center"/>
          </w:tcPr>
          <w:p>
            <w:r>
              <w:rPr>
                <w:b/>
                <w:bCs/>
                <w:sz w:val="19"/>
                <w:szCs w:val="19"/>
              </w:rPr>
              <w:t xml:space="preserve">Attribute</w:t>
            </w:r>
          </w:p>
        </w:tc>
        <w:tc>
          <w:tcPr>
            <w:tcW w:type="dxa" w:w="1800"/>
            <w:shd w:fill="D9E2F3" w:val="clear"/>
            <w:tcMar>
              <w:top w:type="dxa" w:w="80"/>
              <w:left w:type="dxa" w:w="100"/>
              <w:bottom w:type="dxa" w:w="80"/>
              <w:right w:type="dxa" w:w="100"/>
            </w:tcMar>
            <w:vAlign w:val="center"/>
          </w:tcPr>
          <w:p>
            <w:r>
              <w:rPr>
                <w:b/>
                <w:bCs/>
                <w:sz w:val="19"/>
                <w:szCs w:val="19"/>
              </w:rPr>
              <w:t xml:space="preserve">Type</w:t>
            </w:r>
          </w:p>
        </w:tc>
        <w:tc>
          <w:tcPr>
            <w:tcW w:type="dxa" w:w="5000"/>
            <w:shd w:fill="D9E2F3" w:val="clear"/>
            <w:tcMar>
              <w:top w:type="dxa" w:w="80"/>
              <w:left w:type="dxa" w:w="100"/>
              <w:bottom w:type="dxa" w:w="80"/>
              <w:right w:type="dxa" w:w="100"/>
            </w:tcMar>
            <w:vAlign w:val="center"/>
          </w:tcPr>
          <w:p>
            <w:r>
              <w:rPr>
                <w:b/>
                <w:bCs/>
                <w:sz w:val="19"/>
                <w:szCs w:val="19"/>
              </w:rPr>
              <w:t xml:space="preserve">Description</w:t>
            </w:r>
          </w:p>
        </w:tc>
      </w:tr>
      <w:tr>
        <w:tc>
          <w:tcPr>
            <w:tcW w:type="dxa" w:w="2200"/>
            <w:tcMar>
              <w:top w:type="dxa" w:w="80"/>
              <w:left w:type="dxa" w:w="100"/>
              <w:bottom w:type="dxa" w:w="80"/>
              <w:right w:type="dxa" w:w="100"/>
            </w:tcMar>
            <w:vAlign w:val="center"/>
          </w:tcPr>
          <w:p>
            <w:r>
              <w:rPr>
                <w:b w:val="false"/>
                <w:bCs w:val="false"/>
                <w:sz w:val="19"/>
                <w:szCs w:val="19"/>
              </w:rPr>
              <w:t xml:space="preserve">name (PK)</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Unique node identifier.</w:t>
            </w:r>
          </w:p>
        </w:tc>
      </w:tr>
      <w:tr>
        <w:tc>
          <w:tcPr>
            <w:tcW w:type="dxa" w:w="2200"/>
            <w:tcMar>
              <w:top w:type="dxa" w:w="80"/>
              <w:left w:type="dxa" w:w="100"/>
              <w:bottom w:type="dxa" w:w="80"/>
              <w:right w:type="dxa" w:w="100"/>
            </w:tcMar>
            <w:vAlign w:val="center"/>
          </w:tcPr>
          <w:p>
            <w:r>
              <w:rPr>
                <w:b w:val="false"/>
                <w:bCs w:val="false"/>
                <w:sz w:val="19"/>
                <w:szCs w:val="19"/>
              </w:rPr>
              <w:t xml:space="preserve">cpu / ram / vram</w:t>
            </w:r>
          </w:p>
        </w:tc>
        <w:tc>
          <w:tcPr>
            <w:tcW w:type="dxa" w:w="1800"/>
            <w:tcMar>
              <w:top w:type="dxa" w:w="80"/>
              <w:left w:type="dxa" w:w="100"/>
              <w:bottom w:type="dxa" w:w="80"/>
              <w:right w:type="dxa" w:w="100"/>
            </w:tcMar>
            <w:vAlign w:val="center"/>
          </w:tcPr>
          <w:p>
            <w:r>
              <w:rPr>
                <w:b w:val="false"/>
                <w:bCs w:val="false"/>
                <w:sz w:val="19"/>
                <w:szCs w:val="19"/>
              </w:rPr>
              <w:t xml:space="preserve">integer</w:t>
            </w:r>
          </w:p>
        </w:tc>
        <w:tc>
          <w:tcPr>
            <w:tcW w:type="dxa" w:w="5000"/>
            <w:tcMar>
              <w:top w:type="dxa" w:w="80"/>
              <w:left w:type="dxa" w:w="100"/>
              <w:bottom w:type="dxa" w:w="80"/>
              <w:right w:type="dxa" w:w="100"/>
            </w:tcMar>
            <w:vAlign w:val="center"/>
          </w:tcPr>
          <w:p>
            <w:r>
              <w:rPr>
                <w:b w:val="false"/>
                <w:bCs w:val="false"/>
                <w:sz w:val="19"/>
                <w:szCs w:val="19"/>
              </w:rPr>
              <w:t xml:space="preserve">Hardware capacity along each resource dimension.</w:t>
            </w:r>
          </w:p>
        </w:tc>
      </w:tr>
      <w:tr>
        <w:tc>
          <w:tcPr>
            <w:tcW w:type="dxa" w:w="2200"/>
            <w:tcMar>
              <w:top w:type="dxa" w:w="80"/>
              <w:left w:type="dxa" w:w="100"/>
              <w:bottom w:type="dxa" w:w="80"/>
              <w:right w:type="dxa" w:w="100"/>
            </w:tcMar>
            <w:vAlign w:val="center"/>
          </w:tcPr>
          <w:p>
            <w:r>
              <w:rPr>
                <w:b w:val="false"/>
                <w:bCs w:val="false"/>
                <w:sz w:val="19"/>
                <w:szCs w:val="19"/>
              </w:rPr>
              <w:t xml:space="preserve">arch_flags</w:t>
            </w:r>
          </w:p>
        </w:tc>
        <w:tc>
          <w:tcPr>
            <w:tcW w:type="dxa" w:w="1800"/>
            <w:tcMar>
              <w:top w:type="dxa" w:w="80"/>
              <w:left w:type="dxa" w:w="100"/>
              <w:bottom w:type="dxa" w:w="80"/>
              <w:right w:type="dxa" w:w="100"/>
            </w:tcMar>
            <w:vAlign w:val="center"/>
          </w:tcPr>
          <w:p>
            <w:r>
              <w:rPr>
                <w:b w:val="false"/>
                <w:bCs w:val="false"/>
                <w:sz w:val="19"/>
                <w:szCs w:val="19"/>
              </w:rPr>
              <w:t xml:space="preserve">list of string</w:t>
            </w:r>
          </w:p>
        </w:tc>
        <w:tc>
          <w:tcPr>
            <w:tcW w:type="dxa" w:w="5000"/>
            <w:tcMar>
              <w:top w:type="dxa" w:w="80"/>
              <w:left w:type="dxa" w:w="100"/>
              <w:bottom w:type="dxa" w:w="80"/>
              <w:right w:type="dxa" w:w="100"/>
            </w:tcMar>
            <w:vAlign w:val="center"/>
          </w:tcPr>
          <w:p>
            <w:r>
              <w:rPr>
                <w:b w:val="false"/>
                <w:bCs w:val="false"/>
                <w:sz w:val="19"/>
                <w:szCs w:val="19"/>
              </w:rPr>
              <w:t xml:space="preserve">Architecture capability flags used by format-selection policies.</w:t>
            </w:r>
          </w:p>
        </w:tc>
      </w:tr>
      <w:tr>
        <w:tc>
          <w:tcPr>
            <w:tcW w:type="dxa" w:w="2200"/>
            <w:tcMar>
              <w:top w:type="dxa" w:w="80"/>
              <w:left w:type="dxa" w:w="100"/>
              <w:bottom w:type="dxa" w:w="80"/>
              <w:right w:type="dxa" w:w="100"/>
            </w:tcMar>
            <w:vAlign w:val="center"/>
          </w:tcPr>
          <w:p>
            <w:r>
              <w:rPr>
                <w:b w:val="false"/>
                <w:bCs w:val="false"/>
                <w:sz w:val="19"/>
                <w:szCs w:val="19"/>
              </w:rPr>
              <w:t xml:space="preserve">power_draw</w:t>
            </w:r>
          </w:p>
        </w:tc>
        <w:tc>
          <w:tcPr>
            <w:tcW w:type="dxa" w:w="1800"/>
            <w:tcMar>
              <w:top w:type="dxa" w:w="80"/>
              <w:left w:type="dxa" w:w="100"/>
              <w:bottom w:type="dxa" w:w="80"/>
              <w:right w:type="dxa" w:w="100"/>
            </w:tcMar>
            <w:vAlign w:val="center"/>
          </w:tcPr>
          <w:p>
            <w:r>
              <w:rPr>
                <w:b w:val="false"/>
                <w:bCs w:val="false"/>
                <w:sz w:val="19"/>
                <w:szCs w:val="19"/>
              </w:rPr>
              <w:t xml:space="preserve">float</w:t>
            </w:r>
          </w:p>
        </w:tc>
        <w:tc>
          <w:tcPr>
            <w:tcW w:type="dxa" w:w="5000"/>
            <w:tcMar>
              <w:top w:type="dxa" w:w="80"/>
              <w:left w:type="dxa" w:w="100"/>
              <w:bottom w:type="dxa" w:w="80"/>
              <w:right w:type="dxa" w:w="100"/>
            </w:tcMar>
            <w:vAlign w:val="center"/>
          </w:tcPr>
          <w:p>
            <w:r>
              <w:rPr>
                <w:b w:val="false"/>
                <w:bCs w:val="false"/>
                <w:sz w:val="19"/>
                <w:szCs w:val="19"/>
              </w:rPr>
              <w:t xml:space="preserve">Baseline power-draw profile used by CostModel.</w:t>
            </w:r>
          </w:p>
        </w:tc>
      </w:tr>
    </w:tbl>
    <w:p>
      <w:pPr>
        <w:spacing w:before="200"/>
      </w:pPr>
    </w:p>
    <w:p>
      <w:pPr>
        <w:pStyle w:val="Heading3"/>
        <w:spacing w:after="100" w:before="200"/>
      </w:pPr>
      <w:r>
        <w:rPr>
          <w:i w:val="false"/>
          <w:iCs w:val="false"/>
        </w:rPr>
        <w:t xml:space="preserve">LINK (part of sim/topology.yaml)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E2F3" w:val="clear"/>
            <w:tcMar>
              <w:top w:type="dxa" w:w="80"/>
              <w:left w:type="dxa" w:w="100"/>
              <w:bottom w:type="dxa" w:w="80"/>
              <w:right w:type="dxa" w:w="100"/>
            </w:tcMar>
            <w:vAlign w:val="center"/>
          </w:tcPr>
          <w:p>
            <w:r>
              <w:rPr>
                <w:b/>
                <w:bCs/>
                <w:sz w:val="19"/>
                <w:szCs w:val="19"/>
              </w:rPr>
              <w:t xml:space="preserve">Attribute</w:t>
            </w:r>
          </w:p>
        </w:tc>
        <w:tc>
          <w:tcPr>
            <w:tcW w:type="dxa" w:w="1800"/>
            <w:shd w:fill="D9E2F3" w:val="clear"/>
            <w:tcMar>
              <w:top w:type="dxa" w:w="80"/>
              <w:left w:type="dxa" w:w="100"/>
              <w:bottom w:type="dxa" w:w="80"/>
              <w:right w:type="dxa" w:w="100"/>
            </w:tcMar>
            <w:vAlign w:val="center"/>
          </w:tcPr>
          <w:p>
            <w:r>
              <w:rPr>
                <w:b/>
                <w:bCs/>
                <w:sz w:val="19"/>
                <w:szCs w:val="19"/>
              </w:rPr>
              <w:t xml:space="preserve">Type</w:t>
            </w:r>
          </w:p>
        </w:tc>
        <w:tc>
          <w:tcPr>
            <w:tcW w:type="dxa" w:w="5000"/>
            <w:shd w:fill="D9E2F3" w:val="clear"/>
            <w:tcMar>
              <w:top w:type="dxa" w:w="80"/>
              <w:left w:type="dxa" w:w="100"/>
              <w:bottom w:type="dxa" w:w="80"/>
              <w:right w:type="dxa" w:w="100"/>
            </w:tcMar>
            <w:vAlign w:val="center"/>
          </w:tcPr>
          <w:p>
            <w:r>
              <w:rPr>
                <w:b/>
                <w:bCs/>
                <w:sz w:val="19"/>
                <w:szCs w:val="19"/>
              </w:rPr>
              <w:t xml:space="preserve">Description</w:t>
            </w:r>
          </w:p>
        </w:tc>
      </w:tr>
      <w:tr>
        <w:tc>
          <w:tcPr>
            <w:tcW w:type="dxa" w:w="2200"/>
            <w:tcMar>
              <w:top w:type="dxa" w:w="80"/>
              <w:left w:type="dxa" w:w="100"/>
              <w:bottom w:type="dxa" w:w="80"/>
              <w:right w:type="dxa" w:w="100"/>
            </w:tcMar>
            <w:vAlign w:val="center"/>
          </w:tcPr>
          <w:p>
            <w:r>
              <w:rPr>
                <w:b w:val="false"/>
                <w:bCs w:val="false"/>
                <w:sz w:val="19"/>
                <w:szCs w:val="19"/>
              </w:rPr>
              <w:t xml:space="preserve">key (PK)</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Composite of the two endpoint node names.</w:t>
            </w:r>
          </w:p>
        </w:tc>
      </w:tr>
      <w:tr>
        <w:tc>
          <w:tcPr>
            <w:tcW w:type="dxa" w:w="2200"/>
            <w:tcMar>
              <w:top w:type="dxa" w:w="80"/>
              <w:left w:type="dxa" w:w="100"/>
              <w:bottom w:type="dxa" w:w="80"/>
              <w:right w:type="dxa" w:w="100"/>
            </w:tcMar>
            <w:vAlign w:val="center"/>
          </w:tcPr>
          <w:p>
            <w:r>
              <w:rPr>
                <w:b w:val="false"/>
                <w:bCs w:val="false"/>
                <w:sz w:val="19"/>
                <w:szCs w:val="19"/>
              </w:rPr>
              <w:t xml:space="preserve">bandwidth</w:t>
            </w:r>
          </w:p>
        </w:tc>
        <w:tc>
          <w:tcPr>
            <w:tcW w:type="dxa" w:w="1800"/>
            <w:tcMar>
              <w:top w:type="dxa" w:w="80"/>
              <w:left w:type="dxa" w:w="100"/>
              <w:bottom w:type="dxa" w:w="80"/>
              <w:right w:type="dxa" w:w="100"/>
            </w:tcMar>
            <w:vAlign w:val="center"/>
          </w:tcPr>
          <w:p>
            <w:r>
              <w:rPr>
                <w:b w:val="false"/>
                <w:bCs w:val="false"/>
                <w:sz w:val="19"/>
                <w:szCs w:val="19"/>
              </w:rPr>
              <w:t xml:space="preserve">float</w:t>
            </w:r>
          </w:p>
        </w:tc>
        <w:tc>
          <w:tcPr>
            <w:tcW w:type="dxa" w:w="5000"/>
            <w:tcMar>
              <w:top w:type="dxa" w:w="80"/>
              <w:left w:type="dxa" w:w="100"/>
              <w:bottom w:type="dxa" w:w="80"/>
              <w:right w:type="dxa" w:w="100"/>
            </w:tcMar>
            <w:vAlign w:val="center"/>
          </w:tcPr>
          <w:p>
            <w:r>
              <w:rPr>
                <w:b w:val="false"/>
                <w:bCs w:val="false"/>
                <w:sz w:val="19"/>
                <w:szCs w:val="19"/>
              </w:rPr>
              <w:t xml:space="preserve">Link capacity.</w:t>
            </w:r>
          </w:p>
        </w:tc>
      </w:tr>
      <w:tr>
        <w:tc>
          <w:tcPr>
            <w:tcW w:type="dxa" w:w="2200"/>
            <w:tcMar>
              <w:top w:type="dxa" w:w="80"/>
              <w:left w:type="dxa" w:w="100"/>
              <w:bottom w:type="dxa" w:w="80"/>
              <w:right w:type="dxa" w:w="100"/>
            </w:tcMar>
            <w:vAlign w:val="center"/>
          </w:tcPr>
          <w:p>
            <w:r>
              <w:rPr>
                <w:b w:val="false"/>
                <w:bCs w:val="false"/>
                <w:sz w:val="19"/>
                <w:szCs w:val="19"/>
              </w:rPr>
              <w:t xml:space="preserve">latency / loss_pct</w:t>
            </w:r>
          </w:p>
        </w:tc>
        <w:tc>
          <w:tcPr>
            <w:tcW w:type="dxa" w:w="1800"/>
            <w:tcMar>
              <w:top w:type="dxa" w:w="80"/>
              <w:left w:type="dxa" w:w="100"/>
              <w:bottom w:type="dxa" w:w="80"/>
              <w:right w:type="dxa" w:w="100"/>
            </w:tcMar>
            <w:vAlign w:val="center"/>
          </w:tcPr>
          <w:p>
            <w:r>
              <w:rPr>
                <w:b w:val="false"/>
                <w:bCs w:val="false"/>
                <w:sz w:val="19"/>
                <w:szCs w:val="19"/>
              </w:rPr>
              <w:t xml:space="preserve">float</w:t>
            </w:r>
          </w:p>
        </w:tc>
        <w:tc>
          <w:tcPr>
            <w:tcW w:type="dxa" w:w="5000"/>
            <w:tcMar>
              <w:top w:type="dxa" w:w="80"/>
              <w:left w:type="dxa" w:w="100"/>
              <w:bottom w:type="dxa" w:w="80"/>
              <w:right w:type="dxa" w:w="100"/>
            </w:tcMar>
            <w:vAlign w:val="center"/>
          </w:tcPr>
          <w:p>
            <w:r>
              <w:rPr>
                <w:b w:val="false"/>
                <w:bCs w:val="false"/>
                <w:sz w:val="19"/>
                <w:szCs w:val="19"/>
              </w:rPr>
              <w:t xml:space="preserve">Baseline latency and packet-loss percentage.</w:t>
            </w:r>
          </w:p>
        </w:tc>
      </w:tr>
    </w:tbl>
    <w:p>
      <w:pPr>
        <w:spacing w:before="200"/>
      </w:pPr>
    </w:p>
    <w:p>
      <w:pPr>
        <w:pStyle w:val="Heading3"/>
        <w:spacing w:after="100" w:before="200"/>
      </w:pPr>
      <w:r>
        <w:rPr>
          <w:i w:val="false"/>
          <w:iCs w:val="false"/>
        </w:rPr>
        <w:t xml:space="preserve">JOB (validated against schemas/job.schema.yaml)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E2F3" w:val="clear"/>
            <w:tcMar>
              <w:top w:type="dxa" w:w="80"/>
              <w:left w:type="dxa" w:w="100"/>
              <w:bottom w:type="dxa" w:w="80"/>
              <w:right w:type="dxa" w:w="100"/>
            </w:tcMar>
            <w:vAlign w:val="center"/>
          </w:tcPr>
          <w:p>
            <w:r>
              <w:rPr>
                <w:b/>
                <w:bCs/>
                <w:sz w:val="19"/>
                <w:szCs w:val="19"/>
              </w:rPr>
              <w:t xml:space="preserve">Attribute</w:t>
            </w:r>
          </w:p>
        </w:tc>
        <w:tc>
          <w:tcPr>
            <w:tcW w:type="dxa" w:w="1800"/>
            <w:shd w:fill="D9E2F3" w:val="clear"/>
            <w:tcMar>
              <w:top w:type="dxa" w:w="80"/>
              <w:left w:type="dxa" w:w="100"/>
              <w:bottom w:type="dxa" w:w="80"/>
              <w:right w:type="dxa" w:w="100"/>
            </w:tcMar>
            <w:vAlign w:val="center"/>
          </w:tcPr>
          <w:p>
            <w:r>
              <w:rPr>
                <w:b/>
                <w:bCs/>
                <w:sz w:val="19"/>
                <w:szCs w:val="19"/>
              </w:rPr>
              <w:t xml:space="preserve">Type</w:t>
            </w:r>
          </w:p>
        </w:tc>
        <w:tc>
          <w:tcPr>
            <w:tcW w:type="dxa" w:w="5000"/>
            <w:shd w:fill="D9E2F3" w:val="clear"/>
            <w:tcMar>
              <w:top w:type="dxa" w:w="80"/>
              <w:left w:type="dxa" w:w="100"/>
              <w:bottom w:type="dxa" w:w="80"/>
              <w:right w:type="dxa" w:w="100"/>
            </w:tcMar>
            <w:vAlign w:val="center"/>
          </w:tcPr>
          <w:p>
            <w:r>
              <w:rPr>
                <w:b/>
                <w:bCs/>
                <w:sz w:val="19"/>
                <w:szCs w:val="19"/>
              </w:rPr>
              <w:t xml:space="preserve">Description</w:t>
            </w:r>
          </w:p>
        </w:tc>
      </w:tr>
      <w:tr>
        <w:tc>
          <w:tcPr>
            <w:tcW w:type="dxa" w:w="2200"/>
            <w:tcMar>
              <w:top w:type="dxa" w:w="80"/>
              <w:left w:type="dxa" w:w="100"/>
              <w:bottom w:type="dxa" w:w="80"/>
              <w:right w:type="dxa" w:w="100"/>
            </w:tcMar>
            <w:vAlign w:val="center"/>
          </w:tcPr>
          <w:p>
            <w:r>
              <w:rPr>
                <w:b w:val="false"/>
                <w:bCs w:val="false"/>
                <w:sz w:val="19"/>
                <w:szCs w:val="19"/>
              </w:rPr>
              <w:t xml:space="preserve">id (PK)</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Job identifier.</w:t>
            </w:r>
          </w:p>
        </w:tc>
      </w:tr>
      <w:tr>
        <w:tc>
          <w:tcPr>
            <w:tcW w:type="dxa" w:w="2200"/>
            <w:tcMar>
              <w:top w:type="dxa" w:w="80"/>
              <w:left w:type="dxa" w:w="100"/>
              <w:bottom w:type="dxa" w:w="80"/>
              <w:right w:type="dxa" w:w="100"/>
            </w:tcMar>
            <w:vAlign w:val="center"/>
          </w:tcPr>
          <w:p>
            <w:r>
              <w:rPr>
                <w:b w:val="false"/>
                <w:bCs w:val="false"/>
                <w:sz w:val="19"/>
                <w:szCs w:val="19"/>
              </w:rPr>
              <w:t xml:space="preserve">stages</w:t>
            </w:r>
          </w:p>
        </w:tc>
        <w:tc>
          <w:tcPr>
            <w:tcW w:type="dxa" w:w="1800"/>
            <w:tcMar>
              <w:top w:type="dxa" w:w="80"/>
              <w:left w:type="dxa" w:w="100"/>
              <w:bottom w:type="dxa" w:w="80"/>
              <w:right w:type="dxa" w:w="100"/>
            </w:tcMar>
            <w:vAlign w:val="center"/>
          </w:tcPr>
          <w:p>
            <w:r>
              <w:rPr>
                <w:b w:val="false"/>
                <w:bCs w:val="false"/>
                <w:sz w:val="19"/>
                <w:szCs w:val="19"/>
              </w:rPr>
              <w:t xml:space="preserve">list of object</w:t>
            </w:r>
          </w:p>
        </w:tc>
        <w:tc>
          <w:tcPr>
            <w:tcW w:type="dxa" w:w="5000"/>
            <w:tcMar>
              <w:top w:type="dxa" w:w="80"/>
              <w:left w:type="dxa" w:w="100"/>
              <w:bottom w:type="dxa" w:w="80"/>
              <w:right w:type="dxa" w:w="100"/>
            </w:tcMar>
            <w:vAlign w:val="center"/>
          </w:tcPr>
          <w:p>
            <w:r>
              <w:rPr>
                <w:b w:val="false"/>
                <w:bCs w:val="false"/>
                <w:sz w:val="19"/>
                <w:szCs w:val="19"/>
              </w:rPr>
              <w:t xml:space="preserve">DAG stages, each with cpu/ram/vram requirements and allowed formats.</w:t>
            </w:r>
          </w:p>
        </w:tc>
      </w:tr>
      <w:tr>
        <w:tc>
          <w:tcPr>
            <w:tcW w:type="dxa" w:w="2200"/>
            <w:tcMar>
              <w:top w:type="dxa" w:w="80"/>
              <w:left w:type="dxa" w:w="100"/>
              <w:bottom w:type="dxa" w:w="80"/>
              <w:right w:type="dxa" w:w="100"/>
            </w:tcMar>
            <w:vAlign w:val="center"/>
          </w:tcPr>
          <w:p>
            <w:r>
              <w:rPr>
                <w:b w:val="false"/>
                <w:bCs w:val="false"/>
                <w:sz w:val="19"/>
                <w:szCs w:val="19"/>
              </w:rPr>
              <w:t xml:space="preserve">deadline_ms (T_max)</w:t>
            </w:r>
          </w:p>
        </w:tc>
        <w:tc>
          <w:tcPr>
            <w:tcW w:type="dxa" w:w="1800"/>
            <w:tcMar>
              <w:top w:type="dxa" w:w="80"/>
              <w:left w:type="dxa" w:w="100"/>
              <w:bottom w:type="dxa" w:w="80"/>
              <w:right w:type="dxa" w:w="100"/>
            </w:tcMar>
            <w:vAlign w:val="center"/>
          </w:tcPr>
          <w:p>
            <w:r>
              <w:rPr>
                <w:b w:val="false"/>
                <w:bCs w:val="false"/>
                <w:sz w:val="19"/>
                <w:szCs w:val="19"/>
              </w:rPr>
              <w:t xml:space="preserve">integer</w:t>
            </w:r>
          </w:p>
        </w:tc>
        <w:tc>
          <w:tcPr>
            <w:tcW w:type="dxa" w:w="5000"/>
            <w:tcMar>
              <w:top w:type="dxa" w:w="80"/>
              <w:left w:type="dxa" w:w="100"/>
              <w:bottom w:type="dxa" w:w="80"/>
              <w:right w:type="dxa" w:w="100"/>
            </w:tcMar>
            <w:vAlign w:val="center"/>
          </w:tcPr>
          <w:p>
            <w:r>
              <w:rPr>
                <w:b w:val="false"/>
                <w:bCs w:val="false"/>
                <w:sz w:val="19"/>
                <w:szCs w:val="19"/>
              </w:rPr>
              <w:t xml:space="preserve">SLA completion deadline.</w:t>
            </w:r>
          </w:p>
        </w:tc>
      </w:tr>
      <w:tr>
        <w:tc>
          <w:tcPr>
            <w:tcW w:type="dxa" w:w="2200"/>
            <w:tcMar>
              <w:top w:type="dxa" w:w="80"/>
              <w:left w:type="dxa" w:w="100"/>
              <w:bottom w:type="dxa" w:w="80"/>
              <w:right w:type="dxa" w:w="100"/>
            </w:tcMar>
            <w:vAlign w:val="center"/>
          </w:tcPr>
          <w:p>
            <w:r>
              <w:rPr>
                <w:b w:val="false"/>
                <w:bCs w:val="false"/>
                <w:sz w:val="19"/>
                <w:szCs w:val="19"/>
              </w:rPr>
              <w:t xml:space="preserve">priority</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QoS priority used by risk-weighted planners.</w:t>
            </w:r>
          </w:p>
        </w:tc>
      </w:tr>
    </w:tbl>
    <w:p>
      <w:pPr>
        <w:spacing w:before="200"/>
      </w:pPr>
    </w:p>
    <w:p>
      <w:pPr>
        <w:pStyle w:val="Heading3"/>
        <w:spacing w:after="100" w:before="200"/>
      </w:pPr>
      <w:r>
        <w:rPr>
          <w:i w:val="false"/>
          <w:iCs w:val="false"/>
        </w:rPr>
        <w:t xml:space="preserve">OVERRIDE (file sim/overrides.json, via POST /observe)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E2F3" w:val="clear"/>
            <w:tcMar>
              <w:top w:type="dxa" w:w="80"/>
              <w:left w:type="dxa" w:w="100"/>
              <w:bottom w:type="dxa" w:w="80"/>
              <w:right w:type="dxa" w:w="100"/>
            </w:tcMar>
            <w:vAlign w:val="center"/>
          </w:tcPr>
          <w:p>
            <w:r>
              <w:rPr>
                <w:b/>
                <w:bCs/>
                <w:sz w:val="19"/>
                <w:szCs w:val="19"/>
              </w:rPr>
              <w:t xml:space="preserve">Attribute</w:t>
            </w:r>
          </w:p>
        </w:tc>
        <w:tc>
          <w:tcPr>
            <w:tcW w:type="dxa" w:w="1800"/>
            <w:shd w:fill="D9E2F3" w:val="clear"/>
            <w:tcMar>
              <w:top w:type="dxa" w:w="80"/>
              <w:left w:type="dxa" w:w="100"/>
              <w:bottom w:type="dxa" w:w="80"/>
              <w:right w:type="dxa" w:w="100"/>
            </w:tcMar>
            <w:vAlign w:val="center"/>
          </w:tcPr>
          <w:p>
            <w:r>
              <w:rPr>
                <w:b/>
                <w:bCs/>
                <w:sz w:val="19"/>
                <w:szCs w:val="19"/>
              </w:rPr>
              <w:t xml:space="preserve">Type</w:t>
            </w:r>
          </w:p>
        </w:tc>
        <w:tc>
          <w:tcPr>
            <w:tcW w:type="dxa" w:w="5000"/>
            <w:shd w:fill="D9E2F3" w:val="clear"/>
            <w:tcMar>
              <w:top w:type="dxa" w:w="80"/>
              <w:left w:type="dxa" w:w="100"/>
              <w:bottom w:type="dxa" w:w="80"/>
              <w:right w:type="dxa" w:w="100"/>
            </w:tcMar>
            <w:vAlign w:val="center"/>
          </w:tcPr>
          <w:p>
            <w:r>
              <w:rPr>
                <w:b/>
                <w:bCs/>
                <w:sz w:val="19"/>
                <w:szCs w:val="19"/>
              </w:rPr>
              <w:t xml:space="preserve">Description</w:t>
            </w:r>
          </w:p>
        </w:tc>
      </w:tr>
      <w:tr>
        <w:tc>
          <w:tcPr>
            <w:tcW w:type="dxa" w:w="2200"/>
            <w:tcMar>
              <w:top w:type="dxa" w:w="80"/>
              <w:left w:type="dxa" w:w="100"/>
              <w:bottom w:type="dxa" w:w="80"/>
              <w:right w:type="dxa" w:w="100"/>
            </w:tcMar>
            <w:vAlign w:val="center"/>
          </w:tcPr>
          <w:p>
            <w:r>
              <w:rPr>
                <w:b w:val="false"/>
                <w:bCs w:val="false"/>
                <w:sz w:val="19"/>
                <w:szCs w:val="19"/>
              </w:rPr>
              <w:t xml:space="preserve">type</w:t>
            </w:r>
          </w:p>
        </w:tc>
        <w:tc>
          <w:tcPr>
            <w:tcW w:type="dxa" w:w="1800"/>
            <w:tcMar>
              <w:top w:type="dxa" w:w="80"/>
              <w:left w:type="dxa" w:w="100"/>
              <w:bottom w:type="dxa" w:w="80"/>
              <w:right w:type="dxa" w:w="100"/>
            </w:tcMar>
            <w:vAlign w:val="center"/>
          </w:tcPr>
          <w:p>
            <w:r>
              <w:rPr>
                <w:b w:val="false"/>
                <w:bCs w:val="false"/>
                <w:sz w:val="19"/>
                <w:szCs w:val="19"/>
              </w:rPr>
              <w:t xml:space="preserve">enum</w:t>
            </w:r>
          </w:p>
        </w:tc>
        <w:tc>
          <w:tcPr>
            <w:tcW w:type="dxa" w:w="5000"/>
            <w:tcMar>
              <w:top w:type="dxa" w:w="80"/>
              <w:left w:type="dxa" w:w="100"/>
              <w:bottom w:type="dxa" w:w="80"/>
              <w:right w:type="dxa" w:w="100"/>
            </w:tcMar>
            <w:vAlign w:val="center"/>
          </w:tcPr>
          <w:p>
            <w:r>
              <w:rPr>
                <w:b w:val="false"/>
                <w:bCs w:val="false"/>
                <w:sz w:val="19"/>
                <w:szCs w:val="19"/>
              </w:rPr>
              <w:t xml:space="preserve">node or link — which entity the override targets.</w:t>
            </w:r>
          </w:p>
        </w:tc>
      </w:tr>
      <w:tr>
        <w:tc>
          <w:tcPr>
            <w:tcW w:type="dxa" w:w="2200"/>
            <w:tcMar>
              <w:top w:type="dxa" w:w="80"/>
              <w:left w:type="dxa" w:w="100"/>
              <w:bottom w:type="dxa" w:w="80"/>
              <w:right w:type="dxa" w:w="100"/>
            </w:tcMar>
            <w:vAlign w:val="center"/>
          </w:tcPr>
          <w:p>
            <w:r>
              <w:rPr>
                <w:b w:val="false"/>
                <w:bCs w:val="false"/>
                <w:sz w:val="19"/>
                <w:szCs w:val="19"/>
              </w:rPr>
              <w:t xml:space="preserve">target key</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Node name or link key being overridden.</w:t>
            </w:r>
          </w:p>
        </w:tc>
      </w:tr>
      <w:tr>
        <w:tc>
          <w:tcPr>
            <w:tcW w:type="dxa" w:w="2200"/>
            <w:tcMar>
              <w:top w:type="dxa" w:w="80"/>
              <w:left w:type="dxa" w:w="100"/>
              <w:bottom w:type="dxa" w:w="80"/>
              <w:right w:type="dxa" w:w="100"/>
            </w:tcMar>
            <w:vAlign w:val="center"/>
          </w:tcPr>
          <w:p>
            <w:r>
              <w:rPr>
                <w:b w:val="false"/>
                <w:bCs w:val="false"/>
                <w:sz w:val="19"/>
                <w:szCs w:val="19"/>
              </w:rPr>
              <w:t xml:space="preserve">changes</w:t>
            </w:r>
          </w:p>
        </w:tc>
        <w:tc>
          <w:tcPr>
            <w:tcW w:type="dxa" w:w="1800"/>
            <w:tcMar>
              <w:top w:type="dxa" w:w="80"/>
              <w:left w:type="dxa" w:w="100"/>
              <w:bottom w:type="dxa" w:w="80"/>
              <w:right w:type="dxa" w:w="100"/>
            </w:tcMar>
            <w:vAlign w:val="center"/>
          </w:tcPr>
          <w:p>
            <w:r>
              <w:rPr>
                <w:b w:val="false"/>
                <w:bCs w:val="false"/>
                <w:sz w:val="19"/>
                <w:szCs w:val="19"/>
              </w:rPr>
              <w:t xml:space="preserve">object</w:t>
            </w:r>
          </w:p>
        </w:tc>
        <w:tc>
          <w:tcPr>
            <w:tcW w:type="dxa" w:w="5000"/>
            <w:tcMar>
              <w:top w:type="dxa" w:w="80"/>
              <w:left w:type="dxa" w:w="100"/>
              <w:bottom w:type="dxa" w:w="80"/>
              <w:right w:type="dxa" w:w="100"/>
            </w:tcMar>
            <w:vAlign w:val="center"/>
          </w:tcPr>
          <w:p>
            <w:r>
              <w:rPr>
                <w:b w:val="false"/>
                <w:bCs w:val="false"/>
                <w:sz w:val="19"/>
                <w:szCs w:val="19"/>
              </w:rPr>
              <w:t xml:space="preserve">Telemetry delta merged into DTState (e.g. down, thermal_derate, loss_pct).</w:t>
            </w:r>
          </w:p>
        </w:tc>
      </w:tr>
    </w:tbl>
    <w:p>
      <w:pPr>
        <w:spacing w:before="200"/>
      </w:pPr>
    </w:p>
    <w:p>
      <w:pPr>
        <w:pStyle w:val="Heading3"/>
        <w:spacing w:after="100" w:before="200"/>
      </w:pPr>
      <w:r>
        <w:rPr>
          <w:i w:val="false"/>
          <w:iCs w:val="false"/>
        </w:rPr>
        <w:t xml:space="preserve">MONTE_CARLO_TRIAL (report row in sim/montecarlo.py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D9E2F3" w:val="clear"/>
            <w:tcMar>
              <w:top w:type="dxa" w:w="80"/>
              <w:left w:type="dxa" w:w="100"/>
              <w:bottom w:type="dxa" w:w="80"/>
              <w:right w:type="dxa" w:w="100"/>
            </w:tcMar>
            <w:vAlign w:val="center"/>
          </w:tcPr>
          <w:p>
            <w:r>
              <w:rPr>
                <w:b/>
                <w:bCs/>
                <w:sz w:val="19"/>
                <w:szCs w:val="19"/>
              </w:rPr>
              <w:t xml:space="preserve">Attribute</w:t>
            </w:r>
          </w:p>
        </w:tc>
        <w:tc>
          <w:tcPr>
            <w:tcW w:type="dxa" w:w="1800"/>
            <w:shd w:fill="D9E2F3" w:val="clear"/>
            <w:tcMar>
              <w:top w:type="dxa" w:w="80"/>
              <w:left w:type="dxa" w:w="100"/>
              <w:bottom w:type="dxa" w:w="80"/>
              <w:right w:type="dxa" w:w="100"/>
            </w:tcMar>
            <w:vAlign w:val="center"/>
          </w:tcPr>
          <w:p>
            <w:r>
              <w:rPr>
                <w:b/>
                <w:bCs/>
                <w:sz w:val="19"/>
                <w:szCs w:val="19"/>
              </w:rPr>
              <w:t xml:space="preserve">Type</w:t>
            </w:r>
          </w:p>
        </w:tc>
        <w:tc>
          <w:tcPr>
            <w:tcW w:type="dxa" w:w="5000"/>
            <w:shd w:fill="D9E2F3" w:val="clear"/>
            <w:tcMar>
              <w:top w:type="dxa" w:w="80"/>
              <w:left w:type="dxa" w:w="100"/>
              <w:bottom w:type="dxa" w:w="80"/>
              <w:right w:type="dxa" w:w="100"/>
            </w:tcMar>
            <w:vAlign w:val="center"/>
          </w:tcPr>
          <w:p>
            <w:r>
              <w:rPr>
                <w:b/>
                <w:bCs/>
                <w:sz w:val="19"/>
                <w:szCs w:val="19"/>
              </w:rPr>
              <w:t xml:space="preserve">Description</w:t>
            </w:r>
          </w:p>
        </w:tc>
      </w:tr>
      <w:tr>
        <w:tc>
          <w:tcPr>
            <w:tcW w:type="dxa" w:w="2200"/>
            <w:tcMar>
              <w:top w:type="dxa" w:w="80"/>
              <w:left w:type="dxa" w:w="100"/>
              <w:bottom w:type="dxa" w:w="80"/>
              <w:right w:type="dxa" w:w="100"/>
            </w:tcMar>
            <w:vAlign w:val="center"/>
          </w:tcPr>
          <w:p>
            <w:r>
              <w:rPr>
                <w:b w:val="false"/>
                <w:bCs w:val="false"/>
                <w:sz w:val="19"/>
                <w:szCs w:val="19"/>
              </w:rPr>
              <w:t xml:space="preserve">trial_id (PK)</w:t>
            </w:r>
          </w:p>
        </w:tc>
        <w:tc>
          <w:tcPr>
            <w:tcW w:type="dxa" w:w="1800"/>
            <w:tcMar>
              <w:top w:type="dxa" w:w="80"/>
              <w:left w:type="dxa" w:w="100"/>
              <w:bottom w:type="dxa" w:w="80"/>
              <w:right w:type="dxa" w:w="100"/>
            </w:tcMar>
            <w:vAlign w:val="center"/>
          </w:tcPr>
          <w:p>
            <w:r>
              <w:rPr>
                <w:b w:val="false"/>
                <w:bCs w:val="false"/>
                <w:sz w:val="19"/>
                <w:szCs w:val="19"/>
              </w:rPr>
              <w:t xml:space="preserve">integer</w:t>
            </w:r>
          </w:p>
        </w:tc>
        <w:tc>
          <w:tcPr>
            <w:tcW w:type="dxa" w:w="5000"/>
            <w:tcMar>
              <w:top w:type="dxa" w:w="80"/>
              <w:left w:type="dxa" w:w="100"/>
              <w:bottom w:type="dxa" w:w="80"/>
              <w:right w:type="dxa" w:w="100"/>
            </w:tcMar>
            <w:vAlign w:val="center"/>
          </w:tcPr>
          <w:p>
            <w:r>
              <w:rPr>
                <w:b w:val="false"/>
                <w:bCs w:val="false"/>
                <w:sz w:val="19"/>
                <w:szCs w:val="19"/>
              </w:rPr>
              <w:t xml:space="preserve">Sequential trial number within the sweep.</w:t>
            </w:r>
          </w:p>
        </w:tc>
      </w:tr>
      <w:tr>
        <w:tc>
          <w:tcPr>
            <w:tcW w:type="dxa" w:w="2200"/>
            <w:tcMar>
              <w:top w:type="dxa" w:w="80"/>
              <w:left w:type="dxa" w:w="100"/>
              <w:bottom w:type="dxa" w:w="80"/>
              <w:right w:type="dxa" w:w="100"/>
            </w:tcMar>
            <w:vAlign w:val="center"/>
          </w:tcPr>
          <w:p>
            <w:r>
              <w:rPr>
                <w:b w:val="false"/>
                <w:bCs w:val="false"/>
                <w:sz w:val="19"/>
                <w:szCs w:val="19"/>
              </w:rPr>
              <w:t xml:space="preserve">strategy</w:t>
            </w:r>
          </w:p>
        </w:tc>
        <w:tc>
          <w:tcPr>
            <w:tcW w:type="dxa" w:w="1800"/>
            <w:tcMar>
              <w:top w:type="dxa" w:w="80"/>
              <w:left w:type="dxa" w:w="100"/>
              <w:bottom w:type="dxa" w:w="80"/>
              <w:right w:type="dxa" w:w="100"/>
            </w:tcMar>
            <w:vAlign w:val="center"/>
          </w:tcPr>
          <w:p>
            <w:r>
              <w:rPr>
                <w:b w:val="false"/>
                <w:bCs w:val="false"/>
                <w:sz w:val="19"/>
                <w:szCs w:val="19"/>
              </w:rPr>
              <w:t xml:space="preserve">string</w:t>
            </w:r>
          </w:p>
        </w:tc>
        <w:tc>
          <w:tcPr>
            <w:tcW w:type="dxa" w:w="5000"/>
            <w:tcMar>
              <w:top w:type="dxa" w:w="80"/>
              <w:left w:type="dxa" w:w="100"/>
              <w:bottom w:type="dxa" w:w="80"/>
              <w:right w:type="dxa" w:w="100"/>
            </w:tcMar>
            <w:vAlign w:val="center"/>
          </w:tcPr>
          <w:p>
            <w:r>
              <w:rPr>
                <w:b w:val="false"/>
                <w:bCs w:val="false"/>
                <w:sz w:val="19"/>
                <w:szCs w:val="19"/>
              </w:rPr>
              <w:t xml:space="preserve">Planner strategy evaluated in this trial.</w:t>
            </w:r>
          </w:p>
        </w:tc>
      </w:tr>
      <w:tr>
        <w:tc>
          <w:tcPr>
            <w:tcW w:type="dxa" w:w="2200"/>
            <w:tcMar>
              <w:top w:type="dxa" w:w="80"/>
              <w:left w:type="dxa" w:w="100"/>
              <w:bottom w:type="dxa" w:w="80"/>
              <w:right w:type="dxa" w:w="100"/>
            </w:tcMar>
            <w:vAlign w:val="center"/>
          </w:tcPr>
          <w:p>
            <w:r>
              <w:rPr>
                <w:b w:val="false"/>
                <w:bCs w:val="false"/>
                <w:sz w:val="19"/>
                <w:szCs w:val="19"/>
              </w:rPr>
              <w:t xml:space="preserve">jct / energy / sla_met</w:t>
            </w:r>
          </w:p>
        </w:tc>
        <w:tc>
          <w:tcPr>
            <w:tcW w:type="dxa" w:w="1800"/>
            <w:tcMar>
              <w:top w:type="dxa" w:w="80"/>
              <w:left w:type="dxa" w:w="100"/>
              <w:bottom w:type="dxa" w:w="80"/>
              <w:right w:type="dxa" w:w="100"/>
            </w:tcMar>
            <w:vAlign w:val="center"/>
          </w:tcPr>
          <w:p>
            <w:r>
              <w:rPr>
                <w:b w:val="false"/>
                <w:bCs w:val="false"/>
                <w:sz w:val="19"/>
                <w:szCs w:val="19"/>
              </w:rPr>
              <w:t xml:space="preserve">float / float / bool</w:t>
            </w:r>
          </w:p>
        </w:tc>
        <w:tc>
          <w:tcPr>
            <w:tcW w:type="dxa" w:w="5000"/>
            <w:tcMar>
              <w:top w:type="dxa" w:w="80"/>
              <w:left w:type="dxa" w:w="100"/>
              <w:bottom w:type="dxa" w:w="80"/>
              <w:right w:type="dxa" w:w="100"/>
            </w:tcMar>
            <w:vAlign w:val="center"/>
          </w:tcPr>
          <w:p>
            <w:r>
              <w:rPr>
                <w:b w:val="false"/>
                <w:bCs w:val="false"/>
                <w:sz w:val="19"/>
                <w:szCs w:val="19"/>
              </w:rPr>
              <w:t xml:space="preserve">Measured outcome metrics for the trial.</w:t>
            </w:r>
          </w:p>
        </w:tc>
      </w:tr>
    </w:tbl>
    <w:p>
      <w:pPr>
        <w:pStyle w:val="Heading2"/>
        <w:spacing w:after="120" w:before="260"/>
      </w:pPr>
      <w:r>
        <w:t xml:space="preserve">2.12 Assumptions and Dependencies</w:t>
      </w:r>
    </w:p>
    <w:p>
      <w:pPr>
        <w:pStyle w:val="ListParagraph"/>
        <w:numPr>
          <w:ilvl w:val="0"/>
          <w:numId w:val="2"/>
        </w:numPr>
        <w:spacing w:after="80"/>
      </w:pPr>
      <w:r>
        <w:t xml:space="preserve">Python 3.12+ and Node.js/npm are available on the host running the simulator and dashboard respectively.</w:t>
      </w:r>
    </w:p>
    <w:p>
      <w:pPr>
        <w:pStyle w:val="ListParagraph"/>
        <w:numPr>
          <w:ilvl w:val="0"/>
          <w:numId w:val="2"/>
        </w:numPr>
        <w:spacing w:after="80"/>
      </w:pPr>
      <w:r>
        <w:t xml:space="preserve">Synthetic workload and channel models (CPU cycles, data sizes, SLA deadlines) are assumed representative of the real fabric behavior being studied.</w:t>
      </w:r>
    </w:p>
    <w:p>
      <w:pPr>
        <w:pStyle w:val="ListParagraph"/>
        <w:numPr>
          <w:ilvl w:val="0"/>
          <w:numId w:val="2"/>
        </w:numPr>
        <w:spacing w:after="80"/>
      </w:pPr>
      <w:r>
        <w:t xml:space="preserve">Operators are assumed to supply accurate static YAML descriptors; RAP twin does not independently verify physical hardware specifications.</w:t>
      </w:r>
    </w:p>
    <w:p>
      <w:pPr>
        <w:pStyle w:val="ListParagraph"/>
        <w:numPr>
          <w:ilvl w:val="0"/>
          <w:numId w:val="2"/>
        </w:numPr>
        <w:spacing w:after="80"/>
      </w:pPr>
      <w:r>
        <w:t xml:space="preserve">Core dependencies: Flask, PyYAML, jsonschema, NumPy, Pandas, Matplotlib, rich (Python); React, Vite, TailwindCSS, D3.js, TanStack Query (web).</w:t>
      </w:r>
    </w:p>
    <w:p>
      <w:pPr>
        <w:pStyle w:val="ListParagraph"/>
        <w:numPr>
          <w:ilvl w:val="0"/>
          <w:numId w:val="2"/>
        </w:numPr>
        <w:spacing w:after="80"/>
      </w:pPr>
      <w:r>
        <w:t xml:space="preserve">Docker is an optional dependency, required only for the containerized fabric launch path (fabric_docker/launch_fabric.py).</w:t>
      </w:r>
    </w:p>
    <w:p>
      <w:r>
        <w:br w:type="page"/>
      </w:r>
    </w:p>
    <w:p>
      <w:pPr>
        <w:pStyle w:val="Heading1"/>
        <w:spacing w:after="160" w:before="320"/>
      </w:pPr>
      <w:r>
        <w:t xml:space="preserve">3.0 Specific Requirements</w:t>
      </w:r>
    </w:p>
    <w:p>
      <w:pPr>
        <w:pStyle w:val="Heading2"/>
        <w:spacing w:after="120" w:before="260"/>
      </w:pPr>
      <w:r>
        <w:t xml:space="preserve">3.1 Use Case Reports</w:t>
      </w:r>
    </w:p>
    <w:p>
      <w:pPr>
        <w:pStyle w:val="Heading3"/>
        <w:spacing w:after="100" w:before="200"/>
      </w:pPr>
      <w:r>
        <w:rPr>
          <w:i/>
          <w:iCs/>
        </w:rPr>
        <w:t xml:space="preserve">UC1: Load / Hot-Reload Topology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80"/>
              <w:left w:type="dxa" w:w="100"/>
              <w:bottom w:type="dxa" w:w="80"/>
              <w:right w:type="dxa" w:w="100"/>
            </w:tcMar>
            <w:vAlign w:val="center"/>
          </w:tcPr>
          <w:p>
            <w:r>
              <w:rPr>
                <w:b/>
                <w:bCs/>
                <w:sz w:val="19"/>
                <w:szCs w:val="19"/>
              </w:rPr>
              <w:t xml:space="preserve">Use Case ID</w:t>
            </w:r>
          </w:p>
        </w:tc>
        <w:tc>
          <w:tcPr>
            <w:tcW w:type="dxa" w:w="7400"/>
            <w:tcMar>
              <w:top w:type="dxa" w:w="80"/>
              <w:left w:type="dxa" w:w="100"/>
              <w:bottom w:type="dxa" w:w="80"/>
              <w:right w:type="dxa" w:w="100"/>
            </w:tcMar>
            <w:vAlign w:val="center"/>
          </w:tcPr>
          <w:p>
            <w:r>
              <w:rPr>
                <w:sz w:val="19"/>
                <w:szCs w:val="19"/>
              </w:rPr>
              <w:t xml:space="preserve">UC1</w:t>
            </w:r>
          </w:p>
        </w:tc>
      </w:tr>
      <w:tr>
        <w:tc>
          <w:tcPr>
            <w:tcW w:type="dxa" w:w="2200"/>
            <w:shd w:fill="D9E2F3" w:val="clear"/>
            <w:tcMar>
              <w:top w:type="dxa" w:w="80"/>
              <w:left w:type="dxa" w:w="100"/>
              <w:bottom w:type="dxa" w:w="80"/>
              <w:right w:type="dxa" w:w="100"/>
            </w:tcMar>
            <w:vAlign w:val="center"/>
          </w:tcPr>
          <w:p>
            <w:r>
              <w:rPr>
                <w:b/>
                <w:bCs/>
                <w:sz w:val="19"/>
                <w:szCs w:val="19"/>
              </w:rPr>
              <w:t xml:space="preserve">Use Case Name</w:t>
            </w:r>
          </w:p>
        </w:tc>
        <w:tc>
          <w:tcPr>
            <w:tcW w:type="dxa" w:w="7400"/>
            <w:tcMar>
              <w:top w:type="dxa" w:w="80"/>
              <w:left w:type="dxa" w:w="100"/>
              <w:bottom w:type="dxa" w:w="80"/>
              <w:right w:type="dxa" w:w="100"/>
            </w:tcMar>
            <w:vAlign w:val="center"/>
          </w:tcPr>
          <w:p>
            <w:r>
              <w:rPr>
                <w:sz w:val="19"/>
                <w:szCs w:val="19"/>
              </w:rPr>
              <w:t xml:space="preserve">Load / Hot-Reload Topology</w:t>
            </w:r>
          </w:p>
        </w:tc>
      </w:tr>
      <w:tr>
        <w:tc>
          <w:tcPr>
            <w:tcW w:type="dxa" w:w="2200"/>
            <w:shd w:fill="D9E2F3" w:val="clear"/>
            <w:tcMar>
              <w:top w:type="dxa" w:w="80"/>
              <w:left w:type="dxa" w:w="100"/>
              <w:bottom w:type="dxa" w:w="80"/>
              <w:right w:type="dxa" w:w="100"/>
            </w:tcMar>
            <w:vAlign w:val="center"/>
          </w:tcPr>
          <w:p>
            <w:r>
              <w:rPr>
                <w:b/>
                <w:bCs/>
                <w:sz w:val="19"/>
                <w:szCs w:val="19"/>
              </w:rPr>
              <w:t xml:space="preserve">Actor</w:t>
            </w:r>
          </w:p>
        </w:tc>
        <w:tc>
          <w:tcPr>
            <w:tcW w:type="dxa" w:w="7400"/>
            <w:tcMar>
              <w:top w:type="dxa" w:w="80"/>
              <w:left w:type="dxa" w:w="100"/>
              <w:bottom w:type="dxa" w:w="80"/>
              <w:right w:type="dxa" w:w="100"/>
            </w:tcMar>
            <w:vAlign w:val="center"/>
          </w:tcPr>
          <w:p>
            <w:r>
              <w:rPr>
                <w:sz w:val="19"/>
                <w:szCs w:val="19"/>
              </w:rPr>
              <w:t xml:space="preserve">Fabric Operator / Researcher</w:t>
            </w:r>
          </w:p>
        </w:tc>
      </w:tr>
      <w:tr>
        <w:tc>
          <w:tcPr>
            <w:tcW w:type="dxa" w:w="2200"/>
            <w:shd w:fill="D9E2F3" w:val="clear"/>
            <w:tcMar>
              <w:top w:type="dxa" w:w="80"/>
              <w:left w:type="dxa" w:w="100"/>
              <w:bottom w:type="dxa" w:w="80"/>
              <w:right w:type="dxa" w:w="100"/>
            </w:tcMar>
            <w:vAlign w:val="center"/>
          </w:tcPr>
          <w:p>
            <w:r>
              <w:rPr>
                <w:b/>
                <w:bCs/>
                <w:sz w:val="19"/>
                <w:szCs w:val="19"/>
              </w:rPr>
              <w:t xml:space="preserve">Description</w:t>
            </w:r>
          </w:p>
        </w:tc>
        <w:tc>
          <w:tcPr>
            <w:tcW w:type="dxa" w:w="7400"/>
            <w:tcMar>
              <w:top w:type="dxa" w:w="80"/>
              <w:left w:type="dxa" w:w="100"/>
              <w:bottom w:type="dxa" w:w="80"/>
              <w:right w:type="dxa" w:w="100"/>
            </w:tcMar>
            <w:vAlign w:val="center"/>
          </w:tcPr>
          <w:p>
            <w:r>
              <w:rPr>
                <w:sz w:val="19"/>
                <w:szCs w:val="19"/>
              </w:rPr>
              <w:t xml:space="preserve">The operator edits node or topology YAML on disk; the system detects the change and ingests it without a restart.</w:t>
            </w:r>
          </w:p>
        </w:tc>
      </w:tr>
      <w:tr>
        <w:tc>
          <w:tcPr>
            <w:tcW w:type="dxa" w:w="2200"/>
            <w:shd w:fill="D9E2F3" w:val="clear"/>
            <w:tcMar>
              <w:top w:type="dxa" w:w="80"/>
              <w:left w:type="dxa" w:w="100"/>
              <w:bottom w:type="dxa" w:w="80"/>
              <w:right w:type="dxa" w:w="100"/>
            </w:tcMar>
            <w:vAlign w:val="center"/>
          </w:tcPr>
          <w:p>
            <w:r>
              <w:rPr>
                <w:b/>
                <w:bCs/>
                <w:sz w:val="19"/>
                <w:szCs w:val="19"/>
              </w:rPr>
              <w:t xml:space="preserve">Preconditions</w:t>
            </w:r>
          </w:p>
        </w:tc>
        <w:tc>
          <w:tcPr>
            <w:tcW w:type="dxa" w:w="7400"/>
            <w:tcMar>
              <w:top w:type="dxa" w:w="80"/>
              <w:left w:type="dxa" w:w="100"/>
              <w:bottom w:type="dxa" w:w="80"/>
              <w:right w:type="dxa" w:w="100"/>
            </w:tcMar>
            <w:vAlign w:val="center"/>
          </w:tcPr>
          <w:p>
            <w:r>
              <w:rPr>
                <w:sz w:val="19"/>
                <w:szCs w:val="19"/>
              </w:rPr>
              <w:t xml:space="preserve">The system is running; nodes/*.yaml and sim/topology.yaml exist.</w:t>
            </w:r>
          </w:p>
        </w:tc>
      </w:tr>
      <w:tr>
        <w:tc>
          <w:tcPr>
            <w:tcW w:type="dxa" w:w="2200"/>
            <w:shd w:fill="D9E2F3" w:val="clear"/>
            <w:tcMar>
              <w:top w:type="dxa" w:w="80"/>
              <w:left w:type="dxa" w:w="100"/>
              <w:bottom w:type="dxa" w:w="80"/>
              <w:right w:type="dxa" w:w="100"/>
            </w:tcMar>
            <w:vAlign w:val="center"/>
          </w:tcPr>
          <w:p>
            <w:r>
              <w:rPr>
                <w:b/>
                <w:bCs/>
                <w:sz w:val="19"/>
                <w:szCs w:val="19"/>
              </w:rPr>
              <w:t xml:space="preserve">Main flow</w:t>
            </w:r>
          </w:p>
        </w:tc>
        <w:tc>
          <w:tcPr>
            <w:tcW w:type="dxa" w:w="7400"/>
            <w:tcMar>
              <w:top w:type="dxa" w:w="80"/>
              <w:left w:type="dxa" w:w="100"/>
              <w:bottom w:type="dxa" w:w="80"/>
              <w:right w:type="dxa" w:w="100"/>
            </w:tcMar>
            <w:vAlign w:val="center"/>
          </w:tcPr>
          <w:p>
            <w:pPr>
              <w:spacing w:after="60"/>
            </w:pPr>
            <w:r>
              <w:rPr>
                <w:sz w:val="19"/>
                <w:szCs w:val="19"/>
              </w:rPr>
              <w:t xml:space="preserve">1. Operator edits a node or topology descriptor file on disk.</w:t>
            </w:r>
          </w:p>
          <w:p>
            <w:pPr>
              <w:spacing w:after="60"/>
            </w:pPr>
            <w:r>
              <w:rPr>
                <w:sz w:val="19"/>
                <w:szCs w:val="19"/>
              </w:rPr>
              <w:t xml:space="preserve">2. The background file-watcher thread polls descriptor files (~0.5s interval).</w:t>
            </w:r>
          </w:p>
          <w:p>
            <w:pPr>
              <w:spacing w:after="60"/>
            </w:pPr>
            <w:r>
              <w:rPr>
                <w:sz w:val="19"/>
                <w:szCs w:val="19"/>
              </w:rPr>
              <w:t xml:space="preserve">3. On detecting a change, DTState re-parses the affected file and merges the updated descriptor into the unified state.</w:t>
            </w:r>
          </w:p>
          <w:p>
            <w:pPr>
              <w:spacing w:after="60"/>
            </w:pPr>
            <w:r>
              <w:rPr>
                <w:sz w:val="19"/>
                <w:szCs w:val="19"/>
              </w:rPr>
              <w:t xml:space="preserve">4. Subsequent /snapshot and /plan calls reflect the new topology.</w:t>
            </w:r>
          </w:p>
        </w:tc>
      </w:tr>
      <w:tr>
        <w:tc>
          <w:tcPr>
            <w:tcW w:type="dxa" w:w="2200"/>
            <w:shd w:fill="D9E2F3" w:val="clear"/>
            <w:tcMar>
              <w:top w:type="dxa" w:w="80"/>
              <w:left w:type="dxa" w:w="100"/>
              <w:bottom w:type="dxa" w:w="80"/>
              <w:right w:type="dxa" w:w="100"/>
            </w:tcMar>
            <w:vAlign w:val="center"/>
          </w:tcPr>
          <w:p>
            <w:r>
              <w:rPr>
                <w:b/>
                <w:bCs/>
                <w:sz w:val="19"/>
                <w:szCs w:val="19"/>
              </w:rPr>
              <w:t xml:space="preserve">Alternate flows</w:t>
            </w:r>
          </w:p>
        </w:tc>
        <w:tc>
          <w:tcPr>
            <w:tcW w:type="dxa" w:w="7400"/>
            <w:tcMar>
              <w:top w:type="dxa" w:w="80"/>
              <w:left w:type="dxa" w:w="100"/>
              <w:bottom w:type="dxa" w:w="80"/>
              <w:right w:type="dxa" w:w="100"/>
            </w:tcMar>
            <w:vAlign w:val="center"/>
          </w:tcPr>
          <w:p>
            <w:pPr>
              <w:spacing w:after="60"/>
            </w:pPr>
            <w:r>
              <w:rPr>
                <w:sz w:val="19"/>
                <w:szCs w:val="19"/>
              </w:rPr>
              <w:t xml:space="preserve">A1. Malformed YAML: the parser rejects the file and the previous valid state is retained; an error is logged.</w:t>
            </w:r>
          </w:p>
        </w:tc>
      </w:tr>
      <w:tr>
        <w:tc>
          <w:tcPr>
            <w:tcW w:type="dxa" w:w="2200"/>
            <w:shd w:fill="D9E2F3" w:val="clear"/>
            <w:tcMar>
              <w:top w:type="dxa" w:w="80"/>
              <w:left w:type="dxa" w:w="100"/>
              <w:bottom w:type="dxa" w:w="80"/>
              <w:right w:type="dxa" w:w="100"/>
            </w:tcMar>
            <w:vAlign w:val="center"/>
          </w:tcPr>
          <w:p>
            <w:r>
              <w:rPr>
                <w:b/>
                <w:bCs/>
                <w:sz w:val="19"/>
                <w:szCs w:val="19"/>
              </w:rPr>
              <w:t xml:space="preserve">Postconditions</w:t>
            </w:r>
          </w:p>
        </w:tc>
        <w:tc>
          <w:tcPr>
            <w:tcW w:type="dxa" w:w="7400"/>
            <w:tcMar>
              <w:top w:type="dxa" w:w="80"/>
              <w:left w:type="dxa" w:w="100"/>
              <w:bottom w:type="dxa" w:w="80"/>
              <w:right w:type="dxa" w:w="100"/>
            </w:tcMar>
            <w:vAlign w:val="center"/>
          </w:tcPr>
          <w:p>
            <w:r>
              <w:rPr>
                <w:sz w:val="19"/>
                <w:szCs w:val="19"/>
              </w:rPr>
              <w:t xml:space="preserve">The unified state reflects the on-disk topology without requiring a service restart.</w:t>
            </w:r>
          </w:p>
        </w:tc>
      </w:tr>
      <w:tr>
        <w:tc>
          <w:tcPr>
            <w:tcW w:type="dxa" w:w="2200"/>
            <w:shd w:fill="D9E2F3" w:val="clear"/>
            <w:tcMar>
              <w:top w:type="dxa" w:w="80"/>
              <w:left w:type="dxa" w:w="100"/>
              <w:bottom w:type="dxa" w:w="80"/>
              <w:right w:type="dxa" w:w="100"/>
            </w:tcMar>
            <w:vAlign w:val="center"/>
          </w:tcPr>
          <w:p>
            <w:r>
              <w:rPr>
                <w:b/>
                <w:bCs/>
                <w:sz w:val="19"/>
                <w:szCs w:val="19"/>
              </w:rPr>
              <w:t xml:space="preserve">Status</w:t>
            </w:r>
          </w:p>
        </w:tc>
        <w:tc>
          <w:tcPr>
            <w:tcW w:type="dxa" w:w="7400"/>
            <w:tcMar>
              <w:top w:type="dxa" w:w="80"/>
              <w:left w:type="dxa" w:w="100"/>
              <w:bottom w:type="dxa" w:w="80"/>
              <w:right w:type="dxa" w:w="100"/>
            </w:tcMar>
            <w:vAlign w:val="center"/>
          </w:tcPr>
          <w:p>
            <w:r>
              <w:rPr>
                <w:sz w:val="19"/>
                <w:szCs w:val="19"/>
              </w:rPr>
              <w:t xml:space="preserve">Implemented</w:t>
            </w:r>
          </w:p>
        </w:tc>
      </w:tr>
    </w:tbl>
    <w:p>
      <w:pPr>
        <w:spacing w:before="220"/>
      </w:pPr>
    </w:p>
    <w:p>
      <w:pPr>
        <w:pStyle w:val="Heading3"/>
        <w:spacing w:after="100" w:before="200"/>
      </w:pPr>
      <w:r>
        <w:rPr>
          <w:i/>
          <w:iCs/>
        </w:rPr>
        <w:t xml:space="preserve">UC2: Submit DAG Job for Dry-Run Planning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80"/>
              <w:left w:type="dxa" w:w="100"/>
              <w:bottom w:type="dxa" w:w="80"/>
              <w:right w:type="dxa" w:w="100"/>
            </w:tcMar>
            <w:vAlign w:val="center"/>
          </w:tcPr>
          <w:p>
            <w:r>
              <w:rPr>
                <w:b/>
                <w:bCs/>
                <w:sz w:val="19"/>
                <w:szCs w:val="19"/>
              </w:rPr>
              <w:t xml:space="preserve">Use Case ID</w:t>
            </w:r>
          </w:p>
        </w:tc>
        <w:tc>
          <w:tcPr>
            <w:tcW w:type="dxa" w:w="7400"/>
            <w:tcMar>
              <w:top w:type="dxa" w:w="80"/>
              <w:left w:type="dxa" w:w="100"/>
              <w:bottom w:type="dxa" w:w="80"/>
              <w:right w:type="dxa" w:w="100"/>
            </w:tcMar>
            <w:vAlign w:val="center"/>
          </w:tcPr>
          <w:p>
            <w:r>
              <w:rPr>
                <w:sz w:val="19"/>
                <w:szCs w:val="19"/>
              </w:rPr>
              <w:t xml:space="preserve">UC2</w:t>
            </w:r>
          </w:p>
        </w:tc>
      </w:tr>
      <w:tr>
        <w:tc>
          <w:tcPr>
            <w:tcW w:type="dxa" w:w="2200"/>
            <w:shd w:fill="D9E2F3" w:val="clear"/>
            <w:tcMar>
              <w:top w:type="dxa" w:w="80"/>
              <w:left w:type="dxa" w:w="100"/>
              <w:bottom w:type="dxa" w:w="80"/>
              <w:right w:type="dxa" w:w="100"/>
            </w:tcMar>
            <w:vAlign w:val="center"/>
          </w:tcPr>
          <w:p>
            <w:r>
              <w:rPr>
                <w:b/>
                <w:bCs/>
                <w:sz w:val="19"/>
                <w:szCs w:val="19"/>
              </w:rPr>
              <w:t xml:space="preserve">Use Case Name</w:t>
            </w:r>
          </w:p>
        </w:tc>
        <w:tc>
          <w:tcPr>
            <w:tcW w:type="dxa" w:w="7400"/>
            <w:tcMar>
              <w:top w:type="dxa" w:w="80"/>
              <w:left w:type="dxa" w:w="100"/>
              <w:bottom w:type="dxa" w:w="80"/>
              <w:right w:type="dxa" w:w="100"/>
            </w:tcMar>
            <w:vAlign w:val="center"/>
          </w:tcPr>
          <w:p>
            <w:r>
              <w:rPr>
                <w:sz w:val="19"/>
                <w:szCs w:val="19"/>
              </w:rPr>
              <w:t xml:space="preserve">Submit DAG Job for Dry-Run Planning</w:t>
            </w:r>
          </w:p>
        </w:tc>
      </w:tr>
      <w:tr>
        <w:tc>
          <w:tcPr>
            <w:tcW w:type="dxa" w:w="2200"/>
            <w:shd w:fill="D9E2F3" w:val="clear"/>
            <w:tcMar>
              <w:top w:type="dxa" w:w="80"/>
              <w:left w:type="dxa" w:w="100"/>
              <w:bottom w:type="dxa" w:w="80"/>
              <w:right w:type="dxa" w:w="100"/>
            </w:tcMar>
            <w:vAlign w:val="center"/>
          </w:tcPr>
          <w:p>
            <w:r>
              <w:rPr>
                <w:b/>
                <w:bCs/>
                <w:sz w:val="19"/>
                <w:szCs w:val="19"/>
              </w:rPr>
              <w:t xml:space="preserve">Actor</w:t>
            </w:r>
          </w:p>
        </w:tc>
        <w:tc>
          <w:tcPr>
            <w:tcW w:type="dxa" w:w="7400"/>
            <w:tcMar>
              <w:top w:type="dxa" w:w="80"/>
              <w:left w:type="dxa" w:w="100"/>
              <w:bottom w:type="dxa" w:w="80"/>
              <w:right w:type="dxa" w:w="100"/>
            </w:tcMar>
            <w:vAlign w:val="center"/>
          </w:tcPr>
          <w:p>
            <w:r>
              <w:rPr>
                <w:sz w:val="19"/>
                <w:szCs w:val="19"/>
              </w:rPr>
              <w:t xml:space="preserve">Fabric Operator / Researcher</w:t>
            </w:r>
          </w:p>
        </w:tc>
      </w:tr>
      <w:tr>
        <w:tc>
          <w:tcPr>
            <w:tcW w:type="dxa" w:w="2200"/>
            <w:shd w:fill="D9E2F3" w:val="clear"/>
            <w:tcMar>
              <w:top w:type="dxa" w:w="80"/>
              <w:left w:type="dxa" w:w="100"/>
              <w:bottom w:type="dxa" w:w="80"/>
              <w:right w:type="dxa" w:w="100"/>
            </w:tcMar>
            <w:vAlign w:val="center"/>
          </w:tcPr>
          <w:p>
            <w:r>
              <w:rPr>
                <w:b/>
                <w:bCs/>
                <w:sz w:val="19"/>
                <w:szCs w:val="19"/>
              </w:rPr>
              <w:t xml:space="preserve">Description</w:t>
            </w:r>
          </w:p>
        </w:tc>
        <w:tc>
          <w:tcPr>
            <w:tcW w:type="dxa" w:w="7400"/>
            <w:tcMar>
              <w:top w:type="dxa" w:w="80"/>
              <w:left w:type="dxa" w:w="100"/>
              <w:bottom w:type="dxa" w:w="80"/>
              <w:right w:type="dxa" w:w="100"/>
            </w:tcMar>
            <w:vAlign w:val="center"/>
          </w:tcPr>
          <w:p>
            <w:r>
              <w:rPr>
                <w:sz w:val="19"/>
                <w:szCs w:val="19"/>
              </w:rPr>
              <w:t xml:space="preserve">The user submits a job DAG with dry_run=true and receives a predicted placement and risk metrics without committing a resource lock.</w:t>
            </w:r>
          </w:p>
        </w:tc>
      </w:tr>
      <w:tr>
        <w:tc>
          <w:tcPr>
            <w:tcW w:type="dxa" w:w="2200"/>
            <w:shd w:fill="D9E2F3" w:val="clear"/>
            <w:tcMar>
              <w:top w:type="dxa" w:w="80"/>
              <w:left w:type="dxa" w:w="100"/>
              <w:bottom w:type="dxa" w:w="80"/>
              <w:right w:type="dxa" w:w="100"/>
            </w:tcMar>
            <w:vAlign w:val="center"/>
          </w:tcPr>
          <w:p>
            <w:r>
              <w:rPr>
                <w:b/>
                <w:bCs/>
                <w:sz w:val="19"/>
                <w:szCs w:val="19"/>
              </w:rPr>
              <w:t xml:space="preserve">Preconditions</w:t>
            </w:r>
          </w:p>
        </w:tc>
        <w:tc>
          <w:tcPr>
            <w:tcW w:type="dxa" w:w="7400"/>
            <w:tcMar>
              <w:top w:type="dxa" w:w="80"/>
              <w:left w:type="dxa" w:w="100"/>
              <w:bottom w:type="dxa" w:w="80"/>
              <w:right w:type="dxa" w:w="100"/>
            </w:tcMar>
            <w:vAlign w:val="center"/>
          </w:tcPr>
          <w:p>
            <w:r>
              <w:rPr>
                <w:sz w:val="19"/>
                <w:szCs w:val="19"/>
              </w:rPr>
              <w:t xml:space="preserve">A valid topology and node set is loaded; the job DAG conforms to schemas/job.schema.yaml.</w:t>
            </w:r>
          </w:p>
        </w:tc>
      </w:tr>
      <w:tr>
        <w:tc>
          <w:tcPr>
            <w:tcW w:type="dxa" w:w="2200"/>
            <w:shd w:fill="D9E2F3" w:val="clear"/>
            <w:tcMar>
              <w:top w:type="dxa" w:w="80"/>
              <w:left w:type="dxa" w:w="100"/>
              <w:bottom w:type="dxa" w:w="80"/>
              <w:right w:type="dxa" w:w="100"/>
            </w:tcMar>
            <w:vAlign w:val="center"/>
          </w:tcPr>
          <w:p>
            <w:r>
              <w:rPr>
                <w:b/>
                <w:bCs/>
                <w:sz w:val="19"/>
                <w:szCs w:val="19"/>
              </w:rPr>
              <w:t xml:space="preserve">Main flow</w:t>
            </w:r>
          </w:p>
        </w:tc>
        <w:tc>
          <w:tcPr>
            <w:tcW w:type="dxa" w:w="7400"/>
            <w:tcMar>
              <w:top w:type="dxa" w:w="80"/>
              <w:left w:type="dxa" w:w="100"/>
              <w:bottom w:type="dxa" w:w="80"/>
              <w:right w:type="dxa" w:w="100"/>
            </w:tcMar>
            <w:vAlign w:val="center"/>
          </w:tcPr>
          <w:p>
            <w:pPr>
              <w:spacing w:after="60"/>
            </w:pPr>
            <w:r>
              <w:rPr>
                <w:sz w:val="19"/>
                <w:szCs w:val="19"/>
              </w:rPr>
              <w:t xml:space="preserve">1. Operator submits a job via POST /plan with dry_run=true and a chosen strategy.</w:t>
            </w:r>
          </w:p>
          <w:p>
            <w:pPr>
              <w:spacing w:after="60"/>
            </w:pPr>
            <w:r>
              <w:rPr>
                <w:sz w:val="19"/>
                <w:szCs w:val="19"/>
              </w:rPr>
              <w:t xml:space="preserve">2. The API validates the job against schemas/job.schema.yaml.</w:t>
            </w:r>
          </w:p>
          <w:p>
            <w:pPr>
              <w:spacing w:after="60"/>
            </w:pPr>
            <w:r>
              <w:rPr>
                <w:sz w:val="19"/>
                <w:szCs w:val="19"/>
              </w:rPr>
              <w:t xml:space="preserve">3. DTState.snapshot() and PredictiveAnalyzer supply current state and risk metrics.</w:t>
            </w:r>
          </w:p>
          <w:p>
            <w:pPr>
              <w:spacing w:after="60"/>
            </w:pPr>
            <w:r>
              <w:rPr>
                <w:sz w:val="19"/>
                <w:szCs w:val="19"/>
              </w:rPr>
              <w:t xml:space="preserve">4. The selected planner computes a placement and predicted JCT, energy, and SLA risk.</w:t>
            </w:r>
          </w:p>
          <w:p>
            <w:pPr>
              <w:spacing w:after="60"/>
            </w:pPr>
            <w:r>
              <w:rPr>
                <w:sz w:val="19"/>
                <w:szCs w:val="19"/>
              </w:rPr>
              <w:t xml:space="preserve">5. The result is returned without committing a resource lock and recorded in the recent-plans history.</w:t>
            </w:r>
          </w:p>
        </w:tc>
      </w:tr>
      <w:tr>
        <w:tc>
          <w:tcPr>
            <w:tcW w:type="dxa" w:w="2200"/>
            <w:shd w:fill="D9E2F3" w:val="clear"/>
            <w:tcMar>
              <w:top w:type="dxa" w:w="80"/>
              <w:left w:type="dxa" w:w="100"/>
              <w:bottom w:type="dxa" w:w="80"/>
              <w:right w:type="dxa" w:w="100"/>
            </w:tcMar>
            <w:vAlign w:val="center"/>
          </w:tcPr>
          <w:p>
            <w:r>
              <w:rPr>
                <w:b/>
                <w:bCs/>
                <w:sz w:val="19"/>
                <w:szCs w:val="19"/>
              </w:rPr>
              <w:t xml:space="preserve">Alternate flows</w:t>
            </w:r>
          </w:p>
        </w:tc>
        <w:tc>
          <w:tcPr>
            <w:tcW w:type="dxa" w:w="7400"/>
            <w:tcMar>
              <w:top w:type="dxa" w:w="80"/>
              <w:left w:type="dxa" w:w="100"/>
              <w:bottom w:type="dxa" w:w="80"/>
              <w:right w:type="dxa" w:w="100"/>
            </w:tcMar>
            <w:vAlign w:val="center"/>
          </w:tcPr>
          <w:p>
            <w:pPr>
              <w:spacing w:after="60"/>
            </w:pPr>
            <w:r>
              <w:rPr>
                <w:sz w:val="19"/>
                <w:szCs w:val="19"/>
              </w:rPr>
              <w:t xml:space="preserve">A1. Job fails schema validation: HTTP 400 with the validation error.</w:t>
            </w:r>
          </w:p>
          <w:p>
            <w:pPr>
              <w:spacing w:after="60"/>
            </w:pPr>
            <w:r>
              <w:rPr>
                <w:sz w:val="19"/>
                <w:szCs w:val="19"/>
              </w:rPr>
              <w:t xml:space="preserve">A2. No feasible placement exists under current resource constraints: the planner returns an infeasibility result with the blocking reason.</w:t>
            </w:r>
          </w:p>
        </w:tc>
      </w:tr>
      <w:tr>
        <w:tc>
          <w:tcPr>
            <w:tcW w:type="dxa" w:w="2200"/>
            <w:shd w:fill="D9E2F3" w:val="clear"/>
            <w:tcMar>
              <w:top w:type="dxa" w:w="80"/>
              <w:left w:type="dxa" w:w="100"/>
              <w:bottom w:type="dxa" w:w="80"/>
              <w:right w:type="dxa" w:w="100"/>
            </w:tcMar>
            <w:vAlign w:val="center"/>
          </w:tcPr>
          <w:p>
            <w:r>
              <w:rPr>
                <w:b/>
                <w:bCs/>
                <w:sz w:val="19"/>
                <w:szCs w:val="19"/>
              </w:rPr>
              <w:t xml:space="preserve">Postconditions</w:t>
            </w:r>
          </w:p>
        </w:tc>
        <w:tc>
          <w:tcPr>
            <w:tcW w:type="dxa" w:w="7400"/>
            <w:tcMar>
              <w:top w:type="dxa" w:w="80"/>
              <w:left w:type="dxa" w:w="100"/>
              <w:bottom w:type="dxa" w:w="80"/>
              <w:right w:type="dxa" w:w="100"/>
            </w:tcMar>
            <w:vAlign w:val="center"/>
          </w:tcPr>
          <w:p>
            <w:r>
              <w:rPr>
                <w:sz w:val="19"/>
                <w:szCs w:val="19"/>
              </w:rPr>
              <w:t xml:space="preserve">The operator receives predicted JCT/energy/SLA-risk metrics; no fabric resource state is modified.</w:t>
            </w:r>
          </w:p>
        </w:tc>
      </w:tr>
      <w:tr>
        <w:tc>
          <w:tcPr>
            <w:tcW w:type="dxa" w:w="2200"/>
            <w:shd w:fill="D9E2F3" w:val="clear"/>
            <w:tcMar>
              <w:top w:type="dxa" w:w="80"/>
              <w:left w:type="dxa" w:w="100"/>
              <w:bottom w:type="dxa" w:w="80"/>
              <w:right w:type="dxa" w:w="100"/>
            </w:tcMar>
            <w:vAlign w:val="center"/>
          </w:tcPr>
          <w:p>
            <w:r>
              <w:rPr>
                <w:b/>
                <w:bCs/>
                <w:sz w:val="19"/>
                <w:szCs w:val="19"/>
              </w:rPr>
              <w:t xml:space="preserve">Status</w:t>
            </w:r>
          </w:p>
        </w:tc>
        <w:tc>
          <w:tcPr>
            <w:tcW w:type="dxa" w:w="7400"/>
            <w:tcMar>
              <w:top w:type="dxa" w:w="80"/>
              <w:left w:type="dxa" w:w="100"/>
              <w:bottom w:type="dxa" w:w="80"/>
              <w:right w:type="dxa" w:w="100"/>
            </w:tcMar>
            <w:vAlign w:val="center"/>
          </w:tcPr>
          <w:p>
            <w:r>
              <w:rPr>
                <w:sz w:val="19"/>
                <w:szCs w:val="19"/>
              </w:rPr>
              <w:t xml:space="preserve">Implemented</w:t>
            </w:r>
          </w:p>
        </w:tc>
      </w:tr>
    </w:tbl>
    <w:p>
      <w:pPr>
        <w:spacing w:before="220"/>
      </w:pPr>
    </w:p>
    <w:p>
      <w:pPr>
        <w:pStyle w:val="Heading3"/>
        <w:spacing w:after="100" w:before="200"/>
      </w:pPr>
      <w:r>
        <w:rPr>
          <w:i/>
          <w:iCs/>
        </w:rPr>
        <w:t xml:space="preserve">UC5: Inject Chaos Scenario and Observe Self-Healing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80"/>
              <w:left w:type="dxa" w:w="100"/>
              <w:bottom w:type="dxa" w:w="80"/>
              <w:right w:type="dxa" w:w="100"/>
            </w:tcMar>
            <w:vAlign w:val="center"/>
          </w:tcPr>
          <w:p>
            <w:r>
              <w:rPr>
                <w:b/>
                <w:bCs/>
                <w:sz w:val="19"/>
                <w:szCs w:val="19"/>
              </w:rPr>
              <w:t xml:space="preserve">Use Case ID</w:t>
            </w:r>
          </w:p>
        </w:tc>
        <w:tc>
          <w:tcPr>
            <w:tcW w:type="dxa" w:w="7400"/>
            <w:tcMar>
              <w:top w:type="dxa" w:w="80"/>
              <w:left w:type="dxa" w:w="100"/>
              <w:bottom w:type="dxa" w:w="80"/>
              <w:right w:type="dxa" w:w="100"/>
            </w:tcMar>
            <w:vAlign w:val="center"/>
          </w:tcPr>
          <w:p>
            <w:r>
              <w:rPr>
                <w:sz w:val="19"/>
                <w:szCs w:val="19"/>
              </w:rPr>
              <w:t xml:space="preserve">UC5 / UC6 / UC7</w:t>
            </w:r>
          </w:p>
        </w:tc>
      </w:tr>
      <w:tr>
        <w:tc>
          <w:tcPr>
            <w:tcW w:type="dxa" w:w="2200"/>
            <w:shd w:fill="D9E2F3" w:val="clear"/>
            <w:tcMar>
              <w:top w:type="dxa" w:w="80"/>
              <w:left w:type="dxa" w:w="100"/>
              <w:bottom w:type="dxa" w:w="80"/>
              <w:right w:type="dxa" w:w="100"/>
            </w:tcMar>
            <w:vAlign w:val="center"/>
          </w:tcPr>
          <w:p>
            <w:r>
              <w:rPr>
                <w:b/>
                <w:bCs/>
                <w:sz w:val="19"/>
                <w:szCs w:val="19"/>
              </w:rPr>
              <w:t xml:space="preserve">Use Case Name</w:t>
            </w:r>
          </w:p>
        </w:tc>
        <w:tc>
          <w:tcPr>
            <w:tcW w:type="dxa" w:w="7400"/>
            <w:tcMar>
              <w:top w:type="dxa" w:w="80"/>
              <w:left w:type="dxa" w:w="100"/>
              <w:bottom w:type="dxa" w:w="80"/>
              <w:right w:type="dxa" w:w="100"/>
            </w:tcMar>
            <w:vAlign w:val="center"/>
          </w:tcPr>
          <w:p>
            <w:r>
              <w:rPr>
                <w:sz w:val="19"/>
                <w:szCs w:val="19"/>
              </w:rPr>
              <w:t xml:space="preserve">Inject Chaos Scenario and Observe Self-Healing</w:t>
            </w:r>
          </w:p>
        </w:tc>
      </w:tr>
      <w:tr>
        <w:tc>
          <w:tcPr>
            <w:tcW w:type="dxa" w:w="2200"/>
            <w:shd w:fill="D9E2F3" w:val="clear"/>
            <w:tcMar>
              <w:top w:type="dxa" w:w="80"/>
              <w:left w:type="dxa" w:w="100"/>
              <w:bottom w:type="dxa" w:w="80"/>
              <w:right w:type="dxa" w:w="100"/>
            </w:tcMar>
            <w:vAlign w:val="center"/>
          </w:tcPr>
          <w:p>
            <w:r>
              <w:rPr>
                <w:b/>
                <w:bCs/>
                <w:sz w:val="19"/>
                <w:szCs w:val="19"/>
              </w:rPr>
              <w:t xml:space="preserve">Actor</w:t>
            </w:r>
          </w:p>
        </w:tc>
        <w:tc>
          <w:tcPr>
            <w:tcW w:type="dxa" w:w="7400"/>
            <w:tcMar>
              <w:top w:type="dxa" w:w="80"/>
              <w:left w:type="dxa" w:w="100"/>
              <w:bottom w:type="dxa" w:w="80"/>
              <w:right w:type="dxa" w:w="100"/>
            </w:tcMar>
            <w:vAlign w:val="center"/>
          </w:tcPr>
          <w:p>
            <w:r>
              <w:rPr>
                <w:sz w:val="19"/>
                <w:szCs w:val="19"/>
              </w:rPr>
              <w:t xml:space="preserve">Fabric Operator / Researcher; Chaos Engine, SelfHealingController, ResourceGuardian (supporting)</w:t>
            </w:r>
          </w:p>
        </w:tc>
      </w:tr>
      <w:tr>
        <w:tc>
          <w:tcPr>
            <w:tcW w:type="dxa" w:w="2200"/>
            <w:shd w:fill="D9E2F3" w:val="clear"/>
            <w:tcMar>
              <w:top w:type="dxa" w:w="80"/>
              <w:left w:type="dxa" w:w="100"/>
              <w:bottom w:type="dxa" w:w="80"/>
              <w:right w:type="dxa" w:w="100"/>
            </w:tcMar>
            <w:vAlign w:val="center"/>
          </w:tcPr>
          <w:p>
            <w:r>
              <w:rPr>
                <w:b/>
                <w:bCs/>
                <w:sz w:val="19"/>
                <w:szCs w:val="19"/>
              </w:rPr>
              <w:t xml:space="preserve">Description</w:t>
            </w:r>
          </w:p>
        </w:tc>
        <w:tc>
          <w:tcPr>
            <w:tcW w:type="dxa" w:w="7400"/>
            <w:tcMar>
              <w:top w:type="dxa" w:w="80"/>
              <w:left w:type="dxa" w:w="100"/>
              <w:bottom w:type="dxa" w:w="80"/>
              <w:right w:type="dxa" w:w="100"/>
            </w:tcMar>
            <w:vAlign w:val="center"/>
          </w:tcPr>
          <w:p>
            <w:r>
              <w:rPr>
                <w:sz w:val="19"/>
                <w:szCs w:val="19"/>
              </w:rPr>
              <w:t xml:space="preserve">The operator starts a chaos scenario; the chaos engine injects the fault, and the self-healing controllers detect and recover from it.</w:t>
            </w:r>
          </w:p>
        </w:tc>
      </w:tr>
      <w:tr>
        <w:tc>
          <w:tcPr>
            <w:tcW w:type="dxa" w:w="2200"/>
            <w:shd w:fill="D9E2F3" w:val="clear"/>
            <w:tcMar>
              <w:top w:type="dxa" w:w="80"/>
              <w:left w:type="dxa" w:w="100"/>
              <w:bottom w:type="dxa" w:w="80"/>
              <w:right w:type="dxa" w:w="100"/>
            </w:tcMar>
            <w:vAlign w:val="center"/>
          </w:tcPr>
          <w:p>
            <w:r>
              <w:rPr>
                <w:b/>
                <w:bCs/>
                <w:sz w:val="19"/>
                <w:szCs w:val="19"/>
              </w:rPr>
              <w:t xml:space="preserve">Preconditions</w:t>
            </w:r>
          </w:p>
        </w:tc>
        <w:tc>
          <w:tcPr>
            <w:tcW w:type="dxa" w:w="7400"/>
            <w:tcMar>
              <w:top w:type="dxa" w:w="80"/>
              <w:left w:type="dxa" w:w="100"/>
              <w:bottom w:type="dxa" w:w="80"/>
              <w:right w:type="dxa" w:w="100"/>
            </w:tcMar>
            <w:vAlign w:val="center"/>
          </w:tcPr>
          <w:p>
            <w:r>
              <w:rPr>
                <w:sz w:val="19"/>
                <w:szCs w:val="19"/>
              </w:rPr>
              <w:t xml:space="preserve">The simulated topology and at least one active job reservation exist.</w:t>
            </w:r>
          </w:p>
        </w:tc>
      </w:tr>
      <w:tr>
        <w:tc>
          <w:tcPr>
            <w:tcW w:type="dxa" w:w="2200"/>
            <w:shd w:fill="D9E2F3" w:val="clear"/>
            <w:tcMar>
              <w:top w:type="dxa" w:w="80"/>
              <w:left w:type="dxa" w:w="100"/>
              <w:bottom w:type="dxa" w:w="80"/>
              <w:right w:type="dxa" w:w="100"/>
            </w:tcMar>
            <w:vAlign w:val="center"/>
          </w:tcPr>
          <w:p>
            <w:r>
              <w:rPr>
                <w:b/>
                <w:bCs/>
                <w:sz w:val="19"/>
                <w:szCs w:val="19"/>
              </w:rPr>
              <w:t xml:space="preserve">Main flow</w:t>
            </w:r>
          </w:p>
        </w:tc>
        <w:tc>
          <w:tcPr>
            <w:tcW w:type="dxa" w:w="7400"/>
            <w:tcMar>
              <w:top w:type="dxa" w:w="80"/>
              <w:left w:type="dxa" w:w="100"/>
              <w:bottom w:type="dxa" w:w="80"/>
              <w:right w:type="dxa" w:w="100"/>
            </w:tcMar>
            <w:vAlign w:val="center"/>
          </w:tcPr>
          <w:p>
            <w:pPr>
              <w:spacing w:after="60"/>
            </w:pPr>
            <w:r>
              <w:rPr>
                <w:sz w:val="19"/>
                <w:szCs w:val="19"/>
              </w:rPr>
              <w:t xml:space="preserve">1. Operator starts a chaos scenario via POST /chaos/start (e.g., link outage, thermal derate).</w:t>
            </w:r>
          </w:p>
          <w:p>
            <w:pPr>
              <w:spacing w:after="60"/>
            </w:pPr>
            <w:r>
              <w:rPr>
                <w:sz w:val="19"/>
                <w:szCs w:val="19"/>
              </w:rPr>
              <w:t xml:space="preserve">2. ChaosEngine writes override payloads to sim/overrides.json and synchronizes via /observe.</w:t>
            </w:r>
          </w:p>
          <w:p>
            <w:pPr>
              <w:spacing w:after="60"/>
            </w:pPr>
            <w:r>
              <w:rPr>
                <w:sz w:val="19"/>
                <w:szCs w:val="19"/>
              </w:rPr>
              <w:t xml:space="preserve">3. PredictiveAnalyzer recomputes node reliability and risk scores.</w:t>
            </w:r>
          </w:p>
          <w:p>
            <w:pPr>
              <w:spacing w:after="60"/>
            </w:pPr>
            <w:r>
              <w:rPr>
                <w:sz w:val="19"/>
                <w:szCs w:val="19"/>
              </w:rPr>
              <w:t xml:space="preserve">4. SelfHealingController detects the degraded node/link and reroutes affected job reservations to fallback nodes before SLA deadlines expire.</w:t>
            </w:r>
          </w:p>
          <w:p>
            <w:pPr>
              <w:spacing w:after="60"/>
            </w:pPr>
            <w:r>
              <w:rPr>
                <w:sz w:val="19"/>
                <w:szCs w:val="19"/>
              </w:rPr>
              <w:t xml:space="preserve">5. ResourceGuardian reclaims any reservations abandoned as a result of the disruption.</w:t>
            </w:r>
          </w:p>
        </w:tc>
      </w:tr>
      <w:tr>
        <w:tc>
          <w:tcPr>
            <w:tcW w:type="dxa" w:w="2200"/>
            <w:shd w:fill="D9E2F3" w:val="clear"/>
            <w:tcMar>
              <w:top w:type="dxa" w:w="80"/>
              <w:left w:type="dxa" w:w="100"/>
              <w:bottom w:type="dxa" w:w="80"/>
              <w:right w:type="dxa" w:w="100"/>
            </w:tcMar>
            <w:vAlign w:val="center"/>
          </w:tcPr>
          <w:p>
            <w:r>
              <w:rPr>
                <w:b/>
                <w:bCs/>
                <w:sz w:val="19"/>
                <w:szCs w:val="19"/>
              </w:rPr>
              <w:t xml:space="preserve">Alternate flows</w:t>
            </w:r>
          </w:p>
        </w:tc>
        <w:tc>
          <w:tcPr>
            <w:tcW w:type="dxa" w:w="7400"/>
            <w:tcMar>
              <w:top w:type="dxa" w:w="80"/>
              <w:left w:type="dxa" w:w="100"/>
              <w:bottom w:type="dxa" w:w="80"/>
              <w:right w:type="dxa" w:w="100"/>
            </w:tcMar>
            <w:vAlign w:val="center"/>
          </w:tcPr>
          <w:p>
            <w:pPr>
              <w:spacing w:after="60"/>
            </w:pPr>
            <w:r>
              <w:rPr>
                <w:sz w:val="19"/>
                <w:szCs w:val="19"/>
              </w:rPr>
              <w:t xml:space="preserve">A1. No fallback node is available: the job is flagged as at-risk rather than silently dropped; the dashboard surfaces the warning.</w:t>
            </w:r>
          </w:p>
        </w:tc>
      </w:tr>
      <w:tr>
        <w:tc>
          <w:tcPr>
            <w:tcW w:type="dxa" w:w="2200"/>
            <w:shd w:fill="D9E2F3" w:val="clear"/>
            <w:tcMar>
              <w:top w:type="dxa" w:w="80"/>
              <w:left w:type="dxa" w:w="100"/>
              <w:bottom w:type="dxa" w:w="80"/>
              <w:right w:type="dxa" w:w="100"/>
            </w:tcMar>
            <w:vAlign w:val="center"/>
          </w:tcPr>
          <w:p>
            <w:r>
              <w:rPr>
                <w:b/>
                <w:bCs/>
                <w:sz w:val="19"/>
                <w:szCs w:val="19"/>
              </w:rPr>
              <w:t xml:space="preserve">Postconditions</w:t>
            </w:r>
          </w:p>
        </w:tc>
        <w:tc>
          <w:tcPr>
            <w:tcW w:type="dxa" w:w="7400"/>
            <w:tcMar>
              <w:top w:type="dxa" w:w="80"/>
              <w:left w:type="dxa" w:w="100"/>
              <w:bottom w:type="dxa" w:w="80"/>
              <w:right w:type="dxa" w:w="100"/>
            </w:tcMar>
            <w:vAlign w:val="center"/>
          </w:tcPr>
          <w:p>
            <w:r>
              <w:rPr>
                <w:sz w:val="19"/>
                <w:szCs w:val="19"/>
              </w:rPr>
              <w:t xml:space="preserve">Affected jobs are rerouted (or flagged) before SLA breach; the dashboard reflects the updated topology health and chaos status.</w:t>
            </w:r>
          </w:p>
        </w:tc>
      </w:tr>
      <w:tr>
        <w:tc>
          <w:tcPr>
            <w:tcW w:type="dxa" w:w="2200"/>
            <w:shd w:fill="D9E2F3" w:val="clear"/>
            <w:tcMar>
              <w:top w:type="dxa" w:w="80"/>
              <w:left w:type="dxa" w:w="100"/>
              <w:bottom w:type="dxa" w:w="80"/>
              <w:right w:type="dxa" w:w="100"/>
            </w:tcMar>
            <w:vAlign w:val="center"/>
          </w:tcPr>
          <w:p>
            <w:r>
              <w:rPr>
                <w:b/>
                <w:bCs/>
                <w:sz w:val="19"/>
                <w:szCs w:val="19"/>
              </w:rPr>
              <w:t xml:space="preserve">Status</w:t>
            </w:r>
          </w:p>
        </w:tc>
        <w:tc>
          <w:tcPr>
            <w:tcW w:type="dxa" w:w="7400"/>
            <w:tcMar>
              <w:top w:type="dxa" w:w="80"/>
              <w:left w:type="dxa" w:w="100"/>
              <w:bottom w:type="dxa" w:w="80"/>
              <w:right w:type="dxa" w:w="100"/>
            </w:tcMar>
            <w:vAlign w:val="center"/>
          </w:tcPr>
          <w:p>
            <w:r>
              <w:rPr>
                <w:sz w:val="19"/>
                <w:szCs w:val="19"/>
              </w:rPr>
              <w:t xml:space="preserve">Implemented</w:t>
            </w:r>
          </w:p>
        </w:tc>
      </w:tr>
    </w:tbl>
    <w:p>
      <w:pPr>
        <w:spacing w:before="220"/>
      </w:pPr>
    </w:p>
    <w:p>
      <w:pPr>
        <w:pStyle w:val="Heading3"/>
        <w:spacing w:after="100" w:before="200"/>
      </w:pPr>
      <w:r>
        <w:rPr>
          <w:i/>
          <w:iCs/>
        </w:rPr>
        <w:t xml:space="preserve">UC8: Run Monte-Carlo Benchmark Sweep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80"/>
              <w:left w:type="dxa" w:w="100"/>
              <w:bottom w:type="dxa" w:w="80"/>
              <w:right w:type="dxa" w:w="100"/>
            </w:tcMar>
            <w:vAlign w:val="center"/>
          </w:tcPr>
          <w:p>
            <w:r>
              <w:rPr>
                <w:b/>
                <w:bCs/>
                <w:sz w:val="19"/>
                <w:szCs w:val="19"/>
              </w:rPr>
              <w:t xml:space="preserve">Use Case ID</w:t>
            </w:r>
          </w:p>
        </w:tc>
        <w:tc>
          <w:tcPr>
            <w:tcW w:type="dxa" w:w="7400"/>
            <w:tcMar>
              <w:top w:type="dxa" w:w="80"/>
              <w:left w:type="dxa" w:w="100"/>
              <w:bottom w:type="dxa" w:w="80"/>
              <w:right w:type="dxa" w:w="100"/>
            </w:tcMar>
            <w:vAlign w:val="center"/>
          </w:tcPr>
          <w:p>
            <w:r>
              <w:rPr>
                <w:sz w:val="19"/>
                <w:szCs w:val="19"/>
              </w:rPr>
              <w:t xml:space="preserve">UC8</w:t>
            </w:r>
          </w:p>
        </w:tc>
      </w:tr>
      <w:tr>
        <w:tc>
          <w:tcPr>
            <w:tcW w:type="dxa" w:w="2200"/>
            <w:shd w:fill="D9E2F3" w:val="clear"/>
            <w:tcMar>
              <w:top w:type="dxa" w:w="80"/>
              <w:left w:type="dxa" w:w="100"/>
              <w:bottom w:type="dxa" w:w="80"/>
              <w:right w:type="dxa" w:w="100"/>
            </w:tcMar>
            <w:vAlign w:val="center"/>
          </w:tcPr>
          <w:p>
            <w:r>
              <w:rPr>
                <w:b/>
                <w:bCs/>
                <w:sz w:val="19"/>
                <w:szCs w:val="19"/>
              </w:rPr>
              <w:t xml:space="preserve">Use Case Name</w:t>
            </w:r>
          </w:p>
        </w:tc>
        <w:tc>
          <w:tcPr>
            <w:tcW w:type="dxa" w:w="7400"/>
            <w:tcMar>
              <w:top w:type="dxa" w:w="80"/>
              <w:left w:type="dxa" w:w="100"/>
              <w:bottom w:type="dxa" w:w="80"/>
              <w:right w:type="dxa" w:w="100"/>
            </w:tcMar>
            <w:vAlign w:val="center"/>
          </w:tcPr>
          <w:p>
            <w:r>
              <w:rPr>
                <w:sz w:val="19"/>
                <w:szCs w:val="19"/>
              </w:rPr>
              <w:t xml:space="preserve">Run Monte-Carlo Benchmark Sweep</w:t>
            </w:r>
          </w:p>
        </w:tc>
      </w:tr>
      <w:tr>
        <w:tc>
          <w:tcPr>
            <w:tcW w:type="dxa" w:w="2200"/>
            <w:shd w:fill="D9E2F3" w:val="clear"/>
            <w:tcMar>
              <w:top w:type="dxa" w:w="80"/>
              <w:left w:type="dxa" w:w="100"/>
              <w:bottom w:type="dxa" w:w="80"/>
              <w:right w:type="dxa" w:w="100"/>
            </w:tcMar>
            <w:vAlign w:val="center"/>
          </w:tcPr>
          <w:p>
            <w:r>
              <w:rPr>
                <w:b/>
                <w:bCs/>
                <w:sz w:val="19"/>
                <w:szCs w:val="19"/>
              </w:rPr>
              <w:t xml:space="preserve">Actor</w:t>
            </w:r>
          </w:p>
        </w:tc>
        <w:tc>
          <w:tcPr>
            <w:tcW w:type="dxa" w:w="7400"/>
            <w:tcMar>
              <w:top w:type="dxa" w:w="80"/>
              <w:left w:type="dxa" w:w="100"/>
              <w:bottom w:type="dxa" w:w="80"/>
              <w:right w:type="dxa" w:w="100"/>
            </w:tcMar>
            <w:vAlign w:val="center"/>
          </w:tcPr>
          <w:p>
            <w:r>
              <w:rPr>
                <w:sz w:val="19"/>
                <w:szCs w:val="19"/>
              </w:rPr>
              <w:t xml:space="preserve">Fabric Operator / Researcher; AutoML-style trial orchestrator (supporting)</w:t>
            </w:r>
          </w:p>
        </w:tc>
      </w:tr>
      <w:tr>
        <w:tc>
          <w:tcPr>
            <w:tcW w:type="dxa" w:w="2200"/>
            <w:shd w:fill="D9E2F3" w:val="clear"/>
            <w:tcMar>
              <w:top w:type="dxa" w:w="80"/>
              <w:left w:type="dxa" w:w="100"/>
              <w:bottom w:type="dxa" w:w="80"/>
              <w:right w:type="dxa" w:w="100"/>
            </w:tcMar>
            <w:vAlign w:val="center"/>
          </w:tcPr>
          <w:p>
            <w:r>
              <w:rPr>
                <w:b/>
                <w:bCs/>
                <w:sz w:val="19"/>
                <w:szCs w:val="19"/>
              </w:rPr>
              <w:t xml:space="preserve">Description</w:t>
            </w:r>
          </w:p>
        </w:tc>
        <w:tc>
          <w:tcPr>
            <w:tcW w:type="dxa" w:w="7400"/>
            <w:tcMar>
              <w:top w:type="dxa" w:w="80"/>
              <w:left w:type="dxa" w:w="100"/>
              <w:bottom w:type="dxa" w:w="80"/>
              <w:right w:type="dxa" w:w="100"/>
            </w:tcMar>
            <w:vAlign w:val="center"/>
          </w:tcPr>
          <w:p>
            <w:r>
              <w:rPr>
                <w:sz w:val="19"/>
                <w:szCs w:val="19"/>
              </w:rPr>
              <w:t xml:space="preserve">The operator runs a large automated trial sweep to statistically evaluate a planner's SLA compliance and JCT distribution under chaos.</w:t>
            </w:r>
          </w:p>
        </w:tc>
      </w:tr>
      <w:tr>
        <w:tc>
          <w:tcPr>
            <w:tcW w:type="dxa" w:w="2200"/>
            <w:shd w:fill="D9E2F3" w:val="clear"/>
            <w:tcMar>
              <w:top w:type="dxa" w:w="80"/>
              <w:left w:type="dxa" w:w="100"/>
              <w:bottom w:type="dxa" w:w="80"/>
              <w:right w:type="dxa" w:w="100"/>
            </w:tcMar>
            <w:vAlign w:val="center"/>
          </w:tcPr>
          <w:p>
            <w:r>
              <w:rPr>
                <w:b/>
                <w:bCs/>
                <w:sz w:val="19"/>
                <w:szCs w:val="19"/>
              </w:rPr>
              <w:t xml:space="preserve">Preconditions</w:t>
            </w:r>
          </w:p>
        </w:tc>
        <w:tc>
          <w:tcPr>
            <w:tcW w:type="dxa" w:w="7400"/>
            <w:tcMar>
              <w:top w:type="dxa" w:w="80"/>
              <w:left w:type="dxa" w:w="100"/>
              <w:bottom w:type="dxa" w:w="80"/>
              <w:right w:type="dxa" w:w="100"/>
            </w:tcMar>
            <w:vAlign w:val="center"/>
          </w:tcPr>
          <w:p>
            <w:r>
              <w:rPr>
                <w:sz w:val="19"/>
                <w:szCs w:val="19"/>
              </w:rPr>
              <w:t xml:space="preserve">A topology, job catalogue, and chaos scenario are configured.</w:t>
            </w:r>
          </w:p>
        </w:tc>
      </w:tr>
      <w:tr>
        <w:tc>
          <w:tcPr>
            <w:tcW w:type="dxa" w:w="2200"/>
            <w:shd w:fill="D9E2F3" w:val="clear"/>
            <w:tcMar>
              <w:top w:type="dxa" w:w="80"/>
              <w:left w:type="dxa" w:w="100"/>
              <w:bottom w:type="dxa" w:w="80"/>
              <w:right w:type="dxa" w:w="100"/>
            </w:tcMar>
            <w:vAlign w:val="center"/>
          </w:tcPr>
          <w:p>
            <w:r>
              <w:rPr>
                <w:b/>
                <w:bCs/>
                <w:sz w:val="19"/>
                <w:szCs w:val="19"/>
              </w:rPr>
              <w:t xml:space="preserve">Main flow</w:t>
            </w:r>
          </w:p>
        </w:tc>
        <w:tc>
          <w:tcPr>
            <w:tcW w:type="dxa" w:w="7400"/>
            <w:tcMar>
              <w:top w:type="dxa" w:w="80"/>
              <w:left w:type="dxa" w:w="100"/>
              <w:bottom w:type="dxa" w:w="80"/>
              <w:right w:type="dxa" w:w="100"/>
            </w:tcMar>
            <w:vAlign w:val="center"/>
          </w:tcPr>
          <w:p>
            <w:pPr>
              <w:spacing w:after="60"/>
            </w:pPr>
            <w:r>
              <w:rPr>
                <w:sz w:val="19"/>
                <w:szCs w:val="19"/>
              </w:rPr>
              <w:t xml:space="preserve">1. Operator invokes sim/montecarlo.py with a target strategy and trial count (e.g. 1,000 trials).</w:t>
            </w:r>
          </w:p>
          <w:p>
            <w:pPr>
              <w:spacing w:after="60"/>
            </w:pPr>
            <w:r>
              <w:rPr>
                <w:sz w:val="19"/>
                <w:szCs w:val="19"/>
              </w:rPr>
              <w:t xml:space="preserve">2. For each trial, the orchestrator generates a synthetic workload profile and runs it under active chaotic conditions.</w:t>
            </w:r>
          </w:p>
          <w:p>
            <w:pPr>
              <w:spacing w:after="60"/>
            </w:pPr>
            <w:r>
              <w:rPr>
                <w:sz w:val="19"/>
                <w:szCs w:val="19"/>
              </w:rPr>
              <w:t xml:space="preserve">3. Per-trial JCT, energy, and SLA-hit outcomes are recorded.</w:t>
            </w:r>
          </w:p>
          <w:p>
            <w:pPr>
              <w:spacing w:after="60"/>
            </w:pPr>
            <w:r>
              <w:rPr>
                <w:sz w:val="19"/>
                <w:szCs w:val="19"/>
              </w:rPr>
              <w:t xml:space="preserve">4. Results are aggregated into mean/p95/p99 JCT, energy efficiency, and SLA hit-rate statistics and exported to CSV/JSON.</w:t>
            </w:r>
          </w:p>
        </w:tc>
      </w:tr>
      <w:tr>
        <w:tc>
          <w:tcPr>
            <w:tcW w:type="dxa" w:w="2200"/>
            <w:shd w:fill="D9E2F3" w:val="clear"/>
            <w:tcMar>
              <w:top w:type="dxa" w:w="80"/>
              <w:left w:type="dxa" w:w="100"/>
              <w:bottom w:type="dxa" w:w="80"/>
              <w:right w:type="dxa" w:w="100"/>
            </w:tcMar>
            <w:vAlign w:val="center"/>
          </w:tcPr>
          <w:p>
            <w:r>
              <w:rPr>
                <w:b/>
                <w:bCs/>
                <w:sz w:val="19"/>
                <w:szCs w:val="19"/>
              </w:rPr>
              <w:t xml:space="preserve">Alternate flows</w:t>
            </w:r>
          </w:p>
        </w:tc>
        <w:tc>
          <w:tcPr>
            <w:tcW w:type="dxa" w:w="7400"/>
            <w:tcMar>
              <w:top w:type="dxa" w:w="80"/>
              <w:left w:type="dxa" w:w="100"/>
              <w:bottom w:type="dxa" w:w="80"/>
              <w:right w:type="dxa" w:w="100"/>
            </w:tcMar>
            <w:vAlign w:val="center"/>
          </w:tcPr>
          <w:p>
            <w:pPr>
              <w:spacing w:after="60"/>
            </w:pPr>
            <w:r>
              <w:rPr>
                <w:sz w:val="19"/>
                <w:szCs w:val="19"/>
              </w:rPr>
              <w:t xml:space="preserve">A1. A trial raises an unexpected error: it is recorded as a failed trial and the sweep continues rather than aborting.</w:t>
            </w:r>
          </w:p>
        </w:tc>
      </w:tr>
      <w:tr>
        <w:tc>
          <w:tcPr>
            <w:tcW w:type="dxa" w:w="2200"/>
            <w:shd w:fill="D9E2F3" w:val="clear"/>
            <w:tcMar>
              <w:top w:type="dxa" w:w="80"/>
              <w:left w:type="dxa" w:w="100"/>
              <w:bottom w:type="dxa" w:w="80"/>
              <w:right w:type="dxa" w:w="100"/>
            </w:tcMar>
            <w:vAlign w:val="center"/>
          </w:tcPr>
          <w:p>
            <w:r>
              <w:rPr>
                <w:b/>
                <w:bCs/>
                <w:sz w:val="19"/>
                <w:szCs w:val="19"/>
              </w:rPr>
              <w:t xml:space="preserve">Postconditions</w:t>
            </w:r>
          </w:p>
        </w:tc>
        <w:tc>
          <w:tcPr>
            <w:tcW w:type="dxa" w:w="7400"/>
            <w:tcMar>
              <w:top w:type="dxa" w:w="80"/>
              <w:left w:type="dxa" w:w="100"/>
              <w:bottom w:type="dxa" w:w="80"/>
              <w:right w:type="dxa" w:w="100"/>
            </w:tcMar>
            <w:vAlign w:val="center"/>
          </w:tcPr>
          <w:p>
            <w:r>
              <w:rPr>
                <w:sz w:val="19"/>
                <w:szCs w:val="19"/>
              </w:rPr>
              <w:t xml:space="preserve">A statistical report exists summarizing policy survival/SLA compliance across the full trial sweep.</w:t>
            </w:r>
          </w:p>
        </w:tc>
      </w:tr>
      <w:tr>
        <w:tc>
          <w:tcPr>
            <w:tcW w:type="dxa" w:w="2200"/>
            <w:shd w:fill="D9E2F3" w:val="clear"/>
            <w:tcMar>
              <w:top w:type="dxa" w:w="80"/>
              <w:left w:type="dxa" w:w="100"/>
              <w:bottom w:type="dxa" w:w="80"/>
              <w:right w:type="dxa" w:w="100"/>
            </w:tcMar>
            <w:vAlign w:val="center"/>
          </w:tcPr>
          <w:p>
            <w:r>
              <w:rPr>
                <w:b/>
                <w:bCs/>
                <w:sz w:val="19"/>
                <w:szCs w:val="19"/>
              </w:rPr>
              <w:t xml:space="preserve">Status</w:t>
            </w:r>
          </w:p>
        </w:tc>
        <w:tc>
          <w:tcPr>
            <w:tcW w:type="dxa" w:w="7400"/>
            <w:tcMar>
              <w:top w:type="dxa" w:w="80"/>
              <w:left w:type="dxa" w:w="100"/>
              <w:bottom w:type="dxa" w:w="80"/>
              <w:right w:type="dxa" w:w="100"/>
            </w:tcMar>
            <w:vAlign w:val="center"/>
          </w:tcPr>
          <w:p>
            <w:r>
              <w:rPr>
                <w:sz w:val="19"/>
                <w:szCs w:val="19"/>
              </w:rPr>
              <w:t xml:space="preserve">Implemented</w:t>
            </w:r>
          </w:p>
        </w:tc>
      </w:tr>
    </w:tbl>
    <w:p>
      <w:pPr>
        <w:spacing w:before="220"/>
      </w:pPr>
    </w:p>
    <w:p>
      <w:pPr>
        <w:pStyle w:val="Heading3"/>
        <w:spacing w:after="100" w:before="200"/>
      </w:pPr>
      <w:r>
        <w:rPr>
          <w:i/>
          <w:iCs/>
        </w:rPr>
        <w:t xml:space="preserve">UC10: Export Twin State to DTDL / CRD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val="clear"/>
            <w:tcMar>
              <w:top w:type="dxa" w:w="80"/>
              <w:left w:type="dxa" w:w="100"/>
              <w:bottom w:type="dxa" w:w="80"/>
              <w:right w:type="dxa" w:w="100"/>
            </w:tcMar>
            <w:vAlign w:val="center"/>
          </w:tcPr>
          <w:p>
            <w:r>
              <w:rPr>
                <w:b/>
                <w:bCs/>
                <w:sz w:val="19"/>
                <w:szCs w:val="19"/>
              </w:rPr>
              <w:t xml:space="preserve">Use Case ID</w:t>
            </w:r>
          </w:p>
        </w:tc>
        <w:tc>
          <w:tcPr>
            <w:tcW w:type="dxa" w:w="7400"/>
            <w:tcMar>
              <w:top w:type="dxa" w:w="80"/>
              <w:left w:type="dxa" w:w="100"/>
              <w:bottom w:type="dxa" w:w="80"/>
              <w:right w:type="dxa" w:w="100"/>
            </w:tcMar>
            <w:vAlign w:val="center"/>
          </w:tcPr>
          <w:p>
            <w:r>
              <w:rPr>
                <w:sz w:val="19"/>
                <w:szCs w:val="19"/>
              </w:rPr>
              <w:t xml:space="preserve">UC10</w:t>
            </w:r>
          </w:p>
        </w:tc>
      </w:tr>
      <w:tr>
        <w:tc>
          <w:tcPr>
            <w:tcW w:type="dxa" w:w="2200"/>
            <w:shd w:fill="D9E2F3" w:val="clear"/>
            <w:tcMar>
              <w:top w:type="dxa" w:w="80"/>
              <w:left w:type="dxa" w:w="100"/>
              <w:bottom w:type="dxa" w:w="80"/>
              <w:right w:type="dxa" w:w="100"/>
            </w:tcMar>
            <w:vAlign w:val="center"/>
          </w:tcPr>
          <w:p>
            <w:r>
              <w:rPr>
                <w:b/>
                <w:bCs/>
                <w:sz w:val="19"/>
                <w:szCs w:val="19"/>
              </w:rPr>
              <w:t xml:space="preserve">Use Case Name</w:t>
            </w:r>
          </w:p>
        </w:tc>
        <w:tc>
          <w:tcPr>
            <w:tcW w:type="dxa" w:w="7400"/>
            <w:tcMar>
              <w:top w:type="dxa" w:w="80"/>
              <w:left w:type="dxa" w:w="100"/>
              <w:bottom w:type="dxa" w:w="80"/>
              <w:right w:type="dxa" w:w="100"/>
            </w:tcMar>
            <w:vAlign w:val="center"/>
          </w:tcPr>
          <w:p>
            <w:r>
              <w:rPr>
                <w:sz w:val="19"/>
                <w:szCs w:val="19"/>
              </w:rPr>
              <w:t xml:space="preserve">Export Twin State to DTDL / CRD</w:t>
            </w:r>
          </w:p>
        </w:tc>
      </w:tr>
      <w:tr>
        <w:tc>
          <w:tcPr>
            <w:tcW w:type="dxa" w:w="2200"/>
            <w:shd w:fill="D9E2F3" w:val="clear"/>
            <w:tcMar>
              <w:top w:type="dxa" w:w="80"/>
              <w:left w:type="dxa" w:w="100"/>
              <w:bottom w:type="dxa" w:w="80"/>
              <w:right w:type="dxa" w:w="100"/>
            </w:tcMar>
            <w:vAlign w:val="center"/>
          </w:tcPr>
          <w:p>
            <w:r>
              <w:rPr>
                <w:b/>
                <w:bCs/>
                <w:sz w:val="19"/>
                <w:szCs w:val="19"/>
              </w:rPr>
              <w:t xml:space="preserve">Actor</w:t>
            </w:r>
          </w:p>
        </w:tc>
        <w:tc>
          <w:tcPr>
            <w:tcW w:type="dxa" w:w="7400"/>
            <w:tcMar>
              <w:top w:type="dxa" w:w="80"/>
              <w:left w:type="dxa" w:w="100"/>
              <w:bottom w:type="dxa" w:w="80"/>
              <w:right w:type="dxa" w:w="100"/>
            </w:tcMar>
            <w:vAlign w:val="center"/>
          </w:tcPr>
          <w:p>
            <w:r>
              <w:rPr>
                <w:sz w:val="19"/>
                <w:szCs w:val="19"/>
              </w:rPr>
              <w:t xml:space="preserve">Fabric Operator / Researcher; External Control Plane (supporting)</w:t>
            </w:r>
          </w:p>
        </w:tc>
      </w:tr>
      <w:tr>
        <w:tc>
          <w:tcPr>
            <w:tcW w:type="dxa" w:w="2200"/>
            <w:shd w:fill="D9E2F3" w:val="clear"/>
            <w:tcMar>
              <w:top w:type="dxa" w:w="80"/>
              <w:left w:type="dxa" w:w="100"/>
              <w:bottom w:type="dxa" w:w="80"/>
              <w:right w:type="dxa" w:w="100"/>
            </w:tcMar>
            <w:vAlign w:val="center"/>
          </w:tcPr>
          <w:p>
            <w:r>
              <w:rPr>
                <w:b/>
                <w:bCs/>
                <w:sz w:val="19"/>
                <w:szCs w:val="19"/>
              </w:rPr>
              <w:t xml:space="preserve">Description</w:t>
            </w:r>
          </w:p>
        </w:tc>
        <w:tc>
          <w:tcPr>
            <w:tcW w:type="dxa" w:w="7400"/>
            <w:tcMar>
              <w:top w:type="dxa" w:w="80"/>
              <w:left w:type="dxa" w:w="100"/>
              <w:bottom w:type="dxa" w:w="80"/>
              <w:right w:type="dxa" w:w="100"/>
            </w:tcMar>
            <w:vAlign w:val="center"/>
          </w:tcPr>
          <w:p>
            <w:r>
              <w:rPr>
                <w:sz w:val="19"/>
                <w:szCs w:val="19"/>
              </w:rPr>
              <w:t xml:space="preserve">The operator (or an external system) requests a serialized twin state in Azure DTDL or Kubernetes CRD form for interoperability with an external control plane.</w:t>
            </w:r>
          </w:p>
        </w:tc>
      </w:tr>
      <w:tr>
        <w:tc>
          <w:tcPr>
            <w:tcW w:type="dxa" w:w="2200"/>
            <w:shd w:fill="D9E2F3" w:val="clear"/>
            <w:tcMar>
              <w:top w:type="dxa" w:w="80"/>
              <w:left w:type="dxa" w:w="100"/>
              <w:bottom w:type="dxa" w:w="80"/>
              <w:right w:type="dxa" w:w="100"/>
            </w:tcMar>
            <w:vAlign w:val="center"/>
          </w:tcPr>
          <w:p>
            <w:r>
              <w:rPr>
                <w:b/>
                <w:bCs/>
                <w:sz w:val="19"/>
                <w:szCs w:val="19"/>
              </w:rPr>
              <w:t xml:space="preserve">Preconditions</w:t>
            </w:r>
          </w:p>
        </w:tc>
        <w:tc>
          <w:tcPr>
            <w:tcW w:type="dxa" w:w="7400"/>
            <w:tcMar>
              <w:top w:type="dxa" w:w="80"/>
              <w:left w:type="dxa" w:w="100"/>
              <w:bottom w:type="dxa" w:w="80"/>
              <w:right w:type="dxa" w:w="100"/>
            </w:tcMar>
            <w:vAlign w:val="center"/>
          </w:tcPr>
          <w:p>
            <w:r>
              <w:rPr>
                <w:sz w:val="19"/>
                <w:szCs w:val="19"/>
              </w:rPr>
              <w:t xml:space="preserve">A twin state (topology and current node/link status) exists.</w:t>
            </w:r>
          </w:p>
        </w:tc>
      </w:tr>
      <w:tr>
        <w:tc>
          <w:tcPr>
            <w:tcW w:type="dxa" w:w="2200"/>
            <w:shd w:fill="D9E2F3" w:val="clear"/>
            <w:tcMar>
              <w:top w:type="dxa" w:w="80"/>
              <w:left w:type="dxa" w:w="100"/>
              <w:bottom w:type="dxa" w:w="80"/>
              <w:right w:type="dxa" w:w="100"/>
            </w:tcMar>
            <w:vAlign w:val="center"/>
          </w:tcPr>
          <w:p>
            <w:r>
              <w:rPr>
                <w:b/>
                <w:bCs/>
                <w:sz w:val="19"/>
                <w:szCs w:val="19"/>
              </w:rPr>
              <w:t xml:space="preserve">Main flow</w:t>
            </w:r>
          </w:p>
        </w:tc>
        <w:tc>
          <w:tcPr>
            <w:tcW w:type="dxa" w:w="7400"/>
            <w:tcMar>
              <w:top w:type="dxa" w:w="80"/>
              <w:left w:type="dxa" w:w="100"/>
              <w:bottom w:type="dxa" w:w="80"/>
              <w:right w:type="dxa" w:w="100"/>
            </w:tcMar>
            <w:vAlign w:val="center"/>
          </w:tcPr>
          <w:p>
            <w:pPr>
              <w:spacing w:after="60"/>
            </w:pPr>
            <w:r>
              <w:rPr>
                <w:sz w:val="19"/>
                <w:szCs w:val="19"/>
              </w:rPr>
              <w:t xml:space="preserve">1. Caller requests GET /standards/dtdl or GET /standards/crds.</w:t>
            </w:r>
          </w:p>
          <w:p>
            <w:pPr>
              <w:spacing w:after="60"/>
            </w:pPr>
            <w:r>
              <w:rPr>
                <w:sz w:val="19"/>
                <w:szCs w:val="19"/>
              </w:rPr>
              <w:t xml:space="preserve">2. dt/exporters.py serializes the current DTState into the requested schema.</w:t>
            </w:r>
          </w:p>
          <w:p>
            <w:pPr>
              <w:spacing w:after="60"/>
            </w:pPr>
            <w:r>
              <w:rPr>
                <w:sz w:val="19"/>
                <w:szCs w:val="19"/>
              </w:rPr>
              <w:t xml:space="preserve">3. The response is returned as the exported artifact.</w:t>
            </w:r>
          </w:p>
        </w:tc>
      </w:tr>
      <w:tr>
        <w:tc>
          <w:tcPr>
            <w:tcW w:type="dxa" w:w="2200"/>
            <w:shd w:fill="D9E2F3" w:val="clear"/>
            <w:tcMar>
              <w:top w:type="dxa" w:w="80"/>
              <w:left w:type="dxa" w:w="100"/>
              <w:bottom w:type="dxa" w:w="80"/>
              <w:right w:type="dxa" w:w="100"/>
            </w:tcMar>
            <w:vAlign w:val="center"/>
          </w:tcPr>
          <w:p>
            <w:r>
              <w:rPr>
                <w:b/>
                <w:bCs/>
                <w:sz w:val="19"/>
                <w:szCs w:val="19"/>
              </w:rPr>
              <w:t xml:space="preserve">Alternate flows</w:t>
            </w:r>
          </w:p>
        </w:tc>
        <w:tc>
          <w:tcPr>
            <w:tcW w:type="dxa" w:w="7400"/>
            <w:tcMar>
              <w:top w:type="dxa" w:w="80"/>
              <w:left w:type="dxa" w:w="100"/>
              <w:bottom w:type="dxa" w:w="80"/>
              <w:right w:type="dxa" w:w="100"/>
            </w:tcMar>
            <w:vAlign w:val="center"/>
          </w:tcPr>
          <w:p>
            <w:pPr>
              <w:spacing w:after="60"/>
            </w:pPr>
            <w:r>
              <w:rPr>
                <w:sz w:val="19"/>
                <w:szCs w:val="19"/>
              </w:rPr>
              <w:t xml:space="preserve">A1. Export requested before any topology is loaded: an empty/minimal artifact is returned rather than an error.</w:t>
            </w:r>
          </w:p>
        </w:tc>
      </w:tr>
      <w:tr>
        <w:tc>
          <w:tcPr>
            <w:tcW w:type="dxa" w:w="2200"/>
            <w:shd w:fill="D9E2F3" w:val="clear"/>
            <w:tcMar>
              <w:top w:type="dxa" w:w="80"/>
              <w:left w:type="dxa" w:w="100"/>
              <w:bottom w:type="dxa" w:w="80"/>
              <w:right w:type="dxa" w:w="100"/>
            </w:tcMar>
            <w:vAlign w:val="center"/>
          </w:tcPr>
          <w:p>
            <w:r>
              <w:rPr>
                <w:b/>
                <w:bCs/>
                <w:sz w:val="19"/>
                <w:szCs w:val="19"/>
              </w:rPr>
              <w:t xml:space="preserve">Postconditions</w:t>
            </w:r>
          </w:p>
        </w:tc>
        <w:tc>
          <w:tcPr>
            <w:tcW w:type="dxa" w:w="7400"/>
            <w:tcMar>
              <w:top w:type="dxa" w:w="80"/>
              <w:left w:type="dxa" w:w="100"/>
              <w:bottom w:type="dxa" w:w="80"/>
              <w:right w:type="dxa" w:w="100"/>
            </w:tcMar>
            <w:vAlign w:val="center"/>
          </w:tcPr>
          <w:p>
            <w:r>
              <w:rPr>
                <w:sz w:val="19"/>
                <w:szCs w:val="19"/>
              </w:rPr>
              <w:t xml:space="preserve">A DTDL or CRD document representing the current twin state is available to the external control plane.</w:t>
            </w:r>
          </w:p>
        </w:tc>
      </w:tr>
      <w:tr>
        <w:tc>
          <w:tcPr>
            <w:tcW w:type="dxa" w:w="2200"/>
            <w:shd w:fill="D9E2F3" w:val="clear"/>
            <w:tcMar>
              <w:top w:type="dxa" w:w="80"/>
              <w:left w:type="dxa" w:w="100"/>
              <w:bottom w:type="dxa" w:w="80"/>
              <w:right w:type="dxa" w:w="100"/>
            </w:tcMar>
            <w:vAlign w:val="center"/>
          </w:tcPr>
          <w:p>
            <w:r>
              <w:rPr>
                <w:b/>
                <w:bCs/>
                <w:sz w:val="19"/>
                <w:szCs w:val="19"/>
              </w:rPr>
              <w:t xml:space="preserve">Status</w:t>
            </w:r>
          </w:p>
        </w:tc>
        <w:tc>
          <w:tcPr>
            <w:tcW w:type="dxa" w:w="7400"/>
            <w:tcMar>
              <w:top w:type="dxa" w:w="80"/>
              <w:left w:type="dxa" w:w="100"/>
              <w:bottom w:type="dxa" w:w="80"/>
              <w:right w:type="dxa" w:w="100"/>
            </w:tcMar>
            <w:vAlign w:val="center"/>
          </w:tcPr>
          <w:p>
            <w:r>
              <w:rPr>
                <w:sz w:val="19"/>
                <w:szCs w:val="19"/>
              </w:rPr>
              <w:t xml:space="preserve">Implemented</w:t>
            </w:r>
          </w:p>
        </w:tc>
      </w:tr>
    </w:tbl>
    <w:p>
      <w:pPr>
        <w:spacing w:before="220"/>
      </w:pPr>
    </w:p>
    <w:p>
      <w:pPr>
        <w:pStyle w:val="Heading2"/>
        <w:spacing w:after="120" w:before="260"/>
      </w:pPr>
      <w:r>
        <w:t xml:space="preserve">3.2 Supplementary Requirements</w:t>
      </w:r>
    </w:p>
    <w:p>
      <w:pPr>
        <w:spacing w:after="160"/>
        <w:jc w:val="both"/>
      </w:pPr>
      <w:r>
        <w:t xml:space="preserve">Status values: Implemented = working in the current code base; In Progress = partly built or being refined; Planned = not yet started.</w:t>
      </w:r>
    </w:p>
    <w:p>
      <w:pPr>
        <w:pStyle w:val="Heading3"/>
        <w:spacing w:after="100" w:before="200"/>
      </w:pPr>
      <w:r>
        <w:rPr>
          <w:i/>
          <w:iCs/>
        </w:rPr>
        <w:t xml:space="preserve">3.2.1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400"/>
      </w:tblGrid>
      <w:tr>
        <w:tc>
          <w:tcPr>
            <w:tcW w:type="dxa" w:w="900"/>
            <w:shd w:fill="D9E2F3" w:val="clear"/>
            <w:tcMar>
              <w:top w:type="dxa" w:w="80"/>
              <w:left w:type="dxa" w:w="100"/>
              <w:bottom w:type="dxa" w:w="80"/>
              <w:right w:type="dxa" w:w="100"/>
            </w:tcMar>
            <w:vAlign w:val="center"/>
          </w:tcPr>
          <w:p>
            <w:r>
              <w:rPr>
                <w:b/>
                <w:bCs/>
                <w:sz w:val="19"/>
                <w:szCs w:val="19"/>
              </w:rPr>
              <w:t xml:space="preserve">ID</w:t>
            </w:r>
          </w:p>
        </w:tc>
        <w:tc>
          <w:tcPr>
            <w:tcW w:type="dxa" w:w="7100"/>
            <w:shd w:fill="D9E2F3" w:val="clear"/>
            <w:tcMar>
              <w:top w:type="dxa" w:w="80"/>
              <w:left w:type="dxa" w:w="100"/>
              <w:bottom w:type="dxa" w:w="80"/>
              <w:right w:type="dxa" w:w="100"/>
            </w:tcMar>
            <w:vAlign w:val="center"/>
          </w:tcPr>
          <w:p>
            <w:r>
              <w:rPr>
                <w:b/>
                <w:bCs/>
                <w:sz w:val="19"/>
                <w:szCs w:val="19"/>
              </w:rPr>
              <w:t xml:space="preserve">Requirement</w:t>
            </w:r>
          </w:p>
        </w:tc>
        <w:tc>
          <w:tcPr>
            <w:tcW w:type="dxa" w:w="1400"/>
            <w:shd w:fill="D9E2F3" w:val="clear"/>
            <w:tcMar>
              <w:top w:type="dxa" w:w="80"/>
              <w:left w:type="dxa" w:w="100"/>
              <w:bottom w:type="dxa" w:w="80"/>
              <w:right w:type="dxa" w:w="100"/>
            </w:tcMar>
            <w:vAlign w:val="center"/>
          </w:tcPr>
          <w:p>
            <w:r>
              <w:rPr>
                <w:b/>
                <w:bCs/>
                <w:sz w:val="19"/>
                <w:szCs w:val="19"/>
              </w:rPr>
              <w:t xml:space="preserve">Status</w:t>
            </w:r>
          </w:p>
        </w:tc>
      </w:tr>
      <w:tr>
        <w:tc>
          <w:tcPr>
            <w:tcW w:type="dxa" w:w="900"/>
            <w:tcMar>
              <w:top w:type="dxa" w:w="80"/>
              <w:left w:type="dxa" w:w="100"/>
              <w:bottom w:type="dxa" w:w="80"/>
              <w:right w:type="dxa" w:w="100"/>
            </w:tcMar>
            <w:vAlign w:val="center"/>
          </w:tcPr>
          <w:p>
            <w:r>
              <w:rPr>
                <w:b w:val="false"/>
                <w:bCs w:val="false"/>
                <w:sz w:val="19"/>
                <w:szCs w:val="19"/>
              </w:rPr>
              <w:t xml:space="preserve">FR-01</w:t>
            </w:r>
          </w:p>
        </w:tc>
        <w:tc>
          <w:tcPr>
            <w:tcW w:type="dxa" w:w="7100"/>
            <w:tcMar>
              <w:top w:type="dxa" w:w="80"/>
              <w:left w:type="dxa" w:w="100"/>
              <w:bottom w:type="dxa" w:w="80"/>
              <w:right w:type="dxa" w:w="100"/>
            </w:tcMar>
            <w:vAlign w:val="center"/>
          </w:tcPr>
          <w:p>
            <w:r>
              <w:rPr>
                <w:b w:val="false"/>
                <w:bCs w:val="false"/>
                <w:sz w:val="19"/>
                <w:szCs w:val="19"/>
              </w:rPr>
              <w:t xml:space="preserve">The system shall parse static node and topology YAML descriptors on startup.</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FR-02</w:t>
            </w:r>
          </w:p>
        </w:tc>
        <w:tc>
          <w:tcPr>
            <w:tcW w:type="dxa" w:w="7100"/>
            <w:tcMar>
              <w:top w:type="dxa" w:w="80"/>
              <w:left w:type="dxa" w:w="100"/>
              <w:bottom w:type="dxa" w:w="80"/>
              <w:right w:type="dxa" w:w="100"/>
            </w:tcMar>
            <w:vAlign w:val="center"/>
          </w:tcPr>
          <w:p>
            <w:r>
              <w:rPr>
                <w:b w:val="false"/>
                <w:bCs w:val="false"/>
                <w:sz w:val="19"/>
                <w:szCs w:val="19"/>
              </w:rPr>
              <w:t xml:space="preserve">The system shall hot-reload descriptor files on change via a background poll (~0.5s interval) without requiring a restart.</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FR-03</w:t>
            </w:r>
          </w:p>
        </w:tc>
        <w:tc>
          <w:tcPr>
            <w:tcW w:type="dxa" w:w="7100"/>
            <w:tcMar>
              <w:top w:type="dxa" w:w="80"/>
              <w:left w:type="dxa" w:w="100"/>
              <w:bottom w:type="dxa" w:w="80"/>
              <w:right w:type="dxa" w:w="100"/>
            </w:tcMar>
            <w:vAlign w:val="center"/>
          </w:tcPr>
          <w:p>
            <w:r>
              <w:rPr>
                <w:b w:val="false"/>
                <w:bCs w:val="false"/>
                <w:sz w:val="19"/>
                <w:szCs w:val="19"/>
              </w:rPr>
              <w:t xml:space="preserve">The system shall merge streaming telemetry overrides into the unified state via the POST /observe endpoint.</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FR-04</w:t>
            </w:r>
          </w:p>
        </w:tc>
        <w:tc>
          <w:tcPr>
            <w:tcW w:type="dxa" w:w="7100"/>
            <w:tcMar>
              <w:top w:type="dxa" w:w="80"/>
              <w:left w:type="dxa" w:w="100"/>
              <w:bottom w:type="dxa" w:w="80"/>
              <w:right w:type="dxa" w:w="100"/>
            </w:tcMar>
            <w:vAlign w:val="center"/>
          </w:tcPr>
          <w:p>
            <w:r>
              <w:rPr>
                <w:b w:val="false"/>
                <w:bCs w:val="false"/>
                <w:sz w:val="19"/>
                <w:szCs w:val="19"/>
              </w:rPr>
              <w:t xml:space="preserve">The system shall validate node, topology, and job payloads against JSON Schema (schemas/*.yaml) before accepting them.</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FR-05</w:t>
            </w:r>
          </w:p>
        </w:tc>
        <w:tc>
          <w:tcPr>
            <w:tcW w:type="dxa" w:w="7100"/>
            <w:tcMar>
              <w:top w:type="dxa" w:w="80"/>
              <w:left w:type="dxa" w:w="100"/>
              <w:bottom w:type="dxa" w:w="80"/>
              <w:right w:type="dxa" w:w="100"/>
            </w:tcMar>
            <w:vAlign w:val="center"/>
          </w:tcPr>
          <w:p>
            <w:r>
              <w:rPr>
                <w:b w:val="false"/>
                <w:bCs w:val="false"/>
                <w:sz w:val="19"/>
                <w:szCs w:val="19"/>
              </w:rPr>
              <w:t xml:space="preserve">The system shall track per-node/link estimation deviation (Δf) between twin-predicted and physical capacity.</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FR-06</w:t>
            </w:r>
          </w:p>
        </w:tc>
        <w:tc>
          <w:tcPr>
            <w:tcW w:type="dxa" w:w="7100"/>
            <w:tcMar>
              <w:top w:type="dxa" w:w="80"/>
              <w:left w:type="dxa" w:w="100"/>
              <w:bottom w:type="dxa" w:w="80"/>
              <w:right w:type="dxa" w:w="100"/>
            </w:tcMar>
            <w:vAlign w:val="center"/>
          </w:tcPr>
          <w:p>
            <w:r>
              <w:rPr>
                <w:b w:val="false"/>
                <w:bCs w:val="false"/>
                <w:sz w:val="19"/>
                <w:szCs w:val="19"/>
              </w:rPr>
              <w:t xml:space="preserve">The system shall forecast per-node utilization, thermal derating risk, and wireless link-loss variability.</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FR-07</w:t>
            </w:r>
          </w:p>
        </w:tc>
        <w:tc>
          <w:tcPr>
            <w:tcW w:type="dxa" w:w="7100"/>
            <w:tcMar>
              <w:top w:type="dxa" w:w="80"/>
              <w:left w:type="dxa" w:w="100"/>
              <w:bottom w:type="dxa" w:w="80"/>
              <w:right w:type="dxa" w:w="100"/>
            </w:tcMar>
            <w:vAlign w:val="center"/>
          </w:tcPr>
          <w:p>
            <w:r>
              <w:rPr>
                <w:b w:val="false"/>
                <w:bCs w:val="false"/>
                <w:sz w:val="19"/>
                <w:szCs w:val="19"/>
              </w:rPr>
              <w:t xml:space="preserve">The system shall route submitted DAG jobs through a pluggable planner interface (dt/policy/*.py).</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FR-08</w:t>
            </w:r>
          </w:p>
        </w:tc>
        <w:tc>
          <w:tcPr>
            <w:tcW w:type="dxa" w:w="7100"/>
            <w:tcMar>
              <w:top w:type="dxa" w:w="80"/>
              <w:left w:type="dxa" w:w="100"/>
              <w:bottom w:type="dxa" w:w="80"/>
              <w:right w:type="dxa" w:w="100"/>
            </w:tcMar>
            <w:vAlign w:val="center"/>
          </w:tcPr>
          <w:p>
            <w:r>
              <w:rPr>
                <w:b w:val="false"/>
                <w:bCs w:val="false"/>
                <w:sz w:val="19"/>
                <w:szCs w:val="19"/>
              </w:rPr>
              <w:t xml:space="preserve">The system shall provide a Greedy first-fit/best-fit baseline planner.</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FR-09</w:t>
            </w:r>
          </w:p>
        </w:tc>
        <w:tc>
          <w:tcPr>
            <w:tcW w:type="dxa" w:w="7100"/>
            <w:tcMar>
              <w:top w:type="dxa" w:w="80"/>
              <w:left w:type="dxa" w:w="100"/>
              <w:bottom w:type="dxa" w:w="80"/>
              <w:right w:type="dxa" w:w="100"/>
            </w:tcMar>
            <w:vAlign w:val="center"/>
          </w:tcPr>
          <w:p>
            <w:r>
              <w:rPr>
                <w:b w:val="false"/>
                <w:bCs w:val="false"/>
                <w:sz w:val="19"/>
                <w:szCs w:val="19"/>
              </w:rPr>
              <w:t xml:space="preserve">The system shall provide a Cheapest-Energy planner that minimizes power/cost via CostModel.</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FR-10</w:t>
            </w:r>
          </w:p>
        </w:tc>
        <w:tc>
          <w:tcPr>
            <w:tcW w:type="dxa" w:w="7100"/>
            <w:tcMar>
              <w:top w:type="dxa" w:w="80"/>
              <w:left w:type="dxa" w:w="100"/>
              <w:bottom w:type="dxa" w:w="80"/>
              <w:right w:type="dxa" w:w="100"/>
            </w:tcMar>
            <w:vAlign w:val="center"/>
          </w:tcPr>
          <w:p>
            <w:r>
              <w:rPr>
                <w:b w:val="false"/>
                <w:bCs w:val="false"/>
                <w:sz w:val="19"/>
                <w:szCs w:val="19"/>
              </w:rPr>
              <w:t xml:space="preserve">The system shall provide a Resilient/Federated planner with redundant fallback-path placement.</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FR-11</w:t>
            </w:r>
          </w:p>
        </w:tc>
        <w:tc>
          <w:tcPr>
            <w:tcW w:type="dxa" w:w="7100"/>
            <w:tcMar>
              <w:top w:type="dxa" w:w="80"/>
              <w:left w:type="dxa" w:w="100"/>
              <w:bottom w:type="dxa" w:w="80"/>
              <w:right w:type="dxa" w:w="100"/>
            </w:tcMar>
            <w:vAlign w:val="center"/>
          </w:tcPr>
          <w:p>
            <w:r>
              <w:rPr>
                <w:b w:val="false"/>
                <w:bCs w:val="false"/>
                <w:sz w:val="19"/>
                <w:szCs w:val="19"/>
              </w:rPr>
              <w:t xml:space="preserve">The system shall provide an RL-Markov planner based on an MDP formulation.</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FR-12</w:t>
            </w:r>
          </w:p>
        </w:tc>
        <w:tc>
          <w:tcPr>
            <w:tcW w:type="dxa" w:w="7100"/>
            <w:tcMar>
              <w:top w:type="dxa" w:w="80"/>
              <w:left w:type="dxa" w:w="100"/>
              <w:bottom w:type="dxa" w:w="80"/>
              <w:right w:type="dxa" w:w="100"/>
            </w:tcMar>
            <w:vAlign w:val="center"/>
          </w:tcPr>
          <w:p>
            <w:r>
              <w:rPr>
                <w:b w:val="false"/>
                <w:bCs w:val="false"/>
                <w:sz w:val="19"/>
                <w:szCs w:val="19"/>
              </w:rPr>
              <w:t xml:space="preserve">The system shall provide an ε-greedy / TD(0) RL policy and a UCB1 bandit policy for node/format selection.</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FR-13</w:t>
            </w:r>
          </w:p>
        </w:tc>
        <w:tc>
          <w:tcPr>
            <w:tcW w:type="dxa" w:w="7100"/>
            <w:tcMar>
              <w:top w:type="dxa" w:w="80"/>
              <w:left w:type="dxa" w:w="100"/>
              <w:bottom w:type="dxa" w:w="80"/>
              <w:right w:type="dxa" w:w="100"/>
            </w:tcMar>
            <w:vAlign w:val="center"/>
          </w:tcPr>
          <w:p>
            <w:r>
              <w:rPr>
                <w:b w:val="false"/>
                <w:bCs w:val="false"/>
                <w:sz w:val="19"/>
                <w:szCs w:val="19"/>
              </w:rPr>
              <w:t xml:space="preserve">The system shall support a dry-run evaluation mode that predicts JCT/energy/SLA risk without committing a resource lock.</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FR-14</w:t>
            </w:r>
          </w:p>
        </w:tc>
        <w:tc>
          <w:tcPr>
            <w:tcW w:type="dxa" w:w="7100"/>
            <w:tcMar>
              <w:top w:type="dxa" w:w="80"/>
              <w:left w:type="dxa" w:w="100"/>
              <w:bottom w:type="dxa" w:w="80"/>
              <w:right w:type="dxa" w:w="100"/>
            </w:tcMar>
            <w:vAlign w:val="center"/>
          </w:tcPr>
          <w:p>
            <w:r>
              <w:rPr>
                <w:b w:val="false"/>
                <w:bCs w:val="false"/>
                <w:sz w:val="19"/>
                <w:szCs w:val="19"/>
              </w:rPr>
              <w:t xml:space="preserve">The system shall support batch planning of multiple jobs in a single request (POST /plan_batch).</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FR-15</w:t>
            </w:r>
          </w:p>
        </w:tc>
        <w:tc>
          <w:tcPr>
            <w:tcW w:type="dxa" w:w="7100"/>
            <w:tcMar>
              <w:top w:type="dxa" w:w="80"/>
              <w:left w:type="dxa" w:w="100"/>
              <w:bottom w:type="dxa" w:w="80"/>
              <w:right w:type="dxa" w:w="100"/>
            </w:tcMar>
            <w:vAlign w:val="center"/>
          </w:tcPr>
          <w:p>
            <w:r>
              <w:rPr>
                <w:b w:val="false"/>
                <w:bCs w:val="false"/>
                <w:sz w:val="19"/>
                <w:szCs w:val="19"/>
              </w:rPr>
              <w:t xml:space="preserve">The system shall inject deterministic, time-compressed chaos scenarios (link outages, packet noise, thermal throttling, power surges).</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FR-16</w:t>
            </w:r>
          </w:p>
        </w:tc>
        <w:tc>
          <w:tcPr>
            <w:tcW w:type="dxa" w:w="7100"/>
            <w:tcMar>
              <w:top w:type="dxa" w:w="80"/>
              <w:left w:type="dxa" w:w="100"/>
              <w:bottom w:type="dxa" w:w="80"/>
              <w:right w:type="dxa" w:w="100"/>
            </w:tcMar>
            <w:vAlign w:val="center"/>
          </w:tcPr>
          <w:p>
            <w:r>
              <w:rPr>
                <w:b w:val="false"/>
                <w:bCs w:val="false"/>
                <w:sz w:val="19"/>
                <w:szCs w:val="19"/>
              </w:rPr>
              <w:t xml:space="preserve">The system shall start and stop chaos scenarios via REST (POST /chaos/start, POST /chaos/stop).</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FR-17</w:t>
            </w:r>
          </w:p>
        </w:tc>
        <w:tc>
          <w:tcPr>
            <w:tcW w:type="dxa" w:w="7100"/>
            <w:tcMar>
              <w:top w:type="dxa" w:w="80"/>
              <w:left w:type="dxa" w:w="100"/>
              <w:bottom w:type="dxa" w:w="80"/>
              <w:right w:type="dxa" w:w="100"/>
            </w:tcMar>
            <w:vAlign w:val="center"/>
          </w:tcPr>
          <w:p>
            <w:r>
              <w:rPr>
                <w:b w:val="false"/>
                <w:bCs w:val="false"/>
                <w:sz w:val="19"/>
                <w:szCs w:val="19"/>
              </w:rPr>
              <w:t xml:space="preserve">The system shall automatically detect degraded nodes and reroute active job reservations (SelfHealingController).</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FR-18</w:t>
            </w:r>
          </w:p>
        </w:tc>
        <w:tc>
          <w:tcPr>
            <w:tcW w:type="dxa" w:w="7100"/>
            <w:tcMar>
              <w:top w:type="dxa" w:w="80"/>
              <w:left w:type="dxa" w:w="100"/>
              <w:bottom w:type="dxa" w:w="80"/>
              <w:right w:type="dxa" w:w="100"/>
            </w:tcMar>
            <w:vAlign w:val="center"/>
          </w:tcPr>
          <w:p>
            <w:r>
              <w:rPr>
                <w:b w:val="false"/>
                <w:bCs w:val="false"/>
                <w:sz w:val="19"/>
                <w:szCs w:val="19"/>
              </w:rPr>
              <w:t xml:space="preserve">The system shall reclaim expired or abandoned resource reservations (ResourceGuardian).</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FR-19</w:t>
            </w:r>
          </w:p>
        </w:tc>
        <w:tc>
          <w:tcPr>
            <w:tcW w:type="dxa" w:w="7100"/>
            <w:tcMar>
              <w:top w:type="dxa" w:w="80"/>
              <w:left w:type="dxa" w:w="100"/>
              <w:bottom w:type="dxa" w:w="80"/>
              <w:right w:type="dxa" w:w="100"/>
            </w:tcMar>
            <w:vAlign w:val="center"/>
          </w:tcPr>
          <w:p>
            <w:r>
              <w:rPr>
                <w:b w:val="false"/>
                <w:bCs w:val="false"/>
                <w:sz w:val="19"/>
                <w:szCs w:val="19"/>
              </w:rPr>
              <w:t xml:space="preserve">The system shall run large-scale Monte-Carlo trial sweeps and export aggregated CSV/JSON statistical reports.</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FR-20</w:t>
            </w:r>
          </w:p>
        </w:tc>
        <w:tc>
          <w:tcPr>
            <w:tcW w:type="dxa" w:w="7100"/>
            <w:tcMar>
              <w:top w:type="dxa" w:w="80"/>
              <w:left w:type="dxa" w:w="100"/>
              <w:bottom w:type="dxa" w:w="80"/>
              <w:right w:type="dxa" w:w="100"/>
            </w:tcMar>
            <w:vAlign w:val="center"/>
          </w:tcPr>
          <w:p>
            <w:r>
              <w:rPr>
                <w:b w:val="false"/>
                <w:bCs w:val="false"/>
                <w:sz w:val="19"/>
                <w:szCs w:val="19"/>
              </w:rPr>
              <w:t xml:space="preserve">The system shall evaluate a proposed hardware change (what-if analysis) by forking state without mutating the live twin.</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FR-21</w:t>
            </w:r>
          </w:p>
        </w:tc>
        <w:tc>
          <w:tcPr>
            <w:tcW w:type="dxa" w:w="7100"/>
            <w:tcMar>
              <w:top w:type="dxa" w:w="80"/>
              <w:left w:type="dxa" w:w="100"/>
              <w:bottom w:type="dxa" w:w="80"/>
              <w:right w:type="dxa" w:w="100"/>
            </w:tcMar>
            <w:vAlign w:val="center"/>
          </w:tcPr>
          <w:p>
            <w:r>
              <w:rPr>
                <w:b w:val="false"/>
                <w:bCs w:val="false"/>
                <w:sz w:val="19"/>
                <w:szCs w:val="19"/>
              </w:rPr>
              <w:t xml:space="preserve">The system shall compute the blast radius of a proposed node/link failure or change.</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FR-22</w:t>
            </w:r>
          </w:p>
        </w:tc>
        <w:tc>
          <w:tcPr>
            <w:tcW w:type="dxa" w:w="7100"/>
            <w:tcMar>
              <w:top w:type="dxa" w:w="80"/>
              <w:left w:type="dxa" w:w="100"/>
              <w:bottom w:type="dxa" w:w="80"/>
              <w:right w:type="dxa" w:w="100"/>
            </w:tcMar>
            <w:vAlign w:val="center"/>
          </w:tcPr>
          <w:p>
            <w:r>
              <w:rPr>
                <w:b w:val="false"/>
                <w:bCs w:val="false"/>
                <w:sz w:val="19"/>
                <w:szCs w:val="19"/>
              </w:rPr>
              <w:t xml:space="preserve">The system shall export twin state to Azure Digital Twins Definition Language (DTDL).</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FR-23</w:t>
            </w:r>
          </w:p>
        </w:tc>
        <w:tc>
          <w:tcPr>
            <w:tcW w:type="dxa" w:w="7100"/>
            <w:tcMar>
              <w:top w:type="dxa" w:w="80"/>
              <w:left w:type="dxa" w:w="100"/>
              <w:bottom w:type="dxa" w:w="80"/>
              <w:right w:type="dxa" w:w="100"/>
            </w:tcMar>
            <w:vAlign w:val="center"/>
          </w:tcPr>
          <w:p>
            <w:r>
              <w:rPr>
                <w:b w:val="false"/>
                <w:bCs w:val="false"/>
                <w:sz w:val="19"/>
                <w:szCs w:val="19"/>
              </w:rPr>
              <w:t xml:space="preserve">The system shall export twin state to Kubernetes Custom Resource Definitions (CRDs).</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FR-24</w:t>
            </w:r>
          </w:p>
        </w:tc>
        <w:tc>
          <w:tcPr>
            <w:tcW w:type="dxa" w:w="7100"/>
            <w:tcMar>
              <w:top w:type="dxa" w:w="80"/>
              <w:left w:type="dxa" w:w="100"/>
              <w:bottom w:type="dxa" w:w="80"/>
              <w:right w:type="dxa" w:w="100"/>
            </w:tcMar>
            <w:vAlign w:val="center"/>
          </w:tcPr>
          <w:p>
            <w:r>
              <w:rPr>
                <w:b w:val="false"/>
                <w:bCs w:val="false"/>
                <w:sz w:val="19"/>
                <w:szCs w:val="19"/>
              </w:rPr>
              <w:t xml:space="preserve">The system shall publish CloudEvents-formatted notifications on state changes via an internal event bus.</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FR-25</w:t>
            </w:r>
          </w:p>
        </w:tc>
        <w:tc>
          <w:tcPr>
            <w:tcW w:type="dxa" w:w="7100"/>
            <w:tcMar>
              <w:top w:type="dxa" w:w="80"/>
              <w:left w:type="dxa" w:w="100"/>
              <w:bottom w:type="dxa" w:w="80"/>
              <w:right w:type="dxa" w:w="100"/>
            </w:tcMar>
            <w:vAlign w:val="center"/>
          </w:tcPr>
          <w:p>
            <w:r>
              <w:rPr>
                <w:b w:val="false"/>
                <w:bCs w:val="false"/>
                <w:sz w:val="19"/>
                <w:szCs w:val="19"/>
              </w:rPr>
              <w:t xml:space="preserve">The web dashboard shall render real-time topology, node health, and job history, updated via Server-Sent Events (/stream).</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FR-26</w:t>
            </w:r>
          </w:p>
        </w:tc>
        <w:tc>
          <w:tcPr>
            <w:tcW w:type="dxa" w:w="7100"/>
            <w:tcMar>
              <w:top w:type="dxa" w:w="80"/>
              <w:left w:type="dxa" w:w="100"/>
              <w:bottom w:type="dxa" w:w="80"/>
              <w:right w:type="dxa" w:w="100"/>
            </w:tcMar>
            <w:vAlign w:val="center"/>
          </w:tcPr>
          <w:p>
            <w:r>
              <w:rPr>
                <w:b w:val="false"/>
                <w:bCs w:val="false"/>
                <w:sz w:val="19"/>
                <w:szCs w:val="19"/>
              </w:rPr>
              <w:t xml:space="preserve">The system shall support dynamic topology editing (add node, add link) via REST.</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FR-27</w:t>
            </w:r>
          </w:p>
        </w:tc>
        <w:tc>
          <w:tcPr>
            <w:tcW w:type="dxa" w:w="7100"/>
            <w:tcMar>
              <w:top w:type="dxa" w:w="80"/>
              <w:left w:type="dxa" w:w="100"/>
              <w:bottom w:type="dxa" w:w="80"/>
              <w:right w:type="dxa" w:w="100"/>
            </w:tcMar>
            <w:vAlign w:val="center"/>
          </w:tcPr>
          <w:p>
            <w:r>
              <w:rPr>
                <w:b w:val="false"/>
                <w:bCs w:val="false"/>
                <w:sz w:val="19"/>
                <w:szCs w:val="19"/>
              </w:rPr>
              <w:t xml:space="preserve">The system shall support launching containerized nodes that mirror nodes/*.yaml via the Docker SDK.</w:t>
            </w:r>
          </w:p>
        </w:tc>
        <w:tc>
          <w:tcPr>
            <w:tcW w:type="dxa" w:w="1400"/>
            <w:tcMar>
              <w:top w:type="dxa" w:w="80"/>
              <w:left w:type="dxa" w:w="100"/>
              <w:bottom w:type="dxa" w:w="80"/>
              <w:right w:type="dxa" w:w="100"/>
            </w:tcMar>
            <w:vAlign w:val="center"/>
          </w:tcPr>
          <w:p>
            <w:r>
              <w:rPr>
                <w:b w:val="false"/>
                <w:bCs w:val="false"/>
                <w:sz w:val="19"/>
                <w:szCs w:val="19"/>
              </w:rPr>
              <w:t xml:space="preserve">Implemented</w:t>
            </w:r>
          </w:p>
        </w:tc>
      </w:tr>
      <w:tr>
        <w:tc>
          <w:tcPr>
            <w:tcW w:type="dxa" w:w="900"/>
            <w:tcMar>
              <w:top w:type="dxa" w:w="80"/>
              <w:left w:type="dxa" w:w="100"/>
              <w:bottom w:type="dxa" w:w="80"/>
              <w:right w:type="dxa" w:w="100"/>
            </w:tcMar>
            <w:vAlign w:val="center"/>
          </w:tcPr>
          <w:p>
            <w:r>
              <w:rPr>
                <w:b w:val="false"/>
                <w:bCs w:val="false"/>
                <w:sz w:val="19"/>
                <w:szCs w:val="19"/>
              </w:rPr>
              <w:t xml:space="preserve">FR-28</w:t>
            </w:r>
          </w:p>
        </w:tc>
        <w:tc>
          <w:tcPr>
            <w:tcW w:type="dxa" w:w="7100"/>
            <w:tcMar>
              <w:top w:type="dxa" w:w="80"/>
              <w:left w:type="dxa" w:w="100"/>
              <w:bottom w:type="dxa" w:w="80"/>
              <w:right w:type="dxa" w:w="100"/>
            </w:tcMar>
            <w:vAlign w:val="center"/>
          </w:tcPr>
          <w:p>
            <w:r>
              <w:rPr>
                <w:b w:val="false"/>
                <w:bCs w:val="false"/>
                <w:sz w:val="19"/>
                <w:szCs w:val="19"/>
              </w:rPr>
              <w:t xml:space="preserve">The containerized fabric launcher shall plumb per-node GPU resource limits into the container runtime.</w:t>
            </w:r>
          </w:p>
        </w:tc>
        <w:tc>
          <w:tcPr>
            <w:tcW w:type="dxa" w:w="1400"/>
            <w:tcMar>
              <w:top w:type="dxa" w:w="80"/>
              <w:left w:type="dxa" w:w="100"/>
              <w:bottom w:type="dxa" w:w="80"/>
              <w:right w:type="dxa" w:w="100"/>
            </w:tcMar>
            <w:vAlign w:val="center"/>
          </w:tcPr>
          <w:p>
            <w:r>
              <w:rPr>
                <w:b w:val="false"/>
                <w:bCs w:val="false"/>
                <w:sz w:val="19"/>
                <w:szCs w:val="19"/>
              </w:rPr>
              <w:t>Implemented</w:t>
            </w:r>
          </w:p>
        </w:tc>
      </w:tr>
      <w:tr>
        <w:tc>
          <w:tcPr>
            <w:tcW w:type="dxa" w:w="900"/>
            <w:tcMar>
              <w:top w:type="dxa" w:w="80"/>
              <w:left w:type="dxa" w:w="100"/>
              <w:bottom w:type="dxa" w:w="80"/>
              <w:right w:type="dxa" w:w="100"/>
            </w:tcMar>
            <w:vAlign w:val="center"/>
          </w:tcPr>
          <w:p>
            <w:r>
              <w:rPr>
                <w:b w:val="false"/>
                <w:bCs w:val="false"/>
                <w:sz w:val="19"/>
                <w:szCs w:val="19"/>
              </w:rPr>
              <w:t xml:space="preserve">FR-29</w:t>
            </w:r>
          </w:p>
        </w:tc>
        <w:tc>
          <w:tcPr>
            <w:tcW w:type="dxa" w:w="7100"/>
            <w:tcMar>
              <w:top w:type="dxa" w:w="80"/>
              <w:left w:type="dxa" w:w="100"/>
              <w:bottom w:type="dxa" w:w="80"/>
              <w:right w:type="dxa" w:w="100"/>
            </w:tcMar>
            <w:vAlign w:val="center"/>
          </w:tcPr>
          <w:p>
            <w:r>
              <w:rPr>
                <w:b w:val="false"/>
                <w:bCs w:val="false"/>
                <w:sz w:val="19"/>
                <w:szCs w:val="19"/>
              </w:rPr>
              <w:t xml:space="preserve">The system shall support event-driven telemetry ingestion (Kafka/MQTT) in place of file-watcher polling for large-scale deployments.</w:t>
            </w:r>
          </w:p>
        </w:tc>
        <w:tc>
          <w:tcPr>
            <w:tcW w:type="dxa" w:w="1400"/>
            <w:tcMar>
              <w:top w:type="dxa" w:w="80"/>
              <w:left w:type="dxa" w:w="100"/>
              <w:bottom w:type="dxa" w:w="80"/>
              <w:right w:type="dxa" w:w="100"/>
            </w:tcMar>
            <w:vAlign w:val="center"/>
          </w:tcPr>
          <w:p>
            <w:r>
              <w:rPr>
                <w:b w:val="false"/>
                <w:bCs w:val="false"/>
                <w:sz w:val="19"/>
                <w:szCs w:val="19"/>
              </w:rPr>
              <w:t>Implemented</w:t>
            </w:r>
          </w:p>
        </w:tc>
      </w:tr>
      <w:tr>
        <w:tc>
          <w:tcPr>
            <w:tcW w:type="dxa" w:w="900"/>
            <w:tcMar>
              <w:top w:type="dxa" w:w="80"/>
              <w:left w:type="dxa" w:w="100"/>
              <w:bottom w:type="dxa" w:w="80"/>
              <w:right w:type="dxa" w:w="100"/>
            </w:tcMar>
            <w:vAlign w:val="center"/>
          </w:tcPr>
          <w:p>
            <w:r>
              <w:rPr>
                <w:b w:val="false"/>
                <w:bCs w:val="false"/>
                <w:sz w:val="19"/>
                <w:szCs w:val="19"/>
              </w:rPr>
              <w:t xml:space="preserve">FR-30</w:t>
            </w:r>
          </w:p>
        </w:tc>
        <w:tc>
          <w:tcPr>
            <w:tcW w:type="dxa" w:w="7100"/>
            <w:tcMar>
              <w:top w:type="dxa" w:w="80"/>
              <w:left w:type="dxa" w:w="100"/>
              <w:bottom w:type="dxa" w:w="80"/>
              <w:right w:type="dxa" w:w="100"/>
            </w:tcMar>
            <w:vAlign w:val="center"/>
          </w:tcPr>
          <w:p>
            <w:r>
              <w:rPr>
                <w:b w:val="false"/>
                <w:bCs w:val="false"/>
                <w:sz w:val="19"/>
                <w:szCs w:val="19"/>
              </w:rPr>
              <w:t xml:space="preserve">The system shall support live integration with a physical 5G/6G hardware testbed via the /observe endpoint.</w:t>
            </w:r>
          </w:p>
        </w:tc>
        <w:tc>
          <w:tcPr>
            <w:tcW w:type="dxa" w:w="1400"/>
            <w:tcMar>
              <w:top w:type="dxa" w:w="80"/>
              <w:left w:type="dxa" w:w="100"/>
              <w:bottom w:type="dxa" w:w="80"/>
              <w:right w:type="dxa" w:w="100"/>
            </w:tcMar>
            <w:vAlign w:val="center"/>
          </w:tcPr>
          <w:p>
            <w:r>
              <w:rPr>
                <w:b w:val="false"/>
                <w:bCs w:val="false"/>
                <w:sz w:val="19"/>
                <w:szCs w:val="19"/>
              </w:rPr>
              <w:t xml:space="preserve">Planned</w:t>
            </w:r>
          </w:p>
        </w:tc>
      </w:tr>
      <w:tr>
        <w:tc>
          <w:tcPr>
            <w:tcW w:type="dxa" w:w="900"/>
            <w:tcMar>
              <w:top w:type="dxa" w:w="80"/>
              <w:left w:type="dxa" w:w="100"/>
              <w:bottom w:type="dxa" w:w="80"/>
              <w:right w:type="dxa" w:w="100"/>
            </w:tcMar>
            <w:vAlign w:val="center"/>
          </w:tcPr>
          <w:p>
            <w:r>
              <w:rPr>
                <w:b w:val="false"/>
                <w:bCs w:val="false"/>
                <w:sz w:val="19"/>
                <w:szCs w:val="19"/>
              </w:rPr>
              <w:t xml:space="preserve">FR-31</w:t>
            </w:r>
          </w:p>
        </w:tc>
        <w:tc>
          <w:tcPr>
            <w:tcW w:type="dxa" w:w="7100"/>
            <w:tcMar>
              <w:top w:type="dxa" w:w="80"/>
              <w:left w:type="dxa" w:w="100"/>
              <w:bottom w:type="dxa" w:w="80"/>
              <w:right w:type="dxa" w:w="100"/>
            </w:tcMar>
            <w:vAlign w:val="center"/>
          </w:tcPr>
          <w:p>
            <w:r>
              <w:rPr>
                <w:b w:val="false"/>
                <w:bCs w:val="false"/>
                <w:sz w:val="19"/>
                <w:szCs w:val="19"/>
              </w:rPr>
              <w:t xml:space="preserve">The REST API shall support authentication and authorization for non-trusted deployments.</w:t>
            </w:r>
          </w:p>
        </w:tc>
        <w:tc>
          <w:tcPr>
            <w:tcW w:type="dxa" w:w="1400"/>
            <w:tcMar>
              <w:top w:type="dxa" w:w="80"/>
              <w:left w:type="dxa" w:w="100"/>
              <w:bottom w:type="dxa" w:w="80"/>
              <w:right w:type="dxa" w:w="100"/>
            </w:tcMar>
            <w:vAlign w:val="center"/>
          </w:tcPr>
          <w:p>
            <w:r>
              <w:rPr>
                <w:b w:val="false"/>
                <w:bCs w:val="false"/>
                <w:sz w:val="19"/>
                <w:szCs w:val="19"/>
              </w:rPr>
              <w:t>Implemented</w:t>
            </w:r>
          </w:p>
        </w:tc>
      </w:tr>
    </w:tbl>
    <w:p>
      <w:pPr>
        <w:pStyle w:val="Heading3"/>
        <w:spacing w:after="100" w:before="200"/>
      </w:pPr>
      <w:r>
        <w:rPr>
          <w:i/>
          <w:iCs/>
        </w:rPr>
        <w:t xml:space="preserve">3.2.2 External Interface Requirements</w:t>
      </w:r>
    </w:p>
    <w:p>
      <w:pPr>
        <w:spacing w:after="160"/>
        <w:jc w:val="both"/>
      </w:pPr>
      <w:r>
        <w:t xml:space="preserve">User interface. A single-page web dashboard with a topology map, node-health panel, job-submission and dry-run form, chaos-control panel, recent-plans/job-history list, and side-by-side strategy comparison view.</w:t>
      </w:r>
    </w:p>
    <w:p>
      <w:pPr>
        <w:spacing w:after="160"/>
        <w:jc w:val="both"/>
      </w:pPr>
      <w:r>
        <w:t xml:space="preserve">Software interfaces (REST API). All requests and responses use JSON. Representative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c>
          <w:tcPr>
            <w:tcW w:type="dxa" w:w="2200"/>
            <w:shd w:fill="D9E2F3" w:val="clear"/>
            <w:tcMar>
              <w:top w:type="dxa" w:w="80"/>
              <w:left w:type="dxa" w:w="100"/>
              <w:bottom w:type="dxa" w:w="80"/>
              <w:right w:type="dxa" w:w="100"/>
            </w:tcMar>
            <w:vAlign w:val="center"/>
          </w:tcPr>
          <w:p>
            <w:r>
              <w:rPr>
                <w:b/>
                <w:bCs/>
                <w:sz w:val="19"/>
                <w:szCs w:val="19"/>
              </w:rPr>
              <w:t xml:space="preserve">Endpoint</w:t>
            </w:r>
          </w:p>
        </w:tc>
        <w:tc>
          <w:tcPr>
            <w:tcW w:type="dxa" w:w="1200"/>
            <w:shd w:fill="D9E2F3" w:val="clear"/>
            <w:tcMar>
              <w:top w:type="dxa" w:w="80"/>
              <w:left w:type="dxa" w:w="100"/>
              <w:bottom w:type="dxa" w:w="80"/>
              <w:right w:type="dxa" w:w="100"/>
            </w:tcMar>
            <w:vAlign w:val="center"/>
          </w:tcPr>
          <w:p>
            <w:r>
              <w:rPr>
                <w:b/>
                <w:bCs/>
                <w:sz w:val="19"/>
                <w:szCs w:val="19"/>
              </w:rPr>
              <w:t xml:space="preserve">Method</w:t>
            </w:r>
          </w:p>
        </w:tc>
        <w:tc>
          <w:tcPr>
            <w:tcW w:type="dxa" w:w="5800"/>
            <w:shd w:fill="D9E2F3" w:val="clear"/>
            <w:tcMar>
              <w:top w:type="dxa" w:w="80"/>
              <w:left w:type="dxa" w:w="100"/>
              <w:bottom w:type="dxa" w:w="80"/>
              <w:right w:type="dxa" w:w="100"/>
            </w:tcMar>
            <w:vAlign w:val="center"/>
          </w:tcPr>
          <w:p>
            <w:r>
              <w:rPr>
                <w:b/>
                <w:bCs/>
                <w:sz w:val="19"/>
                <w:szCs w:val="19"/>
              </w:rPr>
              <w:t xml:space="preserve">Purpose</w:t>
            </w:r>
          </w:p>
        </w:tc>
      </w:tr>
      <w:tr>
        <w:tc>
          <w:tcPr>
            <w:tcW w:type="dxa" w:w="2200"/>
            <w:tcMar>
              <w:top w:type="dxa" w:w="80"/>
              <w:left w:type="dxa" w:w="100"/>
              <w:bottom w:type="dxa" w:w="80"/>
              <w:right w:type="dxa" w:w="100"/>
            </w:tcMar>
            <w:vAlign w:val="center"/>
          </w:tcPr>
          <w:p>
            <w:r>
              <w:rPr>
                <w:b w:val="false"/>
                <w:bCs w:val="false"/>
                <w:sz w:val="19"/>
                <w:szCs w:val="19"/>
              </w:rPr>
              <w:t xml:space="preserve">/health</w:t>
            </w:r>
          </w:p>
        </w:tc>
        <w:tc>
          <w:tcPr>
            <w:tcW w:type="dxa" w:w="1200"/>
            <w:tcMar>
              <w:top w:type="dxa" w:w="80"/>
              <w:left w:type="dxa" w:w="100"/>
              <w:bottom w:type="dxa" w:w="80"/>
              <w:right w:type="dxa" w:w="100"/>
            </w:tcMar>
            <w:vAlign w:val="center"/>
          </w:tcPr>
          <w:p>
            <w:r>
              <w:rPr>
                <w:b w:val="false"/>
                <w:bCs w:val="false"/>
                <w:sz w:val="19"/>
                <w:szCs w:val="19"/>
              </w:rPr>
              <w:t xml:space="preserve">GET</w:t>
            </w:r>
          </w:p>
        </w:tc>
        <w:tc>
          <w:tcPr>
            <w:tcW w:type="dxa" w:w="5800"/>
            <w:tcMar>
              <w:top w:type="dxa" w:w="80"/>
              <w:left w:type="dxa" w:w="100"/>
              <w:bottom w:type="dxa" w:w="80"/>
              <w:right w:type="dxa" w:w="100"/>
            </w:tcMar>
            <w:vAlign w:val="center"/>
          </w:tcPr>
          <w:p>
            <w:r>
              <w:rPr>
                <w:b w:val="false"/>
                <w:bCs w:val="false"/>
                <w:sz w:val="19"/>
                <w:szCs w:val="19"/>
              </w:rPr>
              <w:t xml:space="preserve">Liveness check.</w:t>
            </w:r>
          </w:p>
        </w:tc>
      </w:tr>
      <w:tr>
        <w:tc>
          <w:tcPr>
            <w:tcW w:type="dxa" w:w="2200"/>
            <w:tcMar>
              <w:top w:type="dxa" w:w="80"/>
              <w:left w:type="dxa" w:w="100"/>
              <w:bottom w:type="dxa" w:w="80"/>
              <w:right w:type="dxa" w:w="100"/>
            </w:tcMar>
            <w:vAlign w:val="center"/>
          </w:tcPr>
          <w:p>
            <w:r>
              <w:rPr>
                <w:b w:val="false"/>
                <w:bCs w:val="false"/>
                <w:sz w:val="19"/>
                <w:szCs w:val="19"/>
              </w:rPr>
              <w:t xml:space="preserve">/snapshot</w:t>
            </w:r>
          </w:p>
        </w:tc>
        <w:tc>
          <w:tcPr>
            <w:tcW w:type="dxa" w:w="1200"/>
            <w:tcMar>
              <w:top w:type="dxa" w:w="80"/>
              <w:left w:type="dxa" w:w="100"/>
              <w:bottom w:type="dxa" w:w="80"/>
              <w:right w:type="dxa" w:w="100"/>
            </w:tcMar>
            <w:vAlign w:val="center"/>
          </w:tcPr>
          <w:p>
            <w:r>
              <w:rPr>
                <w:b w:val="false"/>
                <w:bCs w:val="false"/>
                <w:sz w:val="19"/>
                <w:szCs w:val="19"/>
              </w:rPr>
              <w:t xml:space="preserve">GET</w:t>
            </w:r>
          </w:p>
        </w:tc>
        <w:tc>
          <w:tcPr>
            <w:tcW w:type="dxa" w:w="5800"/>
            <w:tcMar>
              <w:top w:type="dxa" w:w="80"/>
              <w:left w:type="dxa" w:w="100"/>
              <w:bottom w:type="dxa" w:w="80"/>
              <w:right w:type="dxa" w:w="100"/>
            </w:tcMar>
            <w:vAlign w:val="center"/>
          </w:tcPr>
          <w:p>
            <w:r>
              <w:rPr>
                <w:b w:val="false"/>
                <w:bCs w:val="false"/>
                <w:sz w:val="19"/>
                <w:szCs w:val="19"/>
              </w:rPr>
              <w:t xml:space="preserve">Current unified twin state.</w:t>
            </w:r>
          </w:p>
        </w:tc>
      </w:tr>
      <w:tr>
        <w:tc>
          <w:tcPr>
            <w:tcW w:type="dxa" w:w="2200"/>
            <w:tcMar>
              <w:top w:type="dxa" w:w="80"/>
              <w:left w:type="dxa" w:w="100"/>
              <w:bottom w:type="dxa" w:w="80"/>
              <w:right w:type="dxa" w:w="100"/>
            </w:tcMar>
            <w:vAlign w:val="center"/>
          </w:tcPr>
          <w:p>
            <w:r>
              <w:rPr>
                <w:b w:val="false"/>
                <w:bCs w:val="false"/>
                <w:sz w:val="19"/>
                <w:szCs w:val="19"/>
              </w:rPr>
              <w:t xml:space="preserve">/observe</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Merge a live telemetry override (node or link) into DTState.</w:t>
            </w:r>
          </w:p>
        </w:tc>
      </w:tr>
      <w:tr>
        <w:tc>
          <w:tcPr>
            <w:tcW w:type="dxa" w:w="2200"/>
            <w:tcMar>
              <w:top w:type="dxa" w:w="80"/>
              <w:left w:type="dxa" w:w="100"/>
              <w:bottom w:type="dxa" w:w="80"/>
              <w:right w:type="dxa" w:w="100"/>
            </w:tcMar>
            <w:vAlign w:val="center"/>
          </w:tcPr>
          <w:p>
            <w:r>
              <w:rPr>
                <w:b w:val="false"/>
                <w:bCs w:val="false"/>
                <w:sz w:val="19"/>
                <w:szCs w:val="19"/>
              </w:rPr>
              <w:t xml:space="preserve">/plan</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Route a single DAG job through the selected planner (supports dry_run).</w:t>
            </w:r>
          </w:p>
        </w:tc>
      </w:tr>
      <w:tr>
        <w:tc>
          <w:tcPr>
            <w:tcW w:type="dxa" w:w="2200"/>
            <w:tcMar>
              <w:top w:type="dxa" w:w="80"/>
              <w:left w:type="dxa" w:w="100"/>
              <w:bottom w:type="dxa" w:w="80"/>
              <w:right w:type="dxa" w:w="100"/>
            </w:tcMar>
            <w:vAlign w:val="center"/>
          </w:tcPr>
          <w:p>
            <w:r>
              <w:rPr>
                <w:b w:val="false"/>
                <w:bCs w:val="false"/>
                <w:sz w:val="19"/>
                <w:szCs w:val="19"/>
              </w:rPr>
              <w:t xml:space="preserve">/plan_batch</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Route multiple DAG jobs in one request.</w:t>
            </w:r>
          </w:p>
        </w:tc>
      </w:tr>
      <w:tr>
        <w:tc>
          <w:tcPr>
            <w:tcW w:type="dxa" w:w="2200"/>
            <w:tcMar>
              <w:top w:type="dxa" w:w="80"/>
              <w:left w:type="dxa" w:w="100"/>
              <w:bottom w:type="dxa" w:w="80"/>
              <w:right w:type="dxa" w:w="100"/>
            </w:tcMar>
            <w:vAlign w:val="center"/>
          </w:tcPr>
          <w:p>
            <w:r>
              <w:rPr>
                <w:b w:val="false"/>
                <w:bCs w:val="false"/>
                <w:sz w:val="19"/>
                <w:szCs w:val="19"/>
              </w:rPr>
              <w:t xml:space="preserve">/chaos/start, /chaos/stop</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Start / stop a deterministic chaos scenario.</w:t>
            </w:r>
          </w:p>
        </w:tc>
      </w:tr>
      <w:tr>
        <w:tc>
          <w:tcPr>
            <w:tcW w:type="dxa" w:w="2200"/>
            <w:tcMar>
              <w:top w:type="dxa" w:w="80"/>
              <w:left w:type="dxa" w:w="100"/>
              <w:bottom w:type="dxa" w:w="80"/>
              <w:right w:type="dxa" w:w="100"/>
            </w:tcMar>
            <w:vAlign w:val="center"/>
          </w:tcPr>
          <w:p>
            <w:r>
              <w:rPr>
                <w:b w:val="false"/>
                <w:bCs w:val="false"/>
                <w:sz w:val="19"/>
                <w:szCs w:val="19"/>
              </w:rPr>
              <w:t xml:space="preserve">/whatif</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Evaluate a proposed capacity change without mutating the live twin.</w:t>
            </w:r>
          </w:p>
        </w:tc>
      </w:tr>
      <w:tr>
        <w:tc>
          <w:tcPr>
            <w:tcW w:type="dxa" w:w="2200"/>
            <w:tcMar>
              <w:top w:type="dxa" w:w="80"/>
              <w:left w:type="dxa" w:w="100"/>
              <w:bottom w:type="dxa" w:w="80"/>
              <w:right w:type="dxa" w:w="100"/>
            </w:tcMar>
            <w:vAlign w:val="center"/>
          </w:tcPr>
          <w:p>
            <w:r>
              <w:rPr>
                <w:b w:val="false"/>
                <w:bCs w:val="false"/>
                <w:sz w:val="19"/>
                <w:szCs w:val="19"/>
              </w:rPr>
              <w:t xml:space="preserve">/blast_radius</w:t>
            </w:r>
          </w:p>
        </w:tc>
        <w:tc>
          <w:tcPr>
            <w:tcW w:type="dxa" w:w="1200"/>
            <w:tcMar>
              <w:top w:type="dxa" w:w="80"/>
              <w:left w:type="dxa" w:w="100"/>
              <w:bottom w:type="dxa" w:w="80"/>
              <w:right w:type="dxa" w:w="100"/>
            </w:tcMar>
            <w:vAlign w:val="center"/>
          </w:tcPr>
          <w:p>
            <w:r>
              <w:rPr>
                <w:b w:val="false"/>
                <w:bCs w:val="false"/>
                <w:sz w:val="19"/>
                <w:szCs w:val="19"/>
              </w:rPr>
              <w:t xml:space="preserve">POST</w:t>
            </w:r>
          </w:p>
        </w:tc>
        <w:tc>
          <w:tcPr>
            <w:tcW w:type="dxa" w:w="5800"/>
            <w:tcMar>
              <w:top w:type="dxa" w:w="80"/>
              <w:left w:type="dxa" w:w="100"/>
              <w:bottom w:type="dxa" w:w="80"/>
              <w:right w:type="dxa" w:w="100"/>
            </w:tcMar>
            <w:vAlign w:val="center"/>
          </w:tcPr>
          <w:p>
            <w:r>
              <w:rPr>
                <w:b w:val="false"/>
                <w:bCs w:val="false"/>
                <w:sz w:val="19"/>
                <w:szCs w:val="19"/>
              </w:rPr>
              <w:t xml:space="preserve">Compute the impact set of a proposed node/link failure.</w:t>
            </w:r>
          </w:p>
        </w:tc>
      </w:tr>
      <w:tr>
        <w:tc>
          <w:tcPr>
            <w:tcW w:type="dxa" w:w="2200"/>
            <w:tcMar>
              <w:top w:type="dxa" w:w="80"/>
              <w:left w:type="dxa" w:w="100"/>
              <w:bottom w:type="dxa" w:w="80"/>
              <w:right w:type="dxa" w:w="100"/>
            </w:tcMar>
            <w:vAlign w:val="center"/>
          </w:tcPr>
          <w:p>
            <w:r>
              <w:rPr>
                <w:b w:val="false"/>
                <w:bCs w:val="false"/>
                <w:sz w:val="19"/>
                <w:szCs w:val="19"/>
              </w:rPr>
              <w:t xml:space="preserve">/standards/dtdl, /standards/crds</w:t>
            </w:r>
          </w:p>
        </w:tc>
        <w:tc>
          <w:tcPr>
            <w:tcW w:type="dxa" w:w="1200"/>
            <w:tcMar>
              <w:top w:type="dxa" w:w="80"/>
              <w:left w:type="dxa" w:w="100"/>
              <w:bottom w:type="dxa" w:w="80"/>
              <w:right w:type="dxa" w:w="100"/>
            </w:tcMar>
            <w:vAlign w:val="center"/>
          </w:tcPr>
          <w:p>
            <w:r>
              <w:rPr>
                <w:b w:val="false"/>
                <w:bCs w:val="false"/>
                <w:sz w:val="19"/>
                <w:szCs w:val="19"/>
              </w:rPr>
              <w:t xml:space="preserve">GET</w:t>
            </w:r>
          </w:p>
        </w:tc>
        <w:tc>
          <w:tcPr>
            <w:tcW w:type="dxa" w:w="5800"/>
            <w:tcMar>
              <w:top w:type="dxa" w:w="80"/>
              <w:left w:type="dxa" w:w="100"/>
              <w:bottom w:type="dxa" w:w="80"/>
              <w:right w:type="dxa" w:w="100"/>
            </w:tcMar>
            <w:vAlign w:val="center"/>
          </w:tcPr>
          <w:p>
            <w:r>
              <w:rPr>
                <w:b w:val="false"/>
                <w:bCs w:val="false"/>
                <w:sz w:val="19"/>
                <w:szCs w:val="19"/>
              </w:rPr>
              <w:t xml:space="preserve">Export twin state as Azure DTDL / Kubernetes CRDs.</w:t>
            </w:r>
          </w:p>
        </w:tc>
      </w:tr>
      <w:tr>
        <w:tc>
          <w:tcPr>
            <w:tcW w:type="dxa" w:w="2200"/>
            <w:tcMar>
              <w:top w:type="dxa" w:w="80"/>
              <w:left w:type="dxa" w:w="100"/>
              <w:bottom w:type="dxa" w:w="80"/>
              <w:right w:type="dxa" w:w="100"/>
            </w:tcMar>
            <w:vAlign w:val="center"/>
          </w:tcPr>
          <w:p>
            <w:r>
              <w:rPr>
                <w:b w:val="false"/>
                <w:bCs w:val="false"/>
                <w:sz w:val="19"/>
                <w:szCs w:val="19"/>
              </w:rPr>
              <w:t xml:space="preserve">/stream, /events</w:t>
            </w:r>
          </w:p>
        </w:tc>
        <w:tc>
          <w:tcPr>
            <w:tcW w:type="dxa" w:w="1200"/>
            <w:tcMar>
              <w:top w:type="dxa" w:w="80"/>
              <w:left w:type="dxa" w:w="100"/>
              <w:bottom w:type="dxa" w:w="80"/>
              <w:right w:type="dxa" w:w="100"/>
            </w:tcMar>
            <w:vAlign w:val="center"/>
          </w:tcPr>
          <w:p>
            <w:r>
              <w:rPr>
                <w:b w:val="false"/>
                <w:bCs w:val="false"/>
                <w:sz w:val="19"/>
                <w:szCs w:val="19"/>
              </w:rPr>
              <w:t xml:space="preserve">GET</w:t>
            </w:r>
          </w:p>
        </w:tc>
        <w:tc>
          <w:tcPr>
            <w:tcW w:type="dxa" w:w="5800"/>
            <w:tcMar>
              <w:top w:type="dxa" w:w="80"/>
              <w:left w:type="dxa" w:w="100"/>
              <w:bottom w:type="dxa" w:w="80"/>
              <w:right w:type="dxa" w:w="100"/>
            </w:tcMar>
            <w:vAlign w:val="center"/>
          </w:tcPr>
          <w:p>
            <w:r>
              <w:rPr>
                <w:b w:val="false"/>
                <w:bCs w:val="false"/>
                <w:sz w:val="19"/>
                <w:szCs w:val="19"/>
              </w:rPr>
              <w:t xml:space="preserve">Server-Sent Events feed of state-change notifications for the dashboard.</w:t>
            </w:r>
          </w:p>
        </w:tc>
      </w:tr>
      <w:tr>
        <w:tc>
          <w:tcPr>
            <w:tcW w:type="dxa" w:w="2200"/>
            <w:tcMar>
              <w:top w:type="dxa" w:w="80"/>
              <w:left w:type="dxa" w:w="100"/>
              <w:bottom w:type="dxa" w:w="80"/>
              <w:right w:type="dxa" w:w="100"/>
            </w:tcMar>
            <w:vAlign w:val="center"/>
          </w:tcPr>
          <w:p>
            <w:r>
              <w:rPr>
                <w:b w:val="false"/>
                <w:bCs w:val="false"/>
                <w:sz w:val="19"/>
                <w:szCs w:val="19"/>
              </w:rPr>
              <w:t xml:space="preserve">/bundle</w:t>
            </w:r>
          </w:p>
        </w:tc>
        <w:tc>
          <w:tcPr>
            <w:tcW w:type="dxa" w:w="1200"/>
            <w:tcMar>
              <w:top w:type="dxa" w:w="80"/>
              <w:left w:type="dxa" w:w="100"/>
              <w:bottom w:type="dxa" w:w="80"/>
              <w:right w:type="dxa" w:w="100"/>
            </w:tcMar>
            <w:vAlign w:val="center"/>
          </w:tcPr>
          <w:p>
            <w:r>
              <w:rPr>
                <w:b w:val="false"/>
                <w:bCs w:val="false"/>
                <w:sz w:val="19"/>
                <w:szCs w:val="19"/>
              </w:rPr>
              <w:t xml:space="preserve">GET</w:t>
            </w:r>
          </w:p>
        </w:tc>
        <w:tc>
          <w:tcPr>
            <w:tcW w:type="dxa" w:w="5800"/>
            <w:tcMar>
              <w:top w:type="dxa" w:w="80"/>
              <w:left w:type="dxa" w:w="100"/>
              <w:bottom w:type="dxa" w:w="80"/>
              <w:right w:type="dxa" w:w="100"/>
            </w:tcMar>
            <w:vAlign w:val="center"/>
          </w:tcPr>
          <w:p>
            <w:r>
              <w:rPr>
                <w:b w:val="false"/>
                <w:bCs w:val="false"/>
                <w:sz w:val="19"/>
                <w:szCs w:val="19"/>
              </w:rPr>
              <w:t xml:space="preserve">Export a consolidated snapshot bundle for offline analysis.</w:t>
            </w:r>
          </w:p>
        </w:tc>
      </w:tr>
    </w:tbl>
    <w:p>
      <w:pPr>
        <w:spacing w:before="200"/>
      </w:pPr>
    </w:p>
    <w:p>
      <w:pPr>
        <w:spacing w:after="160"/>
        <w:jc w:val="both"/>
      </w:pPr>
      <w:r>
        <w:t xml:space="preserve">Hardware interfaces. See Section 2.3. Communication interfaces. HTTP/1.1 between browser and server; JSON data format; default backend port matching the Flask app configuration.</w:t>
      </w:r>
    </w:p>
    <w:p>
      <w:pPr>
        <w:pStyle w:val="Heading3"/>
        <w:spacing w:after="100" w:before="200"/>
      </w:pPr>
      <w:r>
        <w:rPr>
          <w:i/>
          <w:iCs/>
        </w:rPr>
        <w:t xml:space="preserve">3.2.3 Performance Requirements</w:t>
      </w:r>
    </w:p>
    <w:p>
      <w:pPr>
        <w:pStyle w:val="ListParagraph"/>
        <w:numPr>
          <w:ilvl w:val="0"/>
          <w:numId w:val="2"/>
        </w:numPr>
        <w:spacing w:after="80"/>
      </w:pPr>
      <w:r>
        <w:t xml:space="preserve">Baseline heuristic planners (Greedy, Cheapest-Energy) shall return a placement decision in under 5 ms per job under typical load.</w:t>
      </w:r>
    </w:p>
    <w:p>
      <w:pPr>
        <w:pStyle w:val="ListParagraph"/>
        <w:numPr>
          <w:ilvl w:val="0"/>
          <w:numId w:val="2"/>
        </w:numPr>
        <w:spacing w:after="80"/>
      </w:pPr>
      <w:r>
        <w:t xml:space="preserve">A Monte-Carlo sweep of 1,000 trials shall complete within a practical local benchmarking session (minutes, not hours) on the reference workstation configuration.</w:t>
      </w:r>
    </w:p>
    <w:p>
      <w:pPr>
        <w:pStyle w:val="ListParagraph"/>
        <w:numPr>
          <w:ilvl w:val="0"/>
          <w:numId w:val="2"/>
        </w:numPr>
        <w:spacing w:after="80"/>
      </w:pPr>
      <w:r>
        <w:t xml:space="preserve">The file-watcher hot-reload shall pick up an on-disk descriptor change within one poll interval (~0.5s).</w:t>
      </w:r>
    </w:p>
    <w:p>
      <w:pPr>
        <w:pStyle w:val="ListParagraph"/>
        <w:numPr>
          <w:ilvl w:val="0"/>
          <w:numId w:val="2"/>
        </w:numPr>
        <w:spacing w:after="80"/>
      </w:pPr>
      <w:r>
        <w:t xml:space="preserve">The dashboard shall reflect a chaos-triggered reroute via the SSE stream without a manual page refresh.</w:t>
      </w:r>
    </w:p>
    <w:p>
      <w:pPr>
        <w:pStyle w:val="Heading3"/>
        <w:spacing w:after="100" w:before="200"/>
      </w:pPr>
      <w:r>
        <w:rPr>
          <w:i/>
          <w:iCs/>
        </w:rPr>
        <w:t xml:space="preserve">3.2.4 Reliability and Accuracy</w:t>
      </w:r>
    </w:p>
    <w:p>
      <w:pPr>
        <w:spacing w:after="160"/>
        <w:jc w:val="both"/>
      </w:pPr>
      <w:r>
        <w:t>The following benchmark results (reference fabric: nodes/*.yaml, job catalogue jobs/jobs_10.yaml limited to the first 6 jobs, under the 'core_link_cut' chaos scenario at deadline_scale=0.28) illustrate the resilience gap between baseline heuristics and the resilient/RL-based planners: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00"/>
        <w:gridCol w:w="1700"/>
      </w:tblGrid>
      <w:tr>
        <w:tc>
          <w:tcPr>
            <w:tcW w:type="dxa" w:w="2200"/>
            <w:shd w:fill="D9E2F3" w:val="clear"/>
            <w:tcMar>
              <w:top w:type="dxa" w:w="80"/>
              <w:left w:type="dxa" w:w="100"/>
              <w:bottom w:type="dxa" w:w="80"/>
              <w:right w:type="dxa" w:w="100"/>
            </w:tcMar>
            <w:vAlign w:val="center"/>
          </w:tcPr>
          <w:p>
            <w:r>
              <w:rPr>
                <w:b/>
                <w:bCs/>
                <w:sz w:val="19"/>
                <w:szCs w:val="19"/>
              </w:rPr>
              <w:t xml:space="preserve">Strategy</w:t>
            </w:r>
          </w:p>
        </w:tc>
        <w:tc>
          <w:tcPr>
            <w:tcW w:type="dxa" w:w="1800"/>
            <w:shd w:fill="D9E2F3" w:val="clear"/>
            <w:tcMar>
              <w:top w:type="dxa" w:w="80"/>
              <w:left w:type="dxa" w:w="100"/>
              <w:bottom w:type="dxa" w:w="80"/>
              <w:right w:type="dxa" w:w="100"/>
            </w:tcMar>
            <w:vAlign w:val="center"/>
          </w:tcPr>
          <w:p>
            <w:r>
              <w:rPr>
                <w:b/>
                <w:bCs/>
                <w:sz w:val="19"/>
                <w:szCs w:val="19"/>
              </w:rPr>
              <w:t xml:space="preserve">Mean JCT (s)</w:t>
            </w:r>
          </w:p>
        </w:tc>
        <w:tc>
          <w:tcPr>
            <w:tcW w:type="dxa" w:w="1800"/>
            <w:shd w:fill="D9E2F3" w:val="clear"/>
            <w:tcMar>
              <w:top w:type="dxa" w:w="80"/>
              <w:left w:type="dxa" w:w="100"/>
              <w:bottom w:type="dxa" w:w="80"/>
              <w:right w:type="dxa" w:w="100"/>
            </w:tcMar>
            <w:vAlign w:val="center"/>
          </w:tcPr>
          <w:p>
            <w:r>
              <w:rPr>
                <w:b/>
                <w:bCs/>
                <w:sz w:val="19"/>
                <w:szCs w:val="19"/>
              </w:rPr>
              <w:t xml:space="preserve">p95 JCT (s)</w:t>
            </w:r>
          </w:p>
        </w:tc>
        <w:tc>
          <w:tcPr>
            <w:tcW w:type="dxa" w:w="1700"/>
            <w:shd w:fill="D9E2F3" w:val="clear"/>
            <w:tcMar>
              <w:top w:type="dxa" w:w="80"/>
              <w:left w:type="dxa" w:w="100"/>
              <w:bottom w:type="dxa" w:w="80"/>
              <w:right w:type="dxa" w:w="100"/>
            </w:tcMar>
            <w:vAlign w:val="center"/>
          </w:tcPr>
          <w:p>
            <w:r>
              <w:rPr>
                <w:b/>
                <w:bCs/>
                <w:sz w:val="19"/>
                <w:szCs w:val="19"/>
              </w:rPr>
              <w:t xml:space="preserve">Energy (J)</w:t>
            </w:r>
          </w:p>
        </w:tc>
        <w:tc>
          <w:tcPr>
            <w:tcW w:type="dxa" w:w="1700"/>
            <w:shd w:fill="D9E2F3" w:val="clear"/>
            <w:tcMar>
              <w:top w:type="dxa" w:w="80"/>
              <w:left w:type="dxa" w:w="100"/>
              <w:bottom w:type="dxa" w:w="80"/>
              <w:right w:type="dxa" w:w="100"/>
            </w:tcMar>
            <w:vAlign w:val="center"/>
          </w:tcPr>
          <w:p>
            <w:r>
              <w:rPr>
                <w:b/>
                <w:bCs/>
                <w:sz w:val="19"/>
                <w:szCs w:val="19"/>
              </w:rPr>
              <w:t xml:space="preserve">SLA Hit Rate</w:t>
            </w:r>
          </w:p>
        </w:tc>
      </w:tr>
      <w:tr>
        <w:tc>
          <w:tcPr>
            <w:tcW w:type="dxa" w:w="2200"/>
            <w:tcMar>
              <w:top w:type="dxa" w:w="80"/>
              <w:left w:type="dxa" w:w="100"/>
              <w:bottom w:type="dxa" w:w="80"/>
              <w:right w:type="dxa" w:w="100"/>
            </w:tcMar>
            <w:vAlign w:val="center"/>
          </w:tcPr>
          <w:p>
            <w:r>
              <w:rPr>
                <w:b w:val="false"/>
                <w:bCs w:val="false"/>
                <w:sz w:val="19"/>
                <w:szCs w:val="19"/>
              </w:rPr>
              <w:t xml:space="preserve">Greedy</w:t>
            </w:r>
          </w:p>
        </w:tc>
        <w:tc>
          <w:tcPr>
            <w:tcW w:type="dxa" w:w="1800"/>
            <w:tcMar>
              <w:top w:type="dxa" w:w="80"/>
              <w:left w:type="dxa" w:w="100"/>
              <w:bottom w:type="dxa" w:w="80"/>
              <w:right w:type="dxa" w:w="100"/>
            </w:tcMar>
            <w:vAlign w:val="center"/>
          </w:tcPr>
          <w:p>
            <w:r>
              <w:rPr>
                <w:b w:val="false"/>
                <w:bCs w:val="false"/>
                <w:sz w:val="19"/>
                <w:szCs w:val="19"/>
              </w:rPr>
              <w:t>1.05</w:t>
            </w:r>
          </w:p>
        </w:tc>
        <w:tc>
          <w:tcPr>
            <w:tcW w:type="dxa" w:w="1800"/>
            <w:tcMar>
              <w:top w:type="dxa" w:w="80"/>
              <w:left w:type="dxa" w:w="100"/>
              <w:bottom w:type="dxa" w:w="80"/>
              <w:right w:type="dxa" w:w="100"/>
            </w:tcMar>
            <w:vAlign w:val="center"/>
          </w:tcPr>
          <w:p>
            <w:r>
              <w:rPr>
                <w:b w:val="false"/>
                <w:bCs w:val="false"/>
                <w:sz w:val="19"/>
                <w:szCs w:val="19"/>
              </w:rPr>
              <w:t>1.26</w:t>
            </w:r>
          </w:p>
        </w:tc>
        <w:tc>
          <w:tcPr>
            <w:tcW w:type="dxa" w:w="1700"/>
            <w:tcMar>
              <w:top w:type="dxa" w:w="80"/>
              <w:left w:type="dxa" w:w="100"/>
              <w:bottom w:type="dxa" w:w="80"/>
              <w:right w:type="dxa" w:w="100"/>
            </w:tcMar>
            <w:vAlign w:val="center"/>
          </w:tcPr>
          <w:p>
            <w:r>
              <w:rPr>
                <w:b w:val="false"/>
                <w:bCs w:val="false"/>
                <w:sz w:val="19"/>
                <w:szCs w:val="19"/>
              </w:rPr>
              <w:t>13.0</w:t>
            </w:r>
          </w:p>
        </w:tc>
        <w:tc>
          <w:tcPr>
            <w:tcW w:type="dxa" w:w="1700"/>
            <w:tcMar>
              <w:top w:type="dxa" w:w="80"/>
              <w:left w:type="dxa" w:w="100"/>
              <w:bottom w:type="dxa" w:w="80"/>
              <w:right w:type="dxa" w:w="100"/>
            </w:tcMar>
            <w:vAlign w:val="center"/>
          </w:tcPr>
          <w:p>
            <w:r>
              <w:rPr>
                <w:b w:val="false"/>
                <w:bCs w:val="false"/>
                <w:sz w:val="19"/>
                <w:szCs w:val="19"/>
              </w:rPr>
              <w:t>100.0%</w:t>
            </w:r>
          </w:p>
        </w:tc>
      </w:tr>
      <w:tr>
        <w:tc>
          <w:tcPr>
            <w:tcW w:type="dxa" w:w="2200"/>
            <w:tcMar>
              <w:top w:type="dxa" w:w="80"/>
              <w:left w:type="dxa" w:w="100"/>
              <w:bottom w:type="dxa" w:w="80"/>
              <w:right w:type="dxa" w:w="100"/>
            </w:tcMar>
            <w:vAlign w:val="center"/>
          </w:tcPr>
          <w:p>
            <w:r>
              <w:rPr>
                <w:b w:val="false"/>
                <w:bCs w:val="false"/>
                <w:sz w:val="19"/>
                <w:szCs w:val="19"/>
              </w:rPr>
              <w:t xml:space="preserve">Cheapest-Energy</w:t>
            </w:r>
          </w:p>
        </w:tc>
        <w:tc>
          <w:tcPr>
            <w:tcW w:type="dxa" w:w="1800"/>
            <w:tcMar>
              <w:top w:type="dxa" w:w="80"/>
              <w:left w:type="dxa" w:w="100"/>
              <w:bottom w:type="dxa" w:w="80"/>
              <w:right w:type="dxa" w:w="100"/>
            </w:tcMar>
            <w:vAlign w:val="center"/>
          </w:tcPr>
          <w:p>
            <w:r>
              <w:rPr>
                <w:b w:val="false"/>
                <w:bCs w:val="false"/>
                <w:sz w:val="19"/>
                <w:szCs w:val="19"/>
              </w:rPr>
              <w:t>1.05</w:t>
            </w:r>
          </w:p>
        </w:tc>
        <w:tc>
          <w:tcPr>
            <w:tcW w:type="dxa" w:w="1800"/>
            <w:tcMar>
              <w:top w:type="dxa" w:w="80"/>
              <w:left w:type="dxa" w:w="100"/>
              <w:bottom w:type="dxa" w:w="80"/>
              <w:right w:type="dxa" w:w="100"/>
            </w:tcMar>
            <w:vAlign w:val="center"/>
          </w:tcPr>
          <w:p>
            <w:r>
              <w:rPr>
                <w:b w:val="false"/>
                <w:bCs w:val="false"/>
                <w:sz w:val="19"/>
                <w:szCs w:val="19"/>
              </w:rPr>
              <w:t>1.26</w:t>
            </w:r>
          </w:p>
        </w:tc>
        <w:tc>
          <w:tcPr>
            <w:tcW w:type="dxa" w:w="1700"/>
            <w:tcMar>
              <w:top w:type="dxa" w:w="80"/>
              <w:left w:type="dxa" w:w="100"/>
              <w:bottom w:type="dxa" w:w="80"/>
              <w:right w:type="dxa" w:w="100"/>
            </w:tcMar>
            <w:vAlign w:val="center"/>
          </w:tcPr>
          <w:p>
            <w:r>
              <w:rPr>
                <w:b w:val="false"/>
                <w:bCs w:val="false"/>
                <w:sz w:val="19"/>
                <w:szCs w:val="19"/>
              </w:rPr>
              <w:t>13.0</w:t>
            </w:r>
          </w:p>
        </w:tc>
        <w:tc>
          <w:tcPr>
            <w:tcW w:type="dxa" w:w="1700"/>
            <w:tcMar>
              <w:top w:type="dxa" w:w="80"/>
              <w:left w:type="dxa" w:w="100"/>
              <w:bottom w:type="dxa" w:w="80"/>
              <w:right w:type="dxa" w:w="100"/>
            </w:tcMar>
            <w:vAlign w:val="center"/>
          </w:tcPr>
          <w:p>
            <w:r>
              <w:rPr>
                <w:b w:val="false"/>
                <w:bCs w:val="false"/>
                <w:sz w:val="19"/>
                <w:szCs w:val="19"/>
              </w:rPr>
              <w:t>100.0%</w:t>
            </w:r>
          </w:p>
        </w:tc>
      </w:tr>
      <w:tr>
        <w:tc>
          <w:tcPr>
            <w:tcW w:type="dxa" w:w="2200"/>
            <w:tcMar>
              <w:top w:type="dxa" w:w="80"/>
              <w:left w:type="dxa" w:w="100"/>
              <w:bottom w:type="dxa" w:w="80"/>
              <w:right w:type="dxa" w:w="100"/>
            </w:tcMar>
            <w:vAlign w:val="center"/>
          </w:tcPr>
          <w:p>
            <w:r>
              <w:rPr>
                <w:b w:val="false"/>
                <w:bCs w:val="false"/>
                <w:sz w:val="19"/>
                <w:szCs w:val="19"/>
              </w:rPr>
              <w:t xml:space="preserve">Resilient</w:t>
            </w:r>
          </w:p>
        </w:tc>
        <w:tc>
          <w:tcPr>
            <w:tcW w:type="dxa" w:w="1800"/>
            <w:tcMar>
              <w:top w:type="dxa" w:w="80"/>
              <w:left w:type="dxa" w:w="100"/>
              <w:bottom w:type="dxa" w:w="80"/>
              <w:right w:type="dxa" w:w="100"/>
            </w:tcMar>
            <w:vAlign w:val="center"/>
          </w:tcPr>
          <w:p>
            <w:r>
              <w:rPr>
                <w:b w:val="false"/>
                <w:bCs w:val="false"/>
                <w:sz w:val="19"/>
                <w:szCs w:val="19"/>
              </w:rPr>
              <w:t>1.27</w:t>
            </w:r>
          </w:p>
        </w:tc>
        <w:tc>
          <w:tcPr>
            <w:tcW w:type="dxa" w:w="1800"/>
            <w:tcMar>
              <w:top w:type="dxa" w:w="80"/>
              <w:left w:type="dxa" w:w="100"/>
              <w:bottom w:type="dxa" w:w="80"/>
              <w:right w:type="dxa" w:w="100"/>
            </w:tcMar>
            <w:vAlign w:val="center"/>
          </w:tcPr>
          <w:p>
            <w:r>
              <w:rPr>
                <w:b w:val="false"/>
                <w:bCs w:val="false"/>
                <w:sz w:val="19"/>
                <w:szCs w:val="19"/>
              </w:rPr>
              <w:t>1.72</w:t>
            </w:r>
          </w:p>
        </w:tc>
        <w:tc>
          <w:tcPr>
            <w:tcW w:type="dxa" w:w="1700"/>
            <w:tcMar>
              <w:top w:type="dxa" w:w="80"/>
              <w:left w:type="dxa" w:w="100"/>
              <w:bottom w:type="dxa" w:w="80"/>
              <w:right w:type="dxa" w:w="100"/>
            </w:tcMar>
            <w:vAlign w:val="center"/>
          </w:tcPr>
          <w:p>
            <w:r>
              <w:rPr>
                <w:b w:val="false"/>
                <w:bCs w:val="false"/>
                <w:sz w:val="19"/>
                <w:szCs w:val="19"/>
              </w:rPr>
              <w:t>13.0</w:t>
            </w:r>
          </w:p>
        </w:tc>
        <w:tc>
          <w:tcPr>
            <w:tcW w:type="dxa" w:w="1700"/>
            <w:tcMar>
              <w:top w:type="dxa" w:w="80"/>
              <w:left w:type="dxa" w:w="100"/>
              <w:bottom w:type="dxa" w:w="80"/>
              <w:right w:type="dxa" w:w="100"/>
            </w:tcMar>
            <w:vAlign w:val="center"/>
          </w:tcPr>
          <w:p>
            <w:r>
              <w:rPr>
                <w:b w:val="false"/>
                <w:bCs w:val="false"/>
                <w:sz w:val="19"/>
                <w:szCs w:val="19"/>
              </w:rPr>
              <w:t>83.3%</w:t>
            </w:r>
          </w:p>
        </w:tc>
      </w:tr>
      <w:tr>
        <w:tc>
          <w:tcPr>
            <w:tcW w:type="dxa" w:w="2200"/>
            <w:tcMar>
              <w:top w:type="dxa" w:w="80"/>
              <w:left w:type="dxa" w:w="100"/>
              <w:bottom w:type="dxa" w:w="80"/>
              <w:right w:type="dxa" w:w="100"/>
            </w:tcMar>
            <w:vAlign w:val="center"/>
          </w:tcPr>
          <w:p>
            <w:r>
              <w:rPr>
                <w:b w:val="false"/>
                <w:bCs w:val="false"/>
                <w:sz w:val="19"/>
                <w:szCs w:val="19"/>
              </w:rPr>
              <w:t xml:space="preserve">RL-Markov</w:t>
            </w:r>
          </w:p>
        </w:tc>
        <w:tc>
          <w:tcPr>
            <w:tcW w:type="dxa" w:w="1800"/>
            <w:tcMar>
              <w:top w:type="dxa" w:w="80"/>
              <w:left w:type="dxa" w:w="100"/>
              <w:bottom w:type="dxa" w:w="80"/>
              <w:right w:type="dxa" w:w="100"/>
            </w:tcMar>
            <w:vAlign w:val="center"/>
          </w:tcPr>
          <w:p>
            <w:r>
              <w:rPr>
                <w:b w:val="false"/>
                <w:bCs w:val="false"/>
                <w:sz w:val="19"/>
                <w:szCs w:val="19"/>
              </w:rPr>
              <w:t>1.14</w:t>
            </w:r>
          </w:p>
        </w:tc>
        <w:tc>
          <w:tcPr>
            <w:tcW w:type="dxa" w:w="1800"/>
            <w:tcMar>
              <w:top w:type="dxa" w:w="80"/>
              <w:left w:type="dxa" w:w="100"/>
              <w:bottom w:type="dxa" w:w="80"/>
              <w:right w:type="dxa" w:w="100"/>
            </w:tcMar>
            <w:vAlign w:val="center"/>
          </w:tcPr>
          <w:p>
            <w:r>
              <w:rPr>
                <w:b w:val="false"/>
                <w:bCs w:val="false"/>
                <w:sz w:val="19"/>
                <w:szCs w:val="19"/>
              </w:rPr>
              <w:t>1.37</w:t>
            </w:r>
          </w:p>
        </w:tc>
        <w:tc>
          <w:tcPr>
            <w:tcW w:type="dxa" w:w="1700"/>
            <w:tcMar>
              <w:top w:type="dxa" w:w="80"/>
              <w:left w:type="dxa" w:w="100"/>
              <w:bottom w:type="dxa" w:w="80"/>
              <w:right w:type="dxa" w:w="100"/>
            </w:tcMar>
            <w:vAlign w:val="center"/>
          </w:tcPr>
          <w:p>
            <w:r>
              <w:rPr>
                <w:b w:val="false"/>
                <w:bCs w:val="false"/>
                <w:sz w:val="19"/>
                <w:szCs w:val="19"/>
              </w:rPr>
              <w:t>16.2</w:t>
            </w:r>
          </w:p>
        </w:tc>
        <w:tc>
          <w:tcPr>
            <w:tcW w:type="dxa" w:w="1700"/>
            <w:tcMar>
              <w:top w:type="dxa" w:w="80"/>
              <w:left w:type="dxa" w:w="100"/>
              <w:bottom w:type="dxa" w:w="80"/>
              <w:right w:type="dxa" w:w="100"/>
            </w:tcMar>
            <w:vAlign w:val="center"/>
          </w:tcPr>
          <w:p>
            <w:r>
              <w:rPr>
                <w:b w:val="false"/>
                <w:bCs w:val="false"/>
                <w:sz w:val="19"/>
                <w:szCs w:val="19"/>
              </w:rPr>
              <w:t>100.0%</w:t>
            </w:r>
          </w:p>
        </w:tc>
      </w:tr>
    </w:tbl>
    <w:p>
      <w:pPr/>
      <w:r>
        <w:t>Measured at commit 2e7962d, seed 7 (103.2s). Mean JCT and Energy measured under normal operation (tools/policy_benchmark.py); p95 JCT and SLA Hit Rate measured under the core_link_cut chaos scenario at deadline_scale=0.28, matching ci/gate.yaml (tools/ci_gate.py). These are two different operating conditions, not one unified run. Reproduce with: python -m tools.benchmark_srs_table --seed 7.</w:t>
      </w:r>
    </w:p>
    <w:p>
      <w:pPr>
        <w:spacing w:before="200"/>
      </w:pPr>
    </w:p>
    <w:p>
      <w:pPr>
        <w:pStyle w:val="ListParagraph"/>
        <w:numPr>
          <w:ilvl w:val="0"/>
          <w:numId w:val="2"/>
        </w:numPr>
        <w:spacing w:after="80"/>
      </w:pPr>
      <w:r>
        <w:t xml:space="preserve">A single degraded node or link shall not cause an unhandled exception; SelfHealingController shall detect and reroute, or flag the job as at-risk, before its SLA deadline elapses.</w:t>
      </w:r>
    </w:p>
    <w:p>
      <w:pPr>
        <w:pStyle w:val="ListParagraph"/>
        <w:numPr>
          <w:ilvl w:val="0"/>
          <w:numId w:val="2"/>
        </w:numPr>
        <w:spacing w:after="80"/>
      </w:pPr>
      <w:r>
        <w:t xml:space="preserve">A failure of one Monte-Carlo trial shall not abort the sweep; it shall be recorded as a failed trial and the sweep shall continue.</w:t>
      </w:r>
    </w:p>
    <w:p>
      <w:pPr>
        <w:pStyle w:val="ListParagraph"/>
        <w:numPr>
          <w:ilvl w:val="0"/>
          <w:numId w:val="2"/>
        </w:numPr>
        <w:spacing w:after="80"/>
      </w:pPr>
      <w:r>
        <w:t xml:space="preserve">The automated test suite (97 pytest test functions across tests/) shall pass before a release.</w:t>
      </w:r>
    </w:p>
    <w:p>
      <w:pPr>
        <w:pStyle w:val="Heading3"/>
        <w:spacing w:after="100" w:before="200"/>
      </w:pPr>
      <w:r>
        <w:rPr>
          <w:i/>
          <w:iCs/>
        </w:rPr>
        <w:t xml:space="preserve">3.2.5 Security Requirements</w:t>
      </w:r>
    </w:p>
    <w:p>
      <w:pPr>
        <w:pStyle w:val="ListParagraph"/>
        <w:numPr>
          <w:ilvl w:val="0"/>
          <w:numId w:val="2"/>
        </w:numPr>
        <w:spacing w:after="80"/>
      </w:pPr>
      <w:r>
        <w:t xml:space="preserve">The REST API does not implement authentication or authorization by default and must not be exposed on an untrusted network without an external reverse proxy / auth layer.</w:t>
      </w:r>
    </w:p>
    <w:p>
      <w:pPr>
        <w:pStyle w:val="ListParagraph"/>
        <w:numPr>
          <w:ilvl w:val="0"/>
          <w:numId w:val="2"/>
        </w:numPr>
        <w:spacing w:after="80"/>
      </w:pPr>
      <w:r>
        <w:t xml:space="preserve">Input payloads (nodes, jobs, observations) are validated against JSON Schema before being merged into state, to reject malformed or unsafe input.</w:t>
      </w:r>
    </w:p>
    <w:p>
      <w:pPr>
        <w:pStyle w:val="ListParagraph"/>
        <w:numPr>
          <w:ilvl w:val="0"/>
          <w:numId w:val="2"/>
        </w:numPr>
        <w:spacing w:after="80"/>
      </w:pPr>
      <w:r>
        <w:t xml:space="preserve">Node and job names are validated (valid_name()) to reject names that could be used for path or injection attacks.</w:t>
      </w:r>
    </w:p>
    <w:p>
      <w:pPr>
        <w:pStyle w:val="ListParagraph"/>
        <w:numPr>
          <w:ilvl w:val="0"/>
          <w:numId w:val="2"/>
        </w:numPr>
        <w:spacing w:after="80"/>
      </w:pPr>
      <w:r>
        <w:t xml:space="preserve">Container launches (fabric_docker/launch_fabric.py) only pull images from configured sources; no arbitrary remote code execution is exposed over the REST API.</w:t>
      </w:r>
    </w:p>
    <w:p>
      <w:pPr>
        <w:pStyle w:val="Heading3"/>
        <w:spacing w:after="100" w:before="200"/>
      </w:pPr>
      <w:r>
        <w:rPr>
          <w:i/>
          <w:iCs/>
        </w:rPr>
        <w:t xml:space="preserve">3.2.6 Usability Requirements</w:t>
      </w:r>
    </w:p>
    <w:p>
      <w:pPr>
        <w:pStyle w:val="ListParagraph"/>
        <w:numPr>
          <w:ilvl w:val="0"/>
          <w:numId w:val="2"/>
        </w:numPr>
        <w:spacing w:after="80"/>
      </w:pPr>
      <w:r>
        <w:t xml:space="preserve">The web dashboard shall present topology, node health, and job history without requiring the operator to read raw JSON responses.</w:t>
      </w:r>
    </w:p>
    <w:p>
      <w:pPr>
        <w:pStyle w:val="ListParagraph"/>
        <w:numPr>
          <w:ilvl w:val="0"/>
          <w:numId w:val="2"/>
        </w:numPr>
        <w:spacing w:after="80"/>
      </w:pPr>
      <w:r>
        <w:t xml:space="preserve">The dry-run mode shall let an operator preview a placement's predicted outcome before committing any resource lock.</w:t>
      </w:r>
    </w:p>
    <w:p>
      <w:pPr>
        <w:pStyle w:val="ListParagraph"/>
        <w:numPr>
          <w:ilvl w:val="0"/>
          <w:numId w:val="2"/>
        </w:numPr>
        <w:spacing w:after="80"/>
      </w:pPr>
      <w:r>
        <w:t xml:space="preserve">CLI tools (planner/run_plan.py, planner/submit_demo.py) shall present rich, human-readable output rather than raw JSON for interactive use.</w:t>
      </w:r>
    </w:p>
    <w:p>
      <w:pPr>
        <w:pStyle w:val="ListParagraph"/>
        <w:numPr>
          <w:ilvl w:val="0"/>
          <w:numId w:val="2"/>
        </w:numPr>
        <w:spacing w:after="80"/>
      </w:pPr>
      <w:r>
        <w:t xml:space="preserve">API errors shall use suitable HTTP status codes (400, 404, 500) with a clear message.</w:t>
      </w:r>
    </w:p>
    <w:p>
      <w:pPr>
        <w:pStyle w:val="Heading3"/>
        <w:spacing w:after="100" w:before="200"/>
      </w:pPr>
      <w:r>
        <w:rPr>
          <w:i/>
          <w:iCs/>
        </w:rPr>
        <w:t xml:space="preserve">3.2.7 Maintainability and Portability</w:t>
      </w:r>
    </w:p>
    <w:p>
      <w:pPr>
        <w:pStyle w:val="ListParagraph"/>
        <w:numPr>
          <w:ilvl w:val="0"/>
          <w:numId w:val="2"/>
        </w:numPr>
        <w:spacing w:after="80"/>
      </w:pPr>
      <w:r>
        <w:t xml:space="preserve">New scheduling strategies shall be addable by implementing the pluggable planner interface under dt/policy/ without modifying the core DTState or API layer.</w:t>
      </w:r>
    </w:p>
    <w:p>
      <w:pPr>
        <w:pStyle w:val="ListParagraph"/>
        <w:numPr>
          <w:ilvl w:val="0"/>
          <w:numId w:val="2"/>
        </w:numPr>
        <w:spacing w:after="80"/>
      </w:pPr>
      <w:r>
        <w:t xml:space="preserve">Code quality is enforced via black, isort, and ruff; functional correctness is covered by the pytest suite (97 test functions) under tests/.</w:t>
      </w:r>
    </w:p>
    <w:p>
      <w:pPr>
        <w:pStyle w:val="ListParagraph"/>
        <w:numPr>
          <w:ilvl w:val="0"/>
          <w:numId w:val="2"/>
        </w:numPr>
        <w:spacing w:after="80"/>
      </w:pPr>
      <w:r>
        <w:t xml:space="preserve">The backend is pure Python 3.12 and the frontend is a standard Vite/React build; both run on any major OS (Linux, macOS, Windows) without platform-specific dependencies beyond optional Docker support.</w:t>
      </w:r>
    </w:p>
    <w:p>
      <w:pPr>
        <w:pStyle w:val="Heading3"/>
        <w:spacing w:after="100" w:before="200"/>
      </w:pPr>
      <w:r>
        <w:rPr>
          <w:i/>
          <w:iCs/>
        </w:rPr>
        <w:t xml:space="preserve">3.2.8 Design Constraints, Open Issues, and Planned Work</w:t>
      </w:r>
    </w:p>
    <w:p>
      <w:pPr>
        <w:spacing w:after="160"/>
        <w:jc w:val="both"/>
      </w:pPr>
      <w:r>
        <w:t xml:space="preserve">Because the project continues to evolve, the following items are known and will be reflected in later versions of this SRS:</w:t>
      </w:r>
    </w:p>
    <w:p>
      <w:pPr>
        <w:pStyle w:val="ListParagraph"/>
        <w:numPr>
          <w:ilvl w:val="0"/>
          <w:numId w:val="2"/>
        </w:numPr>
        <w:spacing w:after="80"/>
      </w:pPr>
      <w:r>
        <w:t xml:space="preserve">Event-driven telemetry ingestion (Kafka/MQTT) to replace file-watcher polling at scale (planned).</w:t>
      </w:r>
    </w:p>
    <w:p>
      <w:pPr>
        <w:pStyle w:val="ListParagraph"/>
        <w:numPr>
          <w:ilvl w:val="0"/>
          <w:numId w:val="2"/>
        </w:numPr>
        <w:spacing w:after="80"/>
      </w:pPr>
      <w:r>
        <w:t xml:space="preserve">GPU resource limits in the containerized fabric launcher — currently approximated by CPU/mem limits only (planned; noted as future work in fabric_docker/launch_fabric.py).</w:t>
      </w:r>
    </w:p>
    <w:p>
      <w:pPr>
        <w:pStyle w:val="ListParagraph"/>
        <w:numPr>
          <w:ilvl w:val="0"/>
          <w:numId w:val="2"/>
        </w:numPr>
        <w:spacing w:after="80"/>
      </w:pPr>
      <w:r>
        <w:t xml:space="preserve">Live integration with a physical 5G/6G hardware testbed via the /observe endpoint, beyond synthetic workload and channel models (planned).</w:t>
      </w:r>
    </w:p>
    <w:p>
      <w:pPr>
        <w:pStyle w:val="ListParagraph"/>
        <w:numPr>
          <w:ilvl w:val="0"/>
          <w:numId w:val="2"/>
        </w:numPr>
        <w:spacing w:after="80"/>
      </w:pPr>
      <w:r>
        <w:t xml:space="preserve">Authentication/authorization on the REST API for non-trusted deployments (open issue; currently out of scope — see Section 1.2).</w:t>
      </w:r>
    </w:p>
    <w:p>
      <w:pPr>
        <w:pStyle w:val="ListParagraph"/>
        <w:numPr>
          <w:ilvl w:val="0"/>
          <w:numId w:val="2"/>
        </w:numPr>
        <w:spacing w:after="80"/>
      </w:pPr>
      <w:r>
        <w:t xml:space="preserve">High-availability / multi-instance horizontal scaling of the simulator itself (open issue; current design is single-workstation).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right" w:pos="9026"/>
      </w:tabs>
      <w:spacing w:before="120"/>
    </w:pPr>
    <w:r>
      <w:rPr>
        <w:sz w:val="18"/>
        <w:szCs w:val="18"/>
      </w:rPr>
      <w:t xml:space="preserve">Team RAP twin / K. K. Wagh Institute of Engineering Education and Research</w:t>
    </w:r>
    <w:r>
      <w:rPr>
        <w:sz w:val="18"/>
        <w:szCs w:val="18"/>
      </w:rPr>
      <w:t xml:space="preserve">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18"/>
        <w:szCs w:val="18"/>
      </w:rPr>
      <w:t xml:space="preserve">RAP twin</w:t>
    </w:r>
    <w:r>
      <w:rPr>
        <w:sz w:val="18"/>
        <w:szCs w:val="18"/>
      </w:rPr>
      <w:t xml:space="preserve">	Version 1.0</w:t>
    </w:r>
  </w:p>
  <w:p>
    <w:pPr>
      <w:tabs>
        <w:tab w:val="right" w:pos="9026"/>
      </w:tabs>
      <w:spacing w:after="0"/>
    </w:pPr>
    <w:r>
      <w:rPr>
        <w:sz w:val="18"/>
        <w:szCs w:val="18"/>
      </w:rPr>
      <w:t xml:space="preserve">Software Requirements Specification</w:t>
    </w:r>
    <w:r>
      <w:rPr>
        <w:sz w:val="18"/>
        <w:szCs w:val="18"/>
      </w:rPr>
      <w:t xml:space="preserve">	06 October 2026</w:t>
    </w:r>
  </w:p>
  <w:p>
    <w:pPr>
      <w:pBdr>
        <w:bottom w:val="single" w:color="000000" w:sz="4"/>
      </w:pBdr>
      <w:spacing w:after="120"/>
    </w:pPr>
    <w:r>
      <w:rPr>
        <w:sz w:val="18"/>
        <w:szCs w:val="18"/>
      </w:rPr>
      <w:t xml:space="preserve">Team RAP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00000"/>
      <w:sz w:val="28"/>
      <w:szCs w:val="28"/>
    </w:rPr>
  </w:style>
  <w:style w:type="paragraph" w:styleId="Heading2">
    <w:name w:val="Heading 2"/>
    <w:basedOn w:val="Normal"/>
    <w:next w:val="Normal"/>
    <w:qFormat/>
    <w:rPr>
      <w:b/>
      <w:bCs/>
      <w:color w:val="000000"/>
      <w:sz w:val="24"/>
      <w:szCs w:val="24"/>
    </w:rPr>
  </w:style>
  <w:style w:type="paragraph" w:styleId="Heading3">
    <w:name w:val="Heading 3"/>
    <w:basedOn w:val="Normal"/>
    <w:next w:val="Normal"/>
    <w:qFormat/>
    <w:rPr>
      <w:b/>
      <w:bCs/>
      <w:i/>
      <w:iCs/>
      <w:color w:val="00000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61177480cf0c7a931de73151bf07c5f9979eb30.jpg"/><Relationship Id="rId10" Type="http://schemas.openxmlformats.org/officeDocument/2006/relationships/image" Target="media/6e3318cb13c648a5ecb98262bdfc98bbcbb96e54.png"/><Relationship Id="rId11" Type="http://schemas.openxmlformats.org/officeDocument/2006/relationships/image" Target="media/67292101563f5a27955cd97c4a69a4a3ca4fdc33.png"/><Relationship Id="rId1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2026-10-06T06:29:44.906Z</dcterms:created>
  <dcterms:modified xsi:type="dcterms:W3CDTF">2026-10-06T06:29:44.907Z</dcterms:modified>
</cp:coreProperties>
</file>

<file path=docProps/custom.xml><?xml version="1.0" encoding="utf-8"?>
<Properties xmlns="http://schemas.openxmlformats.org/officeDocument/2006/custom-properties" xmlns:vt="http://schemas.openxmlformats.org/officeDocument/2006/docPropsVTypes"/>
</file>