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&lt;title&gt;BLT Sandwich and Mango Shake&lt;/title&gt;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&lt;h1&gt;Recipes&lt;/h1&gt;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&lt;h2&gt;Mango Shake&lt;/h2&gt;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&lt;img src="mango-shake.jpg" alt="Mango Shake"&gt;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&lt;p&gt;Ingredients:&lt;/p&gt;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&lt;li&gt;1 ripe mango, peeled and diced&lt;/li&gt;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&lt;li&gt;1 cup milk&lt;/li&gt;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&lt;li&gt;1 cup ice cubes&lt;/li&gt;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&lt;li&gt;2 tablespoons sugar (optional)&lt;/li&gt;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&lt;p&gt;Procedure:&lt;/p&gt;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&lt;ol&gt;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&lt;li&gt;Place the diced mango, milk, ice cubes, and sugar (if using) in a blender.&lt;/li&gt;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&lt;li&gt;Blend until smooth and creamy.&lt;/li&gt;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&lt;li&gt;Pour into glasses and serve immediately.&lt;/li&gt;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&lt;h2&gt;BLT Sandwich&lt;/h2&gt;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&lt;img src="blt-sandwich.jpg" alt="BLT Sandwich"&gt;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&lt;p&gt;Ingredients:&lt;/p&gt;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&lt;li&gt;2 slices of bread&lt;/li&gt;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&lt;li&gt;2 slices of bacon&lt;/li&gt;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&lt;li&gt;1 tomato, sliced&lt;/li&gt;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&lt;li&gt;Lettuce leaves&lt;/li&gt;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&lt;li&gt;Mayonnaise&lt;/li&gt;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&lt;li&gt;Salt and pepper to taste&lt;/li&gt;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&lt;p&gt;Procedure:&lt;/p&gt;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&lt;ol&gt;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&lt;li&gt;Cook the bacon until crispy, then drain on paper towels.&lt;/li&gt;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&lt;li&gt;To assemble the sandwich, spread mayonnaise on one slice of bread.&lt;/li&gt;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&lt;li&gt;Layer lettuce leaves, sliced tomato, and cooked bacon on top of the mayonnaise.&lt;/li&gt;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&lt;li&gt;Season with salt and pepper, then top with the second slice of bread.&lt;/li&gt;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&lt;li&gt;Cut the sandwich in half and serve.&lt;/li&gt;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