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The Continuities of Cold War Systems: A Symposium. Thursday 27 February 2014, The Boardroom, 309 Regent Street, University of Westminster, London.</w:t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Provisional schedule</w:t>
      </w:r>
    </w:p>
    <w:p>
      <w:pPr>
        <w:pStyle w:val="style0"/>
      </w:pPr>
      <w:r>
        <w:rPr/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525"/>
        <w:gridCol w:w="7371"/>
      </w:tblGrid>
      <w:tr>
        <w:trPr>
          <w:cantSplit w:val="false"/>
        </w:trPr>
        <w:tc>
          <w:tcPr>
            <w:tcW w:type="dxa" w:w="152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8.45-9 .15</w:t>
            </w:r>
          </w:p>
        </w:tc>
        <w:tc>
          <w:tcPr>
            <w:tcW w:type="dxa" w:w="737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Coffee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9.15-9.30</w:t>
            </w:r>
          </w:p>
        </w:tc>
        <w:tc>
          <w:tcPr>
            <w:tcW w:type="dxa" w:w="737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Introduction: John Beck and Ryan Bishop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9.30-11</w:t>
            </w:r>
          </w:p>
        </w:tc>
        <w:tc>
          <w:tcPr>
            <w:tcW w:type="dxa" w:w="737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James Purdon (Cambridge) [Title TBC]</w:t>
            </w:r>
          </w:p>
          <w:p>
            <w:pPr>
              <w:pStyle w:val="style0"/>
            </w:pPr>
            <w:r>
              <w:rPr/>
              <w:t>Adam Piette (Sheffield), ‘Deep Geological Disposal and Radioactive Time: Beckett, Bowen, Anders and Nirex’</w:t>
            </w:r>
          </w:p>
          <w:p>
            <w:pPr>
              <w:pStyle w:val="style0"/>
            </w:pPr>
            <w:r>
              <w:rPr/>
              <w:t>Neal White (Bournemouth)[Title TBC]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 xml:space="preserve">11-11.15 </w:t>
            </w:r>
          </w:p>
        </w:tc>
        <w:tc>
          <w:tcPr>
            <w:tcW w:type="dxa" w:w="737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Coffee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 xml:space="preserve">11.15-1.15 </w:t>
            </w:r>
          </w:p>
        </w:tc>
        <w:tc>
          <w:tcPr>
            <w:tcW w:type="dxa" w:w="737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Jussi Parrika (Winchester) [Title TBC]</w:t>
            </w:r>
          </w:p>
          <w:p>
            <w:pPr>
              <w:pStyle w:val="style0"/>
            </w:pPr>
            <w:r>
              <w:rPr/>
              <w:t>Fabienne Collignon (Sheffield)[Title TBC]</w:t>
            </w:r>
          </w:p>
          <w:p>
            <w:pPr>
              <w:pStyle w:val="style0"/>
            </w:pPr>
            <w:r>
              <w:rPr/>
              <w:t>Mark Coté (King’s College London)[Title TBC]</w:t>
            </w:r>
          </w:p>
          <w:p>
            <w:pPr>
              <w:pStyle w:val="style0"/>
            </w:pPr>
            <w:r>
              <w:rPr/>
              <w:t>Ken Hollings (Middlesex)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1.15-2.15</w:t>
            </w:r>
          </w:p>
        </w:tc>
        <w:tc>
          <w:tcPr>
            <w:tcW w:type="dxa" w:w="737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Lunch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 xml:space="preserve">2.15-3.45 </w:t>
            </w:r>
          </w:p>
        </w:tc>
        <w:tc>
          <w:tcPr>
            <w:tcW w:type="dxa" w:w="737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Adrian Mackenzie (Lancaster), ‘Simulate, optimise, cluster: the algorithmic organisation of pluri-dimensional patterns from 1953 onwards’</w:t>
            </w:r>
          </w:p>
          <w:p>
            <w:pPr>
              <w:pStyle w:val="style0"/>
            </w:pPr>
            <w:r>
              <w:rPr/>
              <w:t>John Phillips (Singapore)[Title TBC]</w:t>
            </w:r>
          </w:p>
          <w:p>
            <w:pPr>
              <w:pStyle w:val="style0"/>
            </w:pPr>
            <w:r>
              <w:rPr/>
              <w:t>Jennifer Pybus (Winchester)[Title TBC]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3.45-4</w:t>
            </w:r>
          </w:p>
        </w:tc>
        <w:tc>
          <w:tcPr>
            <w:tcW w:type="dxa" w:w="737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Coffee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4-5.30</w:t>
            </w:r>
          </w:p>
        </w:tc>
        <w:tc>
          <w:tcPr>
            <w:tcW w:type="dxa" w:w="737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Ele Carpenter (Goldsmiths), ‘Cold War Discontinuities’</w:t>
            </w:r>
          </w:p>
          <w:p>
            <w:pPr>
              <w:pStyle w:val="style0"/>
            </w:pPr>
            <w:r>
              <w:rPr/>
              <w:t>Dan Grausam (Durham)[TitleTBC]</w:t>
            </w:r>
          </w:p>
          <w:p>
            <w:pPr>
              <w:pStyle w:val="style0"/>
            </w:pPr>
            <w:r>
              <w:rPr/>
              <w:t>Aura Satz (London Consortium), 'Impulsive Synchronisation': Hedy Lamarr, George Antheil, and frequency hopping’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2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5.30-7.0</w:t>
            </w:r>
          </w:p>
        </w:tc>
        <w:tc>
          <w:tcPr>
            <w:tcW w:type="dxa" w:w="737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Drinks</w:t>
            </w:r>
          </w:p>
          <w:p>
            <w:pPr>
              <w:pStyle w:val="style0"/>
            </w:pPr>
            <w:bookmarkStart w:id="0" w:name="_GoBack"/>
            <w:bookmarkStart w:id="1" w:name="_GoBack"/>
            <w:bookmarkEnd w:id="1"/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</w:pPr>
    <w:rPr>
      <w:rFonts w:ascii="Cambria" w:cs="" w:eastAsia="DejaVu Sans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2014-02-13T11:22:00.00Z</dcterms:created>
  <dc:creator>John Beck</dc:creator>
  <cp:lastModifiedBy>John Beck</cp:lastModifiedBy>
  <dcterms:modified xsi:type="dcterms:W3CDTF">2014-02-13T11:22:00.00Z</dcterms:modified>
  <cp:revision>2</cp:revision>
</cp:coreProperties>
</file>