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  <Override PartName="/word/media/image3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spacing w:before="0"/>
      </w:pPr>
    </w:p>
    <w:p>
      <w:pPr>
        <w:pStyle w:val="Heading"/>
        <w:spacing w:before="0"/>
      </w:pPr>
    </w:p>
    <w:p>
      <w:pPr>
        <w:pStyle w:val="Heading"/>
        <w:spacing w:before="0"/>
        <w:rPr>
          <w:rtl w:val="0"/>
        </w:rPr>
      </w:pPr>
      <w:r>
        <w:rPr>
          <w:rFonts w:ascii="Times New Roman"/>
          <w:rtl w:val="0"/>
          <w:lang w:val="en-US"/>
        </w:rPr>
        <w:t>CRESC Workshop convened by Antonia Walford and Hannah Knox</w:t>
      </w:r>
    </w:p>
    <w:p>
      <w:pPr>
        <w:pStyle w:val="Body"/>
        <w:spacing w:after="0" w:line="240" w:lineRule="auto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Heading"/>
        <w:spacing w:before="0"/>
        <w:rPr>
          <w:rtl w:val="0"/>
        </w:rPr>
      </w:pPr>
      <w:r>
        <w:rPr>
          <w:rFonts w:ascii="Times New Roman"/>
          <w:rtl w:val="0"/>
          <w:lang w:val="en-US"/>
        </w:rPr>
        <w:t xml:space="preserve">Is there an Ontology of the Digital? </w:t>
      </w:r>
    </w:p>
    <w:p>
      <w:pPr>
        <w:pStyle w:val="Heading"/>
        <w:spacing w:before="0"/>
        <w:rPr>
          <w:rtl w:val="0"/>
        </w:rPr>
      </w:pPr>
      <w:r>
        <w:rPr>
          <w:rFonts w:ascii="Times New Roman"/>
          <w:rtl w:val="0"/>
        </w:rPr>
        <w:t>7</w:t>
      </w:r>
      <w:r>
        <w:rPr>
          <w:rFonts w:ascii="Times New Roman"/>
          <w:vertAlign w:val="superscript"/>
          <w:rtl w:val="0"/>
          <w:lang w:val="en-US"/>
        </w:rPr>
        <w:t>th</w:t>
      </w:r>
      <w:r>
        <w:rPr>
          <w:rFonts w:ascii="Times New Roman"/>
          <w:rtl w:val="0"/>
          <w:lang w:val="en-US"/>
        </w:rPr>
        <w:t xml:space="preserve"> May 2015</w:t>
      </w:r>
    </w:p>
    <w:p>
      <w:pPr>
        <w:pStyle w:val="Body"/>
        <w:rPr>
          <w:color w:val="1f497d"/>
          <w:u w:color="1f497d"/>
        </w:rPr>
      </w:pPr>
      <w:r>
        <w:rPr>
          <w:rFonts w:ascii="Calibri" w:cs="Calibri" w:hAnsi="Calibri" w:eastAsia="Calibri"/>
          <w:color w:val="1f497d"/>
          <w:u w:color="1f497d"/>
          <w:rtl w:val="0"/>
          <w:lang w:val="en-US"/>
        </w:rPr>
        <w:t>The Open University, The Open University in London, 1-11 Hawley Crescent, Camden Town, London, NW1 8NP</w:t>
      </w:r>
    </w:p>
    <w:p>
      <w:pPr>
        <w:pStyle w:val="Heading"/>
        <w:widowControl w:val="0"/>
        <w:spacing w:before="0"/>
        <w:rPr>
          <w:rtl w:val="0"/>
        </w:rPr>
      </w:pPr>
      <w:r>
        <w:rPr>
          <w:rFonts w:ascii="Times New Roman"/>
          <w:rtl w:val="0"/>
        </w:rPr>
        <w:t>Programme</w:t>
      </w:r>
      <w:r>
        <w:rPr>
          <w:rtl w:val="0"/>
        </w:rPr>
        <w:br w:type="textWrapping"/>
      </w:r>
    </w:p>
    <w:tbl>
      <w:tblPr>
        <w:tblW w:w="83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60"/>
        <w:gridCol w:w="6804"/>
      </w:tblGrid>
      <w:tr>
        <w:tblPrEx>
          <w:shd w:val="clear" w:color="auto" w:fill="auto"/>
        </w:tblPrEx>
        <w:trPr>
          <w:trHeight w:val="526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09:00 - 09:300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Antonia Walford and Hannah Knox: Welcome, Tea and Coffee</w:t>
            </w:r>
          </w:p>
        </w:tc>
      </w:tr>
      <w:tr>
        <w:tblPrEx>
          <w:shd w:val="clear" w:color="auto" w:fill="auto"/>
        </w:tblPrEx>
        <w:trPr>
          <w:trHeight w:val="1078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09:30 - 11:00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Group 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br w:type="textWrapping"/>
              <w:t xml:space="preserve">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Calibri" w:cs="Calibri" w:hAnsi="Calibri" w:eastAsia="Calibri"/>
                <w:color w:val="1f497d"/>
                <w:u w:color="1f497d"/>
                <w:rtl w:val="0"/>
                <w:lang w:val="en-US"/>
              </w:rPr>
              <w:t>Jennifer Gabrys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br w:type="textWrapping"/>
              <w:t xml:space="preserve">  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Victor Cova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br w:type="textWrapping"/>
              <w:t xml:space="preserve">  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Amade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Charek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11:00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11:15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Break</w:t>
            </w:r>
          </w:p>
        </w:tc>
      </w:tr>
      <w:tr>
        <w:tblPrEx>
          <w:shd w:val="clear" w:color="auto" w:fill="auto"/>
        </w:tblPrEx>
        <w:trPr>
          <w:trHeight w:val="1454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11:15 -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13.00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Group 2</w:t>
            </w:r>
          </w:p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     Ana Gross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br w:type="textWrapping"/>
              <w:t xml:space="preserve">  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Jamie Cross,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br w:type="textWrapping"/>
              <w:t xml:space="preserve">  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Helene Ratner,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br w:type="textWrapping"/>
              <w:t xml:space="preserve">   </w:t>
            </w:r>
            <w:r>
              <w:rPr>
                <w:rFonts w:ascii="Calibri" w:cs="Calibri" w:hAnsi="Calibri" w:eastAsia="Calibri"/>
                <w:color w:val="1f497d"/>
                <w:u w:color="1f497d"/>
                <w:rtl w:val="0"/>
                <w:lang w:val="en-US"/>
              </w:rPr>
              <w:t>Amiria Salmond and Carl Hogsden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3.00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 - 13: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45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Lunch </w:t>
            </w:r>
          </w:p>
        </w:tc>
      </w:tr>
      <w:tr>
        <w:tblPrEx>
          <w:shd w:val="clear" w:color="auto" w:fill="auto"/>
        </w:tblPrEx>
        <w:trPr>
          <w:trHeight w:val="1354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13: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45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 - 15.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45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Group 3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br w:type="textWrapping"/>
              <w:t xml:space="preserve">  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Allen Abramson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br w:type="textWrapping"/>
              <w:t xml:space="preserve">  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Adrian Mackenzie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br w:type="textWrapping"/>
              <w:t xml:space="preserve">  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Olga Goriunova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br w:type="textWrapping"/>
              <w:t xml:space="preserve">   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Haidy Geismar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15: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45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 - 16:00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Tea and Coffee Break</w:t>
            </w:r>
          </w:p>
        </w:tc>
      </w:tr>
      <w:tr>
        <w:tblPrEx>
          <w:shd w:val="clear" w:color="auto" w:fill="auto"/>
        </w:tblPrEx>
        <w:trPr>
          <w:trHeight w:val="526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16:00 - 17:00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Morten Pedersen and Tom Boellstorff (T. B. will join by skype at 16.30)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17.00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17.30</w:t>
            </w:r>
          </w:p>
        </w:tc>
        <w:tc>
          <w:tcPr>
            <w:tcW w:type="dxa" w:w="6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f497d"/>
                <w:spacing w:val="0"/>
                <w:kern w:val="0"/>
                <w:position w:val="0"/>
                <w:sz w:val="22"/>
                <w:szCs w:val="22"/>
                <w:u w:val="none" w:color="1f497d"/>
                <w:vertAlign w:val="baseline"/>
                <w:rtl w:val="0"/>
                <w:lang w:val="en-US"/>
              </w:rPr>
              <w:t>Wrap up</w:t>
            </w:r>
          </w:p>
        </w:tc>
      </w:tr>
    </w:tbl>
    <w:p>
      <w:pPr>
        <w:pStyle w:val="Heading"/>
        <w:widowControl w:val="0"/>
        <w:spacing w:before="0" w:line="240" w:lineRule="auto"/>
        <w:rPr>
          <w:rtl w:val="0"/>
        </w:rPr>
      </w:pPr>
    </w:p>
    <w:p>
      <w:pPr>
        <w:pStyle w:val="Body"/>
        <w:tabs>
          <w:tab w:val="left" w:pos="1848"/>
          <w:tab w:val="left" w:pos="4928"/>
          <w:tab w:val="left" w:pos="6771"/>
        </w:tabs>
        <w:rPr>
          <w:rtl w:val="0"/>
        </w:rPr>
      </w:pPr>
    </w:p>
    <w:p>
      <w:pPr>
        <w:pStyle w:val="Body"/>
        <w:spacing w:after="200"/>
      </w:pPr>
      <w:r>
        <w:rPr>
          <w:rtl w:val="0"/>
        </w:rPr>
        <w:br w:type="page"/>
      </w:r>
    </w:p>
    <w:p>
      <w:pPr>
        <w:pStyle w:val="Body"/>
        <w:spacing w:after="200"/>
        <w:rPr>
          <w:rFonts w:ascii="Cambria" w:cs="Cambria" w:hAnsi="Cambria" w:eastAsia="Cambria"/>
          <w:b w:val="1"/>
          <w:bCs w:val="1"/>
          <w:color w:val="365f91"/>
          <w:sz w:val="28"/>
          <w:szCs w:val="28"/>
          <w:u w:color="365f91"/>
        </w:rPr>
      </w:pPr>
    </w:p>
    <w:p>
      <w:pPr>
        <w:pStyle w:val="Heading"/>
        <w:rPr>
          <w:rFonts w:ascii="Cambria" w:cs="Cambria" w:hAnsi="Cambria" w:eastAsia="Cambria"/>
          <w:color w:val="365f91"/>
          <w:sz w:val="28"/>
          <w:szCs w:val="28"/>
          <w:u w:color="365f91"/>
        </w:rPr>
      </w:pPr>
    </w:p>
    <w:p>
      <w:pPr>
        <w:pStyle w:val="Heading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>List of Participants</w:t>
      </w:r>
    </w:p>
    <w:p>
      <w:pPr>
        <w:pStyle w:val="Body"/>
        <w:spacing w:line="360" w:lineRule="auto"/>
        <w:rPr>
          <w:color w:val="244061"/>
          <w:u w:color="244061"/>
        </w:rPr>
      </w:pPr>
      <w:r>
        <w:rPr>
          <w:rFonts w:ascii="Trebuchet MS"/>
          <w:color w:val="244061"/>
          <w:u w:color="244061"/>
          <w:rtl w:val="0"/>
          <w:lang w:val="en-US"/>
        </w:rPr>
        <w:t>Allan Abramson (UCL, Anthropology)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Tom Boellstorff (UC Irvine, Anthropology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Victor Cova (University of St Andrews, Anthropology)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Jamie Cross (University of Edinburgh, Anthropology)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Jennifer Gabrys (Goldsmiths, Sociology)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Haidy Geismar (UCL, Anthropology)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Olga Goriunova (University of Warwick, Centre for Interdisciplinary Methodologies)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Ana Gross (University of Warwick, Centre for Interdisciplinary Methodologies)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Carl Hogsden (University of Cambridge, CRASSH)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Hannah Knox (UCL, Anthropology)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Amade M</w:t>
      </w:r>
      <w:r>
        <w:rPr>
          <w:rFonts w:hAnsi="Trebuchet MS" w:hint="default"/>
          <w:color w:val="244061"/>
          <w:u w:color="244061"/>
          <w:rtl w:val="0"/>
          <w:lang w:val="fr-FR"/>
        </w:rPr>
        <w:t>’</w:t>
      </w:r>
      <w:r>
        <w:rPr>
          <w:rFonts w:ascii="Trebuchet MS"/>
          <w:color w:val="244061"/>
          <w:u w:color="244061"/>
          <w:rtl w:val="0"/>
          <w:lang w:val="en-US"/>
        </w:rPr>
        <w:t>Charek (University of Amsterdam, Anthropology)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 xml:space="preserve">Adrian Mackenzie (Lancaster University, Sociology) 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Morten Pedersen (University of Copenhagen, Anthropology)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Helene Ratner (Copenhagen Business School)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Amiria Salmond (University of Cambridge and University of Auckland, Anthropology)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Katrine Duus Terkelsen (Aarhus University, Anthropology)</w:t>
      </w:r>
      <w:r>
        <w:rPr>
          <w:color w:val="244061"/>
          <w:u w:color="244061"/>
          <w:rtl w:val="0"/>
        </w:rPr>
        <w:br w:type="textWrapping"/>
      </w:r>
      <w:r>
        <w:rPr>
          <w:rFonts w:ascii="Trebuchet MS"/>
          <w:color w:val="244061"/>
          <w:u w:color="244061"/>
          <w:rtl w:val="0"/>
          <w:lang w:val="en-US"/>
        </w:rPr>
        <w:t>Antonia Walford (UCL affiliate, Anthropology)</w:t>
      </w:r>
    </w:p>
    <w:p>
      <w:pPr>
        <w:pStyle w:val="Body"/>
        <w:spacing w:line="360" w:lineRule="auto"/>
      </w:pPr>
      <w:r>
        <w:rPr>
          <w:color w:val="244061"/>
          <w:u w:color="244061"/>
          <w:rtl w:val="0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0"/>
        <w:tab w:val="clear" w:pos="9026"/>
      </w:tabs>
      <w:spacing w:after="100"/>
    </w:pPr>
    <w:r>
      <w:rPr>
        <w:rFonts w:ascii="Trebuchet MS"/>
        <w:rtl w:val="0"/>
        <w:lang w:val="en-US"/>
      </w:rPr>
      <w:t xml:space="preserve">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left" w:pos="2116"/>
        <w:tab w:val="clear" w:pos="4513"/>
        <w:tab w:val="clear" w:pos="9026"/>
      </w:tabs>
      <w:jc w:val="both"/>
    </w:pPr>
    <w:r>
      <w:rPr>
        <w:rtl w:val="0"/>
      </w:rPr>
      <w:drawing>
        <wp:inline distT="0" distB="0" distL="0" distR="0">
          <wp:extent cx="1095812" cy="79513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812" cy="7951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rebuchet MS"/>
        <w:rtl w:val="0"/>
        <w:lang w:val="en-US"/>
      </w:rPr>
      <w:t xml:space="preserve">      </w:t>
    </w:r>
    <w:r>
      <w:rPr>
        <w:rtl w:val="0"/>
      </w:rPr>
      <w:drawing>
        <wp:inline distT="0" distB="0" distL="0" distR="0">
          <wp:extent cx="922352" cy="767187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jpg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352" cy="76718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rebuchet MS"/>
        <w:rtl w:val="0"/>
        <w:lang w:val="en-US"/>
      </w:rPr>
      <w:t xml:space="preserve">       </w:t>
    </w:r>
    <w:r>
      <w:rPr>
        <w:rtl w:val="0"/>
      </w:rPr>
      <w:drawing>
        <wp:inline distT="0" distB="0" distL="0" distR="0">
          <wp:extent cx="1478941" cy="651685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3.gif"/>
                  <pic:cNvPicPr/>
                </pic:nvPicPr>
                <pic:blipFill>
                  <a:blip r:embed="rId3">
                    <a:extLst/>
                  </a:blip>
                  <a:srcRect l="20171" t="0" r="0" b="0"/>
                  <a:stretch>
                    <a:fillRect/>
                  </a:stretch>
                </pic:blipFill>
                <pic:spPr>
                  <a:xfrm>
                    <a:off x="0" y="0"/>
                    <a:ext cx="1478941" cy="6516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rebuchet MS"/>
        <w:rtl w:val="0"/>
        <w:lang w:val="en-US"/>
      </w:rPr>
      <w:t xml:space="preserve">      </w:t>
    </w:r>
    <w:r>
      <w:rPr>
        <w:rtl w:val="0"/>
      </w:rPr>
      <w:drawing>
        <wp:inline distT="0" distB="0" distL="0" distR="0">
          <wp:extent cx="1137036" cy="816433"/>
          <wp:effectExtent l="0" t="0" r="0" b="0"/>
          <wp:docPr id="1073741828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image4.jpg"/>
                  <pic:cNvPicPr/>
                </pic:nvPicPr>
                <pic:blipFill>
                  <a:blip r:embed="rId4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036" cy="81643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1.gif"/><Relationship Id="rId4" Type="http://schemas.openxmlformats.org/officeDocument/2006/relationships/image" Target="media/image3.jpe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