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66CAA" w14:textId="2765E9E4" w:rsidR="0075056C" w:rsidRPr="00CA095D" w:rsidRDefault="00A91199">
      <w:pPr>
        <w:rPr>
          <w:b/>
        </w:rPr>
      </w:pPr>
      <w:r>
        <w:rPr>
          <w:b/>
        </w:rPr>
        <w:t>Introduction</w:t>
      </w:r>
    </w:p>
    <w:p w14:paraId="67D37A2A" w14:textId="77777777" w:rsidR="00FC651C" w:rsidRDefault="00FC651C" w:rsidP="003C18EF">
      <w:pPr>
        <w:spacing w:line="480" w:lineRule="auto"/>
        <w:rPr>
          <w:rFonts w:ascii="Times" w:hAnsi="Times" w:cs="Times New Roman"/>
          <w:color w:val="365F91"/>
          <w:sz w:val="22"/>
          <w:szCs w:val="22"/>
          <w:lang w:val="en-AU"/>
        </w:rPr>
      </w:pPr>
    </w:p>
    <w:p w14:paraId="3702973E" w14:textId="77777777" w:rsidR="00001C70" w:rsidRPr="00243E3D" w:rsidRDefault="00001C70" w:rsidP="00001C70">
      <w:pPr>
        <w:spacing w:line="200" w:lineRule="atLeast"/>
        <w:ind w:left="709"/>
        <w:rPr>
          <w:rFonts w:ascii="Times New Roman" w:hAnsi="Times New Roman"/>
        </w:rPr>
      </w:pPr>
      <w:r w:rsidRPr="00243E3D">
        <w:rPr>
          <w:rFonts w:ascii="Times New Roman" w:hAnsi="Times New Roman"/>
          <w:sz w:val="20"/>
          <w:szCs w:val="20"/>
        </w:rPr>
        <w:t>Will the domestication of high technology, which we have seen marching from triumph to triumph with the advent of personal computers and GPS receivers and digital cameras, soon be extended from physical technology to biotechnology? I believe that the answer to this question is yes. Here I am bold enough to make a definite prediction. I predict that the domestication of biotechnology will dominate our lives during the next fifty years at least as much as the domestication of computers has dominated our lives during the previous fifty years.</w:t>
      </w:r>
      <w:r w:rsidRPr="007879B5">
        <w:rPr>
          <w:rStyle w:val="FootnoteCharacters"/>
          <w:rFonts w:ascii="Times New Roman" w:hAnsi="Times New Roman"/>
          <w:sz w:val="20"/>
          <w:szCs w:val="20"/>
          <w:vertAlign w:val="superscript"/>
        </w:rPr>
        <w:footnoteReference w:id="1"/>
      </w:r>
    </w:p>
    <w:p w14:paraId="7970F445" w14:textId="77777777" w:rsidR="00001C70" w:rsidRDefault="00001C70" w:rsidP="003C18EF">
      <w:pPr>
        <w:spacing w:line="480" w:lineRule="auto"/>
        <w:rPr>
          <w:rFonts w:ascii="Times" w:hAnsi="Times" w:cs="Times New Roman"/>
          <w:color w:val="365F91"/>
          <w:sz w:val="22"/>
          <w:szCs w:val="22"/>
          <w:lang w:val="en-AU"/>
        </w:rPr>
      </w:pPr>
    </w:p>
    <w:p w14:paraId="7D57F798" w14:textId="453DAB18" w:rsidR="003C18EF" w:rsidRPr="00243E3D" w:rsidRDefault="00D07F86" w:rsidP="003C18EF">
      <w:pPr>
        <w:spacing w:line="480" w:lineRule="auto"/>
        <w:rPr>
          <w:rFonts w:ascii="Times New Roman" w:hAnsi="Times New Roman"/>
        </w:rPr>
      </w:pPr>
      <w:r>
        <w:rPr>
          <w:rFonts w:ascii="Times New Roman" w:hAnsi="Times New Roman"/>
        </w:rPr>
        <w:t>This is Freeman Dyson writing in 2007.</w:t>
      </w:r>
      <w:r w:rsidR="003C18EF" w:rsidRPr="00243E3D">
        <w:rPr>
          <w:rFonts w:ascii="Times New Roman" w:hAnsi="Times New Roman"/>
        </w:rPr>
        <w:t xml:space="preserve"> </w:t>
      </w:r>
      <w:r>
        <w:rPr>
          <w:rFonts w:ascii="Times New Roman" w:hAnsi="Times New Roman"/>
        </w:rPr>
        <w:t xml:space="preserve">Dyson was one of the physicists who </w:t>
      </w:r>
      <w:r w:rsidR="009975BF">
        <w:rPr>
          <w:rFonts w:ascii="Times New Roman" w:hAnsi="Times New Roman"/>
        </w:rPr>
        <w:t>laid the groundwork for the transformation of physics and physics-based technology in the second half of the twentieth century</w:t>
      </w:r>
      <w:r>
        <w:rPr>
          <w:rFonts w:ascii="Times New Roman" w:hAnsi="Times New Roman"/>
        </w:rPr>
        <w:t>.</w:t>
      </w:r>
      <w:r w:rsidR="009975BF">
        <w:rPr>
          <w:rFonts w:ascii="Times New Roman" w:hAnsi="Times New Roman"/>
        </w:rPr>
        <w:t xml:space="preserve"> He is not alone in suggesting</w:t>
      </w:r>
      <w:r w:rsidR="003C18EF" w:rsidRPr="00243E3D">
        <w:rPr>
          <w:rFonts w:ascii="Times New Roman" w:hAnsi="Times New Roman"/>
        </w:rPr>
        <w:t xml:space="preserve"> that biology will be to the twenty-first century wh</w:t>
      </w:r>
      <w:r w:rsidR="009975BF">
        <w:rPr>
          <w:rFonts w:ascii="Times New Roman" w:hAnsi="Times New Roman"/>
        </w:rPr>
        <w:t>at physics was to the twentieth.</w:t>
      </w:r>
      <w:r w:rsidR="00420AB7">
        <w:rPr>
          <w:rFonts w:ascii="Times New Roman" w:hAnsi="Times New Roman"/>
        </w:rPr>
        <w:t xml:space="preserve"> Over the last several decades, biology has already been transforming. </w:t>
      </w:r>
      <w:r w:rsidR="006673F3">
        <w:rPr>
          <w:rFonts w:ascii="Times New Roman" w:hAnsi="Times New Roman"/>
        </w:rPr>
        <w:t xml:space="preserve">The growing importance of </w:t>
      </w:r>
      <w:r w:rsidR="008D7B62">
        <w:rPr>
          <w:rFonts w:ascii="Times New Roman" w:hAnsi="Times New Roman"/>
        </w:rPr>
        <w:t xml:space="preserve">bioinformatics – </w:t>
      </w:r>
      <w:r w:rsidR="006673F3">
        <w:rPr>
          <w:rFonts w:ascii="Times New Roman" w:hAnsi="Times New Roman"/>
        </w:rPr>
        <w:t>computers, data, and data-management</w:t>
      </w:r>
      <w:r w:rsidR="008D7B62">
        <w:rPr>
          <w:rFonts w:ascii="Times New Roman" w:hAnsi="Times New Roman"/>
        </w:rPr>
        <w:t xml:space="preserve"> – </w:t>
      </w:r>
      <w:r w:rsidR="006673F3">
        <w:rPr>
          <w:rFonts w:ascii="Times New Roman" w:hAnsi="Times New Roman"/>
        </w:rPr>
        <w:t xml:space="preserve">signals </w:t>
      </w:r>
      <w:r w:rsidR="008D7B62">
        <w:rPr>
          <w:rFonts w:ascii="Times New Roman" w:hAnsi="Times New Roman"/>
        </w:rPr>
        <w:t xml:space="preserve">that </w:t>
      </w:r>
      <w:r w:rsidR="006673F3">
        <w:rPr>
          <w:rFonts w:ascii="Times New Roman" w:hAnsi="Times New Roman"/>
        </w:rPr>
        <w:t xml:space="preserve">fundamental changes </w:t>
      </w:r>
      <w:r w:rsidR="008D7B62">
        <w:rPr>
          <w:rFonts w:ascii="Times New Roman" w:hAnsi="Times New Roman"/>
        </w:rPr>
        <w:t>have taken place in how biologists work and how they build knowledge</w:t>
      </w:r>
      <w:r w:rsidR="006673F3">
        <w:rPr>
          <w:rFonts w:ascii="Times New Roman" w:hAnsi="Times New Roman"/>
        </w:rPr>
        <w:t xml:space="preserve">. </w:t>
      </w:r>
    </w:p>
    <w:p w14:paraId="32C27E3A" w14:textId="77777777" w:rsidR="003C18EF" w:rsidRPr="00243E3D" w:rsidRDefault="009975BF" w:rsidP="00001C70">
      <w:pPr>
        <w:spacing w:line="480" w:lineRule="auto"/>
        <w:ind w:firstLine="720"/>
        <w:rPr>
          <w:rFonts w:ascii="Times New Roman" w:hAnsi="Times New Roman"/>
        </w:rPr>
      </w:pPr>
      <w:r>
        <w:rPr>
          <w:rFonts w:ascii="Times New Roman" w:hAnsi="Times New Roman"/>
        </w:rPr>
        <w:t>But t</w:t>
      </w:r>
      <w:r w:rsidR="003C18EF" w:rsidRPr="00243E3D">
        <w:rPr>
          <w:rFonts w:ascii="Times New Roman" w:hAnsi="Times New Roman"/>
        </w:rPr>
        <w:t>he great success and the ultimate ‘domestication’ of physics in the second half of the twentieth centur</w:t>
      </w:r>
      <w:r w:rsidR="007879B5">
        <w:rPr>
          <w:rFonts w:ascii="Times New Roman" w:hAnsi="Times New Roman"/>
        </w:rPr>
        <w:t>y came at a significant price. T</w:t>
      </w:r>
      <w:r w:rsidR="003C18EF" w:rsidRPr="00243E3D">
        <w:rPr>
          <w:rFonts w:ascii="Times New Roman" w:hAnsi="Times New Roman"/>
        </w:rPr>
        <w:t xml:space="preserve">he discipline was overhauled to the extent that would have made it hardly recognizable to practitioners of just a few decades earlier. </w:t>
      </w:r>
      <w:r w:rsidR="007879B5">
        <w:rPr>
          <w:rFonts w:ascii="Times New Roman" w:hAnsi="Times New Roman"/>
        </w:rPr>
        <w:t xml:space="preserve">Physics was transformed by the need for </w:t>
      </w:r>
      <w:r w:rsidR="003C18EF" w:rsidRPr="00243E3D">
        <w:rPr>
          <w:rFonts w:ascii="Times New Roman" w:hAnsi="Times New Roman"/>
        </w:rPr>
        <w:t>more money, more manpower, more machines, and military involvement.</w:t>
      </w:r>
      <w:r w:rsidR="003C18EF" w:rsidRPr="00243E3D">
        <w:rPr>
          <w:rStyle w:val="FootnoteCharacters"/>
          <w:rFonts w:ascii="Times New Roman" w:hAnsi="Times New Roman"/>
          <w:vertAlign w:val="superscript"/>
        </w:rPr>
        <w:footnoteReference w:id="2"/>
      </w:r>
      <w:r w:rsidR="00755E80" w:rsidRPr="007879B5">
        <w:rPr>
          <w:rFonts w:ascii="Times New Roman" w:hAnsi="Times New Roman"/>
        </w:rPr>
        <w:t xml:space="preserve"> </w:t>
      </w:r>
      <w:r w:rsidR="00001C70">
        <w:rPr>
          <w:rFonts w:ascii="Times New Roman" w:hAnsi="Times New Roman"/>
        </w:rPr>
        <w:t>P</w:t>
      </w:r>
      <w:r w:rsidR="003C18EF" w:rsidRPr="00243E3D">
        <w:rPr>
          <w:rFonts w:ascii="Times New Roman" w:hAnsi="Times New Roman"/>
        </w:rPr>
        <w:t xml:space="preserve">hysicists struggled with their changing identity as their work became increasingly oriented towards the management of large interdisciplinary teams working at centralized institutions. </w:t>
      </w:r>
      <w:r w:rsidR="001C379C">
        <w:rPr>
          <w:rFonts w:ascii="Times New Roman" w:hAnsi="Times New Roman"/>
        </w:rPr>
        <w:t>W</w:t>
      </w:r>
      <w:r w:rsidR="003C18EF" w:rsidRPr="00243E3D">
        <w:rPr>
          <w:rFonts w:ascii="Times New Roman" w:hAnsi="Times New Roman"/>
        </w:rPr>
        <w:t xml:space="preserve">hat it meant to </w:t>
      </w:r>
      <w:r w:rsidR="003C18EF" w:rsidRPr="00243E3D">
        <w:rPr>
          <w:rFonts w:ascii="Times New Roman" w:hAnsi="Times New Roman"/>
          <w:i/>
          <w:iCs/>
        </w:rPr>
        <w:t>do</w:t>
      </w:r>
      <w:r w:rsidR="003C18EF" w:rsidRPr="00243E3D">
        <w:rPr>
          <w:rFonts w:ascii="Times New Roman" w:hAnsi="Times New Roman"/>
        </w:rPr>
        <w:t xml:space="preserve"> physics was fundamentally transformed over the middle decades of the century – practices, institutions, reward structures, career paths, education, and the core knowledge of the discipline were transformed. </w:t>
      </w:r>
    </w:p>
    <w:p w14:paraId="6A714239" w14:textId="77777777" w:rsidR="00001C70" w:rsidRDefault="003C18EF" w:rsidP="003C18EF">
      <w:pPr>
        <w:spacing w:line="480" w:lineRule="auto"/>
        <w:rPr>
          <w:rFonts w:ascii="Times New Roman" w:hAnsi="Times New Roman"/>
        </w:rPr>
      </w:pPr>
      <w:r w:rsidRPr="00243E3D">
        <w:rPr>
          <w:rFonts w:ascii="Times New Roman" w:hAnsi="Times New Roman"/>
        </w:rPr>
        <w:tab/>
        <w:t xml:space="preserve">This transition did not occur without a struggle. Some physicists – and some non-physicists – worried intensely about what the advent of Big Science would mean for not only their own professional futures, but </w:t>
      </w:r>
      <w:r w:rsidR="00001C70">
        <w:rPr>
          <w:rFonts w:ascii="Times New Roman" w:hAnsi="Times New Roman"/>
        </w:rPr>
        <w:t xml:space="preserve">also </w:t>
      </w:r>
      <w:r w:rsidRPr="00243E3D">
        <w:rPr>
          <w:rFonts w:ascii="Times New Roman" w:hAnsi="Times New Roman"/>
        </w:rPr>
        <w:t xml:space="preserve">for the future of scientific </w:t>
      </w:r>
      <w:r w:rsidRPr="00243E3D">
        <w:rPr>
          <w:rFonts w:ascii="Times New Roman" w:hAnsi="Times New Roman"/>
        </w:rPr>
        <w:lastRenderedPageBreak/>
        <w:t xml:space="preserve">knowledge. Although it was Donald Glaser’s invention of the bubble chamber that provided the </w:t>
      </w:r>
      <w:r w:rsidR="00001C70">
        <w:rPr>
          <w:rFonts w:ascii="Times New Roman" w:hAnsi="Times New Roman"/>
        </w:rPr>
        <w:t xml:space="preserve">model </w:t>
      </w:r>
      <w:r w:rsidRPr="00243E3D">
        <w:rPr>
          <w:rFonts w:ascii="Times New Roman" w:hAnsi="Times New Roman"/>
        </w:rPr>
        <w:t xml:space="preserve">for the first large-scale post-war physics laboratories, </w:t>
      </w:r>
      <w:r w:rsidR="00001C70">
        <w:rPr>
          <w:rFonts w:ascii="Times New Roman" w:hAnsi="Times New Roman"/>
        </w:rPr>
        <w:t xml:space="preserve">he was so disturbed </w:t>
      </w:r>
      <w:r w:rsidRPr="00243E3D">
        <w:rPr>
          <w:rFonts w:ascii="Times New Roman" w:hAnsi="Times New Roman"/>
        </w:rPr>
        <w:t>by the new culture that he quit the discipline entirely. Glaser longed for the days of the individual scientist working diligently at his l</w:t>
      </w:r>
      <w:r w:rsidR="00464413">
        <w:rPr>
          <w:rFonts w:ascii="Times New Roman" w:hAnsi="Times New Roman"/>
        </w:rPr>
        <w:t>ab bench and disliked</w:t>
      </w:r>
      <w:r w:rsidRPr="00243E3D">
        <w:rPr>
          <w:rFonts w:ascii="Times New Roman" w:hAnsi="Times New Roman"/>
        </w:rPr>
        <w:t xml:space="preserve"> the corporate, collective world that physics had become.</w:t>
      </w:r>
      <w:r w:rsidR="00464413">
        <w:rPr>
          <w:rStyle w:val="FootnoteReference"/>
          <w:rFonts w:ascii="Times New Roman" w:hAnsi="Times New Roman"/>
        </w:rPr>
        <w:footnoteReference w:id="3"/>
      </w:r>
      <w:r w:rsidRPr="00243E3D">
        <w:rPr>
          <w:rFonts w:ascii="Times New Roman" w:hAnsi="Times New Roman"/>
        </w:rPr>
        <w:t xml:space="preserve"> </w:t>
      </w:r>
    </w:p>
    <w:p w14:paraId="160665AB" w14:textId="77777777" w:rsidR="003C18EF" w:rsidRPr="00243E3D" w:rsidRDefault="00001C70" w:rsidP="00001C70">
      <w:pPr>
        <w:spacing w:line="480" w:lineRule="auto"/>
        <w:ind w:firstLine="709"/>
        <w:rPr>
          <w:rFonts w:ascii="Times New Roman" w:hAnsi="Times New Roman"/>
        </w:rPr>
      </w:pPr>
      <w:r>
        <w:rPr>
          <w:rFonts w:ascii="Times New Roman" w:hAnsi="Times New Roman"/>
        </w:rPr>
        <w:t>F</w:t>
      </w:r>
      <w:r w:rsidR="003C18EF" w:rsidRPr="00243E3D">
        <w:rPr>
          <w:rFonts w:ascii="Times New Roman" w:hAnsi="Times New Roman"/>
        </w:rPr>
        <w:t>amously, in his valedicto</w:t>
      </w:r>
      <w:r w:rsidR="00D54CF6">
        <w:rPr>
          <w:rFonts w:ascii="Times New Roman" w:hAnsi="Times New Roman"/>
        </w:rPr>
        <w:t xml:space="preserve">ry address </w:t>
      </w:r>
      <w:r w:rsidR="00AB54F3">
        <w:rPr>
          <w:rFonts w:ascii="Times New Roman" w:hAnsi="Times New Roman"/>
        </w:rPr>
        <w:t>President Dwight Ei</w:t>
      </w:r>
      <w:r w:rsidR="003C18EF" w:rsidRPr="00243E3D">
        <w:rPr>
          <w:rFonts w:ascii="Times New Roman" w:hAnsi="Times New Roman"/>
        </w:rPr>
        <w:t xml:space="preserve">senhower worried about the corrupting effects that large amounts of money would have on the purity of </w:t>
      </w:r>
      <w:proofErr w:type="gramStart"/>
      <w:r w:rsidR="003C18EF" w:rsidRPr="00243E3D">
        <w:rPr>
          <w:rFonts w:ascii="Times New Roman" w:hAnsi="Times New Roman"/>
        </w:rPr>
        <w:t>scientifically-produced</w:t>
      </w:r>
      <w:proofErr w:type="gramEnd"/>
      <w:r w:rsidR="003C18EF" w:rsidRPr="00243E3D">
        <w:rPr>
          <w:rFonts w:ascii="Times New Roman" w:hAnsi="Times New Roman"/>
        </w:rPr>
        <w:t xml:space="preserve"> knowledge; the ‘military-industrial’ complex, he fretted, posed an immediate threat to free ideas and intellectual curiosity: </w:t>
      </w:r>
    </w:p>
    <w:p w14:paraId="0E770640" w14:textId="77777777" w:rsidR="003C18EF" w:rsidRPr="00243E3D" w:rsidRDefault="003C18EF" w:rsidP="003C18EF">
      <w:pPr>
        <w:spacing w:line="200" w:lineRule="atLeast"/>
        <w:ind w:left="709"/>
        <w:rPr>
          <w:rFonts w:ascii="Times New Roman" w:hAnsi="Times New Roman"/>
          <w:sz w:val="20"/>
          <w:szCs w:val="20"/>
        </w:rPr>
      </w:pPr>
      <w:r w:rsidRPr="00243E3D">
        <w:rPr>
          <w:rFonts w:ascii="Times New Roman" w:hAnsi="Times New Roman"/>
          <w:sz w:val="20"/>
          <w:szCs w:val="20"/>
        </w:rPr>
        <w:t xml:space="preserve">Today, </w:t>
      </w:r>
      <w:proofErr w:type="gramStart"/>
      <w:r w:rsidRPr="00243E3D">
        <w:rPr>
          <w:rFonts w:ascii="Times New Roman" w:hAnsi="Times New Roman"/>
          <w:sz w:val="20"/>
          <w:szCs w:val="20"/>
        </w:rPr>
        <w:t>the solitary inventor, tinkering in his shop, has been overshadowed by task forces of scientists in laboratories and testing fields</w:t>
      </w:r>
      <w:proofErr w:type="gramEnd"/>
      <w:r w:rsidRPr="00243E3D">
        <w:rPr>
          <w:rFonts w:ascii="Times New Roman" w:hAnsi="Times New Roman"/>
          <w:sz w:val="20"/>
          <w:szCs w:val="20"/>
        </w:rPr>
        <w:t>. In the same fashion, the free university, historically the fountainhead of free ideas and scientific discovery, has experienced a revolution in the conduct of research. Partly because of the huge costs involved, a government contract becomes virtually a substitute for intellectual curiosity. For every old blackboard there are now hundreds of new electronic computers.</w:t>
      </w:r>
      <w:r w:rsidRPr="00243E3D">
        <w:rPr>
          <w:rStyle w:val="FootnoteCharacters"/>
          <w:rFonts w:ascii="Times New Roman" w:hAnsi="Times New Roman"/>
          <w:szCs w:val="20"/>
          <w:vertAlign w:val="superscript"/>
        </w:rPr>
        <w:footnoteReference w:id="4"/>
      </w:r>
      <w:r w:rsidRPr="00243E3D">
        <w:rPr>
          <w:rFonts w:ascii="Times New Roman" w:hAnsi="Times New Roman"/>
          <w:sz w:val="20"/>
          <w:szCs w:val="20"/>
          <w:vertAlign w:val="superscript"/>
        </w:rPr>
        <w:t xml:space="preserve"> </w:t>
      </w:r>
      <w:r w:rsidRPr="00243E3D">
        <w:rPr>
          <w:rFonts w:ascii="Times New Roman" w:hAnsi="Times New Roman"/>
          <w:sz w:val="20"/>
          <w:szCs w:val="20"/>
        </w:rPr>
        <w:t xml:space="preserve"> </w:t>
      </w:r>
    </w:p>
    <w:p w14:paraId="0737706A" w14:textId="77777777" w:rsidR="003C18EF" w:rsidRPr="00243E3D" w:rsidRDefault="003C18EF" w:rsidP="003C18EF">
      <w:pPr>
        <w:spacing w:line="200" w:lineRule="atLeast"/>
        <w:ind w:left="709"/>
        <w:rPr>
          <w:rFonts w:ascii="Times New Roman" w:hAnsi="Times New Roman"/>
        </w:rPr>
      </w:pPr>
    </w:p>
    <w:p w14:paraId="74E03798" w14:textId="77777777" w:rsidR="003C18EF" w:rsidRPr="00243E3D" w:rsidRDefault="003C18EF" w:rsidP="003C18EF">
      <w:pPr>
        <w:spacing w:line="480" w:lineRule="auto"/>
        <w:rPr>
          <w:rFonts w:ascii="Times New Roman" w:hAnsi="Times New Roman"/>
        </w:rPr>
      </w:pPr>
      <w:r w:rsidRPr="00243E3D">
        <w:rPr>
          <w:rFonts w:ascii="Times New Roman" w:hAnsi="Times New Roman"/>
        </w:rPr>
        <w:t>Alvin Weinberg, the director of Oak Ridge, the sprawling national laboratory that had helped to build the first atomic bombs, was concerned also about the effects of Big Science both on scientists and society. The effects of Big Science were felt most strongly for the individual investigators:</w:t>
      </w:r>
    </w:p>
    <w:p w14:paraId="58C1BF0C" w14:textId="77777777" w:rsidR="003C18EF" w:rsidRPr="00243E3D" w:rsidRDefault="003C18EF" w:rsidP="003C18EF">
      <w:pPr>
        <w:spacing w:line="200" w:lineRule="atLeast"/>
        <w:ind w:left="709"/>
        <w:rPr>
          <w:rFonts w:ascii="Times New Roman" w:hAnsi="Times New Roman"/>
        </w:rPr>
      </w:pPr>
      <w:r w:rsidRPr="00243E3D">
        <w:rPr>
          <w:rFonts w:ascii="Times New Roman" w:hAnsi="Times New Roman"/>
          <w:sz w:val="20"/>
          <w:szCs w:val="20"/>
        </w:rPr>
        <w:t xml:space="preserve">The research professor in a simpler day concerned himself with the substance of his science, both in research and teaching. Now, through no fault of his own, he must concern himself with many other matters. To do his research, he has to manage, even in Little Science, fairly large sums of government money. He must write justifications for his grants; he must serve on committees that recommend </w:t>
      </w:r>
      <w:proofErr w:type="gramStart"/>
      <w:r w:rsidRPr="00243E3D">
        <w:rPr>
          <w:rFonts w:ascii="Times New Roman" w:hAnsi="Times New Roman"/>
          <w:sz w:val="20"/>
          <w:szCs w:val="20"/>
        </w:rPr>
        <w:t>who</w:t>
      </w:r>
      <w:proofErr w:type="gramEnd"/>
      <w:r w:rsidRPr="00243E3D">
        <w:rPr>
          <w:rFonts w:ascii="Times New Roman" w:hAnsi="Times New Roman"/>
          <w:sz w:val="20"/>
          <w:szCs w:val="20"/>
        </w:rPr>
        <w:t xml:space="preserve"> should receive support, who should not; he must travel to Washington either to advise a government agency or to cajole a reluctant contract administrator. In short, the research professor must be an operator as well as a scientist.</w:t>
      </w:r>
      <w:r w:rsidRPr="00243E3D">
        <w:rPr>
          <w:rStyle w:val="FootnoteCharacters"/>
          <w:rFonts w:ascii="Times New Roman" w:hAnsi="Times New Roman"/>
          <w:szCs w:val="20"/>
          <w:vertAlign w:val="superscript"/>
        </w:rPr>
        <w:footnoteReference w:id="5"/>
      </w:r>
    </w:p>
    <w:p w14:paraId="1BCB20E1" w14:textId="77777777" w:rsidR="003C18EF" w:rsidRPr="00243E3D" w:rsidRDefault="003C18EF" w:rsidP="003C18EF">
      <w:pPr>
        <w:spacing w:line="200" w:lineRule="atLeast"/>
        <w:ind w:left="709"/>
        <w:rPr>
          <w:rFonts w:ascii="Times New Roman" w:hAnsi="Times New Roman"/>
        </w:rPr>
      </w:pPr>
    </w:p>
    <w:p w14:paraId="5AB91255" w14:textId="77777777" w:rsidR="003C18EF" w:rsidRPr="00243E3D" w:rsidRDefault="003C18EF" w:rsidP="003C18EF">
      <w:pPr>
        <w:spacing w:line="480" w:lineRule="auto"/>
        <w:rPr>
          <w:rFonts w:ascii="Times New Roman" w:hAnsi="Times New Roman"/>
        </w:rPr>
      </w:pPr>
      <w:r w:rsidRPr="00243E3D">
        <w:rPr>
          <w:rFonts w:ascii="Times New Roman" w:hAnsi="Times New Roman"/>
        </w:rPr>
        <w:t>Such changes, Weinberg argued, led to a reduced flexibility in scientific practice, compromised its “intellectual discipline,” created increasing fragmentation between the specialized branches of science, and forced difficult decisions about what kinds of science to support. Weinberg particularly cri</w:t>
      </w:r>
      <w:r w:rsidR="00001C70">
        <w:rPr>
          <w:rFonts w:ascii="Times New Roman" w:hAnsi="Times New Roman"/>
        </w:rPr>
        <w:t>ticized high-energy physics – the</w:t>
      </w:r>
      <w:r w:rsidRPr="00243E3D">
        <w:rPr>
          <w:rFonts w:ascii="Times New Roman" w:hAnsi="Times New Roman"/>
        </w:rPr>
        <w:t xml:space="preserve"> </w:t>
      </w:r>
      <w:r w:rsidRPr="00243E3D">
        <w:rPr>
          <w:rFonts w:ascii="Times New Roman" w:hAnsi="Times New Roman"/>
        </w:rPr>
        <w:lastRenderedPageBreak/>
        <w:t>apotheosis of Big Science – for its failure to address problems of human welfare and technology, and its remoteness even from other branches of physics.</w:t>
      </w:r>
      <w:r w:rsidRPr="00243E3D">
        <w:rPr>
          <w:rStyle w:val="FootnoteCharacters"/>
          <w:rFonts w:ascii="Times New Roman" w:hAnsi="Times New Roman"/>
          <w:vertAlign w:val="superscript"/>
        </w:rPr>
        <w:footnoteReference w:id="6"/>
      </w:r>
      <w:r w:rsidRPr="00243E3D">
        <w:rPr>
          <w:rFonts w:ascii="Times New Roman" w:hAnsi="Times New Roman"/>
        </w:rPr>
        <w:t xml:space="preserve"> Those who worked in less well-funded sub-disciplines, such as solid-state physics, wondered whether high-energy physics really deserved so much cash. In 1972, Philip W. Anderson argued that the “arrogance” of particle physics was causing important domains of investigation to be under-studied and under-funded; </w:t>
      </w:r>
      <w:proofErr w:type="gramStart"/>
      <w:r w:rsidRPr="00243E3D">
        <w:rPr>
          <w:rFonts w:ascii="Times New Roman" w:hAnsi="Times New Roman"/>
        </w:rPr>
        <w:t>solid state</w:t>
      </w:r>
      <w:proofErr w:type="gramEnd"/>
      <w:r w:rsidRPr="00243E3D">
        <w:rPr>
          <w:rFonts w:ascii="Times New Roman" w:hAnsi="Times New Roman"/>
        </w:rPr>
        <w:t xml:space="preserve"> physics presented an alternative to the reductionist approach of Big Science.</w:t>
      </w:r>
      <w:r w:rsidRPr="00243E3D">
        <w:rPr>
          <w:rStyle w:val="FootnoteCharacters"/>
          <w:rFonts w:ascii="Times New Roman" w:hAnsi="Times New Roman"/>
          <w:vertAlign w:val="superscript"/>
        </w:rPr>
        <w:footnoteReference w:id="7"/>
      </w:r>
      <w:r w:rsidRPr="00243E3D">
        <w:rPr>
          <w:rFonts w:ascii="Times New Roman" w:hAnsi="Times New Roman"/>
        </w:rPr>
        <w:t xml:space="preserve"> Such arguments lay at the surface of a deeper pool of discomfort about what money, machines and t</w:t>
      </w:r>
      <w:r w:rsidR="00001C70">
        <w:rPr>
          <w:rFonts w:ascii="Times New Roman" w:hAnsi="Times New Roman"/>
        </w:rPr>
        <w:t>he military had done to physics.</w:t>
      </w:r>
      <w:r w:rsidRPr="00243E3D">
        <w:rPr>
          <w:rFonts w:ascii="Times New Roman" w:hAnsi="Times New Roman"/>
        </w:rPr>
        <w:t xml:space="preserve"> Big Science forced reflection on the most appropriate ways to make physical knowledge.</w:t>
      </w:r>
      <w:r w:rsidRPr="00243E3D">
        <w:rPr>
          <w:rStyle w:val="FootnoteCharacters"/>
          <w:rFonts w:ascii="Times New Roman" w:hAnsi="Times New Roman"/>
          <w:vertAlign w:val="superscript"/>
        </w:rPr>
        <w:footnoteReference w:id="8"/>
      </w:r>
      <w:r w:rsidRPr="00243E3D">
        <w:rPr>
          <w:rFonts w:ascii="Times New Roman" w:hAnsi="Times New Roman"/>
          <w:vertAlign w:val="superscript"/>
        </w:rPr>
        <w:t xml:space="preserve"> </w:t>
      </w:r>
    </w:p>
    <w:p w14:paraId="0901225F" w14:textId="77777777" w:rsidR="004A3089" w:rsidRDefault="003C18EF" w:rsidP="008163BB">
      <w:pPr>
        <w:spacing w:line="480" w:lineRule="auto"/>
        <w:rPr>
          <w:rFonts w:ascii="Times New Roman" w:hAnsi="Times New Roman"/>
        </w:rPr>
      </w:pPr>
      <w:r w:rsidRPr="00243E3D">
        <w:rPr>
          <w:rFonts w:ascii="Times New Roman" w:hAnsi="Times New Roman"/>
          <w:i/>
        </w:rPr>
        <w:tab/>
      </w:r>
      <w:r w:rsidRPr="00243E3D">
        <w:rPr>
          <w:rFonts w:ascii="Times New Roman" w:hAnsi="Times New Roman"/>
        </w:rPr>
        <w:t xml:space="preserve">Biology, as it </w:t>
      </w:r>
      <w:r w:rsidR="00001C70">
        <w:rPr>
          <w:rFonts w:ascii="Times New Roman" w:hAnsi="Times New Roman"/>
        </w:rPr>
        <w:t xml:space="preserve">too </w:t>
      </w:r>
      <w:r w:rsidRPr="00243E3D">
        <w:rPr>
          <w:rFonts w:ascii="Times New Roman" w:hAnsi="Times New Roman"/>
        </w:rPr>
        <w:t>becomes Big Science, is currently experiencing many of the same changes that revolutionized physics mid-l</w:t>
      </w:r>
      <w:r w:rsidR="00BD56DC">
        <w:rPr>
          <w:rFonts w:ascii="Times New Roman" w:hAnsi="Times New Roman"/>
        </w:rPr>
        <w:t xml:space="preserve">ast century. </w:t>
      </w:r>
      <w:r w:rsidR="00001C70">
        <w:rPr>
          <w:rFonts w:ascii="Times New Roman" w:hAnsi="Times New Roman"/>
        </w:rPr>
        <w:t>Significantly, m</w:t>
      </w:r>
      <w:r w:rsidRPr="00243E3D">
        <w:rPr>
          <w:rFonts w:ascii="Times New Roman" w:hAnsi="Times New Roman"/>
        </w:rPr>
        <w:t xml:space="preserve">any of these changes are being driven by the computerization of biological work and knowledge. Eisenhower’s image of blackboards transforming into electronic computers reminds us that computers not only played </w:t>
      </w:r>
      <w:r w:rsidR="00B845B4">
        <w:rPr>
          <w:rFonts w:ascii="Times New Roman" w:hAnsi="Times New Roman"/>
        </w:rPr>
        <w:t xml:space="preserve">a </w:t>
      </w:r>
      <w:r w:rsidRPr="00243E3D">
        <w:rPr>
          <w:rFonts w:ascii="Times New Roman" w:hAnsi="Times New Roman"/>
        </w:rPr>
        <w:t xml:space="preserve">crucial role in transforming physics, but also became an important symbol of the new styles of working and knowing. Information technology – computers, networks, robotics – are playing an even more central role in transforming the practices of biology in the early twenty-first century. </w:t>
      </w:r>
    </w:p>
    <w:p w14:paraId="0B9041AD" w14:textId="77777777" w:rsidR="00610799" w:rsidRDefault="00610799" w:rsidP="00844347">
      <w:pPr>
        <w:spacing w:line="480" w:lineRule="auto"/>
        <w:ind w:firstLine="709"/>
        <w:rPr>
          <w:rFonts w:ascii="Times New Roman" w:hAnsi="Times New Roman"/>
        </w:rPr>
      </w:pPr>
      <w:r w:rsidRPr="00FE467B">
        <w:rPr>
          <w:rFonts w:ascii="Times New Roman" w:hAnsi="Times New Roman"/>
        </w:rPr>
        <w:lastRenderedPageBreak/>
        <w:t>What did a biology l</w:t>
      </w:r>
      <w:r w:rsidR="00460BE3">
        <w:rPr>
          <w:rFonts w:ascii="Times New Roman" w:hAnsi="Times New Roman"/>
        </w:rPr>
        <w:t>aboratory look like before computers, Big Science, and genomics</w:t>
      </w:r>
      <w:r w:rsidRPr="00FE467B">
        <w:rPr>
          <w:rFonts w:ascii="Times New Roman" w:hAnsi="Times New Roman"/>
        </w:rPr>
        <w:t xml:space="preserve">? </w:t>
      </w:r>
      <w:r w:rsidR="00844347">
        <w:rPr>
          <w:rFonts w:ascii="Times New Roman" w:hAnsi="Times New Roman"/>
        </w:rPr>
        <w:t>In the 1970s, t</w:t>
      </w:r>
      <w:r w:rsidR="00460BE3">
        <w:rPr>
          <w:rFonts w:ascii="Times New Roman" w:hAnsi="Times New Roman"/>
        </w:rPr>
        <w:t xml:space="preserve">he ethnographers Bruno </w:t>
      </w:r>
      <w:proofErr w:type="spellStart"/>
      <w:r w:rsidR="00460BE3">
        <w:rPr>
          <w:rFonts w:ascii="Times New Roman" w:hAnsi="Times New Roman"/>
        </w:rPr>
        <w:t>Latour</w:t>
      </w:r>
      <w:proofErr w:type="spellEnd"/>
      <w:r w:rsidR="00460BE3">
        <w:rPr>
          <w:rFonts w:ascii="Times New Roman" w:hAnsi="Times New Roman"/>
        </w:rPr>
        <w:t xml:space="preserve"> and Steve </w:t>
      </w:r>
      <w:proofErr w:type="spellStart"/>
      <w:r w:rsidR="00460BE3">
        <w:rPr>
          <w:rFonts w:ascii="Times New Roman" w:hAnsi="Times New Roman"/>
        </w:rPr>
        <w:t>Woolgar</w:t>
      </w:r>
      <w:proofErr w:type="spellEnd"/>
      <w:r w:rsidRPr="00FE467B">
        <w:rPr>
          <w:rFonts w:ascii="Times New Roman" w:hAnsi="Times New Roman"/>
        </w:rPr>
        <w:t xml:space="preserve"> </w:t>
      </w:r>
      <w:r w:rsidR="00844347">
        <w:rPr>
          <w:rFonts w:ascii="Times New Roman" w:hAnsi="Times New Roman"/>
        </w:rPr>
        <w:t>ga</w:t>
      </w:r>
      <w:r>
        <w:rPr>
          <w:rFonts w:ascii="Times New Roman" w:hAnsi="Times New Roman"/>
        </w:rPr>
        <w:t>ve a first-hand</w:t>
      </w:r>
      <w:r w:rsidRPr="00FE467B">
        <w:rPr>
          <w:rFonts w:ascii="Times New Roman" w:hAnsi="Times New Roman"/>
        </w:rPr>
        <w:t xml:space="preserve"> account</w:t>
      </w:r>
      <w:r w:rsidR="00460BE3">
        <w:rPr>
          <w:rFonts w:ascii="Times New Roman" w:hAnsi="Times New Roman"/>
        </w:rPr>
        <w:t xml:space="preserve"> of a neuroendocrinology lab from the 1970s</w:t>
      </w:r>
      <w:r w:rsidR="00844347">
        <w:rPr>
          <w:rFonts w:ascii="Times New Roman" w:hAnsi="Times New Roman"/>
        </w:rPr>
        <w:t>. They described workers preparing assays, attending to instruments, and recording data. They described the flows of paper (mail, journal off-prints, and typed manuscripts), animals, and chemicals through the lab.</w:t>
      </w:r>
      <w:r w:rsidRPr="00844347">
        <w:rPr>
          <w:rStyle w:val="FootnoteReference"/>
          <w:rFonts w:ascii="Times New Roman" w:hAnsi="Times New Roman"/>
        </w:rPr>
        <w:footnoteReference w:id="9"/>
      </w:r>
      <w:r w:rsidR="00844347">
        <w:rPr>
          <w:rFonts w:ascii="Times New Roman" w:hAnsi="Times New Roman"/>
        </w:rPr>
        <w:t xml:space="preserve"> </w:t>
      </w:r>
      <w:r w:rsidRPr="00FE467B">
        <w:rPr>
          <w:rFonts w:ascii="Times New Roman" w:hAnsi="Times New Roman"/>
        </w:rPr>
        <w:t xml:space="preserve">No doubt there are many laboratories that still more or less conform to this description: work is </w:t>
      </w:r>
      <w:r w:rsidR="00844347">
        <w:rPr>
          <w:rFonts w:ascii="Times New Roman" w:hAnsi="Times New Roman"/>
        </w:rPr>
        <w:t xml:space="preserve">organized around </w:t>
      </w:r>
      <w:r w:rsidRPr="00FE467B">
        <w:rPr>
          <w:rFonts w:ascii="Times New Roman" w:hAnsi="Times New Roman"/>
        </w:rPr>
        <w:t>benches, which are filled with reagents and samples, technicians and scientists communicate and collaborate with one other primarily in face-to-face interactions around blackboards or whiteboards, and the most important things that come in and out of the laboratory are physical materials and printed papers.</w:t>
      </w:r>
    </w:p>
    <w:p w14:paraId="38342EF0" w14:textId="77777777" w:rsidR="009975BF" w:rsidRDefault="00460BE3" w:rsidP="003C18EF">
      <w:pPr>
        <w:spacing w:line="480" w:lineRule="auto"/>
        <w:ind w:firstLine="709"/>
        <w:rPr>
          <w:rFonts w:ascii="Times New Roman" w:hAnsi="Times New Roman"/>
        </w:rPr>
      </w:pPr>
      <w:r>
        <w:rPr>
          <w:rFonts w:ascii="Times New Roman" w:hAnsi="Times New Roman"/>
        </w:rPr>
        <w:t>But by the mid-1980s, changes were afoot</w:t>
      </w:r>
      <w:r w:rsidR="009975BF">
        <w:rPr>
          <w:rFonts w:ascii="Times New Roman" w:hAnsi="Times New Roman"/>
        </w:rPr>
        <w:t xml:space="preserve">. </w:t>
      </w:r>
      <w:r w:rsidR="008163BB">
        <w:rPr>
          <w:rFonts w:ascii="Times New Roman" w:hAnsi="Times New Roman"/>
        </w:rPr>
        <w:t xml:space="preserve">In 1991, Walter Gilbert, one of the inventors of DNA sequencing, </w:t>
      </w:r>
      <w:r w:rsidR="008163BB" w:rsidRPr="00243E3D">
        <w:rPr>
          <w:rFonts w:ascii="Times New Roman" w:hAnsi="Times New Roman"/>
        </w:rPr>
        <w:t>proclaimed the coming of a ‘paradigm shift’ in molecular biology: “Molecular biology is dead – long live molecular biology!”</w:t>
      </w:r>
      <w:r w:rsidR="008163BB" w:rsidRPr="00243E3D">
        <w:rPr>
          <w:rStyle w:val="FootnoteReference"/>
          <w:rFonts w:ascii="Times New Roman" w:hAnsi="Times New Roman"/>
        </w:rPr>
        <w:footnoteReference w:id="10"/>
      </w:r>
      <w:r w:rsidR="008163BB" w:rsidRPr="00243E3D">
        <w:rPr>
          <w:rFonts w:ascii="Times New Roman" w:hAnsi="Times New Roman"/>
        </w:rPr>
        <w:t xml:space="preserve"> The old ‘experimental’ paradigm was to “identify a gene by some direct experimental procedure – determined by some property of its product or otherwise related to its phenotype, to clone it, to sequence it, to make its product and to continue to work experimentally so as to seek and understanding of its function.” Gilbert worried that this “list of techniques” was making molecular biology more technology than science </w:t>
      </w:r>
      <w:r w:rsidR="008163BB" w:rsidRPr="00243E3D">
        <w:rPr>
          <w:rFonts w:ascii="Times New Roman" w:hAnsi="Times New Roman"/>
        </w:rPr>
        <w:lastRenderedPageBreak/>
        <w:t>– it would become “pocket molecular biology” that could be performed by reading a recipe book or purchasing a kit.</w:t>
      </w:r>
      <w:r w:rsidR="008163BB" w:rsidRPr="00243E3D">
        <w:rPr>
          <w:rStyle w:val="FootnoteReference"/>
          <w:rFonts w:ascii="Times New Roman" w:hAnsi="Times New Roman"/>
        </w:rPr>
        <w:footnoteReference w:id="11"/>
      </w:r>
      <w:r w:rsidR="008163BB" w:rsidRPr="00243E3D">
        <w:rPr>
          <w:rFonts w:ascii="Times New Roman" w:hAnsi="Times New Roman"/>
        </w:rPr>
        <w:t xml:space="preserve"> </w:t>
      </w:r>
    </w:p>
    <w:p w14:paraId="44F983A8" w14:textId="77777777" w:rsidR="008163BB" w:rsidRPr="00243E3D" w:rsidRDefault="008163BB" w:rsidP="003C18EF">
      <w:pPr>
        <w:spacing w:line="480" w:lineRule="auto"/>
        <w:ind w:firstLine="709"/>
        <w:rPr>
          <w:rFonts w:ascii="Times New Roman" w:hAnsi="Times New Roman"/>
        </w:rPr>
      </w:pPr>
      <w:r w:rsidRPr="00243E3D">
        <w:rPr>
          <w:rFonts w:ascii="Times New Roman" w:hAnsi="Times New Roman"/>
        </w:rPr>
        <w:t>His answer to this was a new paradigm in which:</w:t>
      </w:r>
    </w:p>
    <w:p w14:paraId="333C8F09" w14:textId="77777777" w:rsidR="008163BB" w:rsidRPr="00243E3D" w:rsidRDefault="008163BB" w:rsidP="008163BB">
      <w:pPr>
        <w:spacing w:line="200" w:lineRule="atLeast"/>
        <w:ind w:left="709"/>
        <w:rPr>
          <w:rFonts w:ascii="Times New Roman" w:hAnsi="Times New Roman"/>
        </w:rPr>
      </w:pPr>
      <w:proofErr w:type="gramStart"/>
      <w:r w:rsidRPr="00243E3D">
        <w:rPr>
          <w:rFonts w:ascii="Times New Roman" w:hAnsi="Times New Roman"/>
          <w:sz w:val="20"/>
          <w:szCs w:val="20"/>
        </w:rPr>
        <w:t>all</w:t>
      </w:r>
      <w:proofErr w:type="gramEnd"/>
      <w:r w:rsidRPr="00243E3D">
        <w:rPr>
          <w:rFonts w:ascii="Times New Roman" w:hAnsi="Times New Roman"/>
          <w:sz w:val="20"/>
          <w:szCs w:val="20"/>
        </w:rPr>
        <w:t xml:space="preserve"> the ‘genes’ will be known (in the sense of being resident in databases available electronically), and that the starting point of a biological investigation will be theoretical. An individual scientist will begin with a theoretical conjecture, only then turning to experiment to follow or test that hypothesis.</w:t>
      </w:r>
      <w:r w:rsidRPr="00243E3D">
        <w:rPr>
          <w:rStyle w:val="FootnoteReference"/>
          <w:rFonts w:ascii="Times New Roman" w:hAnsi="Times New Roman"/>
          <w:sz w:val="20"/>
          <w:szCs w:val="20"/>
        </w:rPr>
        <w:footnoteReference w:id="12"/>
      </w:r>
    </w:p>
    <w:p w14:paraId="35481F4B" w14:textId="77777777" w:rsidR="008163BB" w:rsidRPr="00243E3D" w:rsidRDefault="008163BB" w:rsidP="008163BB">
      <w:pPr>
        <w:spacing w:line="200" w:lineRule="atLeast"/>
        <w:ind w:left="709"/>
        <w:rPr>
          <w:rFonts w:ascii="Times New Roman" w:hAnsi="Times New Roman"/>
        </w:rPr>
      </w:pPr>
    </w:p>
    <w:p w14:paraId="2AE53D9D" w14:textId="77777777" w:rsidR="00610799" w:rsidRDefault="008163BB" w:rsidP="008163BB">
      <w:pPr>
        <w:spacing w:line="480" w:lineRule="auto"/>
        <w:rPr>
          <w:rFonts w:ascii="Times New Roman" w:hAnsi="Times New Roman"/>
        </w:rPr>
      </w:pPr>
      <w:r w:rsidRPr="00243E3D">
        <w:rPr>
          <w:rFonts w:ascii="Times New Roman" w:hAnsi="Times New Roman"/>
        </w:rPr>
        <w:t>Gilbert emphasizes the need for biologists to become computer literate, to “hook our individual computers into the worldwide network that gives us access to daily changes in the database” and thus to take advantage of the overwhelming amounts of data to “change their approach to the problem of understanding life.”</w:t>
      </w:r>
      <w:r w:rsidRPr="00243E3D">
        <w:rPr>
          <w:rStyle w:val="FootnoteReference"/>
          <w:rFonts w:ascii="Times New Roman" w:hAnsi="Times New Roman"/>
        </w:rPr>
        <w:footnoteReference w:id="13"/>
      </w:r>
      <w:r w:rsidR="00BD56DC">
        <w:rPr>
          <w:rFonts w:ascii="Times New Roman" w:hAnsi="Times New Roman"/>
        </w:rPr>
        <w:t xml:space="preserve"> Just as the Human Genome Project was gearing up</w:t>
      </w:r>
      <w:r w:rsidRPr="00243E3D">
        <w:rPr>
          <w:rFonts w:ascii="Times New Roman" w:hAnsi="Times New Roman"/>
        </w:rPr>
        <w:t xml:space="preserve">, Gilbert perceived a change towards a highly data-driven and even ‘theoretical’ approach to biological problems. </w:t>
      </w:r>
    </w:p>
    <w:p w14:paraId="377980CF" w14:textId="77777777" w:rsidR="00A91199" w:rsidRPr="00FE467B" w:rsidRDefault="00460BE3" w:rsidP="00460BE3">
      <w:pPr>
        <w:spacing w:line="480" w:lineRule="auto"/>
        <w:ind w:firstLine="709"/>
        <w:rPr>
          <w:rFonts w:ascii="Times New Roman" w:hAnsi="Times New Roman"/>
        </w:rPr>
      </w:pPr>
      <w:r>
        <w:rPr>
          <w:rFonts w:ascii="Times New Roman" w:hAnsi="Times New Roman"/>
        </w:rPr>
        <w:t xml:space="preserve">But the kind of problems and challenges Gilbert identified were just the tip of the iceberg. Just like in physics, the transition to computerized, big biology required new institutions, new forms of organization, new ways of distributing resources, new forms of practice, and new kinds of knowledge. </w:t>
      </w:r>
    </w:p>
    <w:p w14:paraId="4B4F57B2" w14:textId="77777777" w:rsidR="00A91199" w:rsidRPr="00FE467B" w:rsidRDefault="00A91199" w:rsidP="00A91199">
      <w:pPr>
        <w:spacing w:line="480" w:lineRule="auto"/>
        <w:ind w:left="12"/>
        <w:rPr>
          <w:rFonts w:ascii="Times New Roman" w:hAnsi="Times New Roman"/>
        </w:rPr>
      </w:pPr>
      <w:r w:rsidRPr="00FE467B">
        <w:rPr>
          <w:rFonts w:ascii="Times New Roman" w:hAnsi="Times New Roman"/>
        </w:rPr>
        <w:tab/>
        <w:t>When I ventured into a laboratory in the Department of Biology at MIT in the summer of 20</w:t>
      </w:r>
      <w:r w:rsidR="00460BE3">
        <w:rPr>
          <w:rFonts w:ascii="Times New Roman" w:hAnsi="Times New Roman"/>
        </w:rPr>
        <w:t xml:space="preserve">07 the scene was </w:t>
      </w:r>
      <w:r w:rsidR="00C70B7C">
        <w:rPr>
          <w:rFonts w:ascii="Times New Roman" w:hAnsi="Times New Roman"/>
        </w:rPr>
        <w:t>transformed</w:t>
      </w:r>
      <w:r w:rsidRPr="00FE467B">
        <w:rPr>
          <w:rFonts w:ascii="Times New Roman" w:hAnsi="Times New Roman"/>
        </w:rPr>
        <w:t xml:space="preserve">. The days began slowly as graduate students and postdocs wandered into the laboratory, exchanging greetings but nothing more. The coffee machine was switched on. In half of the lab, benches had been replaced by long rows of desks each holding three or four computers. Each member of the lab gravitated to his or her own workstation and resumed his or her own project. Occasionally, one or another would leave their desks to refill their cup of coffee. Technicians and secretaries were nowhere to be seen. Few other physical </w:t>
      </w:r>
      <w:r w:rsidRPr="00FE467B">
        <w:rPr>
          <w:rFonts w:ascii="Times New Roman" w:hAnsi="Times New Roman"/>
        </w:rPr>
        <w:lastRenderedPageBreak/>
        <w:t xml:space="preserve">objects ever moved in or out of the laboratory. Each desk sat adjacent to a small whiteboard that individuals used to make notes or write reminders to </w:t>
      </w:r>
      <w:proofErr w:type="gramStart"/>
      <w:r w:rsidRPr="00FE467B">
        <w:rPr>
          <w:rFonts w:ascii="Times New Roman" w:hAnsi="Times New Roman"/>
        </w:rPr>
        <w:t>themselves</w:t>
      </w:r>
      <w:proofErr w:type="gramEnd"/>
      <w:r w:rsidRPr="00FE467B">
        <w:rPr>
          <w:rFonts w:ascii="Times New Roman" w:hAnsi="Times New Roman"/>
        </w:rPr>
        <w:t>. Although the lab housed several printers, they were only rarely used to print papers and diagrams, almost never data.</w:t>
      </w:r>
    </w:p>
    <w:p w14:paraId="3DE420FB" w14:textId="77777777" w:rsidR="00A91199" w:rsidRPr="00FE467B" w:rsidRDefault="00A91199" w:rsidP="00A91199">
      <w:pPr>
        <w:spacing w:line="480" w:lineRule="auto"/>
        <w:rPr>
          <w:rFonts w:ascii="Times New Roman" w:hAnsi="Times New Roman"/>
        </w:rPr>
      </w:pPr>
      <w:r w:rsidRPr="00FE467B">
        <w:rPr>
          <w:rFonts w:ascii="Times New Roman" w:hAnsi="Times New Roman"/>
        </w:rPr>
        <w:tab/>
        <w:t>Here, most of the flow</w:t>
      </w:r>
      <w:r w:rsidR="00C70B7C">
        <w:rPr>
          <w:rFonts w:ascii="Times New Roman" w:hAnsi="Times New Roman"/>
        </w:rPr>
        <w:t xml:space="preserve"> in and out of the laboratory was</w:t>
      </w:r>
      <w:r w:rsidRPr="00FE467B">
        <w:rPr>
          <w:rFonts w:ascii="Times New Roman" w:hAnsi="Times New Roman"/>
        </w:rPr>
        <w:t xml:space="preserve"> </w:t>
      </w:r>
      <w:proofErr w:type="gramStart"/>
      <w:r w:rsidRPr="00FE467B">
        <w:rPr>
          <w:rFonts w:ascii="Times New Roman" w:hAnsi="Times New Roman"/>
        </w:rPr>
        <w:t>virtual</w:t>
      </w:r>
      <w:proofErr w:type="gramEnd"/>
      <w:r w:rsidRPr="00FE467B">
        <w:rPr>
          <w:rFonts w:ascii="Times New Roman" w:hAnsi="Times New Roman"/>
        </w:rPr>
        <w:t>; data, articles, results, diagrams, and ideas move</w:t>
      </w:r>
      <w:r w:rsidR="00C70B7C">
        <w:rPr>
          <w:rFonts w:ascii="Times New Roman" w:hAnsi="Times New Roman"/>
        </w:rPr>
        <w:t>d</w:t>
      </w:r>
      <w:r w:rsidRPr="00FE467B">
        <w:rPr>
          <w:rFonts w:ascii="Times New Roman" w:hAnsi="Times New Roman"/>
        </w:rPr>
        <w:t xml:space="preserve"> through the space invisibly. The most obvious architectural division is no longer between the bench space and the office space but between the ‘wet lab’ (</w:t>
      </w:r>
      <w:r w:rsidR="00ED30A9">
        <w:rPr>
          <w:rFonts w:ascii="Times New Roman" w:hAnsi="Times New Roman"/>
        </w:rPr>
        <w:t>full of lab benches</w:t>
      </w:r>
      <w:r w:rsidRPr="00FE467B">
        <w:rPr>
          <w:rFonts w:ascii="Times New Roman" w:hAnsi="Times New Roman"/>
        </w:rPr>
        <w:t>) and the ‘dry lab’ (</w:t>
      </w:r>
      <w:r w:rsidR="00ED30A9">
        <w:rPr>
          <w:rFonts w:ascii="Times New Roman" w:hAnsi="Times New Roman"/>
        </w:rPr>
        <w:t>full of computers</w:t>
      </w:r>
      <w:r w:rsidRPr="00FE467B">
        <w:rPr>
          <w:rFonts w:ascii="Times New Roman" w:hAnsi="Times New Roman"/>
        </w:rPr>
        <w:t xml:space="preserve">).    </w:t>
      </w:r>
    </w:p>
    <w:p w14:paraId="73D20470" w14:textId="77777777" w:rsidR="00C43D3D" w:rsidRDefault="00A91199" w:rsidP="00C43D3D">
      <w:pPr>
        <w:spacing w:line="480" w:lineRule="auto"/>
        <w:ind w:left="12"/>
        <w:rPr>
          <w:rFonts w:ascii="Times New Roman" w:hAnsi="Times New Roman"/>
        </w:rPr>
      </w:pPr>
      <w:r w:rsidRPr="00FE467B">
        <w:rPr>
          <w:rFonts w:ascii="Times New Roman" w:hAnsi="Times New Roman"/>
        </w:rPr>
        <w:tab/>
        <w:t xml:space="preserve">These differences in appearance </w:t>
      </w:r>
      <w:r w:rsidR="00BD56DC">
        <w:rPr>
          <w:rFonts w:ascii="Times New Roman" w:hAnsi="Times New Roman"/>
        </w:rPr>
        <w:t xml:space="preserve">and work </w:t>
      </w:r>
      <w:r w:rsidR="00407CF7">
        <w:rPr>
          <w:rFonts w:ascii="Times New Roman" w:hAnsi="Times New Roman"/>
        </w:rPr>
        <w:t>indicate</w:t>
      </w:r>
      <w:r w:rsidRPr="00FE467B">
        <w:rPr>
          <w:rFonts w:ascii="Times New Roman" w:hAnsi="Times New Roman"/>
        </w:rPr>
        <w:t xml:space="preserve"> the fundamental changes that have taken place in biology in the last thirty years. </w:t>
      </w:r>
      <w:r w:rsidR="00BD56DC">
        <w:rPr>
          <w:rFonts w:ascii="Times New Roman" w:hAnsi="Times New Roman"/>
        </w:rPr>
        <w:t>Gilb</w:t>
      </w:r>
      <w:r w:rsidR="00407CF7">
        <w:rPr>
          <w:rFonts w:ascii="Times New Roman" w:hAnsi="Times New Roman"/>
        </w:rPr>
        <w:t xml:space="preserve">ert’s </w:t>
      </w:r>
      <w:r w:rsidR="00BD56DC">
        <w:rPr>
          <w:rFonts w:ascii="Times New Roman" w:hAnsi="Times New Roman"/>
        </w:rPr>
        <w:t>pa</w:t>
      </w:r>
      <w:r w:rsidR="00407CF7">
        <w:rPr>
          <w:rFonts w:ascii="Times New Roman" w:hAnsi="Times New Roman"/>
        </w:rPr>
        <w:t>radigm shift</w:t>
      </w:r>
      <w:r w:rsidR="00FF7415">
        <w:rPr>
          <w:rFonts w:ascii="Times New Roman" w:hAnsi="Times New Roman"/>
        </w:rPr>
        <w:t xml:space="preserve"> began</w:t>
      </w:r>
      <w:r w:rsidR="00BD56DC">
        <w:rPr>
          <w:rFonts w:ascii="Times New Roman" w:hAnsi="Times New Roman"/>
        </w:rPr>
        <w:t xml:space="preserve"> to change the </w:t>
      </w:r>
      <w:r w:rsidR="00407CF7">
        <w:rPr>
          <w:rFonts w:ascii="Times New Roman" w:hAnsi="Times New Roman"/>
        </w:rPr>
        <w:t xml:space="preserve">meaning of the </w:t>
      </w:r>
      <w:r w:rsidR="00BD56DC">
        <w:rPr>
          <w:rFonts w:ascii="Times New Roman" w:hAnsi="Times New Roman"/>
        </w:rPr>
        <w:t xml:space="preserve">very objects </w:t>
      </w:r>
      <w:r w:rsidR="00407CF7">
        <w:rPr>
          <w:rFonts w:ascii="Times New Roman" w:hAnsi="Times New Roman"/>
        </w:rPr>
        <w:t>of biology itself</w:t>
      </w:r>
      <w:r w:rsidR="00BD56DC">
        <w:rPr>
          <w:rFonts w:ascii="Times New Roman" w:hAnsi="Times New Roman"/>
        </w:rPr>
        <w:t>.</w:t>
      </w:r>
      <w:r w:rsidR="00BD56DC" w:rsidRPr="00BD56DC">
        <w:rPr>
          <w:rFonts w:ascii="Times New Roman" w:hAnsi="Times New Roman"/>
        </w:rPr>
        <w:t xml:space="preserve"> </w:t>
      </w:r>
      <w:r w:rsidR="00407CF7">
        <w:rPr>
          <w:rFonts w:ascii="Times New Roman" w:hAnsi="Times New Roman"/>
        </w:rPr>
        <w:t xml:space="preserve">That is, computers </w:t>
      </w:r>
      <w:r w:rsidR="00FF7415">
        <w:rPr>
          <w:rFonts w:ascii="Times New Roman" w:hAnsi="Times New Roman"/>
        </w:rPr>
        <w:t xml:space="preserve">have </w:t>
      </w:r>
      <w:r w:rsidR="00407CF7">
        <w:rPr>
          <w:rFonts w:ascii="Times New Roman" w:hAnsi="Times New Roman"/>
        </w:rPr>
        <w:t>alter</w:t>
      </w:r>
      <w:r w:rsidR="00FF7415">
        <w:rPr>
          <w:rFonts w:ascii="Times New Roman" w:hAnsi="Times New Roman"/>
        </w:rPr>
        <w:t>ed</w:t>
      </w:r>
      <w:r w:rsidR="00407CF7">
        <w:rPr>
          <w:rFonts w:ascii="Times New Roman" w:hAnsi="Times New Roman"/>
        </w:rPr>
        <w:t xml:space="preserve"> our understanding of</w:t>
      </w:r>
      <w:r w:rsidR="00407CF7" w:rsidRPr="00FE467B">
        <w:rPr>
          <w:rFonts w:ascii="Times New Roman" w:hAnsi="Times New Roman"/>
        </w:rPr>
        <w:t xml:space="preserve"> ‘life.’</w:t>
      </w:r>
      <w:r w:rsidR="00407CF7">
        <w:rPr>
          <w:rFonts w:ascii="Times New Roman" w:hAnsi="Times New Roman"/>
        </w:rPr>
        <w:t xml:space="preserve"> </w:t>
      </w:r>
      <w:r w:rsidR="00FF7415">
        <w:rPr>
          <w:rFonts w:ascii="Times New Roman" w:hAnsi="Times New Roman"/>
        </w:rPr>
        <w:t>In the first place, this involved the</w:t>
      </w:r>
      <w:r w:rsidR="00BD56DC">
        <w:rPr>
          <w:rFonts w:ascii="Times New Roman" w:hAnsi="Times New Roman"/>
        </w:rPr>
        <w:t xml:space="preserve"> ‘virtualization’ of biological work and biological objects: organisms and genes become codes of zeros and ones. But more importantly, information t</w:t>
      </w:r>
      <w:r w:rsidR="00C43D3D">
        <w:rPr>
          <w:rFonts w:ascii="Times New Roman" w:hAnsi="Times New Roman"/>
        </w:rPr>
        <w:t xml:space="preserve">echnologies require </w:t>
      </w:r>
      <w:r w:rsidR="00BD56DC">
        <w:rPr>
          <w:rFonts w:ascii="Times New Roman" w:hAnsi="Times New Roman"/>
        </w:rPr>
        <w:t xml:space="preserve">particular </w:t>
      </w:r>
      <w:r w:rsidR="00FF7415">
        <w:rPr>
          <w:rFonts w:ascii="Times New Roman" w:hAnsi="Times New Roman"/>
        </w:rPr>
        <w:t xml:space="preserve">structure and </w:t>
      </w:r>
      <w:r w:rsidR="00BD56DC">
        <w:rPr>
          <w:rFonts w:ascii="Times New Roman" w:hAnsi="Times New Roman"/>
        </w:rPr>
        <w:t>representatio</w:t>
      </w:r>
      <w:r w:rsidR="00FF7415">
        <w:rPr>
          <w:rFonts w:ascii="Times New Roman" w:hAnsi="Times New Roman"/>
        </w:rPr>
        <w:t>ns of biological objects. T</w:t>
      </w:r>
      <w:r w:rsidR="00BD56DC">
        <w:rPr>
          <w:rFonts w:ascii="Times New Roman" w:hAnsi="Times New Roman"/>
        </w:rPr>
        <w:t xml:space="preserve">hese </w:t>
      </w:r>
      <w:r w:rsidR="00FF7415">
        <w:rPr>
          <w:rFonts w:ascii="Times New Roman" w:hAnsi="Times New Roman"/>
        </w:rPr>
        <w:t xml:space="preserve">structures and </w:t>
      </w:r>
      <w:r w:rsidR="00BD56DC">
        <w:rPr>
          <w:rFonts w:ascii="Times New Roman" w:hAnsi="Times New Roman"/>
        </w:rPr>
        <w:t>representations have increasingly come to stand in for the objects</w:t>
      </w:r>
      <w:r w:rsidR="00FF7415">
        <w:rPr>
          <w:rFonts w:ascii="Times New Roman" w:hAnsi="Times New Roman"/>
        </w:rPr>
        <w:t xml:space="preserve"> themselves in biological work. D</w:t>
      </w:r>
      <w:r w:rsidR="00BD56DC">
        <w:rPr>
          <w:rFonts w:ascii="Times New Roman" w:hAnsi="Times New Roman"/>
        </w:rPr>
        <w:t>atabases and algorithms determine what sorts of objects exist and the relationships between</w:t>
      </w:r>
      <w:r w:rsidR="00C43D3D">
        <w:rPr>
          <w:rFonts w:ascii="Times New Roman" w:hAnsi="Times New Roman"/>
        </w:rPr>
        <w:t xml:space="preserve"> them</w:t>
      </w:r>
      <w:r w:rsidR="00FF7415">
        <w:rPr>
          <w:rFonts w:ascii="Times New Roman" w:hAnsi="Times New Roman"/>
        </w:rPr>
        <w:t>. C</w:t>
      </w:r>
      <w:r w:rsidR="00884136">
        <w:rPr>
          <w:rFonts w:ascii="Times New Roman" w:hAnsi="Times New Roman"/>
        </w:rPr>
        <w:t xml:space="preserve">ompared to the 1960s and 70s, life </w:t>
      </w:r>
      <w:r w:rsidR="00884136">
        <w:rPr>
          <w:rFonts w:ascii="Times New Roman" w:hAnsi="Times New Roman"/>
          <w:i/>
        </w:rPr>
        <w:t xml:space="preserve">looks different </w:t>
      </w:r>
      <w:r w:rsidR="00884136">
        <w:rPr>
          <w:rFonts w:ascii="Times New Roman" w:hAnsi="Times New Roman"/>
        </w:rPr>
        <w:t>to biologists in the early 21</w:t>
      </w:r>
      <w:r w:rsidR="00884136" w:rsidRPr="00884136">
        <w:rPr>
          <w:rFonts w:ascii="Times New Roman" w:hAnsi="Times New Roman"/>
          <w:vertAlign w:val="superscript"/>
        </w:rPr>
        <w:t>st</w:t>
      </w:r>
      <w:r w:rsidR="00884136">
        <w:rPr>
          <w:rFonts w:ascii="Times New Roman" w:hAnsi="Times New Roman"/>
        </w:rPr>
        <w:t xml:space="preserve"> century.</w:t>
      </w:r>
      <w:r w:rsidR="00C43D3D">
        <w:rPr>
          <w:rStyle w:val="FootnoteReference"/>
          <w:rFonts w:ascii="Times New Roman" w:hAnsi="Times New Roman"/>
        </w:rPr>
        <w:footnoteReference w:id="14"/>
      </w:r>
      <w:r w:rsidR="00C43D3D">
        <w:rPr>
          <w:rFonts w:ascii="Times New Roman" w:hAnsi="Times New Roman"/>
        </w:rPr>
        <w:t xml:space="preserve"> </w:t>
      </w:r>
    </w:p>
    <w:p w14:paraId="5B0132EC" w14:textId="60256E2E" w:rsidR="00A91199" w:rsidRDefault="00B9562F" w:rsidP="00884136">
      <w:pPr>
        <w:spacing w:line="480" w:lineRule="auto"/>
        <w:ind w:left="12" w:firstLine="708"/>
        <w:rPr>
          <w:rFonts w:ascii="Times New Roman" w:hAnsi="Times New Roman"/>
        </w:rPr>
      </w:pPr>
      <w:r>
        <w:rPr>
          <w:rFonts w:ascii="Times New Roman" w:hAnsi="Times New Roman"/>
        </w:rPr>
        <w:t>The wet labs and wet work of biology has not disappeared</w:t>
      </w:r>
      <w:r w:rsidR="00C43D3D">
        <w:rPr>
          <w:rFonts w:ascii="Times New Roman" w:hAnsi="Times New Roman"/>
        </w:rPr>
        <w:t>,</w:t>
      </w:r>
      <w:r>
        <w:rPr>
          <w:rFonts w:ascii="Times New Roman" w:hAnsi="Times New Roman"/>
        </w:rPr>
        <w:t xml:space="preserve"> but it is increasing</w:t>
      </w:r>
      <w:r w:rsidR="00C43D3D">
        <w:rPr>
          <w:rFonts w:ascii="Times New Roman" w:hAnsi="Times New Roman"/>
        </w:rPr>
        <w:t>ly</w:t>
      </w:r>
      <w:r>
        <w:rPr>
          <w:rFonts w:ascii="Times New Roman" w:hAnsi="Times New Roman"/>
        </w:rPr>
        <w:t xml:space="preserve"> dependent on</w:t>
      </w:r>
      <w:r w:rsidR="00C43D3D">
        <w:rPr>
          <w:rFonts w:ascii="Times New Roman" w:hAnsi="Times New Roman"/>
        </w:rPr>
        <w:t xml:space="preserve"> </w:t>
      </w:r>
      <w:r>
        <w:rPr>
          <w:rFonts w:ascii="Times New Roman" w:hAnsi="Times New Roman"/>
        </w:rPr>
        <w:t xml:space="preserve">hardware and software in intricate ways. </w:t>
      </w:r>
      <w:r w:rsidR="00C43D3D">
        <w:rPr>
          <w:rFonts w:ascii="Times New Roman" w:hAnsi="Times New Roman"/>
        </w:rPr>
        <w:t xml:space="preserve">‘Seeing’ or analyzing a genome, to take one important example, requires automated sequencers, databases, and visualization software. </w:t>
      </w:r>
      <w:r w:rsidR="00884136">
        <w:rPr>
          <w:rFonts w:ascii="Times New Roman" w:hAnsi="Times New Roman"/>
        </w:rPr>
        <w:t xml:space="preserve">The history </w:t>
      </w:r>
      <w:r w:rsidR="008D7B62">
        <w:rPr>
          <w:rFonts w:ascii="Times New Roman" w:hAnsi="Times New Roman"/>
        </w:rPr>
        <w:t>told here</w:t>
      </w:r>
      <w:r w:rsidR="00616569">
        <w:rPr>
          <w:rFonts w:ascii="Times New Roman" w:hAnsi="Times New Roman"/>
        </w:rPr>
        <w:t xml:space="preserve"> is </w:t>
      </w:r>
      <w:r w:rsidR="00884136">
        <w:rPr>
          <w:rFonts w:ascii="Times New Roman" w:hAnsi="Times New Roman"/>
        </w:rPr>
        <w:t xml:space="preserve">just </w:t>
      </w:r>
      <w:r w:rsidR="00616569">
        <w:rPr>
          <w:rFonts w:ascii="Times New Roman" w:hAnsi="Times New Roman"/>
        </w:rPr>
        <w:t xml:space="preserve">not a story about how computers or robots have been substituted for human workers, or how </w:t>
      </w:r>
      <w:r w:rsidR="00616569">
        <w:rPr>
          <w:rFonts w:ascii="Times New Roman" w:hAnsi="Times New Roman"/>
        </w:rPr>
        <w:lastRenderedPageBreak/>
        <w:t>information and data have replaced cells and test tubes in the laboratory. Thes</w:t>
      </w:r>
      <w:r w:rsidR="00BD56DC">
        <w:rPr>
          <w:rFonts w:ascii="Times New Roman" w:hAnsi="Times New Roman"/>
        </w:rPr>
        <w:t>e things have occurred, but the</w:t>
      </w:r>
      <w:r w:rsidR="00616569">
        <w:rPr>
          <w:rFonts w:ascii="Times New Roman" w:hAnsi="Times New Roman"/>
        </w:rPr>
        <w:t xml:space="preserve"> changes in biology are f</w:t>
      </w:r>
      <w:r w:rsidR="00844347">
        <w:rPr>
          <w:rFonts w:ascii="Times New Roman" w:hAnsi="Times New Roman"/>
        </w:rPr>
        <w:t xml:space="preserve">ar deeper </w:t>
      </w:r>
      <w:r w:rsidR="00616569">
        <w:rPr>
          <w:rFonts w:ascii="Times New Roman" w:hAnsi="Times New Roman"/>
        </w:rPr>
        <w:t>than this. Nor is this just a story about how computer</w:t>
      </w:r>
      <w:r w:rsidR="00327578">
        <w:rPr>
          <w:rFonts w:ascii="Times New Roman" w:hAnsi="Times New Roman"/>
        </w:rPr>
        <w:t>s</w:t>
      </w:r>
      <w:r w:rsidR="00616569">
        <w:rPr>
          <w:rFonts w:ascii="Times New Roman" w:hAnsi="Times New Roman"/>
        </w:rPr>
        <w:t xml:space="preserve"> have speeded u</w:t>
      </w:r>
      <w:r w:rsidR="00063ABE">
        <w:rPr>
          <w:rFonts w:ascii="Times New Roman" w:hAnsi="Times New Roman"/>
        </w:rPr>
        <w:t>p or scaled up biology. C</w:t>
      </w:r>
      <w:r w:rsidR="00616569">
        <w:rPr>
          <w:rFonts w:ascii="Times New Roman" w:hAnsi="Times New Roman"/>
        </w:rPr>
        <w:t xml:space="preserve">omputers are implicated with more fundamental changes: changes in what biologists do, in how they work, in what they value, in what experimentation means, in what sort of objects biologists deal with, and in the kind of knowledge biology produces. </w:t>
      </w:r>
      <w:r w:rsidR="008D7B62">
        <w:rPr>
          <w:rFonts w:ascii="Times New Roman" w:hAnsi="Times New Roman"/>
        </w:rPr>
        <w:t>‘Bioinfor</w:t>
      </w:r>
      <w:r w:rsidR="006F5181">
        <w:rPr>
          <w:rFonts w:ascii="Times New Roman" w:hAnsi="Times New Roman"/>
        </w:rPr>
        <w:t>matics’ is used here as a label to describe</w:t>
      </w:r>
      <w:r w:rsidR="008D7B62">
        <w:rPr>
          <w:rFonts w:ascii="Times New Roman" w:hAnsi="Times New Roman"/>
        </w:rPr>
        <w:t xml:space="preserve"> this increasing entanglement of biology with computers. </w:t>
      </w:r>
      <w:r w:rsidR="00063ABE">
        <w:rPr>
          <w:rFonts w:ascii="Times New Roman" w:hAnsi="Times New Roman"/>
        </w:rPr>
        <w:t xml:space="preserve">By </w:t>
      </w:r>
      <w:r w:rsidR="00755E80">
        <w:rPr>
          <w:rFonts w:ascii="Times New Roman" w:hAnsi="Times New Roman"/>
        </w:rPr>
        <w:t>interrogat</w:t>
      </w:r>
      <w:r w:rsidR="00063ABE">
        <w:rPr>
          <w:rFonts w:ascii="Times New Roman" w:hAnsi="Times New Roman"/>
        </w:rPr>
        <w:t xml:space="preserve">ing bioinformatic knowledge ‘in the making,’ we learn </w:t>
      </w:r>
      <w:r w:rsidR="00755E80">
        <w:rPr>
          <w:rFonts w:ascii="Times New Roman" w:hAnsi="Times New Roman"/>
        </w:rPr>
        <w:t xml:space="preserve">how biological knowledge is made and used through computers. These stories are not about the smoothness of digital flows, but about the rigidity of computers, networks, software, and databases. </w:t>
      </w:r>
    </w:p>
    <w:p w14:paraId="580B79D9" w14:textId="77777777" w:rsidR="00616569" w:rsidRPr="00243E3D" w:rsidRDefault="00616569" w:rsidP="00616569">
      <w:pPr>
        <w:spacing w:line="480" w:lineRule="auto"/>
        <w:ind w:firstLine="720"/>
        <w:rPr>
          <w:rFonts w:ascii="Times New Roman" w:hAnsi="Times New Roman"/>
        </w:rPr>
      </w:pPr>
      <w:r>
        <w:rPr>
          <w:rFonts w:ascii="Times New Roman" w:hAnsi="Times New Roman"/>
        </w:rPr>
        <w:t>Putting it another way, t</w:t>
      </w:r>
      <w:r w:rsidRPr="00243E3D">
        <w:rPr>
          <w:rFonts w:ascii="Times New Roman" w:hAnsi="Times New Roman"/>
        </w:rPr>
        <w:t>he ch</w:t>
      </w:r>
      <w:r>
        <w:rPr>
          <w:rFonts w:ascii="Times New Roman" w:hAnsi="Times New Roman"/>
        </w:rPr>
        <w:t xml:space="preserve">apters here </w:t>
      </w:r>
      <w:r w:rsidRPr="00243E3D">
        <w:rPr>
          <w:rFonts w:ascii="Times New Roman" w:hAnsi="Times New Roman"/>
        </w:rPr>
        <w:t>all atte</w:t>
      </w:r>
      <w:r>
        <w:rPr>
          <w:rFonts w:ascii="Times New Roman" w:hAnsi="Times New Roman"/>
        </w:rPr>
        <w:t>mpt</w:t>
      </w:r>
      <w:r w:rsidRPr="00243E3D">
        <w:rPr>
          <w:rFonts w:ascii="Times New Roman" w:hAnsi="Times New Roman"/>
        </w:rPr>
        <w:t xml:space="preserve"> to answer the question ‘What is bioinformatics?’ from slightly different perspectives. </w:t>
      </w:r>
      <w:r>
        <w:rPr>
          <w:rFonts w:ascii="Times New Roman" w:hAnsi="Times New Roman"/>
        </w:rPr>
        <w:t xml:space="preserve">Bioinformatics does not have a straightforward </w:t>
      </w:r>
      <w:r w:rsidR="00BD56DC">
        <w:rPr>
          <w:rFonts w:ascii="Times New Roman" w:hAnsi="Times New Roman"/>
        </w:rPr>
        <w:t xml:space="preserve">definition; it overlaps in complicated ways with other terms such as ‘computational biology’ and ‘systems biology.’ </w:t>
      </w:r>
      <w:r>
        <w:rPr>
          <w:rFonts w:ascii="Times New Roman" w:hAnsi="Times New Roman"/>
        </w:rPr>
        <w:t>I</w:t>
      </w:r>
      <w:r w:rsidRPr="00243E3D">
        <w:rPr>
          <w:rFonts w:ascii="Times New Roman" w:hAnsi="Times New Roman"/>
        </w:rPr>
        <w:t xml:space="preserve">t is a site of contestation about what biology will look like in the future: what forms of practice will it involve? How will knowledge be certified and authorized? What kinds of knowledge will count as biological? And in particular, what </w:t>
      </w:r>
      <w:r w:rsidR="00BB1C08" w:rsidRPr="00243E3D">
        <w:rPr>
          <w:rFonts w:ascii="Times New Roman" w:hAnsi="Times New Roman"/>
        </w:rPr>
        <w:t>roles will</w:t>
      </w:r>
      <w:r w:rsidRPr="00243E3D">
        <w:rPr>
          <w:rFonts w:ascii="Times New Roman" w:hAnsi="Times New Roman"/>
        </w:rPr>
        <w:t xml:space="preserve"> computers and the digital play in biological knowledge? Bioinformatics entails competing answers to these questions. In this sense, bioinformatics is incomplete: it is a set of attempts to work out how to use computers to do and make biology. This is a pressing question precisely because computers bring with them commitments to practices and values of Big Science: money, large instituti</w:t>
      </w:r>
      <w:r w:rsidR="00884136">
        <w:rPr>
          <w:rFonts w:ascii="Times New Roman" w:hAnsi="Times New Roman"/>
        </w:rPr>
        <w:t xml:space="preserve">ons, </w:t>
      </w:r>
      <w:proofErr w:type="spellStart"/>
      <w:proofErr w:type="gramStart"/>
      <w:r w:rsidR="00884136">
        <w:rPr>
          <w:rFonts w:ascii="Times New Roman" w:hAnsi="Times New Roman"/>
        </w:rPr>
        <w:t>interdisciplinarity</w:t>
      </w:r>
      <w:proofErr w:type="spellEnd"/>
      <w:proofErr w:type="gramEnd"/>
      <w:r w:rsidR="00884136">
        <w:rPr>
          <w:rFonts w:ascii="Times New Roman" w:hAnsi="Times New Roman"/>
        </w:rPr>
        <w:t>. B</w:t>
      </w:r>
      <w:r w:rsidRPr="00243E3D">
        <w:rPr>
          <w:rFonts w:ascii="Times New Roman" w:hAnsi="Times New Roman"/>
        </w:rPr>
        <w:t xml:space="preserve">ioinformatics is not just about whether or not to use computers to do biology, but also about how to organize biological practice and biological knowledge more generally. </w:t>
      </w:r>
    </w:p>
    <w:p w14:paraId="4B4E6C2C" w14:textId="77777777" w:rsidR="00616569" w:rsidRDefault="00616569" w:rsidP="00A91199">
      <w:pPr>
        <w:spacing w:line="480" w:lineRule="auto"/>
        <w:ind w:left="12"/>
        <w:rPr>
          <w:rFonts w:ascii="Times New Roman" w:hAnsi="Times New Roman"/>
        </w:rPr>
      </w:pPr>
    </w:p>
    <w:p w14:paraId="1A98B4DF" w14:textId="77777777" w:rsidR="009E78C1" w:rsidRPr="009E78C1" w:rsidRDefault="009E78C1" w:rsidP="009E78C1">
      <w:pPr>
        <w:spacing w:line="480" w:lineRule="auto"/>
        <w:ind w:left="12"/>
        <w:rPr>
          <w:rFonts w:ascii="Times New Roman" w:hAnsi="Times New Roman"/>
        </w:rPr>
      </w:pPr>
      <w:r w:rsidRPr="00FE467B">
        <w:rPr>
          <w:rFonts w:ascii="Times New Roman" w:hAnsi="Times New Roman"/>
          <w:i/>
          <w:color w:val="000000"/>
        </w:rPr>
        <w:lastRenderedPageBreak/>
        <w:t>Data biology and economies of production</w:t>
      </w:r>
    </w:p>
    <w:p w14:paraId="6F5F7D2A" w14:textId="77777777" w:rsidR="009E78C1" w:rsidRDefault="009E78C1" w:rsidP="009E78C1">
      <w:pPr>
        <w:spacing w:line="480" w:lineRule="auto"/>
        <w:rPr>
          <w:rFonts w:ascii="Times New Roman" w:hAnsi="Times New Roman"/>
          <w:color w:val="000000"/>
        </w:rPr>
      </w:pPr>
    </w:p>
    <w:p w14:paraId="3D51B044" w14:textId="22D7794F" w:rsidR="00CD58AE" w:rsidRDefault="00750760" w:rsidP="009E78C1">
      <w:pPr>
        <w:spacing w:line="480" w:lineRule="auto"/>
        <w:rPr>
          <w:rFonts w:ascii="Times New Roman" w:hAnsi="Times New Roman"/>
          <w:color w:val="000000"/>
        </w:rPr>
      </w:pPr>
      <w:r>
        <w:rPr>
          <w:rFonts w:ascii="Times New Roman" w:hAnsi="Times New Roman"/>
          <w:color w:val="000000"/>
        </w:rPr>
        <w:t>At the center of all these changes is data. D</w:t>
      </w:r>
      <w:r w:rsidRPr="00FE467B">
        <w:rPr>
          <w:rFonts w:ascii="Times New Roman" w:hAnsi="Times New Roman"/>
          <w:color w:val="000000"/>
        </w:rPr>
        <w:t>ata that is the (virtual) stuff that is created by experiments, reduced in analysis, moved and arranged inside the machine, and exchanged and communicated through networks. Data may be numbers, pieces of text, letters of a DNA sequence, or parts of an image. When biologists are using computers, they are dealing with data in some way. This data is not knowledge. A biologist can submit data to a database, but he or she cannot submit it to a journal for publication.</w:t>
      </w:r>
      <w:r w:rsidR="004433DB">
        <w:rPr>
          <w:rStyle w:val="FootnoteReference"/>
          <w:rFonts w:ascii="Times New Roman" w:hAnsi="Times New Roman"/>
          <w:color w:val="000000"/>
        </w:rPr>
        <w:footnoteReference w:id="15"/>
      </w:r>
      <w:r w:rsidRPr="00FE467B">
        <w:rPr>
          <w:rFonts w:ascii="Times New Roman" w:hAnsi="Times New Roman"/>
          <w:color w:val="000000"/>
        </w:rPr>
        <w:t xml:space="preserve"> Its value lies </w:t>
      </w:r>
      <w:bookmarkStart w:id="0" w:name="_GoBack"/>
      <w:bookmarkEnd w:id="0"/>
      <w:r w:rsidRPr="00FE467B">
        <w:rPr>
          <w:rFonts w:ascii="Times New Roman" w:hAnsi="Times New Roman"/>
          <w:color w:val="000000"/>
        </w:rPr>
        <w:t>in the fact that if it is appropriately treated and manipulated it can be used to create kno</w:t>
      </w:r>
      <w:r>
        <w:rPr>
          <w:rFonts w:ascii="Times New Roman" w:hAnsi="Times New Roman"/>
          <w:color w:val="000000"/>
        </w:rPr>
        <w:t>wledge; but it is something other</w:t>
      </w:r>
      <w:r w:rsidRPr="00FE467B">
        <w:rPr>
          <w:rFonts w:ascii="Times New Roman" w:hAnsi="Times New Roman"/>
          <w:color w:val="000000"/>
        </w:rPr>
        <w:t xml:space="preserve"> than knowledge. </w:t>
      </w:r>
    </w:p>
    <w:p w14:paraId="01E3EBDC" w14:textId="77777777" w:rsidR="00750760" w:rsidRPr="00FE467B" w:rsidRDefault="00082E08" w:rsidP="00CD58AE">
      <w:pPr>
        <w:spacing w:line="480" w:lineRule="auto"/>
        <w:ind w:firstLine="720"/>
        <w:rPr>
          <w:rFonts w:ascii="Times New Roman" w:hAnsi="Times New Roman"/>
          <w:color w:val="000000"/>
        </w:rPr>
      </w:pPr>
      <w:r>
        <w:rPr>
          <w:rFonts w:ascii="Times New Roman" w:hAnsi="Times New Roman"/>
          <w:color w:val="000000"/>
        </w:rPr>
        <w:t>P</w:t>
      </w:r>
      <w:r w:rsidR="00750760">
        <w:rPr>
          <w:rFonts w:ascii="Times New Roman" w:hAnsi="Times New Roman"/>
          <w:color w:val="000000"/>
        </w:rPr>
        <w:t>aying attention to data – rather than information – avoids suggesting that there is something inside the organismic body (code, information) that is somehow passed into the computer. Information is tr</w:t>
      </w:r>
      <w:r w:rsidR="00994453">
        <w:rPr>
          <w:rFonts w:ascii="Times New Roman" w:hAnsi="Times New Roman"/>
          <w:color w:val="000000"/>
        </w:rPr>
        <w:t xml:space="preserve">eated an immaterial message </w:t>
      </w:r>
      <w:r w:rsidR="00750760">
        <w:rPr>
          <w:rFonts w:ascii="Times New Roman" w:hAnsi="Times New Roman"/>
          <w:color w:val="000000"/>
        </w:rPr>
        <w:t>encoded in the chemistry of DNA that is then extracted into computer codes.</w:t>
      </w:r>
      <w:r w:rsidR="00994453">
        <w:rPr>
          <w:rFonts w:ascii="Times New Roman" w:hAnsi="Times New Roman"/>
          <w:color w:val="000000"/>
        </w:rPr>
        <w:t xml:space="preserve"> Data, on the other hand, does not flow freely out from or across biological bodies – it is tightly coupled to the hardware and software within which it exists. </w:t>
      </w:r>
      <w:r w:rsidR="00750760" w:rsidRPr="005A693E">
        <w:rPr>
          <w:rFonts w:ascii="Times New Roman" w:hAnsi="Times New Roman"/>
          <w:color w:val="000000"/>
        </w:rPr>
        <w:t>Data belongs only to comp</w:t>
      </w:r>
      <w:r w:rsidR="00994453" w:rsidRPr="005A693E">
        <w:rPr>
          <w:rFonts w:ascii="Times New Roman" w:hAnsi="Times New Roman"/>
          <w:color w:val="000000"/>
        </w:rPr>
        <w:t>ute</w:t>
      </w:r>
      <w:r w:rsidR="005A693E">
        <w:rPr>
          <w:rFonts w:ascii="Times New Roman" w:hAnsi="Times New Roman"/>
          <w:color w:val="000000"/>
        </w:rPr>
        <w:t>rs; it is part of a set of practices that only make sense with and through computers</w:t>
      </w:r>
      <w:r w:rsidR="005A693E" w:rsidRPr="005A693E">
        <w:rPr>
          <w:rFonts w:ascii="Times New Roman" w:hAnsi="Times New Roman"/>
          <w:color w:val="000000"/>
        </w:rPr>
        <w:t xml:space="preserve">. </w:t>
      </w:r>
      <w:r w:rsidR="00750760">
        <w:rPr>
          <w:rFonts w:ascii="Times New Roman" w:hAnsi="Times New Roman"/>
          <w:color w:val="000000"/>
        </w:rPr>
        <w:t xml:space="preserve">Following the data </w:t>
      </w:r>
      <w:r w:rsidR="00750760" w:rsidRPr="00FE467B">
        <w:rPr>
          <w:rFonts w:ascii="Times New Roman" w:hAnsi="Times New Roman"/>
          <w:color w:val="000000"/>
        </w:rPr>
        <w:t>help</w:t>
      </w:r>
      <w:r w:rsidR="00750760">
        <w:rPr>
          <w:rFonts w:ascii="Times New Roman" w:hAnsi="Times New Roman"/>
          <w:color w:val="000000"/>
        </w:rPr>
        <w:t>s</w:t>
      </w:r>
      <w:r w:rsidR="00750760" w:rsidRPr="00FE467B">
        <w:rPr>
          <w:rFonts w:ascii="Times New Roman" w:hAnsi="Times New Roman"/>
          <w:color w:val="000000"/>
        </w:rPr>
        <w:t xml:space="preserve"> us</w:t>
      </w:r>
      <w:r w:rsidR="00750760">
        <w:rPr>
          <w:rFonts w:ascii="Times New Roman" w:hAnsi="Times New Roman"/>
          <w:color w:val="000000"/>
        </w:rPr>
        <w:t xml:space="preserve"> cut through the information metaphors and</w:t>
      </w:r>
      <w:r w:rsidR="00750760" w:rsidRPr="00FE467B">
        <w:rPr>
          <w:rFonts w:ascii="Times New Roman" w:hAnsi="Times New Roman"/>
          <w:color w:val="000000"/>
        </w:rPr>
        <w:t xml:space="preserve"> </w:t>
      </w:r>
      <w:r w:rsidR="005A693E">
        <w:rPr>
          <w:rFonts w:ascii="Times New Roman" w:hAnsi="Times New Roman"/>
          <w:color w:val="000000"/>
        </w:rPr>
        <w:t>get closer to understanding</w:t>
      </w:r>
      <w:r w:rsidR="00750760" w:rsidRPr="00FE467B">
        <w:rPr>
          <w:rFonts w:ascii="Times New Roman" w:hAnsi="Times New Roman"/>
          <w:color w:val="000000"/>
        </w:rPr>
        <w:t xml:space="preserve"> of the perplexity of </w:t>
      </w:r>
      <w:r w:rsidR="005A693E">
        <w:rPr>
          <w:rFonts w:ascii="Times New Roman" w:hAnsi="Times New Roman"/>
          <w:color w:val="000000"/>
        </w:rPr>
        <w:t>things going on inside the machine</w:t>
      </w:r>
      <w:r w:rsidR="00750760" w:rsidRPr="00FE467B">
        <w:rPr>
          <w:rFonts w:ascii="Times New Roman" w:hAnsi="Times New Roman"/>
          <w:color w:val="000000"/>
        </w:rPr>
        <w:t>.</w:t>
      </w:r>
    </w:p>
    <w:p w14:paraId="1FDC1185" w14:textId="479973DB" w:rsidR="00142316" w:rsidRDefault="00BD56DC" w:rsidP="00750760">
      <w:pPr>
        <w:spacing w:line="480" w:lineRule="auto"/>
        <w:ind w:firstLine="720"/>
        <w:rPr>
          <w:rFonts w:ascii="Times New Roman" w:hAnsi="Times New Roman"/>
          <w:color w:val="000000"/>
        </w:rPr>
      </w:pPr>
      <w:r>
        <w:rPr>
          <w:rFonts w:ascii="Times New Roman" w:hAnsi="Times New Roman"/>
          <w:color w:val="000000"/>
        </w:rPr>
        <w:t xml:space="preserve">Data, and especially ‘big data,’ has received much recent attention from scientists. Biologists, along with astronomers, physicists, and Google’s engineers, have worried a great deal about how to extract knowledge from data. These concerns are centered not only </w:t>
      </w:r>
      <w:r w:rsidR="00901735">
        <w:rPr>
          <w:rFonts w:ascii="Times New Roman" w:hAnsi="Times New Roman"/>
          <w:color w:val="000000"/>
        </w:rPr>
        <w:t xml:space="preserve">on </w:t>
      </w:r>
      <w:r>
        <w:rPr>
          <w:rFonts w:ascii="Times New Roman" w:hAnsi="Times New Roman"/>
          <w:color w:val="000000"/>
        </w:rPr>
        <w:t xml:space="preserve">the need for new </w:t>
      </w:r>
      <w:r w:rsidR="00142316">
        <w:rPr>
          <w:rFonts w:ascii="Times New Roman" w:hAnsi="Times New Roman"/>
          <w:color w:val="000000"/>
        </w:rPr>
        <w:t xml:space="preserve">methods and techniques for dealing with large amounts of data, but also on the need for new institutions, new standards, new modes of work, new funding models, and new kinds of training in order to generate </w:t>
      </w:r>
      <w:r w:rsidR="00142316">
        <w:rPr>
          <w:rFonts w:ascii="Times New Roman" w:hAnsi="Times New Roman"/>
          <w:color w:val="000000"/>
        </w:rPr>
        <w:lastRenderedPageBreak/>
        <w:t>and support innovative methods of dealing with data. “Funding agencies have been slow to support data infrastructure,” Nature’s editorial reported in 2008, “…researchers need to be obliged to document and manage their data with as much professionalism as they devote to their experiments.”</w:t>
      </w:r>
      <w:r w:rsidR="00142316">
        <w:rPr>
          <w:rStyle w:val="FootnoteReference"/>
          <w:rFonts w:ascii="Times New Roman" w:hAnsi="Times New Roman"/>
          <w:color w:val="000000"/>
        </w:rPr>
        <w:footnoteReference w:id="16"/>
      </w:r>
      <w:r w:rsidR="00142316">
        <w:rPr>
          <w:rFonts w:ascii="Times New Roman" w:hAnsi="Times New Roman"/>
          <w:color w:val="000000"/>
        </w:rPr>
        <w:t xml:space="preserve"> Finding ways to deal with data required new “incentives” for researchers. </w:t>
      </w:r>
    </w:p>
    <w:p w14:paraId="5898D071" w14:textId="77777777" w:rsidR="009E78C1" w:rsidRPr="00FE467B" w:rsidRDefault="00142316" w:rsidP="00750760">
      <w:pPr>
        <w:spacing w:line="480" w:lineRule="auto"/>
        <w:ind w:firstLine="720"/>
        <w:rPr>
          <w:rFonts w:ascii="Times New Roman" w:hAnsi="Times New Roman"/>
          <w:color w:val="000000"/>
        </w:rPr>
      </w:pPr>
      <w:r>
        <w:rPr>
          <w:rFonts w:ascii="Times New Roman" w:hAnsi="Times New Roman"/>
          <w:color w:val="000000"/>
        </w:rPr>
        <w:t xml:space="preserve">Data is recognized as at once a technical and a social problem for science. As such, it provides a ready-made lens to understand how both scientific practice and scientific knowledge are being transformed through the </w:t>
      </w:r>
      <w:r w:rsidR="00750760">
        <w:rPr>
          <w:rFonts w:ascii="Times New Roman" w:hAnsi="Times New Roman"/>
          <w:color w:val="000000"/>
        </w:rPr>
        <w:t xml:space="preserve">production and treatment of data. Computers are – first and foremost – machines for the storage, processing, and analysis of data. ‘Following the data,’ then, provides a way of getting inside the machines, seeing how they are connected, seeing how things move around inside them, and understanding what constraints they impose. This means not only seeing how data is produced and used, but also what structures it inhabits and what kinds of practices and skills are required to maintain it. </w:t>
      </w:r>
      <w:r w:rsidR="009E78C1" w:rsidRPr="00FE467B">
        <w:rPr>
          <w:rFonts w:ascii="Times New Roman" w:hAnsi="Times New Roman"/>
          <w:color w:val="000000"/>
        </w:rPr>
        <w:tab/>
        <w:t xml:space="preserve"> </w:t>
      </w:r>
    </w:p>
    <w:p w14:paraId="79816793" w14:textId="77777777" w:rsidR="00400243" w:rsidRDefault="009E78C1" w:rsidP="009E78C1">
      <w:pPr>
        <w:spacing w:line="480" w:lineRule="auto"/>
        <w:rPr>
          <w:rFonts w:ascii="Times New Roman" w:hAnsi="Times New Roman"/>
          <w:color w:val="000000"/>
        </w:rPr>
      </w:pPr>
      <w:r w:rsidRPr="00FE467B">
        <w:rPr>
          <w:rFonts w:ascii="Times New Roman" w:hAnsi="Times New Roman"/>
          <w:color w:val="000000"/>
        </w:rPr>
        <w:tab/>
      </w:r>
      <w:r w:rsidR="00BF0A58">
        <w:rPr>
          <w:rFonts w:ascii="Times New Roman" w:hAnsi="Times New Roman"/>
          <w:color w:val="000000"/>
        </w:rPr>
        <w:t>Social scientists</w:t>
      </w:r>
      <w:r w:rsidRPr="00FE467B">
        <w:rPr>
          <w:rFonts w:ascii="Times New Roman" w:hAnsi="Times New Roman"/>
          <w:color w:val="000000"/>
        </w:rPr>
        <w:t xml:space="preserve"> have, for some time now, been paying much attention to material culture. Historians of science in particular have shown convincingly how tools, objects, media, and so on have influenced the kind and character of scientific knowledge.</w:t>
      </w:r>
      <w:r w:rsidRPr="00FE467B">
        <w:rPr>
          <w:rStyle w:val="FootnoteReference"/>
          <w:rFonts w:ascii="Times New Roman" w:hAnsi="Times New Roman"/>
          <w:color w:val="000000"/>
        </w:rPr>
        <w:footnoteReference w:id="17"/>
      </w:r>
      <w:r w:rsidRPr="00FE467B">
        <w:rPr>
          <w:rFonts w:ascii="Times New Roman" w:hAnsi="Times New Roman"/>
          <w:color w:val="000000"/>
        </w:rPr>
        <w:t xml:space="preserve"> The premise on which this investigation is based is that to understand bioinformatics, we need to supplement our attention to materials (and material culture) with attention to data (and data culture). </w:t>
      </w:r>
      <w:r w:rsidR="00400243">
        <w:rPr>
          <w:rFonts w:ascii="Times New Roman" w:hAnsi="Times New Roman"/>
          <w:color w:val="000000"/>
        </w:rPr>
        <w:t xml:space="preserve">Attention to material culture has showed us that power and knowledge is embedded not just in people and documents, but also in objects. </w:t>
      </w:r>
      <w:r w:rsidR="00637AAB">
        <w:rPr>
          <w:rFonts w:ascii="Times New Roman" w:hAnsi="Times New Roman"/>
          <w:color w:val="000000"/>
        </w:rPr>
        <w:t xml:space="preserve">Data draws objects into new </w:t>
      </w:r>
      <w:r w:rsidR="00C851EE">
        <w:rPr>
          <w:rFonts w:ascii="Times New Roman" w:hAnsi="Times New Roman"/>
          <w:color w:val="000000"/>
        </w:rPr>
        <w:t>relationships and new shapes</w:t>
      </w:r>
      <w:r w:rsidR="00637AAB">
        <w:rPr>
          <w:rFonts w:ascii="Times New Roman" w:hAnsi="Times New Roman"/>
          <w:color w:val="000000"/>
        </w:rPr>
        <w:t xml:space="preserve">. And </w:t>
      </w:r>
      <w:r w:rsidR="00637AAB">
        <w:rPr>
          <w:rFonts w:ascii="Times New Roman" w:hAnsi="Times New Roman"/>
          <w:color w:val="000000"/>
        </w:rPr>
        <w:lastRenderedPageBreak/>
        <w:t>these</w:t>
      </w:r>
      <w:r w:rsidR="00400243">
        <w:rPr>
          <w:rFonts w:ascii="Times New Roman" w:hAnsi="Times New Roman"/>
          <w:color w:val="000000"/>
        </w:rPr>
        <w:t xml:space="preserve"> </w:t>
      </w:r>
      <w:r w:rsidR="00637AAB">
        <w:rPr>
          <w:rFonts w:ascii="Times New Roman" w:hAnsi="Times New Roman"/>
          <w:color w:val="000000"/>
        </w:rPr>
        <w:t>data structures,</w:t>
      </w:r>
      <w:r w:rsidR="00400243">
        <w:rPr>
          <w:rFonts w:ascii="Times New Roman" w:hAnsi="Times New Roman"/>
          <w:color w:val="000000"/>
        </w:rPr>
        <w:t xml:space="preserve"> movements, and patterns contain knowledge and exert force on behavior. The ways in which data is generated, used, and stored constitute cultures that might be described and analyzed. </w:t>
      </w:r>
    </w:p>
    <w:p w14:paraId="746F5B26" w14:textId="77777777" w:rsidR="009E78C1" w:rsidRPr="00FE467B" w:rsidRDefault="00400243" w:rsidP="00400243">
      <w:pPr>
        <w:spacing w:line="480" w:lineRule="auto"/>
        <w:ind w:firstLine="709"/>
        <w:rPr>
          <w:rFonts w:ascii="Times New Roman" w:hAnsi="Times New Roman"/>
          <w:color w:val="000000"/>
        </w:rPr>
      </w:pPr>
      <w:r>
        <w:rPr>
          <w:rFonts w:ascii="Times New Roman" w:hAnsi="Times New Roman"/>
          <w:color w:val="000000"/>
        </w:rPr>
        <w:t>T</w:t>
      </w:r>
      <w:r w:rsidR="009E78C1" w:rsidRPr="00FE467B">
        <w:rPr>
          <w:rFonts w:ascii="Times New Roman" w:hAnsi="Times New Roman"/>
          <w:color w:val="000000"/>
        </w:rPr>
        <w:t>o understand computerized science and the virtual worlds that it creates, we must look to the practical imperatives of making, managing, manipulating, storing, and sharing data. Mi</w:t>
      </w:r>
      <w:r w:rsidR="00844347">
        <w:rPr>
          <w:rFonts w:ascii="Times New Roman" w:hAnsi="Times New Roman"/>
          <w:color w:val="000000"/>
        </w:rPr>
        <w:t xml:space="preserve">chael </w:t>
      </w:r>
      <w:proofErr w:type="spellStart"/>
      <w:r w:rsidR="00844347">
        <w:rPr>
          <w:rFonts w:ascii="Times New Roman" w:hAnsi="Times New Roman"/>
          <w:color w:val="000000"/>
        </w:rPr>
        <w:t>Fortun</w:t>
      </w:r>
      <w:proofErr w:type="spellEnd"/>
      <w:r w:rsidR="00844347">
        <w:rPr>
          <w:rFonts w:ascii="Times New Roman" w:hAnsi="Times New Roman"/>
          <w:color w:val="000000"/>
        </w:rPr>
        <w:t xml:space="preserve"> expresses the</w:t>
      </w:r>
      <w:r w:rsidR="009E78C1" w:rsidRPr="00FE467B">
        <w:rPr>
          <w:rFonts w:ascii="Times New Roman" w:hAnsi="Times New Roman"/>
          <w:color w:val="000000"/>
        </w:rPr>
        <w:t xml:space="preserve"> importance of </w:t>
      </w:r>
      <w:r w:rsidR="00844347">
        <w:rPr>
          <w:rFonts w:ascii="Times New Roman" w:hAnsi="Times New Roman"/>
          <w:color w:val="000000"/>
        </w:rPr>
        <w:t>data for contemporary science through</w:t>
      </w:r>
      <w:r w:rsidR="009E78C1" w:rsidRPr="00FE467B">
        <w:rPr>
          <w:rFonts w:ascii="Times New Roman" w:hAnsi="Times New Roman"/>
          <w:color w:val="000000"/>
        </w:rPr>
        <w:t xml:space="preserve"> his notion of ‘care of the data’:</w:t>
      </w:r>
    </w:p>
    <w:p w14:paraId="6F08BE9B" w14:textId="77777777" w:rsidR="009E78C1" w:rsidRPr="00FE467B" w:rsidRDefault="009E78C1" w:rsidP="009E78C1">
      <w:pPr>
        <w:ind w:left="709"/>
        <w:rPr>
          <w:rFonts w:ascii="Times New Roman" w:hAnsi="Times New Roman"/>
          <w:color w:val="000000"/>
          <w:sz w:val="20"/>
        </w:rPr>
      </w:pPr>
      <w:r w:rsidRPr="00FE467B">
        <w:rPr>
          <w:rFonts w:ascii="Times New Roman" w:hAnsi="Times New Roman"/>
          <w:sz w:val="20"/>
        </w:rPr>
        <w:t xml:space="preserve">It is through the care of the data that many </w:t>
      </w:r>
      <w:proofErr w:type="spellStart"/>
      <w:r w:rsidRPr="00FE467B">
        <w:rPr>
          <w:rFonts w:ascii="Times New Roman" w:hAnsi="Times New Roman"/>
          <w:sz w:val="20"/>
        </w:rPr>
        <w:t>genomicists</w:t>
      </w:r>
      <w:proofErr w:type="spellEnd"/>
      <w:r w:rsidRPr="00FE467B">
        <w:rPr>
          <w:rFonts w:ascii="Times New Roman" w:hAnsi="Times New Roman"/>
          <w:sz w:val="20"/>
        </w:rPr>
        <w:t xml:space="preserve"> work out and realize what they consider to be good scie</w:t>
      </w:r>
      <w:r w:rsidR="00F61CB7">
        <w:rPr>
          <w:rFonts w:ascii="Times New Roman" w:hAnsi="Times New Roman"/>
          <w:sz w:val="20"/>
        </w:rPr>
        <w:t>nce, and “the good scientist:” </w:t>
      </w:r>
      <w:r w:rsidRPr="00FE467B">
        <w:rPr>
          <w:rFonts w:ascii="Times New Roman" w:hAnsi="Times New Roman"/>
          <w:sz w:val="20"/>
        </w:rPr>
        <w:t>open to the data avalanche, welcoming its surprises and eagerly experimenting with them, but simultaneously cultivating a respect for the data flood’s openness to multiple interpretations, a keen awareness of its uncertainties, fragilities, and insufficiencies, a heightened sensitivity to its confounding excesses and its limitations.</w:t>
      </w:r>
      <w:r w:rsidRPr="00FE467B">
        <w:rPr>
          <w:rStyle w:val="FootnoteReference"/>
          <w:rFonts w:ascii="Times New Roman" w:hAnsi="Times New Roman"/>
          <w:color w:val="000000"/>
          <w:sz w:val="20"/>
        </w:rPr>
        <w:footnoteReference w:id="18"/>
      </w:r>
      <w:r w:rsidRPr="00FE467B">
        <w:rPr>
          <w:rFonts w:ascii="Times New Roman" w:hAnsi="Times New Roman"/>
          <w:color w:val="000000"/>
          <w:sz w:val="20"/>
        </w:rPr>
        <w:t xml:space="preserve"> </w:t>
      </w:r>
    </w:p>
    <w:p w14:paraId="3D853F9D" w14:textId="77777777" w:rsidR="009E78C1" w:rsidRPr="00FE467B" w:rsidRDefault="009E78C1" w:rsidP="009E78C1">
      <w:pPr>
        <w:ind w:left="709"/>
        <w:rPr>
          <w:rFonts w:ascii="Times New Roman" w:hAnsi="Times New Roman"/>
          <w:color w:val="000000"/>
        </w:rPr>
      </w:pPr>
    </w:p>
    <w:p w14:paraId="3BE634E4" w14:textId="77777777" w:rsidR="009E78C1" w:rsidRPr="00FE467B" w:rsidRDefault="009E78C1" w:rsidP="009E78C1">
      <w:pPr>
        <w:spacing w:line="480" w:lineRule="auto"/>
        <w:rPr>
          <w:rFonts w:ascii="Times New Roman" w:hAnsi="Times New Roman"/>
          <w:color w:val="000000"/>
        </w:rPr>
      </w:pPr>
      <w:r w:rsidRPr="00FE467B">
        <w:rPr>
          <w:rFonts w:ascii="Times New Roman" w:hAnsi="Times New Roman"/>
          <w:color w:val="000000"/>
        </w:rPr>
        <w:t>However, what is at issue is not only that biologists (and other scientists) must be increasingly attentive to the subtleties of data management, but also that data increasingly exerts its own constraints on scien</w:t>
      </w:r>
      <w:r w:rsidR="00141FAE">
        <w:rPr>
          <w:rFonts w:ascii="Times New Roman" w:hAnsi="Times New Roman"/>
          <w:color w:val="000000"/>
        </w:rPr>
        <w:t xml:space="preserve">tific </w:t>
      </w:r>
      <w:proofErr w:type="gramStart"/>
      <w:r w:rsidR="00141FAE">
        <w:rPr>
          <w:rFonts w:ascii="Times New Roman" w:hAnsi="Times New Roman"/>
          <w:color w:val="000000"/>
        </w:rPr>
        <w:t>knowledge-making</w:t>
      </w:r>
      <w:proofErr w:type="gramEnd"/>
      <w:r w:rsidR="00141FAE">
        <w:rPr>
          <w:rFonts w:ascii="Times New Roman" w:hAnsi="Times New Roman"/>
          <w:color w:val="000000"/>
        </w:rPr>
        <w:t>. D</w:t>
      </w:r>
      <w:r w:rsidRPr="00FE467B">
        <w:rPr>
          <w:rFonts w:ascii="Times New Roman" w:hAnsi="Times New Roman"/>
          <w:color w:val="000000"/>
        </w:rPr>
        <w:t xml:space="preserve">ata constrains what can and cannot be done in biology. This book follows the data to find out where biology is going. </w:t>
      </w:r>
    </w:p>
    <w:p w14:paraId="0987D3EA" w14:textId="77777777" w:rsidR="00C851EE" w:rsidRDefault="009E78C1" w:rsidP="00777AEE">
      <w:pPr>
        <w:spacing w:line="480" w:lineRule="auto"/>
        <w:ind w:firstLine="720"/>
        <w:rPr>
          <w:rFonts w:ascii="Times New Roman" w:hAnsi="Times New Roman"/>
          <w:color w:val="000000"/>
        </w:rPr>
      </w:pPr>
      <w:r w:rsidRPr="00FE467B">
        <w:rPr>
          <w:rFonts w:ascii="Times New Roman" w:hAnsi="Times New Roman"/>
          <w:color w:val="000000"/>
        </w:rPr>
        <w:t>The importance and ubiquity of d</w:t>
      </w:r>
      <w:r>
        <w:rPr>
          <w:rFonts w:ascii="Times New Roman" w:hAnsi="Times New Roman"/>
          <w:color w:val="000000"/>
        </w:rPr>
        <w:t>ata in biology is already</w:t>
      </w:r>
      <w:r w:rsidRPr="00FE467B">
        <w:rPr>
          <w:rFonts w:ascii="Times New Roman" w:hAnsi="Times New Roman"/>
          <w:color w:val="000000"/>
        </w:rPr>
        <w:t xml:space="preserve"> obvious. As </w:t>
      </w:r>
      <w:proofErr w:type="spellStart"/>
      <w:r w:rsidRPr="00FE467B">
        <w:rPr>
          <w:rFonts w:ascii="Times New Roman" w:hAnsi="Times New Roman"/>
          <w:color w:val="000000"/>
        </w:rPr>
        <w:t>Fortun</w:t>
      </w:r>
      <w:proofErr w:type="spellEnd"/>
      <w:r w:rsidRPr="00FE467B">
        <w:rPr>
          <w:rFonts w:ascii="Times New Roman" w:hAnsi="Times New Roman"/>
          <w:color w:val="000000"/>
        </w:rPr>
        <w:t xml:space="preserve"> points out, genomics in particular is concerned with amassing more data, analyzing it in high-throughput, and storing it in ever-larger databases. This is a science already obsessed with data. The aim here is not to be swept up in this data flood, but to understand how data mediates between the real and the virtual and analyze its consequences for biological knowledge. </w:t>
      </w:r>
      <w:r w:rsidR="00750760">
        <w:rPr>
          <w:rFonts w:ascii="Times New Roman" w:hAnsi="Times New Roman"/>
          <w:color w:val="000000"/>
        </w:rPr>
        <w:t xml:space="preserve">It is not that life ‘becomes’ data, but rather that data brings the material and the virtual into new relations. Following the data </w:t>
      </w:r>
      <w:r w:rsidR="00750760">
        <w:rPr>
          <w:rFonts w:ascii="Times New Roman" w:hAnsi="Times New Roman"/>
          <w:color w:val="000000"/>
        </w:rPr>
        <w:lastRenderedPageBreak/>
        <w:t>provides a way of locating, describing</w:t>
      </w:r>
      <w:r w:rsidR="00C851EE">
        <w:rPr>
          <w:rFonts w:ascii="Times New Roman" w:hAnsi="Times New Roman"/>
          <w:color w:val="000000"/>
        </w:rPr>
        <w:t>, and analyzing those relations; it allows us to acknowledge that materiality is never fully erased, but that rather the material of the organism and its elements is substituted with other sorts of material: computer screens, electrons, flash memory, and so on.</w:t>
      </w:r>
      <w:r w:rsidR="00750760">
        <w:rPr>
          <w:rFonts w:ascii="Times New Roman" w:hAnsi="Times New Roman"/>
          <w:color w:val="000000"/>
        </w:rPr>
        <w:t xml:space="preserve"> </w:t>
      </w:r>
    </w:p>
    <w:p w14:paraId="3AD97D9E" w14:textId="77777777" w:rsidR="00777AEE" w:rsidRDefault="008271C6" w:rsidP="00777AEE">
      <w:pPr>
        <w:spacing w:line="480" w:lineRule="auto"/>
        <w:ind w:firstLine="720"/>
        <w:rPr>
          <w:rFonts w:ascii="Times New Roman" w:hAnsi="Times New Roman"/>
          <w:color w:val="000000"/>
        </w:rPr>
      </w:pPr>
      <w:r>
        <w:rPr>
          <w:rFonts w:ascii="Times New Roman" w:hAnsi="Times New Roman"/>
          <w:color w:val="000000"/>
        </w:rPr>
        <w:t>Finally</w:t>
      </w:r>
      <w:r w:rsidR="009E78C1" w:rsidRPr="00FE467B">
        <w:rPr>
          <w:rFonts w:ascii="Times New Roman" w:hAnsi="Times New Roman"/>
          <w:color w:val="000000"/>
        </w:rPr>
        <w:t>,</w:t>
      </w:r>
      <w:r>
        <w:rPr>
          <w:rFonts w:ascii="Times New Roman" w:hAnsi="Times New Roman"/>
          <w:color w:val="000000"/>
        </w:rPr>
        <w:t xml:space="preserve"> paying attention to data can help us</w:t>
      </w:r>
      <w:r w:rsidR="009E78C1" w:rsidRPr="00FE467B">
        <w:rPr>
          <w:rFonts w:ascii="Times New Roman" w:hAnsi="Times New Roman"/>
          <w:color w:val="000000"/>
        </w:rPr>
        <w:t xml:space="preserve"> understand the </w:t>
      </w:r>
      <w:r>
        <w:rPr>
          <w:rFonts w:ascii="Times New Roman" w:hAnsi="Times New Roman"/>
          <w:color w:val="000000"/>
        </w:rPr>
        <w:t>economies</w:t>
      </w:r>
      <w:r w:rsidR="009E78C1" w:rsidRPr="00FE467B">
        <w:rPr>
          <w:rFonts w:ascii="Times New Roman" w:hAnsi="Times New Roman"/>
          <w:color w:val="000000"/>
        </w:rPr>
        <w:t xml:space="preserve"> of data production and exchange in biology. Just as </w:t>
      </w:r>
      <w:r w:rsidR="00637AAB">
        <w:rPr>
          <w:rFonts w:ascii="Times New Roman" w:hAnsi="Times New Roman"/>
          <w:color w:val="000000"/>
        </w:rPr>
        <w:t xml:space="preserve">Robert </w:t>
      </w:r>
      <w:r w:rsidR="009E78C1" w:rsidRPr="00FE467B">
        <w:rPr>
          <w:rFonts w:ascii="Times New Roman" w:hAnsi="Times New Roman"/>
          <w:color w:val="000000"/>
        </w:rPr>
        <w:t xml:space="preserve">Kohler found that fruit flies generated a particular moral economy for </w:t>
      </w:r>
      <w:r w:rsidR="009E78C1" w:rsidRPr="00FE467B">
        <w:rPr>
          <w:rFonts w:ascii="Times New Roman" w:hAnsi="Times New Roman"/>
          <w:i/>
          <w:color w:val="000000"/>
        </w:rPr>
        <w:t xml:space="preserve">Drosophila </w:t>
      </w:r>
      <w:r w:rsidR="009E78C1" w:rsidRPr="00FE467B">
        <w:rPr>
          <w:rFonts w:ascii="Times New Roman" w:hAnsi="Times New Roman"/>
          <w:color w:val="000000"/>
        </w:rPr>
        <w:t xml:space="preserve">genetics, data biology produces particular economies </w:t>
      </w:r>
      <w:r w:rsidR="009E78C1">
        <w:rPr>
          <w:rFonts w:ascii="Times New Roman" w:hAnsi="Times New Roman"/>
          <w:color w:val="000000"/>
        </w:rPr>
        <w:t xml:space="preserve">of </w:t>
      </w:r>
      <w:r w:rsidR="009E78C1" w:rsidRPr="00FE467B">
        <w:rPr>
          <w:rFonts w:ascii="Times New Roman" w:hAnsi="Times New Roman"/>
          <w:color w:val="000000"/>
        </w:rPr>
        <w:t xml:space="preserve">work and exchange. </w:t>
      </w:r>
      <w:r w:rsidR="00637AAB">
        <w:rPr>
          <w:rFonts w:ascii="Times New Roman" w:hAnsi="Times New Roman"/>
          <w:color w:val="000000"/>
        </w:rPr>
        <w:t xml:space="preserve">Following the data is not just about studying things inside computers, but also about showing how the flow and organization of data – between people, through laboratories – affects </w:t>
      </w:r>
      <w:r w:rsidR="00777AEE">
        <w:rPr>
          <w:rFonts w:ascii="Times New Roman" w:hAnsi="Times New Roman"/>
          <w:color w:val="000000"/>
        </w:rPr>
        <w:t xml:space="preserve">the organization and practice of biological work. </w:t>
      </w:r>
    </w:p>
    <w:p w14:paraId="44B4E66C" w14:textId="77777777" w:rsidR="00750760" w:rsidRDefault="00750760" w:rsidP="00AE1394">
      <w:pPr>
        <w:spacing w:line="480" w:lineRule="auto"/>
        <w:rPr>
          <w:rFonts w:ascii="Times New Roman" w:hAnsi="Times New Roman"/>
          <w:color w:val="000000"/>
        </w:rPr>
      </w:pPr>
    </w:p>
    <w:p w14:paraId="6AF896C5" w14:textId="77777777" w:rsidR="00274F31" w:rsidRPr="00A64493" w:rsidRDefault="00274F31" w:rsidP="00274F31">
      <w:pPr>
        <w:spacing w:line="480" w:lineRule="auto"/>
        <w:rPr>
          <w:rFonts w:ascii="Times New Roman" w:hAnsi="Times New Roman"/>
          <w:i/>
          <w:color w:val="000000"/>
        </w:rPr>
      </w:pPr>
      <w:r w:rsidRPr="00FE467B">
        <w:rPr>
          <w:rFonts w:ascii="Times New Roman" w:hAnsi="Times New Roman"/>
          <w:i/>
          <w:color w:val="000000"/>
        </w:rPr>
        <w:t>Life out of sequence</w:t>
      </w:r>
    </w:p>
    <w:p w14:paraId="5DBD0617" w14:textId="77777777" w:rsidR="00274F31" w:rsidRPr="00777AEE" w:rsidRDefault="00274F31" w:rsidP="00274F31">
      <w:pPr>
        <w:spacing w:line="480" w:lineRule="auto"/>
        <w:rPr>
          <w:rFonts w:ascii="Times New Roman" w:hAnsi="Times New Roman"/>
          <w:color w:val="000000"/>
        </w:rPr>
      </w:pPr>
    </w:p>
    <w:p w14:paraId="379F8A61" w14:textId="4B55FC6A" w:rsidR="00F02EB9" w:rsidRDefault="00901735" w:rsidP="00AE1394">
      <w:pPr>
        <w:spacing w:line="480" w:lineRule="auto"/>
        <w:ind w:left="12"/>
        <w:rPr>
          <w:rFonts w:ascii="Times New Roman" w:hAnsi="Times New Roman"/>
        </w:rPr>
      </w:pPr>
      <w:r>
        <w:rPr>
          <w:rFonts w:ascii="Times New Roman" w:hAnsi="Times New Roman"/>
        </w:rPr>
        <w:t xml:space="preserve">Describing the ongoing changes in biology demands a mixed set of sources and methods. In some cases, a </w:t>
      </w:r>
      <w:r w:rsidR="00F47630">
        <w:rPr>
          <w:rFonts w:ascii="Times New Roman" w:hAnsi="Times New Roman"/>
        </w:rPr>
        <w:t xml:space="preserve">properly historical </w:t>
      </w:r>
      <w:r>
        <w:rPr>
          <w:rFonts w:ascii="Times New Roman" w:hAnsi="Times New Roman"/>
        </w:rPr>
        <w:t xml:space="preserve">approach is appropriate </w:t>
      </w:r>
      <w:r w:rsidR="00F47630">
        <w:rPr>
          <w:rFonts w:ascii="Times New Roman" w:hAnsi="Times New Roman"/>
        </w:rPr>
        <w:t xml:space="preserve">and </w:t>
      </w:r>
      <w:r>
        <w:rPr>
          <w:rFonts w:ascii="Times New Roman" w:hAnsi="Times New Roman"/>
        </w:rPr>
        <w:t xml:space="preserve">in </w:t>
      </w:r>
      <w:r w:rsidR="00F47630">
        <w:rPr>
          <w:rFonts w:ascii="Times New Roman" w:hAnsi="Times New Roman"/>
        </w:rPr>
        <w:t>others more anthropological</w:t>
      </w:r>
      <w:r>
        <w:rPr>
          <w:rFonts w:ascii="Times New Roman" w:hAnsi="Times New Roman"/>
        </w:rPr>
        <w:t xml:space="preserve"> account is required</w:t>
      </w:r>
      <w:r w:rsidR="00F47630">
        <w:rPr>
          <w:rFonts w:ascii="Times New Roman" w:hAnsi="Times New Roman"/>
        </w:rPr>
        <w:t>.</w:t>
      </w:r>
      <w:r w:rsidR="00F93641">
        <w:rPr>
          <w:rFonts w:ascii="Times New Roman" w:hAnsi="Times New Roman"/>
        </w:rPr>
        <w:t xml:space="preserve"> S</w:t>
      </w:r>
      <w:r w:rsidR="008D0766">
        <w:rPr>
          <w:rFonts w:ascii="Times New Roman" w:hAnsi="Times New Roman"/>
        </w:rPr>
        <w:t xml:space="preserve">cientific publications, unpublished archival sources, interviews with biologists, </w:t>
      </w:r>
      <w:r w:rsidR="00F93641">
        <w:rPr>
          <w:rFonts w:ascii="Times New Roman" w:hAnsi="Times New Roman"/>
        </w:rPr>
        <w:t>and</w:t>
      </w:r>
      <w:r w:rsidR="00F47630">
        <w:rPr>
          <w:rFonts w:ascii="Times New Roman" w:hAnsi="Times New Roman"/>
        </w:rPr>
        <w:t xml:space="preserve"> observations drawn from</w:t>
      </w:r>
      <w:r w:rsidR="00F93641">
        <w:rPr>
          <w:rFonts w:ascii="Times New Roman" w:hAnsi="Times New Roman"/>
        </w:rPr>
        <w:t xml:space="preserve"> immersive fieldwork in laboratories all find a place.</w:t>
      </w:r>
      <w:r w:rsidR="00F93641">
        <w:rPr>
          <w:rStyle w:val="FootnoteReference"/>
          <w:rFonts w:ascii="Times New Roman" w:hAnsi="Times New Roman"/>
        </w:rPr>
        <w:footnoteReference w:id="19"/>
      </w:r>
      <w:r w:rsidR="00F93641">
        <w:rPr>
          <w:rFonts w:ascii="Times New Roman" w:hAnsi="Times New Roman"/>
        </w:rPr>
        <w:t xml:space="preserve"> </w:t>
      </w:r>
      <w:r>
        <w:rPr>
          <w:rFonts w:ascii="Times New Roman" w:hAnsi="Times New Roman"/>
        </w:rPr>
        <w:t>T</w:t>
      </w:r>
      <w:r w:rsidR="00F02EB9">
        <w:rPr>
          <w:rFonts w:ascii="Times New Roman" w:hAnsi="Times New Roman"/>
        </w:rPr>
        <w:t>he history of computers, biological databases, and a</w:t>
      </w:r>
      <w:r>
        <w:rPr>
          <w:rFonts w:ascii="Times New Roman" w:hAnsi="Times New Roman"/>
        </w:rPr>
        <w:t>lgorithms are all a part of this story,</w:t>
      </w:r>
      <w:r w:rsidR="00F02EB9">
        <w:rPr>
          <w:rFonts w:ascii="Times New Roman" w:hAnsi="Times New Roman"/>
        </w:rPr>
        <w:t xml:space="preserve"> but it is not a straightforward history of bioinformatics. </w:t>
      </w:r>
      <w:r>
        <w:rPr>
          <w:rFonts w:ascii="Times New Roman" w:hAnsi="Times New Roman"/>
        </w:rPr>
        <w:t>There are</w:t>
      </w:r>
      <w:r w:rsidR="00F02EB9">
        <w:rPr>
          <w:rFonts w:ascii="Times New Roman" w:hAnsi="Times New Roman"/>
        </w:rPr>
        <w:t xml:space="preserve"> detailed accounts of laboratory practice, but it is not just an ethnography. Rather, </w:t>
      </w:r>
      <w:r>
        <w:rPr>
          <w:rFonts w:ascii="Times New Roman" w:hAnsi="Times New Roman"/>
        </w:rPr>
        <w:t>the combination of</w:t>
      </w:r>
      <w:r w:rsidR="004D59B0">
        <w:rPr>
          <w:rFonts w:ascii="Times New Roman" w:hAnsi="Times New Roman"/>
        </w:rPr>
        <w:t xml:space="preserve"> </w:t>
      </w:r>
      <w:r w:rsidR="00F02EB9">
        <w:rPr>
          <w:rFonts w:ascii="Times New Roman" w:hAnsi="Times New Roman"/>
        </w:rPr>
        <w:t>histori</w:t>
      </w:r>
      <w:r>
        <w:rPr>
          <w:rFonts w:ascii="Times New Roman" w:hAnsi="Times New Roman"/>
        </w:rPr>
        <w:t xml:space="preserve">cal and ethnographic methods is used to </w:t>
      </w:r>
      <w:r w:rsidR="00F02EB9">
        <w:rPr>
          <w:rFonts w:ascii="Times New Roman" w:hAnsi="Times New Roman"/>
        </w:rPr>
        <w:t>answer historical questions about how and why biology has changed</w:t>
      </w:r>
      <w:r w:rsidR="004D59B0">
        <w:rPr>
          <w:rFonts w:ascii="Times New Roman" w:hAnsi="Times New Roman"/>
        </w:rPr>
        <w:t xml:space="preserve"> due to computing</w:t>
      </w:r>
      <w:r w:rsidR="00F02EB9">
        <w:rPr>
          <w:rFonts w:ascii="Times New Roman" w:hAnsi="Times New Roman"/>
        </w:rPr>
        <w:t>.</w:t>
      </w:r>
    </w:p>
    <w:p w14:paraId="7E8C85E6" w14:textId="209AEA82" w:rsidR="00DD0731" w:rsidRDefault="00F02EB9" w:rsidP="00F02EB9">
      <w:pPr>
        <w:spacing w:line="480" w:lineRule="auto"/>
        <w:ind w:left="12" w:firstLine="708"/>
        <w:rPr>
          <w:rFonts w:ascii="Times New Roman" w:hAnsi="Times New Roman"/>
        </w:rPr>
      </w:pPr>
      <w:r>
        <w:rPr>
          <w:rFonts w:ascii="Times New Roman" w:hAnsi="Times New Roman"/>
        </w:rPr>
        <w:lastRenderedPageBreak/>
        <w:t>S</w:t>
      </w:r>
      <w:r w:rsidR="00D2516D">
        <w:rPr>
          <w:rFonts w:ascii="Times New Roman" w:hAnsi="Times New Roman"/>
        </w:rPr>
        <w:t>ix</w:t>
      </w:r>
      <w:r>
        <w:rPr>
          <w:rFonts w:ascii="Times New Roman" w:hAnsi="Times New Roman"/>
        </w:rPr>
        <w:t xml:space="preserve"> chapters </w:t>
      </w:r>
      <w:r w:rsidR="004D59B0">
        <w:rPr>
          <w:rFonts w:ascii="Times New Roman" w:hAnsi="Times New Roman"/>
        </w:rPr>
        <w:t>chart</w:t>
      </w:r>
      <w:r w:rsidR="003811F6">
        <w:rPr>
          <w:rFonts w:ascii="Times New Roman" w:hAnsi="Times New Roman"/>
        </w:rPr>
        <w:t xml:space="preserve"> </w:t>
      </w:r>
      <w:r w:rsidR="004D59B0">
        <w:rPr>
          <w:rFonts w:ascii="Times New Roman" w:hAnsi="Times New Roman"/>
        </w:rPr>
        <w:t>the different</w:t>
      </w:r>
      <w:r w:rsidR="002C57DA">
        <w:rPr>
          <w:rFonts w:ascii="Times New Roman" w:hAnsi="Times New Roman"/>
        </w:rPr>
        <w:t xml:space="preserve"> paths of data into and through biology. The first two chapters examine the introduction of computers into biology</w:t>
      </w:r>
      <w:r w:rsidR="00F469A4">
        <w:rPr>
          <w:rFonts w:ascii="Times New Roman" w:hAnsi="Times New Roman"/>
        </w:rPr>
        <w:t xml:space="preserve"> as data-processing machines.</w:t>
      </w:r>
      <w:r w:rsidR="007217A1">
        <w:rPr>
          <w:rFonts w:ascii="Times New Roman" w:hAnsi="Times New Roman"/>
        </w:rPr>
        <w:t xml:space="preserve"> </w:t>
      </w:r>
      <w:r w:rsidR="003F4E3B">
        <w:rPr>
          <w:rFonts w:ascii="Times New Roman" w:hAnsi="Times New Roman"/>
        </w:rPr>
        <w:t>Computers were developed as machines for data ana</w:t>
      </w:r>
      <w:r w:rsidR="004D59B0">
        <w:rPr>
          <w:rFonts w:ascii="Times New Roman" w:hAnsi="Times New Roman"/>
        </w:rPr>
        <w:t xml:space="preserve">lysis and management in physics. This heritage </w:t>
      </w:r>
      <w:r w:rsidR="003F4E3B">
        <w:rPr>
          <w:rFonts w:ascii="Times New Roman" w:hAnsi="Times New Roman"/>
        </w:rPr>
        <w:t>is crucial for understanding how and why computers cam</w:t>
      </w:r>
      <w:r w:rsidR="004D59B0">
        <w:rPr>
          <w:rFonts w:ascii="Times New Roman" w:hAnsi="Times New Roman"/>
        </w:rPr>
        <w:t>e</w:t>
      </w:r>
      <w:r w:rsidR="003F4E3B">
        <w:rPr>
          <w:rFonts w:ascii="Times New Roman" w:hAnsi="Times New Roman"/>
        </w:rPr>
        <w:t xml:space="preserve"> to play the roles they did in biology.</w:t>
      </w:r>
      <w:r w:rsidR="00A13810">
        <w:rPr>
          <w:rFonts w:ascii="Times New Roman" w:hAnsi="Times New Roman"/>
        </w:rPr>
        <w:t xml:space="preserve"> Thirty years ago, most biologists would not h</w:t>
      </w:r>
      <w:r w:rsidR="00074C5C">
        <w:rPr>
          <w:rFonts w:ascii="Times New Roman" w:hAnsi="Times New Roman"/>
        </w:rPr>
        <w:t>ave given much thought to computers</w:t>
      </w:r>
      <w:r w:rsidR="00A13810">
        <w:rPr>
          <w:rFonts w:ascii="Times New Roman" w:hAnsi="Times New Roman"/>
        </w:rPr>
        <w:t>.</w:t>
      </w:r>
      <w:r w:rsidR="003F4E3B">
        <w:rPr>
          <w:rFonts w:ascii="Times New Roman" w:hAnsi="Times New Roman"/>
        </w:rPr>
        <w:t xml:space="preserve"> </w:t>
      </w:r>
      <w:r w:rsidR="007217A1">
        <w:rPr>
          <w:rFonts w:ascii="Times New Roman" w:hAnsi="Times New Roman"/>
        </w:rPr>
        <w:t>The first</w:t>
      </w:r>
      <w:r w:rsidR="003811F6">
        <w:rPr>
          <w:rFonts w:ascii="Times New Roman" w:hAnsi="Times New Roman"/>
        </w:rPr>
        <w:t xml:space="preserve"> chap</w:t>
      </w:r>
      <w:r w:rsidR="007217A1">
        <w:rPr>
          <w:rFonts w:ascii="Times New Roman" w:hAnsi="Times New Roman"/>
        </w:rPr>
        <w:t>ter</w:t>
      </w:r>
      <w:r w:rsidR="00074C5C">
        <w:rPr>
          <w:rFonts w:ascii="Times New Roman" w:hAnsi="Times New Roman"/>
        </w:rPr>
        <w:t xml:space="preserve"> explains how and why this began to change in the 1980s</w:t>
      </w:r>
      <w:r w:rsidR="00EF02FD">
        <w:rPr>
          <w:rFonts w:ascii="Times New Roman" w:hAnsi="Times New Roman"/>
        </w:rPr>
        <w:t>. By 1990,</w:t>
      </w:r>
      <w:r w:rsidR="004D59B0">
        <w:rPr>
          <w:rFonts w:ascii="Times New Roman" w:hAnsi="Times New Roman"/>
        </w:rPr>
        <w:t xml:space="preserve"> </w:t>
      </w:r>
      <w:r w:rsidR="00EF02FD">
        <w:rPr>
          <w:rFonts w:ascii="Times New Roman" w:hAnsi="Times New Roman"/>
        </w:rPr>
        <w:t xml:space="preserve">a </w:t>
      </w:r>
      <w:r w:rsidR="003811F6">
        <w:rPr>
          <w:rFonts w:ascii="Times New Roman" w:hAnsi="Times New Roman"/>
        </w:rPr>
        <w:t xml:space="preserve">new </w:t>
      </w:r>
      <w:r w:rsidR="00CB2329">
        <w:rPr>
          <w:rFonts w:ascii="Times New Roman" w:hAnsi="Times New Roman"/>
        </w:rPr>
        <w:t>sub-</w:t>
      </w:r>
      <w:r w:rsidR="003811F6">
        <w:rPr>
          <w:rFonts w:ascii="Times New Roman" w:hAnsi="Times New Roman"/>
        </w:rPr>
        <w:t xml:space="preserve">discipline </w:t>
      </w:r>
      <w:r w:rsidR="00CB2329">
        <w:rPr>
          <w:rFonts w:ascii="Times New Roman" w:hAnsi="Times New Roman"/>
        </w:rPr>
        <w:t xml:space="preserve">had </w:t>
      </w:r>
      <w:r w:rsidR="003811F6">
        <w:rPr>
          <w:rFonts w:ascii="Times New Roman" w:hAnsi="Times New Roman"/>
        </w:rPr>
        <w:t>emerged to deal with increasing amounts of sequence data.</w:t>
      </w:r>
      <w:r w:rsidR="00F469A4">
        <w:rPr>
          <w:rFonts w:ascii="Times New Roman" w:hAnsi="Times New Roman"/>
        </w:rPr>
        <w:t xml:space="preserve"> </w:t>
      </w:r>
      <w:r w:rsidR="007217A1" w:rsidRPr="00DD0731">
        <w:rPr>
          <w:rFonts w:ascii="Times New Roman" w:hAnsi="Times New Roman"/>
        </w:rPr>
        <w:t>Chapter Two</w:t>
      </w:r>
      <w:r w:rsidR="00DD0731" w:rsidRPr="00DD0731">
        <w:rPr>
          <w:rFonts w:ascii="Times New Roman" w:hAnsi="Times New Roman"/>
        </w:rPr>
        <w:t xml:space="preserve"> </w:t>
      </w:r>
      <w:r w:rsidR="00CB2329">
        <w:rPr>
          <w:rFonts w:ascii="Times New Roman" w:hAnsi="Times New Roman"/>
        </w:rPr>
        <w:t xml:space="preserve">characterizes this new field. </w:t>
      </w:r>
      <w:r w:rsidR="00901735">
        <w:rPr>
          <w:rFonts w:ascii="Times New Roman" w:hAnsi="Times New Roman"/>
        </w:rPr>
        <w:t>C</w:t>
      </w:r>
      <w:r w:rsidR="00EF02FD">
        <w:rPr>
          <w:rFonts w:ascii="Times New Roman" w:hAnsi="Times New Roman"/>
        </w:rPr>
        <w:t>omputers have re-</w:t>
      </w:r>
      <w:r w:rsidR="00DD0731" w:rsidRPr="00DD0731">
        <w:rPr>
          <w:rFonts w:ascii="Times New Roman" w:hAnsi="Times New Roman"/>
        </w:rPr>
        <w:t xml:space="preserve">oriented </w:t>
      </w:r>
      <w:r w:rsidR="00CB2329">
        <w:rPr>
          <w:rFonts w:ascii="Times New Roman" w:hAnsi="Times New Roman"/>
        </w:rPr>
        <w:t xml:space="preserve">biology towards </w:t>
      </w:r>
      <w:r w:rsidR="00DD0731" w:rsidRPr="00DD0731">
        <w:rPr>
          <w:rFonts w:ascii="Times New Roman" w:hAnsi="Times New Roman"/>
        </w:rPr>
        <w:t>l</w:t>
      </w:r>
      <w:r w:rsidR="00CB2329">
        <w:rPr>
          <w:rFonts w:ascii="Times New Roman" w:hAnsi="Times New Roman"/>
        </w:rPr>
        <w:t>arge-scale</w:t>
      </w:r>
      <w:r w:rsidR="00DD0731" w:rsidRPr="00DD0731">
        <w:rPr>
          <w:rFonts w:ascii="Times New Roman" w:hAnsi="Times New Roman"/>
        </w:rPr>
        <w:t xml:space="preserve"> que</w:t>
      </w:r>
      <w:r w:rsidR="00CB2329">
        <w:rPr>
          <w:rFonts w:ascii="Times New Roman" w:hAnsi="Times New Roman"/>
        </w:rPr>
        <w:t>stions and statistical methods. This marks</w:t>
      </w:r>
      <w:r w:rsidR="005A279F">
        <w:rPr>
          <w:rFonts w:ascii="Times New Roman" w:hAnsi="Times New Roman"/>
        </w:rPr>
        <w:t xml:space="preserve"> a break with </w:t>
      </w:r>
      <w:r w:rsidR="00994453">
        <w:rPr>
          <w:rFonts w:ascii="Times New Roman" w:hAnsi="Times New Roman"/>
        </w:rPr>
        <w:t>older kinds of biological work</w:t>
      </w:r>
      <w:r w:rsidR="00A13810">
        <w:rPr>
          <w:rFonts w:ascii="Times New Roman" w:hAnsi="Times New Roman"/>
        </w:rPr>
        <w:t xml:space="preserve"> that aimed at detailed characterization of a single and specific entity (for instance, one gene, or one signaling pathway)</w:t>
      </w:r>
      <w:r w:rsidR="00994453">
        <w:rPr>
          <w:rFonts w:ascii="Times New Roman" w:hAnsi="Times New Roman"/>
        </w:rPr>
        <w:t xml:space="preserve">. </w:t>
      </w:r>
      <w:r w:rsidR="00DD0731">
        <w:rPr>
          <w:rFonts w:ascii="Times New Roman" w:hAnsi="Times New Roman"/>
          <w:highlight w:val="yellow"/>
        </w:rPr>
        <w:t xml:space="preserve"> </w:t>
      </w:r>
      <w:r w:rsidR="007217A1">
        <w:rPr>
          <w:rFonts w:ascii="Times New Roman" w:hAnsi="Times New Roman"/>
        </w:rPr>
        <w:t xml:space="preserve">  </w:t>
      </w:r>
    </w:p>
    <w:p w14:paraId="6FF9C083" w14:textId="4C049012" w:rsidR="00074C5C" w:rsidRDefault="00F469A4" w:rsidP="00DD0731">
      <w:pPr>
        <w:spacing w:line="480" w:lineRule="auto"/>
        <w:ind w:left="12" w:firstLine="708"/>
        <w:rPr>
          <w:rFonts w:ascii="Times New Roman" w:hAnsi="Times New Roman"/>
        </w:rPr>
      </w:pPr>
      <w:r>
        <w:rPr>
          <w:rFonts w:ascii="Times New Roman" w:hAnsi="Times New Roman"/>
        </w:rPr>
        <w:t>T</w:t>
      </w:r>
      <w:r w:rsidR="002C57DA">
        <w:rPr>
          <w:rFonts w:ascii="Times New Roman" w:hAnsi="Times New Roman"/>
        </w:rPr>
        <w:t>he third and fourth chapters examine how data moves around</w:t>
      </w:r>
      <w:r>
        <w:rPr>
          <w:rFonts w:ascii="Times New Roman" w:hAnsi="Times New Roman"/>
        </w:rPr>
        <w:t xml:space="preserve"> in physical and virtual spaces</w:t>
      </w:r>
      <w:r w:rsidR="005A279F">
        <w:rPr>
          <w:rFonts w:ascii="Times New Roman" w:hAnsi="Times New Roman"/>
        </w:rPr>
        <w:t>. T</w:t>
      </w:r>
      <w:r w:rsidR="00F44E62">
        <w:rPr>
          <w:rFonts w:ascii="Times New Roman" w:hAnsi="Times New Roman"/>
        </w:rPr>
        <w:t xml:space="preserve">hese motions constitute </w:t>
      </w:r>
      <w:r w:rsidR="00353EFB">
        <w:rPr>
          <w:rFonts w:ascii="Times New Roman" w:hAnsi="Times New Roman"/>
        </w:rPr>
        <w:t xml:space="preserve">new modes of </w:t>
      </w:r>
      <w:r w:rsidR="00F44E62">
        <w:rPr>
          <w:rFonts w:ascii="Times New Roman" w:hAnsi="Times New Roman"/>
        </w:rPr>
        <w:t>biologic</w:t>
      </w:r>
      <w:r w:rsidR="00DD0731">
        <w:rPr>
          <w:rFonts w:ascii="Times New Roman" w:hAnsi="Times New Roman"/>
        </w:rPr>
        <w:t>al work</w:t>
      </w:r>
      <w:r w:rsidR="00F44E62">
        <w:rPr>
          <w:rFonts w:ascii="Times New Roman" w:hAnsi="Times New Roman"/>
        </w:rPr>
        <w:t xml:space="preserve">. </w:t>
      </w:r>
      <w:r w:rsidR="005120D9">
        <w:rPr>
          <w:rFonts w:ascii="Times New Roman" w:hAnsi="Times New Roman"/>
        </w:rPr>
        <w:t>Drawing primarily on fieldwork in</w:t>
      </w:r>
      <w:r w:rsidR="00901735">
        <w:rPr>
          <w:rFonts w:ascii="Times New Roman" w:hAnsi="Times New Roman"/>
        </w:rPr>
        <w:t xml:space="preserve"> biological labs, these chapters</w:t>
      </w:r>
      <w:r w:rsidR="005120D9">
        <w:rPr>
          <w:rFonts w:ascii="Times New Roman" w:hAnsi="Times New Roman"/>
        </w:rPr>
        <w:t xml:space="preserve"> describe how the exchange and movement of dat</w:t>
      </w:r>
      <w:r w:rsidR="00DD0731">
        <w:rPr>
          <w:rFonts w:ascii="Times New Roman" w:hAnsi="Times New Roman"/>
        </w:rPr>
        <w:t>a means authorizing and valuing knowledge in new ways</w:t>
      </w:r>
      <w:r w:rsidR="005120D9">
        <w:rPr>
          <w:rFonts w:ascii="Times New Roman" w:hAnsi="Times New Roman"/>
        </w:rPr>
        <w:t xml:space="preserve">. </w:t>
      </w:r>
      <w:r w:rsidR="00901735">
        <w:rPr>
          <w:rFonts w:ascii="Times New Roman" w:hAnsi="Times New Roman"/>
        </w:rPr>
        <w:t>D</w:t>
      </w:r>
      <w:r w:rsidR="00042786">
        <w:rPr>
          <w:rFonts w:ascii="Times New Roman" w:hAnsi="Times New Roman"/>
        </w:rPr>
        <w:t>ata</w:t>
      </w:r>
      <w:r w:rsidR="00563E89">
        <w:rPr>
          <w:rFonts w:ascii="Times New Roman" w:hAnsi="Times New Roman"/>
        </w:rPr>
        <w:t>-driven biology</w:t>
      </w:r>
      <w:r w:rsidR="00042786">
        <w:rPr>
          <w:rFonts w:ascii="Times New Roman" w:hAnsi="Times New Roman"/>
        </w:rPr>
        <w:t xml:space="preserve"> necessitates </w:t>
      </w:r>
      <w:r w:rsidR="00563E89">
        <w:rPr>
          <w:rFonts w:ascii="Times New Roman" w:hAnsi="Times New Roman"/>
        </w:rPr>
        <w:t xml:space="preserve">labs and work oriented towards productivity and efficiency. </w:t>
      </w:r>
    </w:p>
    <w:p w14:paraId="5B5B5A73" w14:textId="77777777" w:rsidR="002C57DA" w:rsidRDefault="00F44E62" w:rsidP="00DD0731">
      <w:pPr>
        <w:spacing w:line="480" w:lineRule="auto"/>
        <w:ind w:left="12" w:firstLine="708"/>
        <w:rPr>
          <w:rFonts w:ascii="Times New Roman" w:hAnsi="Times New Roman"/>
        </w:rPr>
      </w:pPr>
      <w:r>
        <w:rPr>
          <w:rFonts w:ascii="Times New Roman" w:hAnsi="Times New Roman"/>
        </w:rPr>
        <w:t>T</w:t>
      </w:r>
      <w:r w:rsidR="002C57DA">
        <w:rPr>
          <w:rFonts w:ascii="Times New Roman" w:hAnsi="Times New Roman"/>
        </w:rPr>
        <w:t>he next two chapters examine data structures and how data becomes biological knowledge</w:t>
      </w:r>
      <w:r>
        <w:rPr>
          <w:rFonts w:ascii="Times New Roman" w:hAnsi="Times New Roman"/>
        </w:rPr>
        <w:t xml:space="preserve"> through databases and visual representations. </w:t>
      </w:r>
      <w:r w:rsidR="005120D9">
        <w:rPr>
          <w:rFonts w:ascii="Times New Roman" w:hAnsi="Times New Roman"/>
        </w:rPr>
        <w:t xml:space="preserve">Chapter Five details the history of biological databases, including the work of Margaret </w:t>
      </w:r>
      <w:proofErr w:type="spellStart"/>
      <w:r w:rsidR="005120D9">
        <w:rPr>
          <w:rFonts w:ascii="Times New Roman" w:hAnsi="Times New Roman"/>
        </w:rPr>
        <w:t>Dayhoff</w:t>
      </w:r>
      <w:proofErr w:type="spellEnd"/>
      <w:r w:rsidR="005A279F">
        <w:rPr>
          <w:rFonts w:ascii="Times New Roman" w:hAnsi="Times New Roman"/>
        </w:rPr>
        <w:t xml:space="preserve"> and the development of </w:t>
      </w:r>
      <w:proofErr w:type="spellStart"/>
      <w:r w:rsidR="005A279F">
        <w:rPr>
          <w:rFonts w:ascii="Times New Roman" w:hAnsi="Times New Roman"/>
        </w:rPr>
        <w:t>GenBank</w:t>
      </w:r>
      <w:proofErr w:type="spellEnd"/>
      <w:r w:rsidR="005A279F">
        <w:rPr>
          <w:rFonts w:ascii="Times New Roman" w:hAnsi="Times New Roman"/>
        </w:rPr>
        <w:t>. I</w:t>
      </w:r>
      <w:r w:rsidR="005120D9">
        <w:rPr>
          <w:rFonts w:ascii="Times New Roman" w:hAnsi="Times New Roman"/>
        </w:rPr>
        <w:t xml:space="preserve">t </w:t>
      </w:r>
      <w:r w:rsidR="00DD0731">
        <w:rPr>
          <w:rFonts w:ascii="Times New Roman" w:hAnsi="Times New Roman"/>
        </w:rPr>
        <w:t>shows how databases act to structure and order biological knowledge</w:t>
      </w:r>
      <w:r w:rsidR="005120D9">
        <w:rPr>
          <w:rFonts w:ascii="Times New Roman" w:hAnsi="Times New Roman"/>
        </w:rPr>
        <w:t xml:space="preserve">. Chapter </w:t>
      </w:r>
      <w:proofErr w:type="gramStart"/>
      <w:r w:rsidR="005120D9">
        <w:rPr>
          <w:rFonts w:ascii="Times New Roman" w:hAnsi="Times New Roman"/>
        </w:rPr>
        <w:t>Six</w:t>
      </w:r>
      <w:proofErr w:type="gramEnd"/>
      <w:r w:rsidR="005120D9">
        <w:rPr>
          <w:rFonts w:ascii="Times New Roman" w:hAnsi="Times New Roman"/>
        </w:rPr>
        <w:t xml:space="preserve"> draws on published scientific literature, interviews, and fieldwork to piece together an account of the role of images </w:t>
      </w:r>
      <w:r w:rsidR="00DD0731">
        <w:rPr>
          <w:rFonts w:ascii="Times New Roman" w:hAnsi="Times New Roman"/>
        </w:rPr>
        <w:t xml:space="preserve">as ways of making data into knowledge </w:t>
      </w:r>
      <w:r w:rsidR="005120D9">
        <w:rPr>
          <w:rFonts w:ascii="Times New Roman" w:hAnsi="Times New Roman"/>
        </w:rPr>
        <w:t xml:space="preserve">in computerized biology. </w:t>
      </w:r>
    </w:p>
    <w:p w14:paraId="5AA9C72A" w14:textId="57CDA891" w:rsidR="00BA3AFB" w:rsidRPr="007830E5" w:rsidRDefault="005120D9" w:rsidP="00274F31">
      <w:pPr>
        <w:spacing w:line="480" w:lineRule="auto"/>
        <w:ind w:firstLine="720"/>
        <w:rPr>
          <w:rFonts w:ascii="Times New Roman" w:hAnsi="Times New Roman"/>
          <w:i/>
          <w:color w:val="000000"/>
        </w:rPr>
      </w:pPr>
      <w:r>
        <w:rPr>
          <w:rFonts w:ascii="Times New Roman" w:hAnsi="Times New Roman"/>
          <w:color w:val="000000"/>
        </w:rPr>
        <w:lastRenderedPageBreak/>
        <w:t>All t</w:t>
      </w:r>
      <w:r w:rsidR="00274F31">
        <w:rPr>
          <w:rFonts w:ascii="Times New Roman" w:hAnsi="Times New Roman"/>
          <w:color w:val="000000"/>
        </w:rPr>
        <w:t>his is by no means</w:t>
      </w:r>
      <w:r w:rsidR="003E7B9D">
        <w:rPr>
          <w:rFonts w:ascii="Times New Roman" w:hAnsi="Times New Roman"/>
          <w:color w:val="000000"/>
        </w:rPr>
        <w:t xml:space="preserve"> </w:t>
      </w:r>
      <w:r w:rsidR="00E16315">
        <w:rPr>
          <w:rFonts w:ascii="Times New Roman" w:hAnsi="Times New Roman"/>
          <w:color w:val="000000"/>
        </w:rPr>
        <w:t xml:space="preserve">a </w:t>
      </w:r>
      <w:r w:rsidR="003E7B9D">
        <w:rPr>
          <w:rFonts w:ascii="Times New Roman" w:hAnsi="Times New Roman"/>
          <w:color w:val="000000"/>
        </w:rPr>
        <w:t xml:space="preserve">chronological account of bioinformatics. </w:t>
      </w:r>
      <w:r w:rsidR="003E7B9D" w:rsidRPr="00FE467B">
        <w:rPr>
          <w:rFonts w:ascii="Times New Roman" w:hAnsi="Times New Roman"/>
          <w:color w:val="000000"/>
        </w:rPr>
        <w:t>It does not locate a de</w:t>
      </w:r>
      <w:r>
        <w:rPr>
          <w:rFonts w:ascii="Times New Roman" w:hAnsi="Times New Roman"/>
          <w:color w:val="000000"/>
        </w:rPr>
        <w:t>finite origin</w:t>
      </w:r>
      <w:r w:rsidR="003E7B9D" w:rsidRPr="00FE467B">
        <w:rPr>
          <w:rFonts w:ascii="Times New Roman" w:hAnsi="Times New Roman"/>
          <w:color w:val="000000"/>
        </w:rPr>
        <w:t>, begin the narrative there, and follow the story through to the end.</w:t>
      </w:r>
      <w:r w:rsidR="006D2DFA">
        <w:rPr>
          <w:rStyle w:val="FootnoteReference"/>
          <w:rFonts w:ascii="Times New Roman" w:hAnsi="Times New Roman"/>
          <w:color w:val="000000"/>
        </w:rPr>
        <w:footnoteReference w:id="20"/>
      </w:r>
      <w:r w:rsidR="003E7B9D" w:rsidRPr="00FE467B">
        <w:rPr>
          <w:rFonts w:ascii="Times New Roman" w:hAnsi="Times New Roman"/>
          <w:color w:val="000000"/>
        </w:rPr>
        <w:t xml:space="preserve"> Instead, it presents several parallel accounts of </w:t>
      </w:r>
      <w:r>
        <w:rPr>
          <w:rFonts w:ascii="Times New Roman" w:hAnsi="Times New Roman"/>
          <w:color w:val="000000"/>
        </w:rPr>
        <w:t xml:space="preserve">bioinformatics, each with its </w:t>
      </w:r>
      <w:r w:rsidR="003E7B9D" w:rsidRPr="00FE467B">
        <w:rPr>
          <w:rFonts w:ascii="Times New Roman" w:hAnsi="Times New Roman"/>
          <w:color w:val="000000"/>
        </w:rPr>
        <w:t xml:space="preserve">own origins and unique trajectories. Bioinformatics is a manifestly interdisciplinary set of practices – it sits between and across biology, computer science, mathematics, statistics, software engineering, and other fields. </w:t>
      </w:r>
      <w:r w:rsidR="006E30FE">
        <w:rPr>
          <w:rFonts w:ascii="Times New Roman" w:hAnsi="Times New Roman"/>
          <w:color w:val="000000"/>
        </w:rPr>
        <w:t>D</w:t>
      </w:r>
      <w:r w:rsidR="006E30FE" w:rsidRPr="00FE467B">
        <w:rPr>
          <w:rFonts w:ascii="Times New Roman" w:hAnsi="Times New Roman"/>
          <w:color w:val="000000"/>
        </w:rPr>
        <w:t>o</w:t>
      </w:r>
      <w:r w:rsidR="006E30FE">
        <w:rPr>
          <w:rFonts w:ascii="Times New Roman" w:hAnsi="Times New Roman"/>
          <w:color w:val="000000"/>
        </w:rPr>
        <w:t>ing</w:t>
      </w:r>
      <w:r w:rsidR="006E30FE" w:rsidRPr="00FE467B">
        <w:rPr>
          <w:rFonts w:ascii="Times New Roman" w:hAnsi="Times New Roman"/>
          <w:color w:val="000000"/>
        </w:rPr>
        <w:t xml:space="preserve"> justice to these multiple and overlapping strands – networks, databases, software for manipulating sequences, and the h</w:t>
      </w:r>
      <w:r w:rsidR="006E30FE">
        <w:rPr>
          <w:rFonts w:ascii="Times New Roman" w:hAnsi="Times New Roman"/>
          <w:color w:val="000000"/>
        </w:rPr>
        <w:t xml:space="preserve">ardware that </w:t>
      </w:r>
      <w:r>
        <w:rPr>
          <w:rFonts w:ascii="Times New Roman" w:hAnsi="Times New Roman"/>
          <w:color w:val="000000"/>
        </w:rPr>
        <w:t>they ru</w:t>
      </w:r>
      <w:r w:rsidR="006E30FE">
        <w:rPr>
          <w:rFonts w:ascii="Times New Roman" w:hAnsi="Times New Roman"/>
          <w:color w:val="000000"/>
        </w:rPr>
        <w:t xml:space="preserve">n on – means putting together an account that is ‘out of sequence.’ </w:t>
      </w:r>
      <w:r w:rsidR="00901735">
        <w:rPr>
          <w:rFonts w:ascii="Times New Roman" w:hAnsi="Times New Roman"/>
          <w:color w:val="000000"/>
        </w:rPr>
        <w:t>A combination of</w:t>
      </w:r>
      <w:r w:rsidR="006E30FE">
        <w:rPr>
          <w:rFonts w:ascii="Times New Roman" w:hAnsi="Times New Roman"/>
          <w:color w:val="000000"/>
        </w:rPr>
        <w:t xml:space="preserve"> historical sources and ethnography (interviews and fieldwork) </w:t>
      </w:r>
      <w:r w:rsidR="004A3089">
        <w:rPr>
          <w:rFonts w:ascii="Times New Roman" w:hAnsi="Times New Roman"/>
          <w:color w:val="000000"/>
        </w:rPr>
        <w:t>provide a series of cross-sections through the recent history of the biosciences. Each of these cross-sections shows, from a different perspective, how the flow of data has remade biological practice and knowledge.</w:t>
      </w:r>
      <w:r w:rsidR="00074867">
        <w:rPr>
          <w:rStyle w:val="FootnoteReference"/>
          <w:rFonts w:ascii="Times New Roman" w:hAnsi="Times New Roman"/>
          <w:color w:val="000000"/>
        </w:rPr>
        <w:footnoteReference w:id="21"/>
      </w:r>
      <w:r w:rsidR="004A3089">
        <w:rPr>
          <w:rFonts w:ascii="Times New Roman" w:hAnsi="Times New Roman"/>
          <w:color w:val="000000"/>
        </w:rPr>
        <w:t xml:space="preserve"> </w:t>
      </w:r>
      <w:r w:rsidR="006E30FE">
        <w:rPr>
          <w:rFonts w:ascii="Times New Roman" w:hAnsi="Times New Roman"/>
          <w:color w:val="000000"/>
        </w:rPr>
        <w:t xml:space="preserve"> </w:t>
      </w:r>
    </w:p>
    <w:p w14:paraId="3E4A8AD9" w14:textId="77777777" w:rsidR="00DD712B" w:rsidRDefault="004A3089" w:rsidP="000F2DD5">
      <w:pPr>
        <w:pStyle w:val="DefaultLTNotize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spacing w:before="0" w:line="480" w:lineRule="auto"/>
        <w:rPr>
          <w:rFonts w:ascii="Times New Roman" w:hAnsi="Times New Roman"/>
        </w:rPr>
      </w:pPr>
      <w:r>
        <w:rPr>
          <w:rFonts w:ascii="Times New Roman" w:hAnsi="Times New Roman"/>
        </w:rPr>
        <w:tab/>
        <w:t xml:space="preserve">What do all these perspectives add up to in the end? They show how biology is in the midst of a </w:t>
      </w:r>
      <w:r w:rsidR="000F2DD5" w:rsidRPr="00FE467B">
        <w:rPr>
          <w:rFonts w:ascii="Times New Roman" w:hAnsi="Times New Roman"/>
        </w:rPr>
        <w:t>fundamental transformation due t</w:t>
      </w:r>
      <w:r w:rsidR="00DD712B">
        <w:rPr>
          <w:rFonts w:ascii="Times New Roman" w:hAnsi="Times New Roman"/>
        </w:rPr>
        <w:t xml:space="preserve">o the introduction of computing. It is not adequate to characterize this shift as </w:t>
      </w:r>
      <w:r w:rsidR="000F2DD5" w:rsidRPr="00FE467B">
        <w:rPr>
          <w:rFonts w:ascii="Times New Roman" w:hAnsi="Times New Roman"/>
        </w:rPr>
        <w:t>‘digitization’ or ‘</w:t>
      </w:r>
      <w:proofErr w:type="spellStart"/>
      <w:r w:rsidR="000F2DD5" w:rsidRPr="00FE467B">
        <w:rPr>
          <w:rFonts w:ascii="Times New Roman" w:hAnsi="Times New Roman"/>
        </w:rPr>
        <w:t>informatization</w:t>
      </w:r>
      <w:proofErr w:type="spellEnd"/>
      <w:r w:rsidR="000F2DD5" w:rsidRPr="00FE467B">
        <w:rPr>
          <w:rFonts w:ascii="Times New Roman" w:hAnsi="Times New Roman"/>
        </w:rPr>
        <w:t xml:space="preserve">’ or </w:t>
      </w:r>
      <w:r w:rsidR="000F2DD5" w:rsidRPr="00FE467B">
        <w:rPr>
          <w:rFonts w:ascii="Times New Roman" w:hAnsi="Times New Roman"/>
        </w:rPr>
        <w:lastRenderedPageBreak/>
        <w:t>‘demateri</w:t>
      </w:r>
      <w:r w:rsidR="00DD712B">
        <w:rPr>
          <w:rFonts w:ascii="Times New Roman" w:hAnsi="Times New Roman"/>
        </w:rPr>
        <w:t>alization’ or ‘</w:t>
      </w:r>
      <w:proofErr w:type="spellStart"/>
      <w:r w:rsidR="00DD712B">
        <w:rPr>
          <w:rFonts w:ascii="Times New Roman" w:hAnsi="Times New Roman"/>
        </w:rPr>
        <w:t>liquification</w:t>
      </w:r>
      <w:proofErr w:type="spellEnd"/>
      <w:r w:rsidR="00DD712B">
        <w:rPr>
          <w:rFonts w:ascii="Times New Roman" w:hAnsi="Times New Roman"/>
        </w:rPr>
        <w:t>’ of life.</w:t>
      </w:r>
      <w:r w:rsidR="002D25AF">
        <w:rPr>
          <w:rStyle w:val="FootnoteReference"/>
          <w:rFonts w:ascii="Times New Roman" w:hAnsi="Times New Roman"/>
        </w:rPr>
        <w:footnoteReference w:id="22"/>
      </w:r>
      <w:r w:rsidR="000F2DD5" w:rsidRPr="00FE467B">
        <w:rPr>
          <w:rFonts w:ascii="Times New Roman" w:hAnsi="Times New Roman"/>
        </w:rPr>
        <w:t xml:space="preserve"> Rather, we need to talk much more specifically about the ways that computers have changed what counts as interesting or answerable questions and satisfactory or validated solutions in biology. </w:t>
      </w:r>
      <w:r w:rsidR="00C851EE">
        <w:rPr>
          <w:rFonts w:ascii="Times New Roman" w:hAnsi="Times New Roman"/>
        </w:rPr>
        <w:t xml:space="preserve">The material-to-virtual transition conceals a multiple and complex space of more subtle transitions: small to big, hypothesis to data-driven, individuals to teams, and specific to general. </w:t>
      </w:r>
      <w:r w:rsidR="00DD712B">
        <w:rPr>
          <w:rFonts w:ascii="Times New Roman" w:hAnsi="Times New Roman"/>
        </w:rPr>
        <w:t xml:space="preserve">Following the data </w:t>
      </w:r>
      <w:r w:rsidR="007830E5">
        <w:rPr>
          <w:rFonts w:ascii="Times New Roman" w:hAnsi="Times New Roman"/>
        </w:rPr>
        <w:t>allows us to</w:t>
      </w:r>
      <w:r w:rsidR="00DD712B">
        <w:rPr>
          <w:rFonts w:ascii="Times New Roman" w:hAnsi="Times New Roman"/>
        </w:rPr>
        <w:t xml:space="preserve"> observe the effects of </w:t>
      </w:r>
      <w:r w:rsidR="000F2DD5" w:rsidRPr="00FE467B">
        <w:rPr>
          <w:rFonts w:ascii="Times New Roman" w:hAnsi="Times New Roman"/>
        </w:rPr>
        <w:t>an inc</w:t>
      </w:r>
      <w:r w:rsidR="000F2DD5">
        <w:rPr>
          <w:rFonts w:ascii="Times New Roman" w:hAnsi="Times New Roman"/>
        </w:rPr>
        <w:t>reasing fixation on sequence. T</w:t>
      </w:r>
      <w:r w:rsidR="000F2DD5" w:rsidRPr="00FE467B">
        <w:rPr>
          <w:rFonts w:ascii="Times New Roman" w:hAnsi="Times New Roman"/>
        </w:rPr>
        <w:t xml:space="preserve">he particular ease with which sequences (DNA, RNA, protein) can be </w:t>
      </w:r>
      <w:r w:rsidR="000F2DD5">
        <w:rPr>
          <w:rFonts w:ascii="Times New Roman" w:hAnsi="Times New Roman"/>
        </w:rPr>
        <w:t xml:space="preserve">treated as data – </w:t>
      </w:r>
      <w:r w:rsidR="000F2DD5" w:rsidRPr="00FE467B">
        <w:rPr>
          <w:rFonts w:ascii="Times New Roman" w:hAnsi="Times New Roman"/>
        </w:rPr>
        <w:t xml:space="preserve">represented, stored, compared, and subjected to statistical analysis by computers </w:t>
      </w:r>
      <w:r w:rsidR="000F2DD5">
        <w:rPr>
          <w:rFonts w:ascii="Times New Roman" w:hAnsi="Times New Roman"/>
        </w:rPr>
        <w:t xml:space="preserve">– </w:t>
      </w:r>
      <w:r w:rsidR="000F2DD5" w:rsidRPr="00FE467B">
        <w:rPr>
          <w:rFonts w:ascii="Times New Roman" w:hAnsi="Times New Roman"/>
        </w:rPr>
        <w:t>has both transformed them as objects and rendered them increasingly central in biological</w:t>
      </w:r>
      <w:r w:rsidR="000F2DD5">
        <w:rPr>
          <w:rFonts w:ascii="Times New Roman" w:hAnsi="Times New Roman"/>
        </w:rPr>
        <w:t xml:space="preserve"> practice</w:t>
      </w:r>
      <w:r w:rsidR="000F2DD5" w:rsidRPr="00FE467B">
        <w:rPr>
          <w:rFonts w:ascii="Times New Roman" w:hAnsi="Times New Roman"/>
        </w:rPr>
        <w:t>.</w:t>
      </w:r>
      <w:r w:rsidR="000F2DD5" w:rsidRPr="00FE467B">
        <w:rPr>
          <w:rStyle w:val="FootnoteReference"/>
          <w:rFonts w:ascii="Times New Roman" w:hAnsi="Times New Roman"/>
        </w:rPr>
        <w:footnoteReference w:id="23"/>
      </w:r>
      <w:r w:rsidR="000F2DD5" w:rsidRPr="00FE467B">
        <w:rPr>
          <w:rFonts w:ascii="Times New Roman" w:hAnsi="Times New Roman"/>
        </w:rPr>
        <w:t xml:space="preserve"> Our understanding of life, to an ever-greater extent, comes out of sequence. </w:t>
      </w:r>
    </w:p>
    <w:p w14:paraId="4CBD7296" w14:textId="77777777" w:rsidR="000F2DD5" w:rsidRDefault="007830E5" w:rsidP="007830E5">
      <w:pPr>
        <w:pStyle w:val="DefaultLTNotize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spacing w:before="0" w:line="480" w:lineRule="auto"/>
        <w:ind w:firstLine="709"/>
        <w:rPr>
          <w:rFonts w:ascii="Times New Roman" w:hAnsi="Times New Roman"/>
        </w:rPr>
      </w:pPr>
      <w:r>
        <w:rPr>
          <w:rFonts w:ascii="Times New Roman" w:hAnsi="Times New Roman"/>
        </w:rPr>
        <w:t>But following the data also reveals ways in which sequenc</w:t>
      </w:r>
      <w:r w:rsidR="00C851EE">
        <w:rPr>
          <w:rFonts w:ascii="Times New Roman" w:hAnsi="Times New Roman"/>
        </w:rPr>
        <w:t xml:space="preserve">e is arranged and manipulated. </w:t>
      </w:r>
      <w:r>
        <w:rPr>
          <w:rFonts w:ascii="Times New Roman" w:hAnsi="Times New Roman"/>
        </w:rPr>
        <w:t>T</w:t>
      </w:r>
      <w:r w:rsidR="000F2DD5" w:rsidRPr="00FE467B">
        <w:rPr>
          <w:rFonts w:ascii="Times New Roman" w:hAnsi="Times New Roman"/>
        </w:rPr>
        <w:t>he ‘out of sequence’ of the title can also be read in the more familiar sense as meaning ‘</w:t>
      </w:r>
      <w:r w:rsidR="000F2DD5">
        <w:rPr>
          <w:rFonts w:ascii="Times New Roman" w:hAnsi="Times New Roman"/>
        </w:rPr>
        <w:t xml:space="preserve">out of order’ or ‘disordered.’ </w:t>
      </w:r>
      <w:r w:rsidR="000F2DD5" w:rsidRPr="00FE467B">
        <w:rPr>
          <w:rFonts w:ascii="Times New Roman" w:hAnsi="Times New Roman"/>
        </w:rPr>
        <w:t xml:space="preserve">Bioinformatics </w:t>
      </w:r>
      <w:r w:rsidR="005120D9">
        <w:rPr>
          <w:rFonts w:ascii="Times New Roman" w:hAnsi="Times New Roman"/>
        </w:rPr>
        <w:t>reconstructs</w:t>
      </w:r>
      <w:r w:rsidR="000F2DD5" w:rsidRPr="00FE467B">
        <w:rPr>
          <w:rFonts w:ascii="Times New Roman" w:hAnsi="Times New Roman"/>
        </w:rPr>
        <w:t xml:space="preserve"> life </w:t>
      </w:r>
      <w:r w:rsidR="00C851EE">
        <w:rPr>
          <w:rFonts w:ascii="Times New Roman" w:hAnsi="Times New Roman"/>
        </w:rPr>
        <w:t>not as a linear collection</w:t>
      </w:r>
      <w:r w:rsidR="006B6CB8">
        <w:rPr>
          <w:rFonts w:ascii="Times New Roman" w:hAnsi="Times New Roman"/>
        </w:rPr>
        <w:t xml:space="preserve"> of genes, but </w:t>
      </w:r>
      <w:r w:rsidR="000F2DD5" w:rsidRPr="00FE467B">
        <w:rPr>
          <w:rFonts w:ascii="Times New Roman" w:hAnsi="Times New Roman"/>
        </w:rPr>
        <w:t>as a densely connected network (of genes or proteins or organisms or species); the genome, we now se</w:t>
      </w:r>
      <w:r w:rsidR="005120D9">
        <w:rPr>
          <w:rFonts w:ascii="Times New Roman" w:hAnsi="Times New Roman"/>
        </w:rPr>
        <w:t>e, is not in order; it is messy, mixed up.</w:t>
      </w:r>
      <w:r w:rsidR="000F2DD5" w:rsidRPr="00FE467B">
        <w:rPr>
          <w:rFonts w:ascii="Times New Roman" w:hAnsi="Times New Roman"/>
        </w:rPr>
        <w:t xml:space="preserve"> </w:t>
      </w:r>
      <w:r w:rsidR="005120D9">
        <w:rPr>
          <w:rFonts w:ascii="Times New Roman" w:hAnsi="Times New Roman"/>
        </w:rPr>
        <w:t xml:space="preserve">Data structures draw biological objects into new relationships, new topologies. </w:t>
      </w:r>
      <w:r w:rsidR="000F2DD5" w:rsidRPr="00FE467B">
        <w:rPr>
          <w:rFonts w:ascii="Times New Roman" w:hAnsi="Times New Roman"/>
        </w:rPr>
        <w:t>Studying biology increasingly becomes about studying noise, ran</w:t>
      </w:r>
      <w:r w:rsidR="00EC4646">
        <w:rPr>
          <w:rFonts w:ascii="Times New Roman" w:hAnsi="Times New Roman"/>
        </w:rPr>
        <w:t xml:space="preserve">domness, and </w:t>
      </w:r>
      <w:proofErr w:type="spellStart"/>
      <w:r w:rsidR="00EC4646">
        <w:rPr>
          <w:rFonts w:ascii="Times New Roman" w:hAnsi="Times New Roman"/>
        </w:rPr>
        <w:t>stochasticity</w:t>
      </w:r>
      <w:proofErr w:type="spellEnd"/>
      <w:r w:rsidR="00EC4646">
        <w:rPr>
          <w:rFonts w:ascii="Times New Roman" w:hAnsi="Times New Roman"/>
        </w:rPr>
        <w:t xml:space="preserve">. These are exactly </w:t>
      </w:r>
      <w:r w:rsidR="000F2DD5" w:rsidRPr="00FE467B">
        <w:rPr>
          <w:rFonts w:ascii="Times New Roman" w:hAnsi="Times New Roman"/>
        </w:rPr>
        <w:t xml:space="preserve">the kinds of problems for which computers were first </w:t>
      </w:r>
      <w:r w:rsidR="000F2DD5" w:rsidRPr="00FE467B">
        <w:rPr>
          <w:rFonts w:ascii="Times New Roman" w:hAnsi="Times New Roman"/>
        </w:rPr>
        <w:lastRenderedPageBreak/>
        <w:t xml:space="preserve">designed and used and which they are good at. </w:t>
      </w:r>
      <w:r w:rsidR="00EC4646">
        <w:rPr>
          <w:rFonts w:ascii="Times New Roman" w:hAnsi="Times New Roman"/>
        </w:rPr>
        <w:t xml:space="preserve">Computers </w:t>
      </w:r>
      <w:r w:rsidR="000F2DD5">
        <w:rPr>
          <w:rFonts w:ascii="Times New Roman" w:hAnsi="Times New Roman"/>
        </w:rPr>
        <w:t xml:space="preserve">became widely used tools in biology only when these </w:t>
      </w:r>
      <w:proofErr w:type="gramStart"/>
      <w:r w:rsidR="000F2DD5">
        <w:rPr>
          <w:rFonts w:ascii="Times New Roman" w:hAnsi="Times New Roman"/>
        </w:rPr>
        <w:t>data-based</w:t>
      </w:r>
      <w:proofErr w:type="gramEnd"/>
      <w:r w:rsidR="000F2DD5">
        <w:rPr>
          <w:rFonts w:ascii="Times New Roman" w:hAnsi="Times New Roman"/>
        </w:rPr>
        <w:t xml:space="preserve"> modes of practice were imported from physics.  </w:t>
      </w:r>
    </w:p>
    <w:p w14:paraId="1AE1B079" w14:textId="3B9F5039" w:rsidR="000F2DD5" w:rsidRPr="00FE467B" w:rsidRDefault="00901735" w:rsidP="000F2DD5">
      <w:pPr>
        <w:pStyle w:val="DefaultLTNotize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spacing w:before="0" w:line="480" w:lineRule="auto"/>
        <w:ind w:firstLine="709"/>
        <w:rPr>
          <w:rFonts w:ascii="Times New Roman" w:hAnsi="Times New Roman"/>
        </w:rPr>
      </w:pPr>
      <w:r>
        <w:rPr>
          <w:rFonts w:ascii="Times New Roman" w:hAnsi="Times New Roman"/>
        </w:rPr>
        <w:t>T</w:t>
      </w:r>
      <w:r w:rsidR="00CB2DBB">
        <w:rPr>
          <w:rFonts w:ascii="Times New Roman" w:hAnsi="Times New Roman"/>
        </w:rPr>
        <w:t>hese three things – t</w:t>
      </w:r>
      <w:r w:rsidR="000F2DD5" w:rsidRPr="00FE467B">
        <w:rPr>
          <w:rFonts w:ascii="Times New Roman" w:hAnsi="Times New Roman"/>
        </w:rPr>
        <w:t xml:space="preserve">he </w:t>
      </w:r>
      <w:r w:rsidR="000F2DD5">
        <w:rPr>
          <w:rFonts w:ascii="Times New Roman" w:hAnsi="Times New Roman"/>
        </w:rPr>
        <w:t>ubiquity of computers</w:t>
      </w:r>
      <w:r w:rsidR="005C229D">
        <w:rPr>
          <w:rFonts w:ascii="Times New Roman" w:hAnsi="Times New Roman"/>
        </w:rPr>
        <w:t xml:space="preserve"> and</w:t>
      </w:r>
      <w:r w:rsidR="004A3089">
        <w:rPr>
          <w:rFonts w:ascii="Times New Roman" w:hAnsi="Times New Roman"/>
        </w:rPr>
        <w:t xml:space="preserve"> data</w:t>
      </w:r>
      <w:r w:rsidR="00CB2DBB">
        <w:rPr>
          <w:rFonts w:ascii="Times New Roman" w:hAnsi="Times New Roman"/>
        </w:rPr>
        <w:t xml:space="preserve"> in biology</w:t>
      </w:r>
      <w:r w:rsidR="004A3089">
        <w:rPr>
          <w:rFonts w:ascii="Times New Roman" w:hAnsi="Times New Roman"/>
        </w:rPr>
        <w:t>,</w:t>
      </w:r>
      <w:r w:rsidR="000F2DD5">
        <w:rPr>
          <w:rFonts w:ascii="Times New Roman" w:hAnsi="Times New Roman"/>
        </w:rPr>
        <w:t xml:space="preserve"> the </w:t>
      </w:r>
      <w:r w:rsidR="000F2DD5" w:rsidRPr="00FE467B">
        <w:rPr>
          <w:rFonts w:ascii="Times New Roman" w:hAnsi="Times New Roman"/>
        </w:rPr>
        <w:t>increasing i</w:t>
      </w:r>
      <w:r w:rsidR="00CB2DBB">
        <w:rPr>
          <w:rFonts w:ascii="Times New Roman" w:hAnsi="Times New Roman"/>
        </w:rPr>
        <w:t>mportance of sequence, and stochastic approaches and understanding</w:t>
      </w:r>
      <w:r w:rsidR="000F2DD5" w:rsidRPr="00FE467B">
        <w:rPr>
          <w:rFonts w:ascii="Times New Roman" w:hAnsi="Times New Roman"/>
        </w:rPr>
        <w:t xml:space="preserve"> – are </w:t>
      </w:r>
      <w:r w:rsidR="000F2DD5">
        <w:rPr>
          <w:rFonts w:ascii="Times New Roman" w:hAnsi="Times New Roman"/>
        </w:rPr>
        <w:t xml:space="preserve">all </w:t>
      </w:r>
      <w:r w:rsidR="000F2DD5" w:rsidRPr="00FE467B">
        <w:rPr>
          <w:rFonts w:ascii="Times New Roman" w:hAnsi="Times New Roman"/>
        </w:rPr>
        <w:t>linked. The use of computers in biology has provided epistemic space for particular sorts of problems – those based on large numbers, probability, and statistics. In so doing, it has also changed the objects that it studies – it has created new kinds of epistemic things.</w:t>
      </w:r>
      <w:r w:rsidR="00752ACF" w:rsidRPr="00FE467B">
        <w:rPr>
          <w:rFonts w:ascii="Times New Roman" w:hAnsi="Times New Roman"/>
        </w:rPr>
        <w:t xml:space="preserve"> </w:t>
      </w:r>
      <w:r w:rsidR="000F2DD5" w:rsidRPr="00FE467B">
        <w:rPr>
          <w:rFonts w:ascii="Times New Roman" w:hAnsi="Times New Roman"/>
        </w:rPr>
        <w:t>Sequences – and in particular the large sequence data sets from genomics – are particularly amenable to statistical analysis. It is the notion of the genome as a disordered object or an object ‘out of sequence’ that has allowed computers to become important tools for making sense of biology using statistical-computational tools. And, conversely, it is computers and computerization that have allowed sequences to continue to dominate the way we study and understand biology.</w:t>
      </w:r>
      <w:r w:rsidR="000F2DD5">
        <w:rPr>
          <w:rFonts w:ascii="Times New Roman" w:hAnsi="Times New Roman"/>
        </w:rPr>
        <w:t xml:space="preserve"> </w:t>
      </w:r>
      <w:r w:rsidR="000F2DD5" w:rsidRPr="00FE467B">
        <w:rPr>
          <w:rFonts w:ascii="Times New Roman" w:hAnsi="Times New Roman"/>
        </w:rPr>
        <w:t>The changing regimes of circulation and organization of biology are consequences of these epistemological shifts, rather than products of ‘</w:t>
      </w:r>
      <w:proofErr w:type="spellStart"/>
      <w:r w:rsidR="000F2DD5" w:rsidRPr="00FE467B">
        <w:rPr>
          <w:rFonts w:ascii="Times New Roman" w:hAnsi="Times New Roman"/>
        </w:rPr>
        <w:t>informatization</w:t>
      </w:r>
      <w:proofErr w:type="spellEnd"/>
      <w:r w:rsidR="000F2DD5" w:rsidRPr="00FE467B">
        <w:rPr>
          <w:rFonts w:ascii="Times New Roman" w:hAnsi="Times New Roman"/>
        </w:rPr>
        <w:t xml:space="preserve">’ per se. </w:t>
      </w:r>
    </w:p>
    <w:p w14:paraId="5F3BCC79" w14:textId="4D007F5F" w:rsidR="000F2DD5" w:rsidRPr="00777AEE" w:rsidRDefault="000F2DD5" w:rsidP="00777AEE">
      <w:pPr>
        <w:spacing w:line="480" w:lineRule="auto"/>
        <w:rPr>
          <w:rFonts w:ascii="Times New Roman" w:hAnsi="Times New Roman"/>
          <w:color w:val="000000"/>
        </w:rPr>
      </w:pPr>
      <w:r w:rsidRPr="00FE467B">
        <w:rPr>
          <w:rFonts w:ascii="Times New Roman" w:hAnsi="Times New Roman"/>
          <w:color w:val="000000"/>
        </w:rPr>
        <w:tab/>
      </w:r>
      <w:r w:rsidR="005120D9">
        <w:rPr>
          <w:rFonts w:ascii="Times New Roman" w:hAnsi="Times New Roman"/>
          <w:color w:val="000000"/>
        </w:rPr>
        <w:t xml:space="preserve">In the end, </w:t>
      </w:r>
      <w:r w:rsidR="005120D9" w:rsidRPr="00FE467B">
        <w:rPr>
          <w:rFonts w:ascii="Times New Roman" w:hAnsi="Times New Roman"/>
          <w:color w:val="000000"/>
        </w:rPr>
        <w:t>bioinformatics is likely to disappear, to evaporate as a relevant terms for describing biological practice. This will not happen because biologists stop using computers, but rather because the use of computers and bioinformatic methods will become so ubiquitous that it will make no sense to label it as a practice separate or distinct f</w:t>
      </w:r>
      <w:r w:rsidR="002604E5">
        <w:rPr>
          <w:rFonts w:ascii="Times New Roman" w:hAnsi="Times New Roman"/>
          <w:color w:val="000000"/>
        </w:rPr>
        <w:t>rom biology generally</w:t>
      </w:r>
      <w:r w:rsidR="005120D9" w:rsidRPr="00FE467B">
        <w:rPr>
          <w:rFonts w:ascii="Times New Roman" w:hAnsi="Times New Roman"/>
          <w:color w:val="000000"/>
        </w:rPr>
        <w:t>. The kinds of knowledge and practices that are described here are already moving to the forefront of our understanding of life. If this turns out to be true, it is crucial that we reflect on the consequences of this change – what difference does it make that we now examine, dissect, manipulate and understand life with and through computers?</w:t>
      </w:r>
    </w:p>
    <w:sectPr w:rsidR="000F2DD5" w:rsidRPr="00777AEE" w:rsidSect="00AB57F4">
      <w:headerReference w:type="even" r:id="rId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D0E9B" w14:textId="77777777" w:rsidR="004433DB" w:rsidRDefault="004433DB" w:rsidP="00A91199">
      <w:r>
        <w:separator/>
      </w:r>
    </w:p>
  </w:endnote>
  <w:endnote w:type="continuationSeparator" w:id="0">
    <w:p w14:paraId="47EAF83B" w14:textId="77777777" w:rsidR="004433DB" w:rsidRDefault="004433DB" w:rsidP="00A91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3165C0" w14:textId="77777777" w:rsidR="004433DB" w:rsidRDefault="004433DB" w:rsidP="00A91199">
      <w:r>
        <w:separator/>
      </w:r>
    </w:p>
  </w:footnote>
  <w:footnote w:type="continuationSeparator" w:id="0">
    <w:p w14:paraId="28FF3C02" w14:textId="77777777" w:rsidR="004433DB" w:rsidRDefault="004433DB" w:rsidP="00A91199">
      <w:r>
        <w:continuationSeparator/>
      </w:r>
    </w:p>
  </w:footnote>
  <w:footnote w:id="1">
    <w:p w14:paraId="6FA73C88" w14:textId="77777777" w:rsidR="004433DB" w:rsidRPr="00243E3D" w:rsidRDefault="004433DB" w:rsidP="00001C70">
      <w:pPr>
        <w:pStyle w:val="FootnoteText"/>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w:t>
      </w:r>
      <w:r w:rsidRPr="00243E3D">
        <w:rPr>
          <w:rFonts w:ascii="Times New Roman" w:hAnsi="Times New Roman"/>
        </w:rPr>
        <w:t>Dyson, “Our biotech future.”</w:t>
      </w:r>
    </w:p>
  </w:footnote>
  <w:footnote w:id="2">
    <w:p w14:paraId="7DCA0DD6" w14:textId="77777777" w:rsidR="004433DB" w:rsidRPr="00243E3D" w:rsidRDefault="004433DB" w:rsidP="000C6E40">
      <w:pPr>
        <w:pStyle w:val="FootnoteText"/>
        <w:ind w:left="0" w:firstLine="0"/>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w:t>
      </w:r>
      <w:r w:rsidRPr="00243E3D">
        <w:rPr>
          <w:rFonts w:ascii="Times New Roman" w:hAnsi="Times New Roman"/>
        </w:rPr>
        <w:t xml:space="preserve">A selection of readings: Forman, “Behind quantum electronics,” Kaiser, “Postwar suburbanization,” Kaiser, “Scientific manpower,” </w:t>
      </w:r>
      <w:proofErr w:type="spellStart"/>
      <w:r w:rsidRPr="00243E3D">
        <w:rPr>
          <w:rFonts w:ascii="Times New Roman" w:hAnsi="Times New Roman"/>
        </w:rPr>
        <w:t>Galison</w:t>
      </w:r>
      <w:proofErr w:type="spellEnd"/>
      <w:r w:rsidRPr="00243E3D">
        <w:rPr>
          <w:rFonts w:ascii="Times New Roman" w:hAnsi="Times New Roman"/>
        </w:rPr>
        <w:t xml:space="preserve">, </w:t>
      </w:r>
      <w:r w:rsidRPr="00243E3D">
        <w:rPr>
          <w:rFonts w:ascii="Times New Roman" w:hAnsi="Times New Roman"/>
          <w:i/>
        </w:rPr>
        <w:t>Image and logic</w:t>
      </w:r>
      <w:r w:rsidRPr="00243E3D">
        <w:rPr>
          <w:rFonts w:ascii="Times New Roman" w:hAnsi="Times New Roman"/>
        </w:rPr>
        <w:t xml:space="preserve">.  </w:t>
      </w:r>
    </w:p>
  </w:footnote>
  <w:footnote w:id="3">
    <w:p w14:paraId="4B81C241" w14:textId="77777777" w:rsidR="004433DB" w:rsidRPr="00464413" w:rsidRDefault="004433DB">
      <w:pPr>
        <w:pStyle w:val="FootnoteText"/>
      </w:pPr>
      <w:r w:rsidRPr="00464413">
        <w:rPr>
          <w:rStyle w:val="FootnoteReference"/>
          <w:vertAlign w:val="baseline"/>
        </w:rPr>
        <w:footnoteRef/>
      </w:r>
      <w:r w:rsidRPr="00464413">
        <w:t xml:space="preserve"> </w:t>
      </w:r>
      <w:r>
        <w:t>Glaser, “The bubble chamber.”</w:t>
      </w:r>
    </w:p>
  </w:footnote>
  <w:footnote w:id="4">
    <w:p w14:paraId="4C0606AA" w14:textId="77777777" w:rsidR="004433DB" w:rsidRPr="00243E3D" w:rsidRDefault="004433DB" w:rsidP="003C18EF">
      <w:pPr>
        <w:pStyle w:val="FootnoteText"/>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Eisenhower, </w:t>
      </w:r>
      <w:r w:rsidRPr="00243E3D">
        <w:rPr>
          <w:rFonts w:ascii="Times New Roman" w:hAnsi="Times New Roman"/>
        </w:rPr>
        <w:t>“</w:t>
      </w:r>
      <w:r>
        <w:rPr>
          <w:rFonts w:ascii="Times New Roman" w:hAnsi="Times New Roman"/>
        </w:rPr>
        <w:t>Farewell.”</w:t>
      </w:r>
      <w:r w:rsidRPr="00243E3D">
        <w:rPr>
          <w:rFonts w:ascii="Times New Roman" w:hAnsi="Times New Roman"/>
        </w:rPr>
        <w:t xml:space="preserve"> </w:t>
      </w:r>
    </w:p>
  </w:footnote>
  <w:footnote w:id="5">
    <w:p w14:paraId="1E3A7370" w14:textId="77777777" w:rsidR="004433DB" w:rsidRPr="00243E3D" w:rsidRDefault="004433DB" w:rsidP="003C18EF">
      <w:pPr>
        <w:pStyle w:val="FootnoteText"/>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Weinberg, </w:t>
      </w:r>
      <w:r w:rsidRPr="00AC6EA7">
        <w:rPr>
          <w:rFonts w:ascii="Times New Roman" w:hAnsi="Times New Roman"/>
          <w:i/>
        </w:rPr>
        <w:t>Reflections</w:t>
      </w:r>
      <w:r>
        <w:rPr>
          <w:rFonts w:ascii="Times New Roman" w:hAnsi="Times New Roman"/>
        </w:rPr>
        <w:t xml:space="preserve">, 40. </w:t>
      </w:r>
    </w:p>
  </w:footnote>
  <w:footnote w:id="6">
    <w:p w14:paraId="436B54B2" w14:textId="77777777" w:rsidR="004433DB" w:rsidRPr="00243E3D" w:rsidRDefault="004433DB" w:rsidP="000C6E40">
      <w:pPr>
        <w:pStyle w:val="FootnoteText"/>
        <w:ind w:left="0" w:firstLine="0"/>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Weinberg, “Criteria</w:t>
      </w:r>
      <w:r w:rsidRPr="00243E3D">
        <w:rPr>
          <w:rFonts w:ascii="Times New Roman" w:hAnsi="Times New Roman"/>
        </w:rPr>
        <w:t>.</w:t>
      </w:r>
      <w:r>
        <w:rPr>
          <w:rFonts w:ascii="Times New Roman" w:hAnsi="Times New Roman"/>
        </w:rPr>
        <w:t>”</w:t>
      </w:r>
      <w:r w:rsidRPr="00243E3D">
        <w:rPr>
          <w:rFonts w:ascii="Times New Roman" w:hAnsi="Times New Roman"/>
        </w:rPr>
        <w:t xml:space="preserve"> Elsewhere Weinberg spoke of the “triple diseases” of Big Science, “</w:t>
      </w:r>
      <w:proofErr w:type="spellStart"/>
      <w:r w:rsidRPr="00243E3D">
        <w:rPr>
          <w:rFonts w:ascii="Times New Roman" w:hAnsi="Times New Roman"/>
        </w:rPr>
        <w:t>journalitis</w:t>
      </w:r>
      <w:proofErr w:type="spellEnd"/>
      <w:r w:rsidRPr="00243E3D">
        <w:rPr>
          <w:rFonts w:ascii="Times New Roman" w:hAnsi="Times New Roman"/>
        </w:rPr>
        <w:t>,</w:t>
      </w:r>
      <w:r>
        <w:rPr>
          <w:rFonts w:ascii="Times New Roman" w:hAnsi="Times New Roman"/>
        </w:rPr>
        <w:t xml:space="preserve"> </w:t>
      </w:r>
      <w:proofErr w:type="spellStart"/>
      <w:r>
        <w:rPr>
          <w:rFonts w:ascii="Times New Roman" w:hAnsi="Times New Roman"/>
        </w:rPr>
        <w:t>moneyitis</w:t>
      </w:r>
      <w:proofErr w:type="spellEnd"/>
      <w:r>
        <w:rPr>
          <w:rFonts w:ascii="Times New Roman" w:hAnsi="Times New Roman"/>
        </w:rPr>
        <w:t xml:space="preserve">, and </w:t>
      </w:r>
      <w:proofErr w:type="spellStart"/>
      <w:r>
        <w:rPr>
          <w:rFonts w:ascii="Times New Roman" w:hAnsi="Times New Roman"/>
        </w:rPr>
        <w:t>administratisis</w:t>
      </w:r>
      <w:proofErr w:type="spellEnd"/>
      <w:r w:rsidRPr="00243E3D">
        <w:rPr>
          <w:rFonts w:ascii="Times New Roman" w:hAnsi="Times New Roman"/>
        </w:rPr>
        <w:t xml:space="preserve">” </w:t>
      </w:r>
      <w:r>
        <w:rPr>
          <w:rFonts w:ascii="Times New Roman" w:hAnsi="Times New Roman"/>
        </w:rPr>
        <w:t xml:space="preserve">(Weinberg, </w:t>
      </w:r>
      <w:r w:rsidRPr="00243E3D">
        <w:rPr>
          <w:rFonts w:ascii="Times New Roman" w:hAnsi="Times New Roman"/>
        </w:rPr>
        <w:t>“Impact of Large Scale</w:t>
      </w:r>
      <w:r>
        <w:rPr>
          <w:rFonts w:ascii="Times New Roman" w:hAnsi="Times New Roman"/>
        </w:rPr>
        <w:t>”).</w:t>
      </w:r>
      <w:r w:rsidRPr="00243E3D">
        <w:rPr>
          <w:rFonts w:ascii="Times New Roman" w:hAnsi="Times New Roman"/>
        </w:rPr>
        <w:t xml:space="preserve"> Another important critic of Big Science was the historian and ph</w:t>
      </w:r>
      <w:r>
        <w:rPr>
          <w:rFonts w:ascii="Times New Roman" w:hAnsi="Times New Roman"/>
        </w:rPr>
        <w:t xml:space="preserve">ysicist Derek J. de </w:t>
      </w:r>
      <w:proofErr w:type="spellStart"/>
      <w:r>
        <w:rPr>
          <w:rFonts w:ascii="Times New Roman" w:hAnsi="Times New Roman"/>
        </w:rPr>
        <w:t>Solla</w:t>
      </w:r>
      <w:proofErr w:type="spellEnd"/>
      <w:r>
        <w:rPr>
          <w:rFonts w:ascii="Times New Roman" w:hAnsi="Times New Roman"/>
        </w:rPr>
        <w:t xml:space="preserve"> Price – see Price, </w:t>
      </w:r>
      <w:r w:rsidRPr="00ED42A2">
        <w:rPr>
          <w:rFonts w:ascii="Times New Roman" w:hAnsi="Times New Roman"/>
          <w:i/>
        </w:rPr>
        <w:t>Little science, big science</w:t>
      </w:r>
      <w:r>
        <w:rPr>
          <w:rFonts w:ascii="Times New Roman" w:hAnsi="Times New Roman"/>
        </w:rPr>
        <w:t>.</w:t>
      </w:r>
      <w:r w:rsidRPr="00243E3D">
        <w:rPr>
          <w:rFonts w:ascii="Times New Roman" w:hAnsi="Times New Roman"/>
        </w:rPr>
        <w:t xml:space="preserve"> A good historical summary </w:t>
      </w:r>
      <w:r>
        <w:rPr>
          <w:rFonts w:ascii="Times New Roman" w:hAnsi="Times New Roman"/>
        </w:rPr>
        <w:t xml:space="preserve">of the debates is provided in </w:t>
      </w:r>
      <w:proofErr w:type="spellStart"/>
      <w:r w:rsidRPr="00243E3D">
        <w:rPr>
          <w:rFonts w:ascii="Times New Roman" w:hAnsi="Times New Roman"/>
        </w:rPr>
        <w:t>Capshew</w:t>
      </w:r>
      <w:proofErr w:type="spellEnd"/>
      <w:r w:rsidRPr="00243E3D">
        <w:rPr>
          <w:rFonts w:ascii="Times New Roman" w:hAnsi="Times New Roman"/>
        </w:rPr>
        <w:t xml:space="preserve"> and </w:t>
      </w:r>
      <w:r>
        <w:rPr>
          <w:rFonts w:ascii="Times New Roman" w:hAnsi="Times New Roman"/>
        </w:rPr>
        <w:t xml:space="preserve">Rader, </w:t>
      </w:r>
      <w:r w:rsidRPr="00243E3D">
        <w:rPr>
          <w:rFonts w:ascii="Times New Roman" w:hAnsi="Times New Roman"/>
        </w:rPr>
        <w:t>“Big science</w:t>
      </w:r>
      <w:r>
        <w:rPr>
          <w:rFonts w:ascii="Times New Roman" w:hAnsi="Times New Roman"/>
        </w:rPr>
        <w:t>.”</w:t>
      </w:r>
      <w:r w:rsidRPr="00243E3D">
        <w:rPr>
          <w:rFonts w:ascii="Times New Roman" w:hAnsi="Times New Roman"/>
        </w:rPr>
        <w:t xml:space="preserve"> </w:t>
      </w:r>
    </w:p>
  </w:footnote>
  <w:footnote w:id="7">
    <w:p w14:paraId="079D15AC" w14:textId="77777777" w:rsidR="004433DB" w:rsidRPr="00243E3D" w:rsidRDefault="004433DB" w:rsidP="003C18EF">
      <w:pPr>
        <w:pStyle w:val="FootnoteText"/>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Anderson, </w:t>
      </w:r>
      <w:r w:rsidRPr="00243E3D">
        <w:rPr>
          <w:rFonts w:ascii="Times New Roman" w:hAnsi="Times New Roman"/>
        </w:rPr>
        <w:t>“More is different</w:t>
      </w:r>
      <w:r>
        <w:rPr>
          <w:rFonts w:ascii="Times New Roman" w:hAnsi="Times New Roman"/>
        </w:rPr>
        <w:t>.”</w:t>
      </w:r>
      <w:r w:rsidRPr="00243E3D">
        <w:rPr>
          <w:rFonts w:ascii="Times New Roman" w:hAnsi="Times New Roman"/>
        </w:rPr>
        <w:t xml:space="preserve"> </w:t>
      </w:r>
    </w:p>
  </w:footnote>
  <w:footnote w:id="8">
    <w:p w14:paraId="30551544" w14:textId="77777777" w:rsidR="004433DB" w:rsidRPr="00243E3D" w:rsidRDefault="004433DB" w:rsidP="000C6E40">
      <w:pPr>
        <w:pStyle w:val="FootnoteText"/>
        <w:ind w:left="0" w:firstLine="0"/>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w:t>
      </w:r>
      <w:r w:rsidRPr="00243E3D">
        <w:rPr>
          <w:rFonts w:ascii="Times New Roman" w:hAnsi="Times New Roman"/>
        </w:rPr>
        <w:t xml:space="preserve">At least in terms of funding, this ‘debate’ appeared to be quite one sided – with the high-energy physicists far out in front – until the end of the cold war; as Daniel </w:t>
      </w:r>
      <w:proofErr w:type="spellStart"/>
      <w:r w:rsidRPr="00243E3D">
        <w:rPr>
          <w:rFonts w:ascii="Times New Roman" w:hAnsi="Times New Roman"/>
        </w:rPr>
        <w:t>Kevles</w:t>
      </w:r>
      <w:proofErr w:type="spellEnd"/>
      <w:r w:rsidRPr="00243E3D">
        <w:rPr>
          <w:rFonts w:ascii="Times New Roman" w:hAnsi="Times New Roman"/>
        </w:rPr>
        <w:t xml:space="preserve"> has pointed out, the demise of the Superconducting Super-Collider left physicists in the 1990s searching for new ways to justify their work. See </w:t>
      </w:r>
      <w:proofErr w:type="spellStart"/>
      <w:r>
        <w:rPr>
          <w:rFonts w:ascii="Times New Roman" w:hAnsi="Times New Roman"/>
        </w:rPr>
        <w:t>Kevles</w:t>
      </w:r>
      <w:proofErr w:type="spellEnd"/>
      <w:r>
        <w:rPr>
          <w:rFonts w:ascii="Times New Roman" w:hAnsi="Times New Roman"/>
        </w:rPr>
        <w:t xml:space="preserve">, “Big science and big politics.” </w:t>
      </w:r>
    </w:p>
  </w:footnote>
  <w:footnote w:id="9">
    <w:p w14:paraId="4B1DAADE" w14:textId="77777777" w:rsidR="004433DB" w:rsidRPr="00FE467B" w:rsidRDefault="004433DB" w:rsidP="00610799">
      <w:pPr>
        <w:pStyle w:val="FootnoteText"/>
        <w:ind w:left="0" w:firstLine="0"/>
        <w:rPr>
          <w:rFonts w:ascii="Times New Roman" w:hAnsi="Times New Roman"/>
        </w:rPr>
      </w:pPr>
      <w:r w:rsidRPr="00FE467B">
        <w:rPr>
          <w:rStyle w:val="FootnoteCharacters"/>
          <w:rFonts w:ascii="Times New Roman" w:hAnsi="Times New Roman"/>
        </w:rPr>
        <w:footnoteRef/>
      </w:r>
      <w:r>
        <w:rPr>
          <w:rFonts w:ascii="Times New Roman" w:hAnsi="Times New Roman"/>
        </w:rPr>
        <w:t xml:space="preserve"> </w:t>
      </w:r>
      <w:proofErr w:type="spellStart"/>
      <w:r>
        <w:rPr>
          <w:rFonts w:ascii="Times New Roman" w:hAnsi="Times New Roman"/>
        </w:rPr>
        <w:t>Latour</w:t>
      </w:r>
      <w:proofErr w:type="spellEnd"/>
      <w:r>
        <w:rPr>
          <w:rFonts w:ascii="Times New Roman" w:hAnsi="Times New Roman"/>
        </w:rPr>
        <w:t xml:space="preserve"> and </w:t>
      </w:r>
      <w:proofErr w:type="spellStart"/>
      <w:r>
        <w:rPr>
          <w:rFonts w:ascii="Times New Roman" w:hAnsi="Times New Roman"/>
        </w:rPr>
        <w:t>Woolgar</w:t>
      </w:r>
      <w:proofErr w:type="spellEnd"/>
      <w:r>
        <w:rPr>
          <w:rFonts w:ascii="Times New Roman" w:hAnsi="Times New Roman"/>
        </w:rPr>
        <w:t xml:space="preserve">, </w:t>
      </w:r>
      <w:r w:rsidRPr="00101B17">
        <w:rPr>
          <w:rFonts w:ascii="Times New Roman" w:hAnsi="Times New Roman"/>
          <w:i/>
        </w:rPr>
        <w:t>Laboratory life</w:t>
      </w:r>
      <w:r>
        <w:rPr>
          <w:rFonts w:ascii="Times New Roman" w:hAnsi="Times New Roman"/>
        </w:rPr>
        <w:t>, 15ff</w:t>
      </w:r>
      <w:r w:rsidRPr="00FE467B">
        <w:rPr>
          <w:rFonts w:ascii="Times New Roman" w:hAnsi="Times New Roman"/>
        </w:rPr>
        <w:t xml:space="preserve">. </w:t>
      </w:r>
    </w:p>
  </w:footnote>
  <w:footnote w:id="10">
    <w:p w14:paraId="4C30E655" w14:textId="77777777" w:rsidR="004433DB" w:rsidRPr="00243E3D" w:rsidRDefault="004433DB" w:rsidP="008163BB">
      <w:pPr>
        <w:pStyle w:val="FootnoteText"/>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Gilbert, </w:t>
      </w:r>
      <w:r w:rsidRPr="00243E3D">
        <w:rPr>
          <w:rFonts w:ascii="Times New Roman" w:hAnsi="Times New Roman"/>
        </w:rPr>
        <w:t>“Towards a paradigm shift.</w:t>
      </w:r>
      <w:r>
        <w:rPr>
          <w:rFonts w:ascii="Times New Roman" w:hAnsi="Times New Roman"/>
        </w:rPr>
        <w:t>”</w:t>
      </w:r>
      <w:r w:rsidRPr="00243E3D">
        <w:rPr>
          <w:rFonts w:ascii="Times New Roman" w:hAnsi="Times New Roman"/>
        </w:rPr>
        <w:t xml:space="preserve">  </w:t>
      </w:r>
    </w:p>
  </w:footnote>
  <w:footnote w:id="11">
    <w:p w14:paraId="0B012300" w14:textId="77777777" w:rsidR="004433DB" w:rsidRPr="00243E3D" w:rsidRDefault="004433DB" w:rsidP="008163BB">
      <w:pPr>
        <w:pStyle w:val="FootnoteText"/>
        <w:ind w:left="0" w:firstLine="0"/>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w:t>
      </w:r>
      <w:r w:rsidRPr="00243E3D">
        <w:rPr>
          <w:rFonts w:ascii="Times New Roman" w:hAnsi="Times New Roman"/>
        </w:rPr>
        <w:t xml:space="preserve">This is partially based on the account of an early draft of this paper from 1990 that was examined by Fujimura and </w:t>
      </w:r>
      <w:proofErr w:type="spellStart"/>
      <w:r w:rsidRPr="00243E3D">
        <w:rPr>
          <w:rFonts w:ascii="Times New Roman" w:hAnsi="Times New Roman"/>
        </w:rPr>
        <w:t>Fortun</w:t>
      </w:r>
      <w:proofErr w:type="spellEnd"/>
      <w:r w:rsidRPr="00243E3D">
        <w:rPr>
          <w:rFonts w:ascii="Times New Roman" w:hAnsi="Times New Roman"/>
        </w:rPr>
        <w:t xml:space="preserve">. See </w:t>
      </w:r>
      <w:r>
        <w:rPr>
          <w:rFonts w:ascii="Times New Roman" w:hAnsi="Times New Roman"/>
        </w:rPr>
        <w:t xml:space="preserve">Fujimura and </w:t>
      </w:r>
      <w:proofErr w:type="spellStart"/>
      <w:r>
        <w:rPr>
          <w:rFonts w:ascii="Times New Roman" w:hAnsi="Times New Roman"/>
        </w:rPr>
        <w:t>Fortun</w:t>
      </w:r>
      <w:proofErr w:type="spellEnd"/>
      <w:r>
        <w:rPr>
          <w:rFonts w:ascii="Times New Roman" w:hAnsi="Times New Roman"/>
        </w:rPr>
        <w:t>, “Constructing knowledge.”</w:t>
      </w:r>
      <w:r w:rsidRPr="00243E3D">
        <w:rPr>
          <w:rFonts w:ascii="Times New Roman" w:hAnsi="Times New Roman"/>
        </w:rPr>
        <w:t xml:space="preserve"> </w:t>
      </w:r>
    </w:p>
  </w:footnote>
  <w:footnote w:id="12">
    <w:p w14:paraId="45A85B7D" w14:textId="77777777" w:rsidR="004433DB" w:rsidRPr="00243E3D" w:rsidRDefault="004433DB" w:rsidP="008163BB">
      <w:pPr>
        <w:pStyle w:val="FootnoteText"/>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Gilbert, “Towards a paradigm shift.”</w:t>
      </w:r>
      <w:r w:rsidRPr="00243E3D">
        <w:rPr>
          <w:rFonts w:ascii="Times New Roman" w:hAnsi="Times New Roman"/>
        </w:rPr>
        <w:t xml:space="preserve"> </w:t>
      </w:r>
    </w:p>
  </w:footnote>
  <w:footnote w:id="13">
    <w:p w14:paraId="66CAB5DB" w14:textId="77777777" w:rsidR="004433DB" w:rsidRPr="00243E3D" w:rsidRDefault="004433DB" w:rsidP="008163BB">
      <w:pPr>
        <w:pStyle w:val="FootnoteText"/>
        <w:rPr>
          <w:rFonts w:ascii="Times New Roman" w:hAnsi="Times New Roman"/>
        </w:rPr>
      </w:pPr>
      <w:r w:rsidRPr="00243E3D">
        <w:rPr>
          <w:rStyle w:val="FootnoteCharacters"/>
          <w:rFonts w:ascii="Times New Roman" w:hAnsi="Times New Roman"/>
        </w:rPr>
        <w:footnoteRef/>
      </w:r>
      <w:r>
        <w:rPr>
          <w:rFonts w:ascii="Times New Roman" w:hAnsi="Times New Roman"/>
        </w:rPr>
        <w:t xml:space="preserve"> Gilbert, “Towards a paradigm shift.” </w:t>
      </w:r>
    </w:p>
  </w:footnote>
  <w:footnote w:id="14">
    <w:p w14:paraId="09AF7E89" w14:textId="77777777" w:rsidR="004433DB" w:rsidRPr="00752ACF" w:rsidRDefault="004433DB" w:rsidP="00C43D3D">
      <w:pPr>
        <w:pStyle w:val="FootnoteText"/>
      </w:pPr>
      <w:r w:rsidRPr="00752ACF">
        <w:rPr>
          <w:rStyle w:val="FootnoteReference"/>
          <w:vertAlign w:val="baseline"/>
        </w:rPr>
        <w:footnoteRef/>
      </w:r>
      <w:r>
        <w:t xml:space="preserve"> Barnes and </w:t>
      </w:r>
      <w:proofErr w:type="spellStart"/>
      <w:r>
        <w:t>Dupre</w:t>
      </w:r>
      <w:proofErr w:type="spellEnd"/>
      <w:r w:rsidRPr="00752ACF">
        <w:t xml:space="preserve">, </w:t>
      </w:r>
      <w:r w:rsidRPr="00752ACF">
        <w:rPr>
          <w:i/>
        </w:rPr>
        <w:t>Genomes</w:t>
      </w:r>
      <w:r w:rsidRPr="00752ACF">
        <w:t xml:space="preserve">. This view </w:t>
      </w:r>
      <w:r>
        <w:t xml:space="preserve">also </w:t>
      </w:r>
      <w:r w:rsidRPr="00752ACF">
        <w:t>is informed by the work on Brian Cantwell Smith on</w:t>
      </w:r>
      <w:r>
        <w:t xml:space="preserve"> problems of ontology in computer science (Smith, </w:t>
      </w:r>
      <w:r>
        <w:rPr>
          <w:i/>
        </w:rPr>
        <w:t>On the origin of objects</w:t>
      </w:r>
      <w:r>
        <w:t>).</w:t>
      </w:r>
    </w:p>
  </w:footnote>
  <w:footnote w:id="15">
    <w:p w14:paraId="3F559641" w14:textId="462364C8" w:rsidR="004433DB" w:rsidRPr="004433DB" w:rsidRDefault="004433DB">
      <w:pPr>
        <w:pStyle w:val="FootnoteText"/>
      </w:pPr>
      <w:r w:rsidRPr="004433DB">
        <w:rPr>
          <w:rStyle w:val="FootnoteReference"/>
          <w:vertAlign w:val="baseline"/>
        </w:rPr>
        <w:footnoteRef/>
      </w:r>
      <w:r w:rsidRPr="004433DB">
        <w:t xml:space="preserve"> </w:t>
      </w:r>
      <w:proofErr w:type="gramStart"/>
      <w:r w:rsidR="00EE4185">
        <w:t xml:space="preserve">Although recently, </w:t>
      </w:r>
      <w:r>
        <w:t>recognition of the increasing value of data is changing this.</w:t>
      </w:r>
      <w:proofErr w:type="gramEnd"/>
      <w:r>
        <w:t xml:space="preserve"> For example, the journal </w:t>
      </w:r>
      <w:proofErr w:type="spellStart"/>
      <w:r w:rsidRPr="004433DB">
        <w:rPr>
          <w:i/>
        </w:rPr>
        <w:t>Gigascience</w:t>
      </w:r>
      <w:proofErr w:type="spellEnd"/>
      <w:r>
        <w:rPr>
          <w:i/>
        </w:rPr>
        <w:t xml:space="preserve"> </w:t>
      </w:r>
      <w:r w:rsidR="00EE4185">
        <w:t xml:space="preserve">(launched in 2012 by the Beijing Genomics Institute) will accept and host large-scale life science data sets in its database. The aim remains, however, to promote and publish ‘studies’ of these data sets. </w:t>
      </w:r>
    </w:p>
  </w:footnote>
  <w:footnote w:id="16">
    <w:p w14:paraId="2C95F76E" w14:textId="77777777" w:rsidR="004433DB" w:rsidRPr="00BD56DC" w:rsidRDefault="004433DB" w:rsidP="00142316">
      <w:pPr>
        <w:pStyle w:val="FootnoteText"/>
      </w:pPr>
      <w:r w:rsidRPr="00BD56DC">
        <w:rPr>
          <w:rStyle w:val="FootnoteReference"/>
          <w:vertAlign w:val="baseline"/>
        </w:rPr>
        <w:footnoteRef/>
      </w:r>
      <w:r>
        <w:t xml:space="preserve"> Editorial, “Community cleverness required.” This editorial appeared as part of a Nature special issue on ‘big data.’ </w:t>
      </w:r>
    </w:p>
  </w:footnote>
  <w:footnote w:id="17">
    <w:p w14:paraId="10421081" w14:textId="77777777" w:rsidR="004433DB" w:rsidRPr="00ED5D56" w:rsidRDefault="004433DB" w:rsidP="006D2DFA">
      <w:pPr>
        <w:pStyle w:val="FootnoteText"/>
        <w:rPr>
          <w:rFonts w:ascii="Times New Roman" w:hAnsi="Times New Roman"/>
        </w:rPr>
      </w:pPr>
      <w:r w:rsidRPr="006D2DFA">
        <w:rPr>
          <w:rStyle w:val="FootnoteReference"/>
          <w:rFonts w:ascii="Times New Roman" w:hAnsi="Times New Roman"/>
          <w:vertAlign w:val="baseline"/>
        </w:rPr>
        <w:footnoteRef/>
      </w:r>
      <w:r w:rsidRPr="006D2DFA">
        <w:rPr>
          <w:rFonts w:ascii="Times New Roman" w:hAnsi="Times New Roman"/>
        </w:rPr>
        <w:t xml:space="preserve"> </w:t>
      </w:r>
      <w:r>
        <w:rPr>
          <w:rFonts w:ascii="Times New Roman" w:hAnsi="Times New Roman"/>
        </w:rPr>
        <w:t xml:space="preserve">Some representative examples from sociology and history: </w:t>
      </w:r>
      <w:proofErr w:type="spellStart"/>
      <w:r>
        <w:rPr>
          <w:rFonts w:ascii="Times New Roman" w:hAnsi="Times New Roman"/>
        </w:rPr>
        <w:t>Appadurai</w:t>
      </w:r>
      <w:proofErr w:type="spellEnd"/>
      <w:r>
        <w:rPr>
          <w:rFonts w:ascii="Times New Roman" w:hAnsi="Times New Roman"/>
        </w:rPr>
        <w:t xml:space="preserve">, </w:t>
      </w:r>
      <w:r>
        <w:rPr>
          <w:rFonts w:ascii="Times New Roman" w:hAnsi="Times New Roman"/>
          <w:i/>
        </w:rPr>
        <w:t xml:space="preserve">Social life of </w:t>
      </w:r>
      <w:r w:rsidRPr="00ED5D56">
        <w:rPr>
          <w:rFonts w:ascii="Times New Roman" w:hAnsi="Times New Roman"/>
        </w:rPr>
        <w:t>things</w:t>
      </w:r>
      <w:r>
        <w:rPr>
          <w:rFonts w:ascii="Times New Roman" w:hAnsi="Times New Roman"/>
        </w:rPr>
        <w:t xml:space="preserve">, </w:t>
      </w:r>
      <w:proofErr w:type="spellStart"/>
      <w:r>
        <w:rPr>
          <w:rFonts w:ascii="Times New Roman" w:hAnsi="Times New Roman"/>
        </w:rPr>
        <w:t>Schlereth</w:t>
      </w:r>
      <w:proofErr w:type="spellEnd"/>
      <w:r>
        <w:rPr>
          <w:rFonts w:ascii="Times New Roman" w:hAnsi="Times New Roman"/>
        </w:rPr>
        <w:t xml:space="preserve">, </w:t>
      </w:r>
      <w:r>
        <w:rPr>
          <w:rFonts w:ascii="Times New Roman" w:hAnsi="Times New Roman"/>
          <w:i/>
        </w:rPr>
        <w:t xml:space="preserve">Material </w:t>
      </w:r>
      <w:r w:rsidRPr="00252FCC">
        <w:rPr>
          <w:rFonts w:ascii="Times New Roman" w:hAnsi="Times New Roman"/>
          <w:i/>
        </w:rPr>
        <w:t>culture</w:t>
      </w:r>
      <w:r>
        <w:rPr>
          <w:rFonts w:ascii="Times New Roman" w:hAnsi="Times New Roman"/>
        </w:rPr>
        <w:t xml:space="preserve">, Bourdieu, </w:t>
      </w:r>
      <w:r>
        <w:rPr>
          <w:rFonts w:ascii="Times New Roman" w:hAnsi="Times New Roman"/>
          <w:i/>
        </w:rPr>
        <w:t>Outline</w:t>
      </w:r>
      <w:r>
        <w:rPr>
          <w:rFonts w:ascii="Times New Roman" w:hAnsi="Times New Roman"/>
        </w:rPr>
        <w:t xml:space="preserve">, Miller, </w:t>
      </w:r>
      <w:r>
        <w:rPr>
          <w:rFonts w:ascii="Times New Roman" w:hAnsi="Times New Roman"/>
          <w:i/>
        </w:rPr>
        <w:t>Material culture</w:t>
      </w:r>
      <w:r>
        <w:rPr>
          <w:rFonts w:ascii="Times New Roman" w:hAnsi="Times New Roman"/>
        </w:rPr>
        <w:t xml:space="preserve">. </w:t>
      </w:r>
      <w:r w:rsidRPr="005A5870">
        <w:rPr>
          <w:rFonts w:ascii="Times New Roman" w:hAnsi="Times New Roman"/>
        </w:rPr>
        <w:t>Some</w:t>
      </w:r>
      <w:r w:rsidRPr="00D57EA3">
        <w:rPr>
          <w:rFonts w:ascii="Times New Roman" w:hAnsi="Times New Roman"/>
        </w:rPr>
        <w:t xml:space="preserve"> and representative examples</w:t>
      </w:r>
      <w:r>
        <w:rPr>
          <w:rFonts w:ascii="Times New Roman" w:hAnsi="Times New Roman"/>
        </w:rPr>
        <w:t xml:space="preserve"> from the history of science: </w:t>
      </w:r>
      <w:proofErr w:type="spellStart"/>
      <w:r>
        <w:rPr>
          <w:rFonts w:ascii="Times New Roman" w:hAnsi="Times New Roman"/>
        </w:rPr>
        <w:t>Galison</w:t>
      </w:r>
      <w:proofErr w:type="spellEnd"/>
      <w:r>
        <w:rPr>
          <w:rFonts w:ascii="Times New Roman" w:hAnsi="Times New Roman"/>
        </w:rPr>
        <w:t xml:space="preserve">, </w:t>
      </w:r>
      <w:r>
        <w:rPr>
          <w:rFonts w:ascii="Times New Roman" w:hAnsi="Times New Roman"/>
          <w:i/>
        </w:rPr>
        <w:t>Image and logic</w:t>
      </w:r>
      <w:r>
        <w:rPr>
          <w:rFonts w:ascii="Times New Roman" w:hAnsi="Times New Roman"/>
        </w:rPr>
        <w:t xml:space="preserve">, Kohler, </w:t>
      </w:r>
      <w:r>
        <w:rPr>
          <w:rFonts w:ascii="Times New Roman" w:hAnsi="Times New Roman"/>
          <w:i/>
        </w:rPr>
        <w:t>Lords of the fly,</w:t>
      </w:r>
      <w:r>
        <w:rPr>
          <w:rFonts w:ascii="Times New Roman" w:hAnsi="Times New Roman"/>
        </w:rPr>
        <w:t xml:space="preserve"> </w:t>
      </w:r>
      <w:proofErr w:type="spellStart"/>
      <w:r>
        <w:rPr>
          <w:rFonts w:ascii="Times New Roman" w:hAnsi="Times New Roman"/>
        </w:rPr>
        <w:t>Chadarevian</w:t>
      </w:r>
      <w:proofErr w:type="spellEnd"/>
      <w:r>
        <w:rPr>
          <w:rFonts w:ascii="Times New Roman" w:hAnsi="Times New Roman"/>
        </w:rPr>
        <w:t xml:space="preserve"> and Hopwood, </w:t>
      </w:r>
      <w:r>
        <w:rPr>
          <w:rFonts w:ascii="Times New Roman" w:hAnsi="Times New Roman"/>
          <w:i/>
        </w:rPr>
        <w:t>Models</w:t>
      </w:r>
      <w:r>
        <w:rPr>
          <w:rFonts w:ascii="Times New Roman" w:hAnsi="Times New Roman"/>
        </w:rPr>
        <w:t xml:space="preserve">, Rasmussen, </w:t>
      </w:r>
      <w:r>
        <w:rPr>
          <w:rFonts w:ascii="Times New Roman" w:hAnsi="Times New Roman"/>
          <w:i/>
        </w:rPr>
        <w:t>Picture control</w:t>
      </w:r>
      <w:r>
        <w:rPr>
          <w:rFonts w:ascii="Times New Roman" w:hAnsi="Times New Roman"/>
        </w:rPr>
        <w:t xml:space="preserve">, Rader, </w:t>
      </w:r>
      <w:r>
        <w:rPr>
          <w:rFonts w:ascii="Times New Roman" w:hAnsi="Times New Roman"/>
          <w:i/>
        </w:rPr>
        <w:t>Making mice</w:t>
      </w:r>
      <w:r>
        <w:rPr>
          <w:rFonts w:ascii="Times New Roman" w:hAnsi="Times New Roman"/>
        </w:rPr>
        <w:t xml:space="preserve">, </w:t>
      </w:r>
      <w:proofErr w:type="spellStart"/>
      <w:r>
        <w:rPr>
          <w:rFonts w:ascii="Times New Roman" w:hAnsi="Times New Roman"/>
        </w:rPr>
        <w:t>Creager</w:t>
      </w:r>
      <w:proofErr w:type="spellEnd"/>
      <w:r>
        <w:rPr>
          <w:rFonts w:ascii="Times New Roman" w:hAnsi="Times New Roman"/>
        </w:rPr>
        <w:t xml:space="preserve">, </w:t>
      </w:r>
      <w:r>
        <w:rPr>
          <w:rFonts w:ascii="Times New Roman" w:hAnsi="Times New Roman"/>
          <w:i/>
        </w:rPr>
        <w:t>Life of a virus</w:t>
      </w:r>
      <w:r>
        <w:rPr>
          <w:rFonts w:ascii="Times New Roman" w:hAnsi="Times New Roman"/>
        </w:rPr>
        <w:t xml:space="preserve">, </w:t>
      </w:r>
      <w:proofErr w:type="spellStart"/>
      <w:r>
        <w:rPr>
          <w:rFonts w:ascii="Times New Roman" w:hAnsi="Times New Roman"/>
        </w:rPr>
        <w:t>Turkle</w:t>
      </w:r>
      <w:proofErr w:type="spellEnd"/>
      <w:r>
        <w:rPr>
          <w:rFonts w:ascii="Times New Roman" w:hAnsi="Times New Roman"/>
        </w:rPr>
        <w:t xml:space="preserve">, </w:t>
      </w:r>
      <w:r>
        <w:rPr>
          <w:rFonts w:ascii="Times New Roman" w:hAnsi="Times New Roman"/>
          <w:i/>
        </w:rPr>
        <w:t>Evocative objects</w:t>
      </w:r>
      <w:r>
        <w:rPr>
          <w:rFonts w:ascii="Times New Roman" w:hAnsi="Times New Roman"/>
        </w:rPr>
        <w:t xml:space="preserve">. </w:t>
      </w:r>
    </w:p>
  </w:footnote>
  <w:footnote w:id="18">
    <w:p w14:paraId="517FDAA9" w14:textId="77777777" w:rsidR="004433DB" w:rsidRPr="00FE467B" w:rsidRDefault="004433DB" w:rsidP="009E78C1">
      <w:pPr>
        <w:pStyle w:val="FootnoteText"/>
        <w:rPr>
          <w:rFonts w:ascii="Times New Roman" w:hAnsi="Times New Roman"/>
        </w:rPr>
      </w:pPr>
      <w:r w:rsidRPr="00353EFB">
        <w:rPr>
          <w:rStyle w:val="FootnoteReference"/>
          <w:rFonts w:ascii="Times New Roman" w:hAnsi="Times New Roman"/>
          <w:vertAlign w:val="baseline"/>
        </w:rPr>
        <w:footnoteRef/>
      </w:r>
      <w:r w:rsidRPr="00353EFB">
        <w:rPr>
          <w:rFonts w:ascii="Times New Roman" w:hAnsi="Times New Roman"/>
        </w:rPr>
        <w:t xml:space="preserve"> </w:t>
      </w:r>
      <w:r>
        <w:rPr>
          <w:rFonts w:ascii="Times New Roman" w:hAnsi="Times New Roman"/>
        </w:rPr>
        <w:tab/>
      </w:r>
      <w:proofErr w:type="spellStart"/>
      <w:r>
        <w:rPr>
          <w:rFonts w:ascii="Times New Roman" w:hAnsi="Times New Roman"/>
        </w:rPr>
        <w:t>Fortun</w:t>
      </w:r>
      <w:proofErr w:type="spellEnd"/>
      <w:r>
        <w:rPr>
          <w:rFonts w:ascii="Times New Roman" w:hAnsi="Times New Roman"/>
        </w:rPr>
        <w:t>, “Care of the data.”</w:t>
      </w:r>
    </w:p>
  </w:footnote>
  <w:footnote w:id="19">
    <w:p w14:paraId="30F46F45" w14:textId="77777777" w:rsidR="004433DB" w:rsidRPr="00F93641" w:rsidRDefault="004433DB">
      <w:pPr>
        <w:pStyle w:val="FootnoteText"/>
      </w:pPr>
      <w:r w:rsidRPr="00F93641">
        <w:rPr>
          <w:rStyle w:val="FootnoteReference"/>
          <w:vertAlign w:val="baseline"/>
        </w:rPr>
        <w:footnoteRef/>
      </w:r>
      <w:r w:rsidRPr="00F93641">
        <w:t xml:space="preserve"> </w:t>
      </w:r>
      <w:r>
        <w:t xml:space="preserve">During 2007 and 2008, I conducted participant observation-style fieldwork at three locations: the laboratory of Christopher Burge, in the Department of Biology at the Massachusetts Institute of Technology, Cambridge, Massachusetts; at the Edith and Eli Broad Institute, Cambridge, Massachusetts; and at the European Bioinformatics Institute, </w:t>
      </w:r>
      <w:proofErr w:type="spellStart"/>
      <w:r>
        <w:t>Hinxton</w:t>
      </w:r>
      <w:proofErr w:type="spellEnd"/>
      <w:r>
        <w:t xml:space="preserve">, United Kingdom. </w:t>
      </w:r>
    </w:p>
  </w:footnote>
  <w:footnote w:id="20">
    <w:p w14:paraId="2C5D76CB" w14:textId="77777777" w:rsidR="004433DB" w:rsidRDefault="004433DB">
      <w:pPr>
        <w:pStyle w:val="FootnoteText"/>
      </w:pPr>
      <w:r w:rsidRPr="008619AA">
        <w:rPr>
          <w:rStyle w:val="FootnoteReference"/>
          <w:vertAlign w:val="baseline"/>
        </w:rPr>
        <w:footnoteRef/>
      </w:r>
      <w:r w:rsidRPr="008619AA">
        <w:t xml:space="preserve"> </w:t>
      </w:r>
      <w:r>
        <w:t xml:space="preserve">This is a good point at which to distinguish this account from Joe November’s very important historical account of the first uses of computers in biology (November, “Digitizing life” and November, </w:t>
      </w:r>
      <w:r>
        <w:rPr>
          <w:i/>
        </w:rPr>
        <w:t>Biomedical computing</w:t>
      </w:r>
      <w:r>
        <w:t xml:space="preserve">). November’s narrative begins with the first computers developed in the wake of World War II and concludes with the application of artificial intelligence to biology at Stanford in the 1960s and 70s. Here, I begin – for the most part – in the 1970s and attempt to come as close to the present as possible. In a sense, this account can be seen as a sequel to November’s: even at the end of the 1970s computers were extremely rare in biology and medicine, and those who used them remained far from the mainstream. To understand the ubiquitous, seemingly universal role that computers have come to play today we need to understand what happened with computers and biology </w:t>
      </w:r>
      <w:r>
        <w:rPr>
          <w:i/>
        </w:rPr>
        <w:t xml:space="preserve">since </w:t>
      </w:r>
      <w:r>
        <w:t xml:space="preserve">the 1970s.  </w:t>
      </w:r>
    </w:p>
  </w:footnote>
  <w:footnote w:id="21">
    <w:p w14:paraId="18A32396" w14:textId="77777777" w:rsidR="004433DB" w:rsidRDefault="004433DB">
      <w:pPr>
        <w:pStyle w:val="FootnoteText"/>
      </w:pPr>
      <w:r w:rsidRPr="008619AA">
        <w:rPr>
          <w:rStyle w:val="FootnoteReference"/>
          <w:vertAlign w:val="baseline"/>
        </w:rPr>
        <w:footnoteRef/>
      </w:r>
      <w:r w:rsidRPr="008619AA">
        <w:t xml:space="preserve"> </w:t>
      </w:r>
      <w:r>
        <w:t xml:space="preserve">Writing a history of bioinformatics is in some ways automatically an ahistorical project: </w:t>
      </w:r>
      <w:proofErr w:type="gramStart"/>
      <w:r>
        <w:t>no-one</w:t>
      </w:r>
      <w:proofErr w:type="gramEnd"/>
      <w:r>
        <w:t xml:space="preserve"> did ‘bioinformatics’ in the 1960s or 1970s. Of course, the sets of practices that became bioinformatics later on can be traced to practices from those earlier decades, but the ‘founding’ individuals were funded from different sources, organized in different disciplines, published in different journals, and understood their work as having significantly different aims. By tracing back these strands, I necessarily exclude or gloss over many of the other ways in which computers were used to do biological work from the 1960s onwards. Bioinformatics is centered almost entirely on a relatively narrow set of computation problems focused on DNA, RNA, and protein sequences. These have become by far the most visible ways computers are used in biology. But </w:t>
      </w:r>
      <w:proofErr w:type="gramStart"/>
      <w:r>
        <w:t>a computers</w:t>
      </w:r>
      <w:proofErr w:type="gramEnd"/>
      <w:r>
        <w:t xml:space="preserve"> were and are used for a range of other things (numerical simulations of population dynamics, simulation and prediction of protein folding, visualization of molecules, experimental design, simulation of evolution, simulation of the brain, instrument control, </w:t>
      </w:r>
      <w:proofErr w:type="spellStart"/>
      <w:r>
        <w:t>etc</w:t>
      </w:r>
      <w:proofErr w:type="spellEnd"/>
      <w:r>
        <w:t xml:space="preserve">). This is not a history of all the ways in which computers have been used in biology. Rather the purpose is to understand why a certain set of problems and practices came to be picked out and to dominate our understanding of life.  </w:t>
      </w:r>
    </w:p>
  </w:footnote>
  <w:footnote w:id="22">
    <w:p w14:paraId="4599032A" w14:textId="77777777" w:rsidR="004433DB" w:rsidRPr="0081447F" w:rsidRDefault="004433DB">
      <w:pPr>
        <w:pStyle w:val="FootnoteText"/>
      </w:pPr>
      <w:r w:rsidRPr="002D25AF">
        <w:rPr>
          <w:rStyle w:val="FootnoteReference"/>
          <w:vertAlign w:val="baseline"/>
        </w:rPr>
        <w:footnoteRef/>
      </w:r>
      <w:r w:rsidRPr="002D25AF">
        <w:t xml:space="preserve"> </w:t>
      </w:r>
      <w:r>
        <w:tab/>
        <w:t xml:space="preserve">Approaches that focus on ‘dematerialization’ in various forms include Mackenzie, “Bringing sequences to life,” Pottage, “Too much ownership,” </w:t>
      </w:r>
      <w:proofErr w:type="spellStart"/>
      <w:r>
        <w:t>Waldby</w:t>
      </w:r>
      <w:proofErr w:type="spellEnd"/>
      <w:r>
        <w:t xml:space="preserve">, </w:t>
      </w:r>
      <w:r>
        <w:rPr>
          <w:i/>
        </w:rPr>
        <w:t>Visible human project</w:t>
      </w:r>
      <w:r>
        <w:t xml:space="preserve">, Parry, </w:t>
      </w:r>
      <w:r>
        <w:rPr>
          <w:i/>
        </w:rPr>
        <w:t>Trading the genome</w:t>
      </w:r>
      <w:r>
        <w:t xml:space="preserve">. Others (Lenoir, “Science and the academy” and Thacker, </w:t>
      </w:r>
      <w:proofErr w:type="spellStart"/>
      <w:r>
        <w:rPr>
          <w:i/>
        </w:rPr>
        <w:t>Biomedia</w:t>
      </w:r>
      <w:proofErr w:type="spellEnd"/>
      <w:proofErr w:type="gramStart"/>
      <w:r>
        <w:t>),</w:t>
      </w:r>
      <w:proofErr w:type="gramEnd"/>
      <w:r>
        <w:t xml:space="preserve"> describe bioinformatics as a shift in the ‘media’ of biological work. </w:t>
      </w:r>
    </w:p>
  </w:footnote>
  <w:footnote w:id="23">
    <w:p w14:paraId="1A1B3BA6" w14:textId="77777777" w:rsidR="004433DB" w:rsidRPr="00FE467B" w:rsidRDefault="004433DB" w:rsidP="000F2DD5">
      <w:pPr>
        <w:pStyle w:val="FootnoteText"/>
        <w:rPr>
          <w:rFonts w:ascii="Times New Roman" w:hAnsi="Times New Roman"/>
        </w:rPr>
      </w:pPr>
      <w:r w:rsidRPr="00FE467B">
        <w:rPr>
          <w:rStyle w:val="FootnoteCharacters"/>
          <w:rFonts w:ascii="Times New Roman" w:hAnsi="Times New Roman"/>
        </w:rPr>
        <w:footnoteRef/>
      </w:r>
      <w:r w:rsidRPr="00FE467B">
        <w:rPr>
          <w:rFonts w:ascii="Times New Roman" w:hAnsi="Times New Roman"/>
        </w:rPr>
        <w:tab/>
        <w:t>It is important to distinguish this argument here from arguments about gene-centrism that have been put forward by numerous scholars (notably including</w:t>
      </w:r>
      <w:r>
        <w:rPr>
          <w:rFonts w:ascii="Times New Roman" w:hAnsi="Times New Roman"/>
        </w:rPr>
        <w:t xml:space="preserve"> Keller, </w:t>
      </w:r>
      <w:r>
        <w:rPr>
          <w:rFonts w:ascii="Times New Roman" w:hAnsi="Times New Roman"/>
          <w:i/>
        </w:rPr>
        <w:t>Century of the gene</w:t>
      </w:r>
      <w:r>
        <w:rPr>
          <w:rFonts w:ascii="Times New Roman" w:hAnsi="Times New Roman"/>
        </w:rPr>
        <w:t xml:space="preserve">, and </w:t>
      </w:r>
      <w:proofErr w:type="spellStart"/>
      <w:r>
        <w:rPr>
          <w:rFonts w:ascii="Times New Roman" w:hAnsi="Times New Roman"/>
        </w:rPr>
        <w:t>Nelkin</w:t>
      </w:r>
      <w:proofErr w:type="spellEnd"/>
      <w:r>
        <w:rPr>
          <w:rFonts w:ascii="Times New Roman" w:hAnsi="Times New Roman"/>
        </w:rPr>
        <w:t xml:space="preserve"> and </w:t>
      </w:r>
      <w:proofErr w:type="spellStart"/>
      <w:r>
        <w:rPr>
          <w:rFonts w:ascii="Times New Roman" w:hAnsi="Times New Roman"/>
        </w:rPr>
        <w:t>Lindee</w:t>
      </w:r>
      <w:proofErr w:type="spellEnd"/>
      <w:r>
        <w:rPr>
          <w:rFonts w:ascii="Times New Roman" w:hAnsi="Times New Roman"/>
        </w:rPr>
        <w:t xml:space="preserve">, </w:t>
      </w:r>
      <w:r>
        <w:rPr>
          <w:rFonts w:ascii="Times New Roman" w:hAnsi="Times New Roman"/>
          <w:i/>
        </w:rPr>
        <w:t>The DNA mystique</w:t>
      </w:r>
      <w:r w:rsidRPr="00FE467B">
        <w:rPr>
          <w:rFonts w:ascii="Times New Roman" w:hAnsi="Times New Roman"/>
        </w:rPr>
        <w:t xml:space="preserve">). Those arguments make the case that molecular biology has been dominated by a near-dogmatic obsession with genes and other associated regulatory elements, rather than epigenetic or cytoplasmic aspects of biology; DNA acts as a kind </w:t>
      </w:r>
      <w:r>
        <w:rPr>
          <w:rFonts w:ascii="Times New Roman" w:hAnsi="Times New Roman"/>
        </w:rPr>
        <w:t>of ‘genetic program’ or ‘master molecule’</w:t>
      </w:r>
      <w:r w:rsidRPr="00FE467B">
        <w:rPr>
          <w:rFonts w:ascii="Times New Roman" w:hAnsi="Times New Roman"/>
        </w:rPr>
        <w:t xml:space="preserve"> that controls all aspects of an organisms behavior. I agree with these assessments. However, my claim is slightly different in that it does not involve the claim that it is genes that are in control; rather, the sequence as a whole is the object of analysis. These could be RNA, DNA, or protein sequences, acting alone or in combination, with no molecule necessarily at the top of the hierarchy. All sequence, not just genes or DNA, contains meaning and importance for biological function which might be understood by performing statistical analyses.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250F2" w14:textId="77777777" w:rsidR="004433DB" w:rsidRDefault="004433DB" w:rsidP="007879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80538" w14:textId="77777777" w:rsidR="004433DB" w:rsidRDefault="004433DB" w:rsidP="007879B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92F90" w14:textId="77777777" w:rsidR="004433DB" w:rsidRPr="00CB2DBB" w:rsidRDefault="004433DB" w:rsidP="007879B5">
    <w:pPr>
      <w:pStyle w:val="Header"/>
      <w:framePr w:wrap="around" w:vAnchor="text" w:hAnchor="margin" w:xAlign="right" w:y="1"/>
      <w:rPr>
        <w:rStyle w:val="PageNumber"/>
      </w:rPr>
    </w:pPr>
    <w:r w:rsidRPr="00CB2DBB">
      <w:rPr>
        <w:rStyle w:val="PageNumber"/>
      </w:rPr>
      <w:fldChar w:fldCharType="begin"/>
    </w:r>
    <w:r>
      <w:rPr>
        <w:rStyle w:val="PageNumber"/>
      </w:rPr>
      <w:instrText xml:space="preserve">PAGE  </w:instrText>
    </w:r>
    <w:r w:rsidRPr="00CB2DBB">
      <w:rPr>
        <w:rStyle w:val="PageNumber"/>
      </w:rPr>
      <w:fldChar w:fldCharType="separate"/>
    </w:r>
    <w:r w:rsidR="00EE4185">
      <w:rPr>
        <w:rStyle w:val="PageNumber"/>
        <w:noProof/>
      </w:rPr>
      <w:t>8</w:t>
    </w:r>
    <w:r w:rsidRPr="00CB2DBB">
      <w:rPr>
        <w:rStyle w:val="PageNumber"/>
        <w:rFonts w:ascii="Times New Roman" w:hAnsi="Times New Roman" w:cs="Times New Roman"/>
      </w:rPr>
      <w:fldChar w:fldCharType="end"/>
    </w:r>
  </w:p>
  <w:p w14:paraId="58926AAC" w14:textId="77777777" w:rsidR="004433DB" w:rsidRPr="00CB2DBB" w:rsidRDefault="004433DB" w:rsidP="007879B5">
    <w:pPr>
      <w:pStyle w:val="Header"/>
      <w:ind w:right="360"/>
      <w:jc w:val="right"/>
      <w:rPr>
        <w:rFonts w:ascii="Times New Roman" w:hAnsi="Times New Roman" w:cs="Times New Roman"/>
      </w:rPr>
    </w:pPr>
    <w:r w:rsidRPr="00CB2DBB">
      <w:rPr>
        <w:rFonts w:ascii="Times New Roman" w:hAnsi="Times New Roman" w:cs="Times New Roman"/>
      </w:rPr>
      <w:t>Introduction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99"/>
    <w:rsid w:val="00001C70"/>
    <w:rsid w:val="00042786"/>
    <w:rsid w:val="00063ABE"/>
    <w:rsid w:val="00074867"/>
    <w:rsid w:val="00074C5C"/>
    <w:rsid w:val="00082E08"/>
    <w:rsid w:val="000B41E0"/>
    <w:rsid w:val="000C6E40"/>
    <w:rsid w:val="000F2DD5"/>
    <w:rsid w:val="00110054"/>
    <w:rsid w:val="00141FAE"/>
    <w:rsid w:val="00142316"/>
    <w:rsid w:val="00194768"/>
    <w:rsid w:val="001C379C"/>
    <w:rsid w:val="00214375"/>
    <w:rsid w:val="0021554B"/>
    <w:rsid w:val="00252FCC"/>
    <w:rsid w:val="002604E5"/>
    <w:rsid w:val="00274F31"/>
    <w:rsid w:val="0028290E"/>
    <w:rsid w:val="002C57DA"/>
    <w:rsid w:val="002D25AF"/>
    <w:rsid w:val="00327578"/>
    <w:rsid w:val="00353EFB"/>
    <w:rsid w:val="00364E09"/>
    <w:rsid w:val="003811F6"/>
    <w:rsid w:val="003A5AFF"/>
    <w:rsid w:val="003C18EF"/>
    <w:rsid w:val="003E7B9D"/>
    <w:rsid w:val="003F4E3B"/>
    <w:rsid w:val="003F5B6E"/>
    <w:rsid w:val="00400243"/>
    <w:rsid w:val="00407CF7"/>
    <w:rsid w:val="00420AB7"/>
    <w:rsid w:val="004433DB"/>
    <w:rsid w:val="00443FB6"/>
    <w:rsid w:val="00460BE3"/>
    <w:rsid w:val="00464413"/>
    <w:rsid w:val="004A3089"/>
    <w:rsid w:val="004A3CAC"/>
    <w:rsid w:val="004C4774"/>
    <w:rsid w:val="004D59B0"/>
    <w:rsid w:val="004F66E3"/>
    <w:rsid w:val="00503CC5"/>
    <w:rsid w:val="005120D9"/>
    <w:rsid w:val="00563E89"/>
    <w:rsid w:val="005A279F"/>
    <w:rsid w:val="005A5870"/>
    <w:rsid w:val="005A693E"/>
    <w:rsid w:val="005C229D"/>
    <w:rsid w:val="00610799"/>
    <w:rsid w:val="00616569"/>
    <w:rsid w:val="00637AAB"/>
    <w:rsid w:val="00651FF0"/>
    <w:rsid w:val="006673F3"/>
    <w:rsid w:val="00670391"/>
    <w:rsid w:val="00681D35"/>
    <w:rsid w:val="006B36B3"/>
    <w:rsid w:val="006B6CB8"/>
    <w:rsid w:val="006D1E78"/>
    <w:rsid w:val="006D2DFA"/>
    <w:rsid w:val="006E30FE"/>
    <w:rsid w:val="006F19B0"/>
    <w:rsid w:val="006F5181"/>
    <w:rsid w:val="007217A1"/>
    <w:rsid w:val="00723991"/>
    <w:rsid w:val="00741772"/>
    <w:rsid w:val="0075056C"/>
    <w:rsid w:val="00750760"/>
    <w:rsid w:val="00752ACF"/>
    <w:rsid w:val="00755E80"/>
    <w:rsid w:val="00777AEE"/>
    <w:rsid w:val="007830E5"/>
    <w:rsid w:val="007879B5"/>
    <w:rsid w:val="0081447F"/>
    <w:rsid w:val="008163BB"/>
    <w:rsid w:val="008271C6"/>
    <w:rsid w:val="00844347"/>
    <w:rsid w:val="00856A8A"/>
    <w:rsid w:val="008619AA"/>
    <w:rsid w:val="00884136"/>
    <w:rsid w:val="00886D73"/>
    <w:rsid w:val="008D0766"/>
    <w:rsid w:val="008D7B62"/>
    <w:rsid w:val="00901735"/>
    <w:rsid w:val="00994453"/>
    <w:rsid w:val="009975BF"/>
    <w:rsid w:val="009A0835"/>
    <w:rsid w:val="009A3316"/>
    <w:rsid w:val="009B2C37"/>
    <w:rsid w:val="009C79CA"/>
    <w:rsid w:val="009E78C1"/>
    <w:rsid w:val="00A13810"/>
    <w:rsid w:val="00A5435D"/>
    <w:rsid w:val="00A5642B"/>
    <w:rsid w:val="00A64493"/>
    <w:rsid w:val="00A666DC"/>
    <w:rsid w:val="00A91199"/>
    <w:rsid w:val="00AB54F3"/>
    <w:rsid w:val="00AB57F4"/>
    <w:rsid w:val="00AC62F1"/>
    <w:rsid w:val="00AE1394"/>
    <w:rsid w:val="00B32929"/>
    <w:rsid w:val="00B845B4"/>
    <w:rsid w:val="00B9562F"/>
    <w:rsid w:val="00BA3AFB"/>
    <w:rsid w:val="00BA4158"/>
    <w:rsid w:val="00BB1C08"/>
    <w:rsid w:val="00BD56DC"/>
    <w:rsid w:val="00BF0A58"/>
    <w:rsid w:val="00C43D3D"/>
    <w:rsid w:val="00C56D5F"/>
    <w:rsid w:val="00C70B7C"/>
    <w:rsid w:val="00C851EE"/>
    <w:rsid w:val="00CA095D"/>
    <w:rsid w:val="00CB2329"/>
    <w:rsid w:val="00CB2DBB"/>
    <w:rsid w:val="00CD58AE"/>
    <w:rsid w:val="00CF22E3"/>
    <w:rsid w:val="00CF2EE5"/>
    <w:rsid w:val="00D030D9"/>
    <w:rsid w:val="00D07F86"/>
    <w:rsid w:val="00D2516D"/>
    <w:rsid w:val="00D41D38"/>
    <w:rsid w:val="00D54CF6"/>
    <w:rsid w:val="00DD0731"/>
    <w:rsid w:val="00DD712B"/>
    <w:rsid w:val="00DE03F9"/>
    <w:rsid w:val="00E00AD0"/>
    <w:rsid w:val="00E16315"/>
    <w:rsid w:val="00E34CA7"/>
    <w:rsid w:val="00E46016"/>
    <w:rsid w:val="00E54082"/>
    <w:rsid w:val="00E75170"/>
    <w:rsid w:val="00E95B68"/>
    <w:rsid w:val="00EB6CFF"/>
    <w:rsid w:val="00EC08DC"/>
    <w:rsid w:val="00EC4646"/>
    <w:rsid w:val="00ED30A9"/>
    <w:rsid w:val="00ED5D56"/>
    <w:rsid w:val="00EE4185"/>
    <w:rsid w:val="00EF02FD"/>
    <w:rsid w:val="00F02C6F"/>
    <w:rsid w:val="00F02EB9"/>
    <w:rsid w:val="00F44E62"/>
    <w:rsid w:val="00F469A4"/>
    <w:rsid w:val="00F47630"/>
    <w:rsid w:val="00F61CB7"/>
    <w:rsid w:val="00F846AE"/>
    <w:rsid w:val="00F93641"/>
    <w:rsid w:val="00FC651C"/>
    <w:rsid w:val="00FE6DC0"/>
    <w:rsid w:val="00FF74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7A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A91199"/>
  </w:style>
  <w:style w:type="character" w:styleId="FootnoteReference">
    <w:name w:val="footnote reference"/>
    <w:rsid w:val="00A91199"/>
    <w:rPr>
      <w:vertAlign w:val="superscript"/>
    </w:rPr>
  </w:style>
  <w:style w:type="paragraph" w:styleId="FootnoteText">
    <w:name w:val="footnote text"/>
    <w:basedOn w:val="Normal"/>
    <w:link w:val="FootnoteTextChar"/>
    <w:rsid w:val="00A91199"/>
    <w:pPr>
      <w:widowControl w:val="0"/>
      <w:suppressLineNumbers/>
      <w:suppressAutoHyphens/>
      <w:ind w:left="283" w:hanging="283"/>
    </w:pPr>
    <w:rPr>
      <w:rFonts w:ascii="Liberation Serif" w:eastAsia="DejaVu Sans" w:hAnsi="Liberation Serif" w:cs="Times New Roman"/>
      <w:kern w:val="1"/>
      <w:sz w:val="20"/>
      <w:szCs w:val="20"/>
    </w:rPr>
  </w:style>
  <w:style w:type="character" w:customStyle="1" w:styleId="FootnoteTextChar">
    <w:name w:val="Footnote Text Char"/>
    <w:basedOn w:val="DefaultParagraphFont"/>
    <w:link w:val="FootnoteText"/>
    <w:uiPriority w:val="99"/>
    <w:rsid w:val="00A91199"/>
    <w:rPr>
      <w:rFonts w:ascii="Liberation Serif" w:eastAsia="DejaVu Sans" w:hAnsi="Liberation Serif" w:cs="Times New Roman"/>
      <w:kern w:val="1"/>
      <w:sz w:val="20"/>
      <w:szCs w:val="20"/>
    </w:rPr>
  </w:style>
  <w:style w:type="paragraph" w:customStyle="1" w:styleId="DefaultLTNotizen">
    <w:name w:val="Default~LT~Notizen"/>
    <w:rsid w:val="000F2DD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DejaVu Sans" w:eastAsia="DejaVu Sans" w:hAnsi="DejaVu Sans" w:cs="Times New Roman"/>
      <w:color w:val="000000"/>
      <w:kern w:val="1"/>
      <w:szCs w:val="20"/>
    </w:rPr>
  </w:style>
  <w:style w:type="character" w:styleId="Hyperlink">
    <w:name w:val="Hyperlink"/>
    <w:rsid w:val="00194768"/>
    <w:rPr>
      <w:color w:val="000080"/>
      <w:u w:val="single"/>
    </w:rPr>
  </w:style>
  <w:style w:type="paragraph" w:styleId="Header">
    <w:name w:val="header"/>
    <w:basedOn w:val="Normal"/>
    <w:link w:val="HeaderChar"/>
    <w:uiPriority w:val="99"/>
    <w:unhideWhenUsed/>
    <w:rsid w:val="007879B5"/>
    <w:pPr>
      <w:tabs>
        <w:tab w:val="center" w:pos="4320"/>
        <w:tab w:val="right" w:pos="8640"/>
      </w:tabs>
    </w:pPr>
  </w:style>
  <w:style w:type="character" w:customStyle="1" w:styleId="HeaderChar">
    <w:name w:val="Header Char"/>
    <w:basedOn w:val="DefaultParagraphFont"/>
    <w:link w:val="Header"/>
    <w:uiPriority w:val="99"/>
    <w:rsid w:val="007879B5"/>
  </w:style>
  <w:style w:type="character" w:styleId="PageNumber">
    <w:name w:val="page number"/>
    <w:basedOn w:val="DefaultParagraphFont"/>
    <w:uiPriority w:val="99"/>
    <w:semiHidden/>
    <w:unhideWhenUsed/>
    <w:rsid w:val="007879B5"/>
  </w:style>
  <w:style w:type="paragraph" w:styleId="Footer">
    <w:name w:val="footer"/>
    <w:basedOn w:val="Normal"/>
    <w:link w:val="FooterChar"/>
    <w:uiPriority w:val="99"/>
    <w:unhideWhenUsed/>
    <w:rsid w:val="007879B5"/>
    <w:pPr>
      <w:tabs>
        <w:tab w:val="center" w:pos="4320"/>
        <w:tab w:val="right" w:pos="8640"/>
      </w:tabs>
    </w:pPr>
  </w:style>
  <w:style w:type="character" w:customStyle="1" w:styleId="FooterChar">
    <w:name w:val="Footer Char"/>
    <w:basedOn w:val="DefaultParagraphFont"/>
    <w:link w:val="Footer"/>
    <w:uiPriority w:val="99"/>
    <w:rsid w:val="007879B5"/>
  </w:style>
  <w:style w:type="character" w:styleId="CommentReference">
    <w:name w:val="annotation reference"/>
    <w:basedOn w:val="DefaultParagraphFont"/>
    <w:uiPriority w:val="99"/>
    <w:semiHidden/>
    <w:unhideWhenUsed/>
    <w:rsid w:val="0021554B"/>
    <w:rPr>
      <w:sz w:val="18"/>
      <w:szCs w:val="18"/>
    </w:rPr>
  </w:style>
  <w:style w:type="paragraph" w:styleId="CommentText">
    <w:name w:val="annotation text"/>
    <w:basedOn w:val="Normal"/>
    <w:link w:val="CommentTextChar"/>
    <w:uiPriority w:val="99"/>
    <w:semiHidden/>
    <w:unhideWhenUsed/>
    <w:rsid w:val="0021554B"/>
  </w:style>
  <w:style w:type="character" w:customStyle="1" w:styleId="CommentTextChar">
    <w:name w:val="Comment Text Char"/>
    <w:basedOn w:val="DefaultParagraphFont"/>
    <w:link w:val="CommentText"/>
    <w:uiPriority w:val="99"/>
    <w:semiHidden/>
    <w:rsid w:val="0021554B"/>
  </w:style>
  <w:style w:type="paragraph" w:styleId="CommentSubject">
    <w:name w:val="annotation subject"/>
    <w:basedOn w:val="CommentText"/>
    <w:next w:val="CommentText"/>
    <w:link w:val="CommentSubjectChar"/>
    <w:uiPriority w:val="99"/>
    <w:semiHidden/>
    <w:unhideWhenUsed/>
    <w:rsid w:val="0021554B"/>
    <w:rPr>
      <w:b/>
      <w:bCs/>
      <w:sz w:val="20"/>
      <w:szCs w:val="20"/>
    </w:rPr>
  </w:style>
  <w:style w:type="character" w:customStyle="1" w:styleId="CommentSubjectChar">
    <w:name w:val="Comment Subject Char"/>
    <w:basedOn w:val="CommentTextChar"/>
    <w:link w:val="CommentSubject"/>
    <w:uiPriority w:val="99"/>
    <w:semiHidden/>
    <w:rsid w:val="0021554B"/>
    <w:rPr>
      <w:b/>
      <w:bCs/>
      <w:sz w:val="20"/>
      <w:szCs w:val="20"/>
    </w:rPr>
  </w:style>
  <w:style w:type="paragraph" w:styleId="BalloonText">
    <w:name w:val="Balloon Text"/>
    <w:basedOn w:val="Normal"/>
    <w:link w:val="BalloonTextChar"/>
    <w:uiPriority w:val="99"/>
    <w:semiHidden/>
    <w:unhideWhenUsed/>
    <w:rsid w:val="002155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55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A91199"/>
  </w:style>
  <w:style w:type="character" w:styleId="FootnoteReference">
    <w:name w:val="footnote reference"/>
    <w:rsid w:val="00A91199"/>
    <w:rPr>
      <w:vertAlign w:val="superscript"/>
    </w:rPr>
  </w:style>
  <w:style w:type="paragraph" w:styleId="FootnoteText">
    <w:name w:val="footnote text"/>
    <w:basedOn w:val="Normal"/>
    <w:link w:val="FootnoteTextChar"/>
    <w:rsid w:val="00A91199"/>
    <w:pPr>
      <w:widowControl w:val="0"/>
      <w:suppressLineNumbers/>
      <w:suppressAutoHyphens/>
      <w:ind w:left="283" w:hanging="283"/>
    </w:pPr>
    <w:rPr>
      <w:rFonts w:ascii="Liberation Serif" w:eastAsia="DejaVu Sans" w:hAnsi="Liberation Serif" w:cs="Times New Roman"/>
      <w:kern w:val="1"/>
      <w:sz w:val="20"/>
      <w:szCs w:val="20"/>
    </w:rPr>
  </w:style>
  <w:style w:type="character" w:customStyle="1" w:styleId="FootnoteTextChar">
    <w:name w:val="Footnote Text Char"/>
    <w:basedOn w:val="DefaultParagraphFont"/>
    <w:link w:val="FootnoteText"/>
    <w:uiPriority w:val="99"/>
    <w:rsid w:val="00A91199"/>
    <w:rPr>
      <w:rFonts w:ascii="Liberation Serif" w:eastAsia="DejaVu Sans" w:hAnsi="Liberation Serif" w:cs="Times New Roman"/>
      <w:kern w:val="1"/>
      <w:sz w:val="20"/>
      <w:szCs w:val="20"/>
    </w:rPr>
  </w:style>
  <w:style w:type="paragraph" w:customStyle="1" w:styleId="DefaultLTNotizen">
    <w:name w:val="Default~LT~Notizen"/>
    <w:rsid w:val="000F2DD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pPr>
    <w:rPr>
      <w:rFonts w:ascii="DejaVu Sans" w:eastAsia="DejaVu Sans" w:hAnsi="DejaVu Sans" w:cs="Times New Roman"/>
      <w:color w:val="000000"/>
      <w:kern w:val="1"/>
      <w:szCs w:val="20"/>
    </w:rPr>
  </w:style>
  <w:style w:type="character" w:styleId="Hyperlink">
    <w:name w:val="Hyperlink"/>
    <w:rsid w:val="00194768"/>
    <w:rPr>
      <w:color w:val="000080"/>
      <w:u w:val="single"/>
    </w:rPr>
  </w:style>
  <w:style w:type="paragraph" w:styleId="Header">
    <w:name w:val="header"/>
    <w:basedOn w:val="Normal"/>
    <w:link w:val="HeaderChar"/>
    <w:uiPriority w:val="99"/>
    <w:unhideWhenUsed/>
    <w:rsid w:val="007879B5"/>
    <w:pPr>
      <w:tabs>
        <w:tab w:val="center" w:pos="4320"/>
        <w:tab w:val="right" w:pos="8640"/>
      </w:tabs>
    </w:pPr>
  </w:style>
  <w:style w:type="character" w:customStyle="1" w:styleId="HeaderChar">
    <w:name w:val="Header Char"/>
    <w:basedOn w:val="DefaultParagraphFont"/>
    <w:link w:val="Header"/>
    <w:uiPriority w:val="99"/>
    <w:rsid w:val="007879B5"/>
  </w:style>
  <w:style w:type="character" w:styleId="PageNumber">
    <w:name w:val="page number"/>
    <w:basedOn w:val="DefaultParagraphFont"/>
    <w:uiPriority w:val="99"/>
    <w:semiHidden/>
    <w:unhideWhenUsed/>
    <w:rsid w:val="007879B5"/>
  </w:style>
  <w:style w:type="paragraph" w:styleId="Footer">
    <w:name w:val="footer"/>
    <w:basedOn w:val="Normal"/>
    <w:link w:val="FooterChar"/>
    <w:uiPriority w:val="99"/>
    <w:unhideWhenUsed/>
    <w:rsid w:val="007879B5"/>
    <w:pPr>
      <w:tabs>
        <w:tab w:val="center" w:pos="4320"/>
        <w:tab w:val="right" w:pos="8640"/>
      </w:tabs>
    </w:pPr>
  </w:style>
  <w:style w:type="character" w:customStyle="1" w:styleId="FooterChar">
    <w:name w:val="Footer Char"/>
    <w:basedOn w:val="DefaultParagraphFont"/>
    <w:link w:val="Footer"/>
    <w:uiPriority w:val="99"/>
    <w:rsid w:val="007879B5"/>
  </w:style>
  <w:style w:type="character" w:styleId="CommentReference">
    <w:name w:val="annotation reference"/>
    <w:basedOn w:val="DefaultParagraphFont"/>
    <w:uiPriority w:val="99"/>
    <w:semiHidden/>
    <w:unhideWhenUsed/>
    <w:rsid w:val="0021554B"/>
    <w:rPr>
      <w:sz w:val="18"/>
      <w:szCs w:val="18"/>
    </w:rPr>
  </w:style>
  <w:style w:type="paragraph" w:styleId="CommentText">
    <w:name w:val="annotation text"/>
    <w:basedOn w:val="Normal"/>
    <w:link w:val="CommentTextChar"/>
    <w:uiPriority w:val="99"/>
    <w:semiHidden/>
    <w:unhideWhenUsed/>
    <w:rsid w:val="0021554B"/>
  </w:style>
  <w:style w:type="character" w:customStyle="1" w:styleId="CommentTextChar">
    <w:name w:val="Comment Text Char"/>
    <w:basedOn w:val="DefaultParagraphFont"/>
    <w:link w:val="CommentText"/>
    <w:uiPriority w:val="99"/>
    <w:semiHidden/>
    <w:rsid w:val="0021554B"/>
  </w:style>
  <w:style w:type="paragraph" w:styleId="CommentSubject">
    <w:name w:val="annotation subject"/>
    <w:basedOn w:val="CommentText"/>
    <w:next w:val="CommentText"/>
    <w:link w:val="CommentSubjectChar"/>
    <w:uiPriority w:val="99"/>
    <w:semiHidden/>
    <w:unhideWhenUsed/>
    <w:rsid w:val="0021554B"/>
    <w:rPr>
      <w:b/>
      <w:bCs/>
      <w:sz w:val="20"/>
      <w:szCs w:val="20"/>
    </w:rPr>
  </w:style>
  <w:style w:type="character" w:customStyle="1" w:styleId="CommentSubjectChar">
    <w:name w:val="Comment Subject Char"/>
    <w:basedOn w:val="CommentTextChar"/>
    <w:link w:val="CommentSubject"/>
    <w:uiPriority w:val="99"/>
    <w:semiHidden/>
    <w:rsid w:val="0021554B"/>
    <w:rPr>
      <w:b/>
      <w:bCs/>
      <w:sz w:val="20"/>
      <w:szCs w:val="20"/>
    </w:rPr>
  </w:style>
  <w:style w:type="paragraph" w:styleId="BalloonText">
    <w:name w:val="Balloon Text"/>
    <w:basedOn w:val="Normal"/>
    <w:link w:val="BalloonTextChar"/>
    <w:uiPriority w:val="99"/>
    <w:semiHidden/>
    <w:unhideWhenUsed/>
    <w:rsid w:val="002155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55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173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16</Pages>
  <Words>4056</Words>
  <Characters>23122</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27124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Hallam Stevens</dc:creator>
  <cp:lastModifiedBy>Hallam Stevens</cp:lastModifiedBy>
  <cp:revision>5</cp:revision>
  <dcterms:created xsi:type="dcterms:W3CDTF">2012-10-25T03:50:00Z</dcterms:created>
  <dcterms:modified xsi:type="dcterms:W3CDTF">2012-10-25T06:10:00Z</dcterms:modified>
</cp:coreProperties>
</file>