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10plus"/>
        <w:widowControl/>
        <w:overflowPunct w:val="true"/>
        <w:spacing w:before="60" w:after="0"/>
        <w:textAlignment w:val="baseline"/>
        <w:rPr/>
      </w:pPr>
      <w:r>
        <w:rPr/>
      </w:r>
      <w:bookmarkStart w:id="0" w:name="_GoBack"/>
      <w:bookmarkStart w:id="1" w:name="_GoBack"/>
      <w:bookmarkEnd w:id="1"/>
    </w:p>
    <w:tbl>
      <w:tblPr>
        <w:tblW w:w="10427" w:type="dxa"/>
        <w:jc w:val="left"/>
        <w:tblInd w:w="0" w:type="dxa"/>
        <w:tblBorders>
          <w:top w:val="single" w:sz="4" w:space="0" w:color="000000"/>
          <w:left w:val="single" w:sz="6" w:space="0" w:color="00000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CellMar>
          <w:top w:w="0" w:type="dxa"/>
          <w:left w:w="107" w:type="dxa"/>
          <w:bottom w:w="0" w:type="dxa"/>
          <w:right w:w="107" w:type="dxa"/>
        </w:tblCellMar>
        <w:tblLook w:noVBand="0" w:val="0000" w:noHBand="0" w:lastColumn="0" w:firstColumn="0" w:lastRow="0" w:firstRow="0"/>
      </w:tblPr>
      <w:tblGrid>
        <w:gridCol w:w="2658"/>
        <w:gridCol w:w="7768"/>
      </w:tblGrid>
      <w:tr>
        <w:trPr>
          <w:cantSplit w:val="true"/>
        </w:trPr>
        <w:tc>
          <w:tcPr>
            <w:tcW w:w="2658" w:type="dxa"/>
            <w:tcBorders>
              <w:top w:val="single" w:sz="4" w:space="0" w:color="000000"/>
              <w:left w:val="single" w:sz="6" w:space="0" w:color="00000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</w:tcPr>
          <w:p>
            <w:pPr>
              <w:pStyle w:val="Formtext"/>
              <w:widowControl/>
              <w:spacing w:before="60" w:after="60"/>
              <w:rPr>
                <w:rFonts w:ascii="Tahoma" w:hAnsi="Tahoma" w:cs="Tahoma"/>
                <w:b/>
                <w:b/>
                <w:bCs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sz w:val="20"/>
                <w:szCs w:val="20"/>
              </w:rPr>
              <w:t>College/Division: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000000"/>
              <w:insideH w:val="single" w:sz="6" w:space="0" w:color="C0C0C0"/>
              <w:insideV w:val="single" w:sz="6" w:space="0" w:color="000000"/>
            </w:tcBorders>
            <w:shd w:fill="auto" w:val="clear"/>
          </w:tcPr>
          <w:p>
            <w:pPr>
              <w:pStyle w:val="Norm10plus"/>
              <w:widowControl/>
              <w:overflowPunct w:val="true"/>
              <w:spacing w:before="60" w:after="60"/>
              <w:textAlignment w:val="baseline"/>
              <w:rPr/>
            </w:pPr>
            <w:r>
              <w:rPr/>
              <w:t>College of Arts &amp; Social Sciences</w:t>
            </w:r>
          </w:p>
        </w:tc>
      </w:tr>
      <w:tr>
        <w:trPr>
          <w:cantSplit w:val="true"/>
        </w:trPr>
        <w:tc>
          <w:tcPr>
            <w:tcW w:w="2658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</w:tcPr>
          <w:p>
            <w:pPr>
              <w:pStyle w:val="Formtext"/>
              <w:widowControl/>
              <w:spacing w:before="60" w:after="60"/>
              <w:rPr>
                <w:rFonts w:ascii="Tahoma" w:hAnsi="Tahoma" w:cs="Tahoma"/>
                <w:b/>
                <w:b/>
                <w:bCs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sz w:val="20"/>
                <w:szCs w:val="20"/>
              </w:rPr>
              <w:t xml:space="preserve">Faculty/School/Centre: </w:t>
            </w:r>
          </w:p>
        </w:tc>
        <w:tc>
          <w:tcPr>
            <w:tcW w:w="7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  <w:insideH w:val="single" w:sz="6" w:space="0" w:color="C0C0C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/>
              <w:t>Research School of Social Sciences</w:t>
            </w:r>
          </w:p>
        </w:tc>
      </w:tr>
      <w:tr>
        <w:trPr>
          <w:cantSplit w:val="true"/>
        </w:trPr>
        <w:tc>
          <w:tcPr>
            <w:tcW w:w="2658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</w:tcPr>
          <w:p>
            <w:pPr>
              <w:pStyle w:val="Formtext"/>
              <w:widowControl/>
              <w:spacing w:before="60" w:after="60"/>
              <w:rPr>
                <w:rFonts w:ascii="Tahoma" w:hAnsi="Tahoma" w:cs="Tahoma"/>
                <w:b/>
                <w:b/>
                <w:bCs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sz w:val="20"/>
                <w:szCs w:val="20"/>
              </w:rPr>
              <w:t xml:space="preserve">Department/Unit: </w:t>
            </w:r>
          </w:p>
        </w:tc>
        <w:tc>
          <w:tcPr>
            <w:tcW w:w="7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  <w:insideH w:val="single" w:sz="6" w:space="0" w:color="C0C0C0"/>
              <w:insideV w:val="single" w:sz="6" w:space="0" w:color="000000"/>
            </w:tcBorders>
            <w:shd w:fill="auto" w:val="clear"/>
          </w:tcPr>
          <w:p>
            <w:pPr>
              <w:pStyle w:val="Norm10plus"/>
              <w:widowControl/>
              <w:overflowPunct w:val="true"/>
              <w:spacing w:before="60" w:after="60"/>
              <w:textAlignment w:val="baseline"/>
              <w:rPr/>
            </w:pPr>
            <w:r>
              <w:rPr/>
              <w:t>School of Politics &amp; International Relations</w:t>
            </w:r>
          </w:p>
        </w:tc>
      </w:tr>
      <w:tr>
        <w:trPr>
          <w:cantSplit w:val="true"/>
        </w:trPr>
        <w:tc>
          <w:tcPr>
            <w:tcW w:w="2658" w:type="dxa"/>
            <w:tcBorders>
              <w:top w:val="single" w:sz="6" w:space="0" w:color="C0C0C0"/>
              <w:left w:val="single" w:sz="6" w:space="0" w:color="00000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</w:tcPr>
          <w:p>
            <w:pPr>
              <w:pStyle w:val="Formtext"/>
              <w:widowControl/>
              <w:spacing w:before="60" w:after="60"/>
              <w:rPr>
                <w:rFonts w:ascii="Tahoma" w:hAnsi="Tahoma" w:cs="Tahoma"/>
                <w:b/>
                <w:b/>
                <w:bCs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sz w:val="20"/>
                <w:szCs w:val="20"/>
              </w:rPr>
              <w:t xml:space="preserve">Position Title: </w:t>
            </w:r>
          </w:p>
        </w:tc>
        <w:tc>
          <w:tcPr>
            <w:tcW w:w="7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  <w:insideH w:val="single" w:sz="6" w:space="0" w:color="C0C0C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b/>
                <w:bCs/>
                <w:color w:val="FF0000"/>
              </w:rPr>
              <w:t>RA for data analysis</w:t>
            </w:r>
          </w:p>
        </w:tc>
      </w:tr>
      <w:tr>
        <w:trPr>
          <w:cantSplit w:val="true"/>
        </w:trPr>
        <w:tc>
          <w:tcPr>
            <w:tcW w:w="2658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C0C0C0"/>
              <w:insideH w:val="single" w:sz="6" w:space="0" w:color="000000"/>
              <w:insideV w:val="single" w:sz="6" w:space="0" w:color="C0C0C0"/>
            </w:tcBorders>
            <w:shd w:fill="auto" w:val="clear"/>
          </w:tcPr>
          <w:p>
            <w:pPr>
              <w:pStyle w:val="Formtext"/>
              <w:widowControl/>
              <w:spacing w:before="60" w:after="60"/>
              <w:rPr>
                <w:rFonts w:ascii="Tahoma" w:hAnsi="Tahoma" w:cs="Tahoma"/>
                <w:b/>
                <w:b/>
                <w:bCs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sz w:val="20"/>
                <w:szCs w:val="20"/>
              </w:rPr>
              <w:t>Classification:</w:t>
            </w:r>
          </w:p>
        </w:tc>
        <w:tc>
          <w:tcPr>
            <w:tcW w:w="7768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b/>
                <w:bCs/>
                <w:color w:val="FF0000"/>
              </w:rPr>
              <w:t>Level 5</w:t>
            </w:r>
          </w:p>
        </w:tc>
      </w:tr>
    </w:tbl>
    <w:p>
      <w:pPr>
        <w:pStyle w:val="Normal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</w:r>
    </w:p>
    <w:tbl>
      <w:tblPr>
        <w:tblW w:w="1042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7" w:type="dxa"/>
          <w:bottom w:w="0" w:type="dxa"/>
          <w:right w:w="107" w:type="dxa"/>
        </w:tblCellMar>
        <w:tblLook w:noVBand="0" w:val="0000" w:noHBand="0" w:lastColumn="0" w:firstColumn="0" w:lastRow="0" w:firstRow="0"/>
      </w:tblPr>
      <w:tblGrid>
        <w:gridCol w:w="10427"/>
      </w:tblGrid>
      <w:tr>
        <w:trPr/>
        <w:tc>
          <w:tcPr>
            <w:tcW w:w="10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overflowPunct w:val="true"/>
              <w:bidi w:val="0"/>
              <w:spacing w:lineRule="auto" w:line="240" w:before="60" w:after="0"/>
              <w:jc w:val="both"/>
              <w:textAlignment w:val="baseline"/>
              <w:rPr/>
            </w:pPr>
            <w:r>
              <w:rPr/>
            </w:r>
          </w:p>
          <w:p>
            <w:pPr>
              <w:pStyle w:val="Evenheader"/>
              <w:widowControl/>
              <w:pBdr/>
              <w:tabs>
                <w:tab w:val="clear" w:pos="1134"/>
                <w:tab w:val="clear" w:pos="4819"/>
                <w:tab w:val="clear" w:pos="8647"/>
                <w:tab w:val="clear" w:pos="8789"/>
                <w:tab w:val="clear" w:pos="9071"/>
              </w:tabs>
              <w:overflowPunct w:val="true"/>
              <w:spacing w:before="0" w:after="0"/>
              <w:textAlignment w:val="baseline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 xml:space="preserve">Role particulars: </w:t>
            </w:r>
          </w:p>
          <w:p>
            <w:pPr>
              <w:pStyle w:val="Evenheader"/>
              <w:widowControl/>
              <w:pBdr/>
              <w:tabs>
                <w:tab w:val="clear" w:pos="1134"/>
                <w:tab w:val="clear" w:pos="4819"/>
                <w:tab w:val="clear" w:pos="8647"/>
                <w:tab w:val="clear" w:pos="8789"/>
                <w:tab w:val="clear" w:pos="9071"/>
              </w:tabs>
              <w:overflowPunct w:val="true"/>
              <w:spacing w:before="0" w:after="0"/>
              <w:textAlignment w:val="baseline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>
                <w:iCs/>
                <w:color w:val="FF0000"/>
              </w:rPr>
              <w:t xml:space="preserve">This is a casual appointment for two RA’s for 90 hours in total to provide support for Assoc </w:t>
            </w:r>
            <w:r>
              <w:rPr>
                <w:iCs/>
                <w:color w:val="FF0000"/>
              </w:rPr>
              <w:t xml:space="preserve">Prof. </w:t>
            </w:r>
            <w:r>
              <w:rPr>
                <w:iCs/>
                <w:color w:val="FF0000"/>
              </w:rPr>
              <w:t xml:space="preserve">Rob Ackland </w:t>
            </w:r>
            <w:r>
              <w:rPr>
                <w:iCs/>
                <w:color w:val="FF0000"/>
              </w:rPr>
              <w:t xml:space="preserve">and </w:t>
            </w:r>
            <w:r>
              <w:rPr>
                <w:iCs/>
                <w:color w:val="FF0000"/>
              </w:rPr>
              <w:t xml:space="preserve">Prof. Adrian Mackenzie </w:t>
            </w:r>
            <w:r>
              <w:rPr>
                <w:iCs/>
                <w:color w:val="FF0000"/>
              </w:rPr>
              <w:t xml:space="preserve">to support work </w:t>
            </w:r>
            <w:r>
              <w:rPr>
                <w:iCs/>
                <w:color w:val="FF0000"/>
              </w:rPr>
              <w:t>on the CNRS-ANU (FR/AU) collaboration with Dr Tommasso Venturini as part of the  ‘attention hypersychronisation in oneline news’ project</w:t>
            </w:r>
            <w:r>
              <w:rPr>
                <w:iCs/>
                <w:color w:val="FF0000"/>
              </w:rPr>
              <w:t xml:space="preserve">. The work will continue until the dedicated funds are exhausted, and all funds </w:t>
            </w:r>
            <w:r>
              <w:rPr>
                <w:iCs/>
                <w:color w:val="FF0000"/>
              </w:rPr>
              <w:t>will be spend by the end of 2019.</w:t>
            </w:r>
          </w:p>
          <w:p>
            <w:pPr>
              <w:pStyle w:val="Evenheader"/>
              <w:widowControl/>
              <w:pBdr/>
              <w:tabs>
                <w:tab w:val="clear" w:pos="1134"/>
                <w:tab w:val="clear" w:pos="4819"/>
                <w:tab w:val="clear" w:pos="8647"/>
                <w:tab w:val="clear" w:pos="8789"/>
                <w:tab w:val="clear" w:pos="9071"/>
              </w:tabs>
              <w:overflowPunct w:val="true"/>
              <w:spacing w:before="0" w:after="0"/>
              <w:textAlignment w:val="baseline"/>
              <w:rPr>
                <w:rFonts w:ascii="Tahoma" w:hAnsi="Tahoma" w:cs="Tahoma"/>
                <w:color w:val="FF0000"/>
                <w:sz w:val="24"/>
                <w:szCs w:val="24"/>
              </w:rPr>
            </w:pPr>
            <w:r>
              <w:rPr>
                <w:rFonts w:cs="Tahoma" w:ascii="Tahoma" w:hAnsi="Tahoma"/>
                <w:color w:val="FF0000"/>
                <w:sz w:val="24"/>
                <w:szCs w:val="24"/>
              </w:rPr>
            </w:r>
          </w:p>
          <w:p>
            <w:pPr>
              <w:pStyle w:val="NormalWeb"/>
              <w:spacing w:before="0" w:after="0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b/>
                <w:bCs/>
                <w:color w:val="FF0000"/>
              </w:rPr>
              <w:t>Research Assistant</w:t>
            </w:r>
            <w:r>
              <w:rPr>
                <w:rFonts w:ascii="Calibri" w:hAnsi="Calibri"/>
                <w:b/>
                <w:bCs/>
                <w:color w:val="FF0000"/>
              </w:rPr>
              <w:t>s</w:t>
            </w:r>
            <w:r>
              <w:rPr>
                <w:rFonts w:ascii="Calibri" w:hAnsi="Calibri"/>
                <w:b/>
                <w:bCs/>
                <w:color w:val="FF0000"/>
              </w:rPr>
              <w:t xml:space="preserve"> will:</w:t>
            </w:r>
          </w:p>
          <w:p>
            <w:pPr>
              <w:pStyle w:val="Normal"/>
              <w:numPr>
                <w:ilvl w:val="0"/>
                <w:numId w:val="1"/>
              </w:numPr>
              <w:overflowPunct w:val="false"/>
              <w:spacing w:beforeAutospacing="1" w:after="0"/>
              <w:jc w:val="left"/>
              <w:textAlignment w:val="auto"/>
              <w:rPr/>
            </w:pPr>
            <w:r>
              <w:rPr>
                <w:b/>
                <w:bCs/>
                <w:iCs/>
                <w:color w:val="FF0000"/>
              </w:rPr>
              <w:t>Code and run scripts to collect publicly available data from the oneline news platform Reddit</w:t>
            </w:r>
          </w:p>
          <w:p>
            <w:pPr>
              <w:pStyle w:val="Normal"/>
              <w:numPr>
                <w:ilvl w:val="0"/>
                <w:numId w:val="1"/>
              </w:numPr>
              <w:overflowPunct w:val="false"/>
              <w:spacing w:beforeAutospacing="1" w:after="0"/>
              <w:jc w:val="left"/>
              <w:textAlignment w:val="auto"/>
              <w:rPr/>
            </w:pPr>
            <w:r>
              <w:rPr>
                <w:b/>
                <w:bCs/>
                <w:iCs/>
                <w:color w:val="FF0000"/>
              </w:rPr>
              <w:t>Write code to transform the data ready for analysis</w:t>
            </w:r>
          </w:p>
          <w:p>
            <w:pPr>
              <w:pStyle w:val="Normal"/>
              <w:numPr>
                <w:ilvl w:val="0"/>
                <w:numId w:val="1"/>
              </w:numPr>
              <w:overflowPunct w:val="false"/>
              <w:spacing w:beforeAutospacing="1" w:after="0"/>
              <w:jc w:val="left"/>
              <w:textAlignment w:val="auto"/>
              <w:rPr/>
            </w:pPr>
            <w:r>
              <w:rPr>
                <w:b/>
                <w:bCs/>
                <w:iCs/>
                <w:color w:val="FF0000"/>
              </w:rPr>
              <w:t>Conduct preliminary analysis of the data under the guidance of Ackland, Mackenzie and Venturini</w:t>
            </w:r>
          </w:p>
          <w:p>
            <w:pPr>
              <w:pStyle w:val="Normal"/>
              <w:overflowPunct w:val="false"/>
              <w:spacing w:beforeAutospacing="1" w:after="0"/>
              <w:jc w:val="left"/>
              <w:textAlignment w:val="auto"/>
              <w:rPr>
                <w:b/>
                <w:b/>
                <w:bCs/>
                <w:iCs/>
                <w:color w:val="FF0000"/>
              </w:rPr>
            </w:pPr>
            <w:r>
              <w:rPr/>
            </w:r>
          </w:p>
          <w:p>
            <w:pPr>
              <w:pStyle w:val="Evenheader"/>
              <w:widowControl/>
              <w:pBdr/>
              <w:tabs>
                <w:tab w:val="clear" w:pos="1134"/>
                <w:tab w:val="clear" w:pos="4819"/>
                <w:tab w:val="clear" w:pos="8647"/>
                <w:tab w:val="clear" w:pos="8789"/>
                <w:tab w:val="clear" w:pos="9071"/>
              </w:tabs>
              <w:overflowPunct w:val="true"/>
              <w:spacing w:before="0" w:after="0"/>
              <w:textAlignment w:val="baseline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</w:r>
          </w:p>
          <w:p>
            <w:pPr>
              <w:pStyle w:val="NormalIndent"/>
              <w:spacing w:before="0" w:after="0"/>
              <w:rPr/>
            </w:pPr>
            <w:r>
              <w:rPr/>
            </w:r>
          </w:p>
          <w:p>
            <w:pPr>
              <w:pStyle w:val="Formtext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ind w:right="368" w:hanging="0"/>
        <w:rPr/>
      </w:pPr>
      <w:r>
        <w:rPr/>
      </w:r>
    </w:p>
    <w:p>
      <w:pPr>
        <w:pStyle w:val="Norm10plus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rPr>
          <w:rFonts w:ascii="Arial Narrow" w:hAnsi="Arial Narrow" w:cs="Arial Narrow"/>
          <w:lang w:val="en-US"/>
        </w:rPr>
      </w:pPr>
      <w:r>
        <w:rPr>
          <w:rFonts w:cs="Arial Narrow" w:ascii="Arial Narrow" w:hAnsi="Arial Narrow"/>
          <w:lang w:val="en-US"/>
        </w:rPr>
      </w:r>
    </w:p>
    <w:p>
      <w:pPr>
        <w:pStyle w:val="Norm10plus"/>
        <w:widowControl/>
        <w:overflowPunct w:val="true"/>
        <w:spacing w:before="60" w:after="0"/>
        <w:textAlignment w:val="baseline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794" w:right="397" w:header="280" w:top="337" w:footer="280" w:bottom="360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alatino">
    <w:charset w:val="01"/>
    <w:family w:val="roman"/>
    <w:pitch w:val="variable"/>
  </w:font>
  <w:font w:name="AvantGarde">
    <w:charset w:val="01"/>
    <w:family w:val="roman"/>
    <w:pitch w:val="variable"/>
  </w:font>
  <w:font w:name="Arial Unicode MS"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60" w:after="0"/>
      <w:jc w:val="center"/>
      <w:rPr/>
    </w:pPr>
    <w:r>
      <w:rPr/>
      <w:t>For assistance please contact HR Division Ph. 6125 3346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BalloonText"/>
      <w:tabs>
        <w:tab w:val="center" w:pos="5159" w:leader="none"/>
        <w:tab w:val="right" w:pos="10319" w:leader="none"/>
      </w:tabs>
      <w:rPr/>
    </w:pPr>
    <w:r>
      <w:rPr/>
      <w:t>11/2/2009</w:t>
      <w:tab/>
      <w:t xml:space="preserve"> HR125</w:t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BalloonText"/>
      <w:tabs>
        <w:tab w:val="center" w:pos="5159" w:leader="none"/>
        <w:tab w:val="right" w:pos="10319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en-AU" w:eastAsia="en-A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true"/>
      <w:bidi w:val="0"/>
      <w:spacing w:lineRule="auto" w:line="240" w:before="60" w:after="0"/>
      <w:jc w:val="both"/>
      <w:textAlignment w:val="baseline"/>
    </w:pPr>
    <w:rPr>
      <w:rFonts w:ascii="Arial" w:hAnsi="Arial" w:cs="Arial" w:eastAsia="Times New Roman"/>
      <w:color w:val="auto"/>
      <w:kern w:val="0"/>
      <w:sz w:val="20"/>
      <w:szCs w:val="20"/>
      <w:lang w:eastAsia="en-US" w:val="en-AU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 w:val="true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 w:val="true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 w:val="true"/>
      <w:outlineLvl w:val="2"/>
    </w:pPr>
    <w:rPr>
      <w:i/>
      <w:iCs/>
      <w:color w:val="FF000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 w:val="true"/>
      <w:outlineLvl w:val="3"/>
    </w:pPr>
    <w:rPr>
      <w:rFonts w:ascii="Tahoma" w:hAnsi="Tahoma" w:cs="Tahoma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  <w:lang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locked/>
    <w:rPr>
      <w:rFonts w:ascii="Cambria" w:hAnsi="Cambria" w:eastAsia="ＭＳ ゴシック" w:cs="Times New Roman" w:asciiTheme="majorHAnsi" w:eastAsiaTheme="majorEastAsia" w:hAnsiTheme="majorHAnsi"/>
      <w:b/>
      <w:bCs/>
      <w:kern w:val="2"/>
      <w:sz w:val="32"/>
      <w:szCs w:val="32"/>
      <w:lang w:val="x-none" w:eastAsia="en-US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locked/>
    <w:rPr>
      <w:rFonts w:ascii="Cambria" w:hAnsi="Cambria" w:eastAsia="ＭＳ ゴシック" w:cs="Times New Roman" w:asciiTheme="majorHAnsi" w:eastAsiaTheme="majorEastAsia" w:hAnsiTheme="majorHAnsi"/>
      <w:b/>
      <w:bCs/>
      <w:i/>
      <w:iCs/>
      <w:sz w:val="28"/>
      <w:szCs w:val="28"/>
      <w:lang w:val="x-none" w:eastAsia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locked/>
    <w:rPr>
      <w:rFonts w:ascii="Cambria" w:hAnsi="Cambria" w:eastAsia="ＭＳ ゴシック" w:cs="Times New Roman" w:asciiTheme="majorHAnsi" w:eastAsiaTheme="majorEastAsia" w:hAnsiTheme="majorHAnsi"/>
      <w:b/>
      <w:bCs/>
      <w:sz w:val="26"/>
      <w:szCs w:val="26"/>
      <w:lang w:val="x-none" w:eastAsia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locked/>
    <w:rPr>
      <w:rFonts w:ascii="Calibri" w:hAnsi="Calibri" w:eastAsia="ＭＳ 明朝" w:cs="Times New Roman" w:asciiTheme="minorHAnsi" w:eastAsiaTheme="minorEastAsia" w:hAnsiTheme="minorHAnsi"/>
      <w:b/>
      <w:bCs/>
      <w:sz w:val="28"/>
      <w:szCs w:val="28"/>
      <w:lang w:val="x-none" w:eastAsia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locked/>
    <w:rPr>
      <w:rFonts w:ascii="Calibri" w:hAnsi="Calibri" w:eastAsia="ＭＳ 明朝" w:cs="Times New Roman" w:asciiTheme="minorHAnsi" w:eastAsiaTheme="minorEastAsia" w:hAnsiTheme="minorHAnsi"/>
      <w:b/>
      <w:bCs/>
      <w:i/>
      <w:iCs/>
      <w:sz w:val="26"/>
      <w:szCs w:val="26"/>
      <w:lang w:val="x-none" w:eastAsia="en-US"/>
    </w:rPr>
  </w:style>
  <w:style w:type="character" w:styleId="FollowedHyperlink">
    <w:name w:val="FollowedHyperlink"/>
    <w:basedOn w:val="DefaultParagraphFont"/>
    <w:uiPriority w:val="99"/>
    <w:qFormat/>
    <w:rPr>
      <w:rFonts w:cs="Times New Roman"/>
      <w:color w:val="800080"/>
      <w:u w:val="single"/>
    </w:rPr>
  </w:style>
  <w:style w:type="character" w:styleId="InternetLink">
    <w:name w:val="Internet Link"/>
    <w:basedOn w:val="DefaultParagraphFont"/>
    <w:uiPriority w:val="99"/>
    <w:rPr>
      <w:rFonts w:cs="Times New Roman"/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locked/>
    <w:rPr>
      <w:rFonts w:ascii="Arial" w:hAnsi="Arial" w:cs="Arial"/>
      <w:sz w:val="20"/>
      <w:szCs w:val="20"/>
      <w:lang w:val="x-none" w:eastAsia="en-US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locked/>
    <w:rPr>
      <w:rFonts w:ascii="Arial" w:hAnsi="Arial" w:cs="Arial"/>
      <w:sz w:val="20"/>
      <w:szCs w:val="20"/>
      <w:lang w:val="x-none" w:eastAsia="en-US"/>
    </w:rPr>
  </w:style>
  <w:style w:type="character" w:styleId="FootnoteCharacters">
    <w:name w:val="Footnote Characters"/>
    <w:basedOn w:val="DefaultParagraphFont"/>
    <w:uiPriority w:val="99"/>
    <w:qFormat/>
    <w:rPr>
      <w:rFonts w:cs="Times New Roman"/>
      <w:vertAlign w:val="superscript"/>
    </w:rPr>
  </w:style>
  <w:style w:type="character" w:styleId="FootnoteAnchor">
    <w:name w:val="Footnote Anchor"/>
    <w:rPr>
      <w:rFonts w:cs="Times New Roman"/>
      <w:vertAlign w:val="superscript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locked/>
    <w:rPr>
      <w:rFonts w:ascii="Arial" w:hAnsi="Arial" w:cs="Arial"/>
      <w:sz w:val="20"/>
      <w:szCs w:val="20"/>
      <w:lang w:val="x-none" w:eastAsia="en-US"/>
    </w:rPr>
  </w:style>
  <w:style w:type="character" w:styleId="Pagenumber">
    <w:name w:val="page number"/>
    <w:basedOn w:val="DefaultParagraphFont"/>
    <w:uiPriority w:val="99"/>
    <w:qFormat/>
    <w:rPr>
      <w:rFonts w:cs="Times New Roman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locked/>
    <w:rPr>
      <w:rFonts w:ascii="Arial" w:hAnsi="Arial" w:cs="Arial"/>
      <w:sz w:val="20"/>
      <w:szCs w:val="20"/>
      <w:lang w:val="x-none"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Pr>
      <w:rFonts w:ascii="Tahoma" w:hAnsi="Tahoma" w:cs="Tahoma"/>
      <w:sz w:val="16"/>
      <w:szCs w:val="16"/>
      <w:lang w:val="x-none" w:eastAsia="en-US"/>
    </w:rPr>
  </w:style>
  <w:style w:type="character" w:styleId="Strong">
    <w:name w:val="Strong"/>
    <w:basedOn w:val="DefaultParagraphFont"/>
    <w:uiPriority w:val="99"/>
    <w:qFormat/>
    <w:rPr>
      <w:rFonts w:ascii="Times New Roman" w:hAnsi="Times New Roman" w:cs="Times New Roman"/>
      <w:b/>
      <w:bCs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  <w:b w:val="false"/>
      <w:bCs w:val="false"/>
      <w:i w:val="false"/>
      <w:iCs w:val="false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  <w:b w:val="false"/>
      <w:bCs w:val="false"/>
      <w:i w:val="false"/>
      <w:iCs w:val="false"/>
      <w:sz w:val="20"/>
      <w:szCs w:val="20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  <w:b w:val="false"/>
      <w:bCs w:val="false"/>
      <w:i w:val="false"/>
      <w:iCs w:val="false"/>
      <w:sz w:val="20"/>
      <w:szCs w:val="20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  <w:b w:val="false"/>
      <w:bCs w:val="false"/>
      <w:i w:val="false"/>
      <w:iCs w:val="false"/>
      <w:sz w:val="20"/>
      <w:szCs w:val="20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  <w:b w:val="false"/>
      <w:bCs w:val="false"/>
      <w:i w:val="false"/>
      <w:iCs w:val="false"/>
      <w:sz w:val="20"/>
      <w:szCs w:val="20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Times New Roman"/>
    </w:rPr>
  </w:style>
  <w:style w:type="character" w:styleId="ListLabel83">
    <w:name w:val="ListLabel 83"/>
    <w:qFormat/>
    <w:rPr>
      <w:rFonts w:cs="Times New Roman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rFonts w:cs="Times New Roman"/>
    </w:rPr>
  </w:style>
  <w:style w:type="character" w:styleId="ListLabel93">
    <w:name w:val="ListLabel 93"/>
    <w:qFormat/>
    <w:rPr>
      <w:rFonts w:cs="Times New Roman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b/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pPr>
      <w:jc w:val="center"/>
    </w:pPr>
    <w:rPr>
      <w:rFonts w:ascii="Tahoma" w:hAnsi="Tahoma" w:cs="Tahoma"/>
      <w:b/>
      <w:bCs/>
      <w:sz w:val="40"/>
      <w:szCs w:val="4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ullet1" w:customStyle="1">
    <w:name w:val="bullet1"/>
    <w:basedOn w:val="NormalIndent"/>
    <w:uiPriority w:val="99"/>
    <w:qFormat/>
    <w:pPr>
      <w:tabs>
        <w:tab w:val="left" w:pos="1134" w:leader="none"/>
        <w:tab w:val="right" w:pos="8789" w:leader="none"/>
      </w:tabs>
      <w:spacing w:before="36" w:after="36"/>
      <w:ind w:left="1985" w:hanging="567"/>
    </w:pPr>
    <w:rPr>
      <w:sz w:val="24"/>
      <w:szCs w:val="24"/>
      <w:lang w:val="en-AU"/>
    </w:rPr>
  </w:style>
  <w:style w:type="paragraph" w:styleId="NormalIndent">
    <w:name w:val="Normal Indent"/>
    <w:basedOn w:val="Normal"/>
    <w:uiPriority w:val="99"/>
    <w:qFormat/>
    <w:pPr>
      <w:widowControl w:val="false"/>
      <w:overflowPunct w:val="false"/>
      <w:ind w:left="720" w:hanging="0"/>
      <w:textAlignment w:val="auto"/>
    </w:pPr>
    <w:rPr>
      <w:lang w:val="en-US"/>
    </w:rPr>
  </w:style>
  <w:style w:type="paragraph" w:styleId="Evenfooter" w:customStyle="1">
    <w:name w:val="evenfooter"/>
    <w:basedOn w:val="Normal"/>
    <w:uiPriority w:val="99"/>
    <w:qFormat/>
    <w:pPr>
      <w:widowControl w:val="false"/>
      <w:pBdr>
        <w:top w:val="single" w:sz="18" w:space="10" w:color="000000"/>
      </w:pBdr>
      <w:tabs>
        <w:tab w:val="left" w:pos="1134" w:leader="none"/>
        <w:tab w:val="right" w:pos="8789" w:leader="none"/>
      </w:tabs>
      <w:overflowPunct w:val="false"/>
      <w:spacing w:before="60" w:after="60"/>
      <w:textAlignment w:val="auto"/>
    </w:pPr>
    <w:rPr>
      <w:rFonts w:ascii="Palatino" w:hAnsi="Palatino" w:cs="Palatino"/>
      <w:b/>
      <w:bCs/>
    </w:rPr>
  </w:style>
  <w:style w:type="paragraph" w:styleId="Evenheader" w:customStyle="1">
    <w:name w:val="evenheader"/>
    <w:basedOn w:val="Normal"/>
    <w:uiPriority w:val="99"/>
    <w:qFormat/>
    <w:pPr>
      <w:widowControl w:val="false"/>
      <w:pBdr>
        <w:bottom w:val="single" w:sz="18" w:space="10" w:color="000000"/>
      </w:pBdr>
      <w:tabs>
        <w:tab w:val="left" w:pos="1134" w:leader="none"/>
        <w:tab w:val="center" w:pos="4819" w:leader="none"/>
        <w:tab w:val="right" w:pos="8647" w:leader="none"/>
        <w:tab w:val="right" w:pos="8789" w:leader="none"/>
        <w:tab w:val="right" w:pos="9071" w:leader="none"/>
      </w:tabs>
      <w:overflowPunct w:val="false"/>
      <w:spacing w:before="60" w:after="60"/>
      <w:textAlignment w:val="auto"/>
    </w:pPr>
    <w:rPr>
      <w:rFonts w:ascii="Palatino" w:hAnsi="Palatino" w:cs="Palatino"/>
      <w:b/>
      <w:bCs/>
    </w:rPr>
  </w:style>
  <w:style w:type="paragraph" w:styleId="Handpara" w:customStyle="1">
    <w:name w:val="handpara"/>
    <w:basedOn w:val="Normal"/>
    <w:uiPriority w:val="99"/>
    <w:qFormat/>
    <w:pPr>
      <w:widowControl w:val="false"/>
      <w:tabs>
        <w:tab w:val="left" w:pos="1134" w:leader="none"/>
        <w:tab w:val="right" w:pos="8789" w:leader="none"/>
      </w:tabs>
      <w:overflowPunct w:val="false"/>
      <w:spacing w:lineRule="exact" w:line="240" w:before="60" w:after="60"/>
      <w:textAlignment w:val="auto"/>
    </w:pPr>
    <w:rPr>
      <w:rFonts w:ascii="AvantGarde" w:hAnsi="AvantGarde" w:cs="AvantGarde"/>
      <w:b/>
      <w:bCs/>
      <w:i/>
      <w:iCs/>
    </w:rPr>
  </w:style>
  <w:style w:type="paragraph" w:styleId="Heading2cont" w:customStyle="1">
    <w:name w:val="heading 2cont"/>
    <w:basedOn w:val="Heading2"/>
    <w:uiPriority w:val="99"/>
    <w:qFormat/>
    <w:pPr>
      <w:keepNext w:val="false"/>
      <w:pageBreakBefore/>
      <w:widowControl w:val="false"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tabs>
        <w:tab w:val="left" w:pos="1134" w:leader="none"/>
        <w:tab w:val="right" w:pos="8789" w:leader="none"/>
      </w:tabs>
      <w:overflowPunct w:val="false"/>
      <w:spacing w:before="240" w:after="240"/>
      <w:textAlignment w:val="auto"/>
    </w:pPr>
    <w:rPr>
      <w:rFonts w:ascii="AvantGarde" w:hAnsi="AvantGarde" w:cs="AvantGarde"/>
      <w:sz w:val="24"/>
      <w:szCs w:val="24"/>
      <w:u w:val="none"/>
    </w:rPr>
  </w:style>
  <w:style w:type="paragraph" w:styleId="Cresttext1line" w:customStyle="1">
    <w:name w:val="cresttext1line"/>
    <w:basedOn w:val="Normal"/>
    <w:next w:val="Normal"/>
    <w:uiPriority w:val="99"/>
    <w:qFormat/>
    <w:pPr>
      <w:widowControl w:val="false"/>
      <w:overflowPunct w:val="false"/>
      <w:jc w:val="center"/>
      <w:textAlignment w:val="auto"/>
    </w:pPr>
    <w:rPr>
      <w:spacing w:val="10"/>
      <w:sz w:val="24"/>
      <w:szCs w:val="24"/>
      <w:lang w:val="en-US"/>
    </w:rPr>
  </w:style>
  <w:style w:type="paragraph" w:styleId="Cresttext3lines" w:customStyle="1">
    <w:name w:val="cresttext3lines"/>
    <w:basedOn w:val="Normal"/>
    <w:next w:val="Normal"/>
    <w:uiPriority w:val="99"/>
    <w:qFormat/>
    <w:pPr>
      <w:widowControl w:val="false"/>
      <w:overflowPunct w:val="false"/>
      <w:spacing w:before="60" w:after="20"/>
      <w:jc w:val="center"/>
      <w:textAlignment w:val="auto"/>
    </w:pPr>
    <w:rPr>
      <w:spacing w:val="10"/>
      <w:sz w:val="24"/>
      <w:szCs w:val="24"/>
      <w:lang w:val="en-US"/>
    </w:rPr>
  </w:style>
  <w:style w:type="paragraph" w:styleId="Bullethand" w:customStyle="1">
    <w:name w:val="bullet-hand"/>
    <w:basedOn w:val="Normal"/>
    <w:next w:val="Normal"/>
    <w:uiPriority w:val="99"/>
    <w:qFormat/>
    <w:pPr>
      <w:widowControl w:val="false"/>
      <w:overflowPunct w:val="false"/>
      <w:spacing w:before="60" w:after="180"/>
      <w:ind w:left="567" w:hanging="567"/>
      <w:textAlignment w:val="auto"/>
    </w:pPr>
    <w:rPr/>
  </w:style>
  <w:style w:type="paragraph" w:styleId="Formtext" w:customStyle="1">
    <w:name w:val="formtext"/>
    <w:basedOn w:val="Normal"/>
    <w:uiPriority w:val="99"/>
    <w:qFormat/>
    <w:pPr>
      <w:widowControl w:val="false"/>
      <w:overflowPunct w:val="false"/>
      <w:textAlignment w:val="auto"/>
    </w:pPr>
    <w:rPr>
      <w:sz w:val="18"/>
      <w:szCs w:val="18"/>
      <w:lang w:val="en-US"/>
    </w:rPr>
  </w:style>
  <w:style w:type="paragraph" w:styleId="Norm10plus" w:customStyle="1">
    <w:name w:val="norm10plus"/>
    <w:basedOn w:val="Normal"/>
    <w:uiPriority w:val="99"/>
    <w:qFormat/>
    <w:pPr>
      <w:widowControl w:val="false"/>
      <w:overflowPunct w:val="false"/>
      <w:spacing w:before="60" w:after="240"/>
      <w:textAlignment w:val="auto"/>
    </w:pPr>
    <w:rPr/>
  </w:style>
  <w:style w:type="paragraph" w:styleId="NormalWeb">
    <w:name w:val="Normal (Web)"/>
    <w:basedOn w:val="Normal"/>
    <w:uiPriority w:val="99"/>
    <w:qFormat/>
    <w:pPr>
      <w:overflowPunct w:val="false"/>
      <w:spacing w:before="90" w:after="180"/>
      <w:ind w:right="90" w:hanging="0"/>
      <w:textAlignment w:val="auto"/>
    </w:pPr>
    <w:rPr>
      <w:rFonts w:ascii="Arial Unicode MS" w:hAnsi="Arial Unicode MS" w:eastAsia="Arial Unicode MS" w:cs="Arial Unicode MS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 w:leader="none"/>
        <w:tab w:val="right" w:pos="8640" w:leader="none"/>
      </w:tabs>
    </w:pPr>
    <w:rPr>
      <w:lang w:val="en-GB"/>
    </w:rPr>
  </w:style>
  <w:style w:type="paragraph" w:styleId="Footnote">
    <w:name w:val="Footnote Text"/>
    <w:basedOn w:val="Normal"/>
    <w:link w:val="FootnoteTextChar"/>
    <w:uiPriority w:val="99"/>
    <w:pPr/>
    <w:rPr/>
  </w:style>
  <w:style w:type="paragraph" w:styleId="Footer">
    <w:name w:val="Footer"/>
    <w:basedOn w:val="Normal"/>
    <w:link w:val="FooterChar"/>
    <w:uiPriority w:val="99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uiPriority w:val="99"/>
    <w:qFormat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</Pages>
  <Words>158</Words>
  <Characters>854</Characters>
  <CharactersWithSpaces>997</CharactersWithSpaces>
  <Paragraphs>18</Paragraphs>
  <Company>ANU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2018-08-23T22:33:00Z</dcterms:created>
  <dc:creator>HR Division</dc:creator>
  <dc:description/>
  <dc:language>en-GB</dc:language>
  <cp:lastModifiedBy>Adrian</cp:lastModifiedBy>
  <cp:lastPrinted>2014-12-18T00:38:00Z</cp:lastPrinted>
  <dcterms:modified xsi:type="dcterms:W3CDTF">2019-05-20T12:58:20Z</dcterms:modified>
  <cp:revision>5</cp:revision>
  <dc:subject/>
  <dc:title>Position Description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ANU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