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82301" w14:textId="3B5E018C" w:rsidR="001C6C47" w:rsidRPr="00F54E9A" w:rsidRDefault="00803C14" w:rsidP="00AB3BCC">
      <w:pPr>
        <w:spacing w:line="360" w:lineRule="auto"/>
        <w:jc w:val="left"/>
        <w:rPr>
          <w:rFonts w:ascii="Times New Roman" w:hAnsi="Times New Roman" w:cs="Times New Roman"/>
        </w:rPr>
      </w:pPr>
      <w:r w:rsidRPr="00F54E9A">
        <w:rPr>
          <w:rFonts w:ascii="Times New Roman" w:hAnsi="Times New Roman" w:cs="Times New Roman"/>
        </w:rPr>
        <w:t xml:space="preserve">Research question: How to understand the Nick Couldry’s remark that “cultural studies is an expanding space for sustained, rigorous and self-reflexive empirical research into the massive, power-laden complexity of </w:t>
      </w:r>
      <w:r w:rsidR="00235481" w:rsidRPr="00F54E9A">
        <w:rPr>
          <w:rFonts w:ascii="Times New Roman" w:hAnsi="Times New Roman" w:cs="Times New Roman"/>
        </w:rPr>
        <w:t>contemporary culture” (Couldry 2000:</w:t>
      </w:r>
      <w:r w:rsidRPr="00F54E9A">
        <w:rPr>
          <w:rFonts w:ascii="Times New Roman" w:hAnsi="Times New Roman" w:cs="Times New Roman"/>
        </w:rPr>
        <w:t xml:space="preserve"> 1)?</w:t>
      </w:r>
    </w:p>
    <w:p w14:paraId="7B13861F" w14:textId="207A83F4" w:rsidR="00EC266E" w:rsidRPr="00F54E9A" w:rsidRDefault="00803CE3" w:rsidP="00AB3BCC">
      <w:pPr>
        <w:spacing w:line="360" w:lineRule="auto"/>
        <w:jc w:val="left"/>
        <w:rPr>
          <w:rFonts w:ascii="Times New Roman" w:hAnsi="Times New Roman" w:cs="Times New Roman"/>
        </w:rPr>
      </w:pPr>
      <w:r w:rsidRPr="00F54E9A">
        <w:rPr>
          <w:rFonts w:ascii="Times New Roman" w:hAnsi="Times New Roman" w:cs="Times New Roman"/>
        </w:rPr>
        <w:t xml:space="preserve">In response to a series of fundamental questions of cultural studies regarding the “method”, including </w:t>
      </w:r>
      <w:r w:rsidR="00EF4A82" w:rsidRPr="00F54E9A">
        <w:rPr>
          <w:rFonts w:ascii="Times New Roman" w:hAnsi="Times New Roman" w:cs="Times New Roman"/>
        </w:rPr>
        <w:t xml:space="preserve">what cultural studies does, what problems it faces as well as the individual’s place in the field, Couldry remarks, “cultural studies is an expanding space for sustained, rigorous and self-reflexive empirical research into the massive, power-laden complexity of contemporary culture” </w:t>
      </w:r>
      <w:r w:rsidR="000700D9" w:rsidRPr="00F54E9A">
        <w:rPr>
          <w:rFonts w:ascii="Times New Roman" w:hAnsi="Times New Roman" w:cs="Times New Roman"/>
        </w:rPr>
        <w:t>(Couldry 2000:</w:t>
      </w:r>
      <w:r w:rsidR="00EF4A82" w:rsidRPr="00F54E9A">
        <w:rPr>
          <w:rFonts w:ascii="Times New Roman" w:hAnsi="Times New Roman" w:cs="Times New Roman"/>
        </w:rPr>
        <w:t xml:space="preserve"> 1). This essay is an attempt to analyse this quotation critically with the help of the various methods we have learnt in the course, the readings we have done, as well as what we have gained in our group project. </w:t>
      </w:r>
    </w:p>
    <w:p w14:paraId="34BC7F1F" w14:textId="5645E8D0" w:rsidR="00D5357C" w:rsidRPr="00F54E9A" w:rsidRDefault="00082E2F" w:rsidP="00AB3BCC">
      <w:pPr>
        <w:spacing w:line="360" w:lineRule="auto"/>
        <w:rPr>
          <w:rFonts w:ascii="Times New Roman" w:hAnsi="Times New Roman" w:cs="Times New Roman"/>
        </w:rPr>
      </w:pPr>
      <w:r w:rsidRPr="00F54E9A">
        <w:rPr>
          <w:rFonts w:ascii="Times New Roman" w:hAnsi="Times New Roman" w:cs="Times New Roman"/>
        </w:rPr>
        <w:t>Cultural studies is a broad idea, coveri</w:t>
      </w:r>
      <w:r w:rsidR="008058AC" w:rsidRPr="00F54E9A">
        <w:rPr>
          <w:rFonts w:ascii="Times New Roman" w:hAnsi="Times New Roman" w:cs="Times New Roman"/>
        </w:rPr>
        <w:t>ng a large number of topics, just as some scholars</w:t>
      </w:r>
      <w:r w:rsidRPr="00F54E9A">
        <w:rPr>
          <w:rFonts w:ascii="Times New Roman" w:hAnsi="Times New Roman" w:cs="Times New Roman"/>
        </w:rPr>
        <w:t xml:space="preserve"> argued “cultural studies can only partially and uneasily be identified by such domains of interest, since no list can constrain the topics cultural studies may address in the future” </w:t>
      </w:r>
      <w:r w:rsidR="00D2720B" w:rsidRPr="00F54E9A">
        <w:rPr>
          <w:rFonts w:ascii="Times New Roman" w:hAnsi="Times New Roman" w:cs="Times New Roman"/>
        </w:rPr>
        <w:t>(</w:t>
      </w:r>
      <w:r w:rsidR="00657F7F" w:rsidRPr="00F54E9A">
        <w:rPr>
          <w:rFonts w:ascii="Times New Roman" w:hAnsi="Times New Roman" w:cs="Times New Roman"/>
        </w:rPr>
        <w:t>Grossberg, Nelson, and Treichler</w:t>
      </w:r>
      <w:r w:rsidR="008058AC" w:rsidRPr="00F54E9A">
        <w:rPr>
          <w:rFonts w:ascii="Times New Roman" w:hAnsi="Times New Roman" w:cs="Times New Roman"/>
        </w:rPr>
        <w:t xml:space="preserve"> </w:t>
      </w:r>
      <w:r w:rsidR="00657F7F" w:rsidRPr="00F54E9A">
        <w:rPr>
          <w:rFonts w:ascii="Times New Roman" w:hAnsi="Times New Roman" w:cs="Times New Roman"/>
        </w:rPr>
        <w:t>1992</w:t>
      </w:r>
      <w:r w:rsidR="00D2720B" w:rsidRPr="00F54E9A">
        <w:rPr>
          <w:rFonts w:ascii="Times New Roman" w:hAnsi="Times New Roman" w:cs="Times New Roman"/>
        </w:rPr>
        <w:t xml:space="preserve">: </w:t>
      </w:r>
      <w:r w:rsidR="008058AC" w:rsidRPr="00F54E9A">
        <w:rPr>
          <w:rFonts w:ascii="Times New Roman" w:hAnsi="Times New Roman" w:cs="Times New Roman"/>
        </w:rPr>
        <w:t>1</w:t>
      </w:r>
      <w:r w:rsidR="00D5357C" w:rsidRPr="00F54E9A">
        <w:rPr>
          <w:rFonts w:ascii="Times New Roman" w:hAnsi="Times New Roman" w:cs="Times New Roman"/>
        </w:rPr>
        <w:t>). “Cultural studies is not one thing,” Stuart Hall remarks, “it has never been one thing” (</w:t>
      </w:r>
      <w:r w:rsidR="00B71DF0" w:rsidRPr="00F54E9A">
        <w:rPr>
          <w:rFonts w:ascii="Times New Roman" w:hAnsi="Times New Roman" w:cs="Times New Roman"/>
        </w:rPr>
        <w:t xml:space="preserve">in </w:t>
      </w:r>
      <w:r w:rsidR="00657F7F" w:rsidRPr="00F54E9A">
        <w:rPr>
          <w:rFonts w:ascii="Times New Roman" w:hAnsi="Times New Roman" w:cs="Times New Roman"/>
        </w:rPr>
        <w:t>Grossberg, Nelson, and Treichler 1992</w:t>
      </w:r>
      <w:r w:rsidR="00B71DF0" w:rsidRPr="00F54E9A">
        <w:rPr>
          <w:rFonts w:ascii="Times New Roman" w:hAnsi="Times New Roman" w:cs="Times New Roman"/>
        </w:rPr>
        <w:t>: 3</w:t>
      </w:r>
      <w:r w:rsidR="00D5357C" w:rsidRPr="00F54E9A">
        <w:rPr>
          <w:rFonts w:ascii="Times New Roman" w:hAnsi="Times New Roman" w:cs="Times New Roman"/>
        </w:rPr>
        <w:t xml:space="preserve">). Then what is cultural studies? Nelson </w:t>
      </w:r>
      <w:r w:rsidR="00F70AA3" w:rsidRPr="00F54E9A">
        <w:rPr>
          <w:rFonts w:ascii="Times New Roman" w:hAnsi="Times New Roman" w:cs="Times New Roman"/>
        </w:rPr>
        <w:t>et al propos</w:t>
      </w:r>
      <w:r w:rsidR="00D5357C" w:rsidRPr="00F54E9A">
        <w:rPr>
          <w:rFonts w:ascii="Times New Roman" w:hAnsi="Times New Roman" w:cs="Times New Roman"/>
        </w:rPr>
        <w:t xml:space="preserve"> the approach to understand cultural studies from a traditional strategy: “by claiming a particular domain of objects, by developing a unique set of methodological practices, and by carrying forward a founding tradition and lexicon”</w:t>
      </w:r>
      <w:r w:rsidR="003452AA" w:rsidRPr="00F54E9A">
        <w:rPr>
          <w:rFonts w:ascii="Times New Roman" w:hAnsi="Times New Roman" w:cs="Times New Roman"/>
        </w:rPr>
        <w:t xml:space="preserve"> </w:t>
      </w:r>
      <w:r w:rsidR="00B17ACD" w:rsidRPr="00F54E9A">
        <w:rPr>
          <w:rFonts w:ascii="Times New Roman" w:hAnsi="Times New Roman" w:cs="Times New Roman"/>
        </w:rPr>
        <w:t>(</w:t>
      </w:r>
      <w:r w:rsidR="00657F7F" w:rsidRPr="00F54E9A">
        <w:rPr>
          <w:rFonts w:ascii="Times New Roman" w:hAnsi="Times New Roman" w:cs="Times New Roman"/>
        </w:rPr>
        <w:t>Grossberg, Nelson, and Treichler 1992</w:t>
      </w:r>
      <w:r w:rsidR="00B17ACD" w:rsidRPr="00F54E9A">
        <w:rPr>
          <w:rFonts w:ascii="Times New Roman" w:hAnsi="Times New Roman" w:cs="Times New Roman"/>
        </w:rPr>
        <w:t>:</w:t>
      </w:r>
      <w:r w:rsidR="003452AA" w:rsidRPr="00F54E9A">
        <w:rPr>
          <w:rFonts w:ascii="Times New Roman" w:hAnsi="Times New Roman" w:cs="Times New Roman"/>
        </w:rPr>
        <w:t xml:space="preserve"> 1)</w:t>
      </w:r>
      <w:r w:rsidR="00D5357C" w:rsidRPr="00F54E9A">
        <w:rPr>
          <w:rFonts w:ascii="Times New Roman" w:hAnsi="Times New Roman" w:cs="Times New Roman"/>
        </w:rPr>
        <w:t xml:space="preserve">. However, cultural studies is not </w:t>
      </w:r>
      <w:r w:rsidR="003452AA" w:rsidRPr="00F54E9A">
        <w:rPr>
          <w:rFonts w:ascii="Times New Roman" w:hAnsi="Times New Roman" w:cs="Times New Roman"/>
        </w:rPr>
        <w:t>something that can be described as a traditional disciple. According to Nelson and other scholars, cultur</w:t>
      </w:r>
      <w:r w:rsidR="00691743" w:rsidRPr="00F54E9A">
        <w:rPr>
          <w:rFonts w:ascii="Times New Roman" w:hAnsi="Times New Roman" w:cs="Times New Roman"/>
        </w:rPr>
        <w:t>al studies</w:t>
      </w:r>
      <w:r w:rsidR="003452AA" w:rsidRPr="00F54E9A">
        <w:rPr>
          <w:rFonts w:ascii="Times New Roman" w:hAnsi="Times New Roman" w:cs="Times New Roman"/>
        </w:rPr>
        <w:t xml:space="preserve"> is not merely interdisciplinary, but often “actively and aggressively anti-disciplinary – a characteristic that more or less ensures a permanently uncomfortable relation to academic disciplines”</w:t>
      </w:r>
      <w:r w:rsidR="00F70AA3" w:rsidRPr="00F54E9A">
        <w:rPr>
          <w:rFonts w:ascii="Times New Roman" w:hAnsi="Times New Roman" w:cs="Times New Roman"/>
        </w:rPr>
        <w:t xml:space="preserve"> (</w:t>
      </w:r>
      <w:r w:rsidR="00657F7F" w:rsidRPr="00F54E9A">
        <w:rPr>
          <w:rFonts w:ascii="Times New Roman" w:hAnsi="Times New Roman" w:cs="Times New Roman"/>
        </w:rPr>
        <w:t>Grossberg, Nelson, and Treichler 1992</w:t>
      </w:r>
      <w:r w:rsidR="00F70AA3" w:rsidRPr="00F54E9A">
        <w:rPr>
          <w:rFonts w:ascii="Times New Roman" w:hAnsi="Times New Roman" w:cs="Times New Roman"/>
        </w:rPr>
        <w:t>:</w:t>
      </w:r>
      <w:r w:rsidR="003452AA" w:rsidRPr="00F54E9A">
        <w:rPr>
          <w:rFonts w:ascii="Times New Roman" w:hAnsi="Times New Roman" w:cs="Times New Roman"/>
        </w:rPr>
        <w:t xml:space="preserve"> 2). </w:t>
      </w:r>
      <w:r w:rsidR="001B58E4" w:rsidRPr="00F54E9A">
        <w:rPr>
          <w:rFonts w:ascii="Times New Roman" w:hAnsi="Times New Roman" w:cs="Times New Roman"/>
        </w:rPr>
        <w:t>C</w:t>
      </w:r>
      <w:r w:rsidR="00683064" w:rsidRPr="00F54E9A">
        <w:rPr>
          <w:rFonts w:ascii="Times New Roman" w:hAnsi="Times New Roman" w:cs="Times New Roman"/>
        </w:rPr>
        <w:t>ultural studies can be seen as a process for producing knowledge on the broad human culture, and it can be better described as an approach than</w:t>
      </w:r>
      <w:r w:rsidR="00727D34" w:rsidRPr="00F54E9A">
        <w:rPr>
          <w:rFonts w:ascii="Times New Roman" w:hAnsi="Times New Roman" w:cs="Times New Roman"/>
        </w:rPr>
        <w:t xml:space="preserve"> a</w:t>
      </w:r>
      <w:r w:rsidR="00683064" w:rsidRPr="00F54E9A">
        <w:rPr>
          <w:rFonts w:ascii="Times New Roman" w:hAnsi="Times New Roman" w:cs="Times New Roman"/>
        </w:rPr>
        <w:t xml:space="preserve"> discipline. In terms of its methodologies, it is interpretive and evaluative. In</w:t>
      </w:r>
      <w:r w:rsidR="00F943D8" w:rsidRPr="00F54E9A">
        <w:rPr>
          <w:rFonts w:ascii="Times New Roman" w:hAnsi="Times New Roman" w:cs="Times New Roman"/>
        </w:rPr>
        <w:t xml:space="preserve"> terms of what it is doing, it d</w:t>
      </w:r>
      <w:r w:rsidR="00727D34" w:rsidRPr="00F54E9A">
        <w:rPr>
          <w:rFonts w:ascii="Times New Roman" w:hAnsi="Times New Roman" w:cs="Times New Roman"/>
        </w:rPr>
        <w:t>oes not equalize culture with</w:t>
      </w:r>
      <w:r w:rsidR="00F943D8" w:rsidRPr="00F54E9A">
        <w:rPr>
          <w:rFonts w:ascii="Times New Roman" w:hAnsi="Times New Roman" w:cs="Times New Roman"/>
        </w:rPr>
        <w:t xml:space="preserve"> high culture or distance </w:t>
      </w:r>
      <w:r w:rsidR="00727D34" w:rsidRPr="00F54E9A">
        <w:rPr>
          <w:rFonts w:ascii="Times New Roman" w:hAnsi="Times New Roman" w:cs="Times New Roman"/>
        </w:rPr>
        <w:t xml:space="preserve">away from </w:t>
      </w:r>
      <w:r w:rsidR="00F943D8" w:rsidRPr="00F54E9A">
        <w:rPr>
          <w:rFonts w:ascii="Times New Roman" w:hAnsi="Times New Roman" w:cs="Times New Roman"/>
        </w:rPr>
        <w:t>everyday life culture</w:t>
      </w:r>
      <w:r w:rsidR="005C571E" w:rsidRPr="00F54E9A">
        <w:rPr>
          <w:rFonts w:ascii="Times New Roman" w:hAnsi="Times New Roman" w:cs="Times New Roman"/>
        </w:rPr>
        <w:t>. All the above-mentioned ch</w:t>
      </w:r>
      <w:r w:rsidR="00F943D8" w:rsidRPr="00F54E9A">
        <w:rPr>
          <w:rFonts w:ascii="Times New Roman" w:hAnsi="Times New Roman" w:cs="Times New Roman"/>
        </w:rPr>
        <w:t>ar</w:t>
      </w:r>
      <w:r w:rsidR="005C571E" w:rsidRPr="00F54E9A">
        <w:rPr>
          <w:rFonts w:ascii="Times New Roman" w:hAnsi="Times New Roman" w:cs="Times New Roman"/>
        </w:rPr>
        <w:t xml:space="preserve">acteristics make cultural studies special. </w:t>
      </w:r>
    </w:p>
    <w:p w14:paraId="534719BC" w14:textId="78851848" w:rsidR="00405353" w:rsidRPr="00F54E9A" w:rsidRDefault="0065256B" w:rsidP="00AB3BCC">
      <w:pPr>
        <w:spacing w:line="360" w:lineRule="auto"/>
        <w:rPr>
          <w:rFonts w:ascii="Times New Roman" w:hAnsi="Times New Roman" w:cs="Times New Roman"/>
        </w:rPr>
      </w:pPr>
      <w:r w:rsidRPr="00F54E9A">
        <w:rPr>
          <w:rFonts w:ascii="Times New Roman" w:hAnsi="Times New Roman" w:cs="Times New Roman"/>
        </w:rPr>
        <w:lastRenderedPageBreak/>
        <w:t xml:space="preserve">Cultural studies is </w:t>
      </w:r>
      <w:r w:rsidR="00A23ECA" w:rsidRPr="00F54E9A">
        <w:rPr>
          <w:rFonts w:ascii="Times New Roman" w:hAnsi="Times New Roman" w:cs="Times New Roman"/>
        </w:rPr>
        <w:t>about research on the</w:t>
      </w:r>
      <w:r w:rsidRPr="00F54E9A">
        <w:rPr>
          <w:rFonts w:ascii="Times New Roman" w:hAnsi="Times New Roman" w:cs="Times New Roman"/>
        </w:rPr>
        <w:t xml:space="preserve"> massive contemporary culture. </w:t>
      </w:r>
      <w:r w:rsidR="00F2608B" w:rsidRPr="00F54E9A">
        <w:rPr>
          <w:rFonts w:ascii="Times New Roman" w:hAnsi="Times New Roman" w:cs="Times New Roman"/>
        </w:rPr>
        <w:t>It draws from various kinds of acade</w:t>
      </w:r>
      <w:r w:rsidR="005123FB" w:rsidRPr="00F54E9A">
        <w:rPr>
          <w:rFonts w:ascii="Times New Roman" w:hAnsi="Times New Roman" w:cs="Times New Roman"/>
        </w:rPr>
        <w:t>mic fields instead of one</w:t>
      </w:r>
      <w:r w:rsidR="00F2608B" w:rsidRPr="00F54E9A">
        <w:rPr>
          <w:rFonts w:ascii="Times New Roman" w:hAnsi="Times New Roman" w:cs="Times New Roman"/>
        </w:rPr>
        <w:t xml:space="preserve"> particular discipline, importing and reshaping terms and concepts in other fields, such as gender, text, power, representation and articulation. It </w:t>
      </w:r>
      <w:r w:rsidR="00597A10" w:rsidRPr="00F54E9A">
        <w:rPr>
          <w:rFonts w:ascii="Times New Roman" w:hAnsi="Times New Roman" w:cs="Times New Roman"/>
        </w:rPr>
        <w:t xml:space="preserve">studies </w:t>
      </w:r>
      <w:r w:rsidR="00F2608B" w:rsidRPr="00F54E9A">
        <w:rPr>
          <w:rFonts w:ascii="Times New Roman" w:hAnsi="Times New Roman" w:cs="Times New Roman"/>
        </w:rPr>
        <w:t xml:space="preserve">not only culture, but also relevant issues in other fields, and therefore </w:t>
      </w:r>
      <w:r w:rsidR="0073759D" w:rsidRPr="00F54E9A">
        <w:rPr>
          <w:rFonts w:ascii="Times New Roman" w:hAnsi="Times New Roman" w:cs="Times New Roman"/>
        </w:rPr>
        <w:t xml:space="preserve">inevitably </w:t>
      </w:r>
      <w:r w:rsidR="00F2608B" w:rsidRPr="00F54E9A">
        <w:rPr>
          <w:rFonts w:ascii="Times New Roman" w:hAnsi="Times New Roman" w:cs="Times New Roman"/>
        </w:rPr>
        <w:t xml:space="preserve">touches upon </w:t>
      </w:r>
      <w:r w:rsidR="0073759D" w:rsidRPr="00F54E9A">
        <w:rPr>
          <w:rFonts w:ascii="Times New Roman" w:hAnsi="Times New Roman" w:cs="Times New Roman"/>
        </w:rPr>
        <w:t xml:space="preserve">a number of disciplines such as literature, anthropology, sociology and linguistics, and adopts their research methods. </w:t>
      </w:r>
      <w:r w:rsidR="002B3DF4" w:rsidRPr="00F54E9A">
        <w:rPr>
          <w:rFonts w:ascii="Times New Roman" w:hAnsi="Times New Roman" w:cs="Times New Roman"/>
        </w:rPr>
        <w:t xml:space="preserve">It combines feminist theory, social theory, political theory, history, philosophy, literary theory, media theory, film studies, communication studies, and political economy to analyze various cultural </w:t>
      </w:r>
      <w:r w:rsidR="00BA0319" w:rsidRPr="00F54E9A">
        <w:rPr>
          <w:rFonts w:ascii="Times New Roman" w:hAnsi="Times New Roman" w:cs="Times New Roman"/>
        </w:rPr>
        <w:t>phenomena</w:t>
      </w:r>
      <w:r w:rsidR="002B3DF4" w:rsidRPr="00F54E9A">
        <w:rPr>
          <w:rFonts w:ascii="Times New Roman" w:hAnsi="Times New Roman" w:cs="Times New Roman"/>
        </w:rPr>
        <w:t xml:space="preserve">. </w:t>
      </w:r>
      <w:r w:rsidR="00D03785" w:rsidRPr="00F54E9A">
        <w:rPr>
          <w:rFonts w:ascii="Times New Roman" w:hAnsi="Times New Roman" w:cs="Times New Roman"/>
        </w:rPr>
        <w:t xml:space="preserve">In this sense, cultural studies is a research into a massive complexity. </w:t>
      </w:r>
      <w:r w:rsidR="006023FF" w:rsidRPr="00F54E9A">
        <w:rPr>
          <w:rFonts w:ascii="Times New Roman" w:hAnsi="Times New Roman" w:cs="Times New Roman"/>
        </w:rPr>
        <w:t xml:space="preserve">In cultural studies, culture is understood and studied as that in everyday life instead of high culture and rejects the dualism of high culture and </w:t>
      </w:r>
      <w:r w:rsidR="00620E2B" w:rsidRPr="00F54E9A">
        <w:rPr>
          <w:rFonts w:ascii="Times New Roman" w:hAnsi="Times New Roman" w:cs="Times New Roman"/>
        </w:rPr>
        <w:t>low</w:t>
      </w:r>
      <w:r w:rsidR="006023FF" w:rsidRPr="00F54E9A">
        <w:rPr>
          <w:rFonts w:ascii="Times New Roman" w:hAnsi="Times New Roman" w:cs="Times New Roman"/>
        </w:rPr>
        <w:t xml:space="preserve"> culture. </w:t>
      </w:r>
      <w:r w:rsidR="00990FB9" w:rsidRPr="00F54E9A">
        <w:rPr>
          <w:rFonts w:ascii="Times New Roman" w:hAnsi="Times New Roman" w:cs="Times New Roman"/>
        </w:rPr>
        <w:t>Fiske argues that distance marks the difference between high culture and low culture, between the “meanings, practices, and pleasures characteristic of empowered and disempowered s</w:t>
      </w:r>
      <w:r w:rsidR="000D38F0" w:rsidRPr="00F54E9A">
        <w:rPr>
          <w:rFonts w:ascii="Times New Roman" w:hAnsi="Times New Roman" w:cs="Times New Roman"/>
        </w:rPr>
        <w:t>ocial formations” (</w:t>
      </w:r>
      <w:r w:rsidR="00657F7F" w:rsidRPr="00F54E9A">
        <w:rPr>
          <w:rFonts w:ascii="Times New Roman" w:hAnsi="Times New Roman" w:cs="Times New Roman"/>
        </w:rPr>
        <w:t>Grossberg, Nelson, and Treichler</w:t>
      </w:r>
      <w:r w:rsidR="000D38F0" w:rsidRPr="00F54E9A">
        <w:rPr>
          <w:rFonts w:ascii="Times New Roman" w:hAnsi="Times New Roman" w:cs="Times New Roman"/>
        </w:rPr>
        <w:t xml:space="preserve"> 1992</w:t>
      </w:r>
      <w:r w:rsidR="00A439FF" w:rsidRPr="00F54E9A">
        <w:rPr>
          <w:rFonts w:ascii="Times New Roman" w:hAnsi="Times New Roman" w:cs="Times New Roman"/>
        </w:rPr>
        <w:t>:</w:t>
      </w:r>
      <w:r w:rsidR="00990FB9" w:rsidRPr="00F54E9A">
        <w:rPr>
          <w:rFonts w:ascii="Times New Roman" w:hAnsi="Times New Roman" w:cs="Times New Roman"/>
        </w:rPr>
        <w:t xml:space="preserve"> 154)</w:t>
      </w:r>
      <w:r w:rsidR="00026046" w:rsidRPr="00F54E9A">
        <w:rPr>
          <w:rFonts w:ascii="Times New Roman" w:hAnsi="Times New Roman" w:cs="Times New Roman"/>
        </w:rPr>
        <w:t xml:space="preserve">. He thinks that distance may </w:t>
      </w:r>
      <w:r w:rsidR="0082066D" w:rsidRPr="00F54E9A">
        <w:rPr>
          <w:rFonts w:ascii="Times New Roman" w:hAnsi="Times New Roman" w:cs="Times New Roman"/>
        </w:rPr>
        <w:t>function to create differences between the experiences of the art work and everyday life, encourages people to ally themselves with certain values that are ahistorical and extreme, and thus distances them from the bodily sensations. In that case, mundanities of social conditions are distanced and discouraged. However, there is no distancing in the culture of everyday life, Fiske argues, “the culture of everyday life works only to the extent that it is imbricated into its immediate historical and social setting” (</w:t>
      </w:r>
      <w:r w:rsidR="00657F7F" w:rsidRPr="00F54E9A">
        <w:rPr>
          <w:rFonts w:ascii="Times New Roman" w:hAnsi="Times New Roman" w:cs="Times New Roman"/>
        </w:rPr>
        <w:t>Grossberg, Nelson, and Treichler 1992:</w:t>
      </w:r>
      <w:r w:rsidR="0082066D" w:rsidRPr="00F54E9A">
        <w:rPr>
          <w:rFonts w:ascii="Times New Roman" w:hAnsi="Times New Roman" w:cs="Times New Roman"/>
        </w:rPr>
        <w:t xml:space="preserve"> 154). </w:t>
      </w:r>
      <w:r w:rsidR="004C6746" w:rsidRPr="00F54E9A">
        <w:rPr>
          <w:rFonts w:ascii="Times New Roman" w:hAnsi="Times New Roman" w:cs="Times New Roman"/>
        </w:rPr>
        <w:t>The culture of everyday life is “concrete, contexualized, and lived” (</w:t>
      </w:r>
      <w:r w:rsidR="00657F7F" w:rsidRPr="00F54E9A">
        <w:rPr>
          <w:rFonts w:ascii="Times New Roman" w:hAnsi="Times New Roman" w:cs="Times New Roman"/>
        </w:rPr>
        <w:t xml:space="preserve">Grossberg, Nelson, and Treichler 1992: </w:t>
      </w:r>
      <w:r w:rsidR="004C6746" w:rsidRPr="00F54E9A">
        <w:rPr>
          <w:rFonts w:ascii="Times New Roman" w:hAnsi="Times New Roman" w:cs="Times New Roman"/>
        </w:rPr>
        <w:t xml:space="preserve">155), the cultural studies is addressing a massive complexity. </w:t>
      </w:r>
    </w:p>
    <w:p w14:paraId="212625AC" w14:textId="740CC1C4" w:rsidR="00405353" w:rsidRPr="00F54E9A" w:rsidRDefault="002D6066"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Power is an important issue in cultural studies. According to Foucault’s theory of power, power is relational and exists beyond the style of everyday language. In the fundamental issue of power relations, there does not exist a complete and ubiquitous dualism between the ruling and the ruled</w:t>
      </w:r>
      <w:r w:rsidR="00BC0963" w:rsidRPr="00F54E9A">
        <w:rPr>
          <w:rFonts w:ascii="Times New Roman" w:hAnsi="Times New Roman" w:cs="Times New Roman"/>
        </w:rPr>
        <w:t>. Power can come from any direction – from top to bottom, from bottom to top, and etc. Therefore, the question is not who exerts power, but how to exert power and upon whom. Starting from Foucault’s theory of power, de Certeau focuses on the power relations in our everyday life – the power of the weak and its positive effects</w:t>
      </w:r>
      <w:r w:rsidR="00804158" w:rsidRPr="00F54E9A">
        <w:rPr>
          <w:rFonts w:ascii="Times New Roman" w:hAnsi="Times New Roman" w:cs="Times New Roman"/>
        </w:rPr>
        <w:t>, and employs the theory to explain cultural phenomena</w:t>
      </w:r>
      <w:r w:rsidR="00BC0963" w:rsidRPr="00F54E9A">
        <w:rPr>
          <w:rFonts w:ascii="Times New Roman" w:hAnsi="Times New Roman" w:cs="Times New Roman"/>
        </w:rPr>
        <w:t>.</w:t>
      </w:r>
      <w:r w:rsidR="00804158" w:rsidRPr="00F54E9A">
        <w:rPr>
          <w:rFonts w:ascii="Times New Roman" w:hAnsi="Times New Roman" w:cs="Times New Roman"/>
        </w:rPr>
        <w:t xml:space="preserve"> In his book </w:t>
      </w:r>
      <w:r w:rsidR="00804158" w:rsidRPr="00F54E9A">
        <w:rPr>
          <w:rFonts w:ascii="Times New Roman" w:hAnsi="Times New Roman" w:cs="Times New Roman"/>
          <w:i/>
        </w:rPr>
        <w:t>The Practice of Everyday Life</w:t>
      </w:r>
      <w:r w:rsidR="00F96FB0" w:rsidRPr="00F54E9A">
        <w:rPr>
          <w:rFonts w:ascii="Times New Roman" w:hAnsi="Times New Roman" w:cs="Times New Roman"/>
          <w:i/>
        </w:rPr>
        <w:t xml:space="preserve"> </w:t>
      </w:r>
      <w:r w:rsidR="00F96FB0" w:rsidRPr="00F54E9A">
        <w:rPr>
          <w:rFonts w:ascii="Times New Roman" w:hAnsi="Times New Roman" w:cs="Times New Roman"/>
        </w:rPr>
        <w:t>(1984)</w:t>
      </w:r>
      <w:r w:rsidR="00804158" w:rsidRPr="00F54E9A">
        <w:rPr>
          <w:rFonts w:ascii="Times New Roman" w:hAnsi="Times New Roman" w:cs="Times New Roman"/>
        </w:rPr>
        <w:t>, he proposes the resistance theory.</w:t>
      </w:r>
      <w:r w:rsidR="00BC0963" w:rsidRPr="00F54E9A">
        <w:rPr>
          <w:rFonts w:ascii="Times New Roman" w:hAnsi="Times New Roman" w:cs="Times New Roman"/>
        </w:rPr>
        <w:t xml:space="preserve"> He believes that althoug</w:t>
      </w:r>
      <w:r w:rsidR="00804158" w:rsidRPr="00F54E9A">
        <w:rPr>
          <w:rFonts w:ascii="Times New Roman" w:hAnsi="Times New Roman" w:cs="Times New Roman"/>
        </w:rPr>
        <w:t>h</w:t>
      </w:r>
      <w:r w:rsidR="00BC0963" w:rsidRPr="00F54E9A">
        <w:rPr>
          <w:rFonts w:ascii="Times New Roman" w:hAnsi="Times New Roman" w:cs="Times New Roman"/>
        </w:rPr>
        <w:t xml:space="preserve"> the public cannot decide the production of culture, yet they can determine the consumption of culture. When using cultural products, they can make their own decision and have full decision making power, where lies the power of the general public. The public creatively employs their rights as consumers by acknowledging the interests of the control group on the surface while using other ways </w:t>
      </w:r>
      <w:r w:rsidR="00804158" w:rsidRPr="00F54E9A">
        <w:rPr>
          <w:rFonts w:ascii="Times New Roman" w:hAnsi="Times New Roman" w:cs="Times New Roman"/>
        </w:rPr>
        <w:t xml:space="preserve">and methods to serve their own interests. </w:t>
      </w:r>
      <w:r w:rsidR="00863958" w:rsidRPr="00F54E9A">
        <w:rPr>
          <w:rFonts w:ascii="Times New Roman" w:hAnsi="Times New Roman" w:cs="Times New Roman"/>
        </w:rPr>
        <w:t>These theories acknowledge the power</w:t>
      </w:r>
      <w:r w:rsidR="00BE7AEE" w:rsidRPr="00F54E9A">
        <w:rPr>
          <w:rFonts w:ascii="Times New Roman" w:hAnsi="Times New Roman" w:cs="Times New Roman"/>
        </w:rPr>
        <w:t xml:space="preserve"> in everyday culture as a power-laden complex. </w:t>
      </w:r>
    </w:p>
    <w:p w14:paraId="1696F943" w14:textId="1BDD7ACC" w:rsidR="00405353" w:rsidRPr="00F54E9A" w:rsidRDefault="006D1C3D" w:rsidP="00AB3BCC">
      <w:pPr>
        <w:widowControl/>
        <w:autoSpaceDE w:val="0"/>
        <w:autoSpaceDN w:val="0"/>
        <w:adjustRightInd w:val="0"/>
        <w:spacing w:line="360" w:lineRule="auto"/>
        <w:jc w:val="left"/>
        <w:rPr>
          <w:rFonts w:ascii="Times New Roman" w:hAnsi="Times New Roman" w:cs="Times New Roman"/>
          <w:kern w:val="0"/>
        </w:rPr>
      </w:pPr>
      <w:r w:rsidRPr="00F54E9A">
        <w:rPr>
          <w:rFonts w:ascii="Times New Roman" w:hAnsi="Times New Roman" w:cs="Times New Roman"/>
        </w:rPr>
        <w:t xml:space="preserve">In the field of visual culture, </w:t>
      </w:r>
      <w:r w:rsidR="0084701B" w:rsidRPr="00F54E9A">
        <w:rPr>
          <w:rFonts w:ascii="Times New Roman" w:hAnsi="Times New Roman" w:cs="Times New Roman"/>
        </w:rPr>
        <w:t>Mitchell refutes one of the fallacies of power, “</w:t>
      </w:r>
      <w:r w:rsidR="0084701B" w:rsidRPr="00F54E9A">
        <w:rPr>
          <w:rFonts w:ascii="Times New Roman" w:hAnsi="Times New Roman" w:cs="Times New Roman"/>
          <w:kern w:val="0"/>
        </w:rPr>
        <w:t>vision and visual images are expressions of power relations in which the spectator dominates the visual object and images and their producers exert</w:t>
      </w:r>
      <w:r w:rsidR="00657F7F" w:rsidRPr="00F54E9A">
        <w:rPr>
          <w:rFonts w:ascii="Times New Roman" w:hAnsi="Times New Roman" w:cs="Times New Roman"/>
          <w:kern w:val="0"/>
        </w:rPr>
        <w:t xml:space="preserve"> power over viewers” (Mitchelll 2002:</w:t>
      </w:r>
      <w:r w:rsidR="0084701B" w:rsidRPr="00F54E9A">
        <w:rPr>
          <w:rFonts w:ascii="Times New Roman" w:hAnsi="Times New Roman" w:cs="Times New Roman"/>
          <w:kern w:val="0"/>
        </w:rPr>
        <w:t xml:space="preserve"> 172). This fallacy is shared by people who worry </w:t>
      </w:r>
      <w:r w:rsidR="007C0481" w:rsidRPr="00F54E9A">
        <w:rPr>
          <w:rFonts w:ascii="Times New Roman" w:hAnsi="Times New Roman" w:cs="Times New Roman"/>
          <w:kern w:val="0"/>
        </w:rPr>
        <w:t>that the use of advertising and propaganda may control the general public an</w:t>
      </w:r>
      <w:r w:rsidR="003379EB" w:rsidRPr="00F54E9A">
        <w:rPr>
          <w:rFonts w:ascii="Times New Roman" w:hAnsi="Times New Roman" w:cs="Times New Roman"/>
          <w:kern w:val="0"/>
        </w:rPr>
        <w:t xml:space="preserve">d erode democracy. He points out that this topic is significant because it “exposes the motivation for the wildly varying political and ethical estimations of images, their celebration as gateways to new </w:t>
      </w:r>
      <w:r w:rsidR="002717C4" w:rsidRPr="00F54E9A">
        <w:rPr>
          <w:rFonts w:ascii="Times New Roman" w:hAnsi="Times New Roman" w:cs="Times New Roman"/>
          <w:kern w:val="0"/>
        </w:rPr>
        <w:t>consciousness, their denigration as hegemonic forces, the need for policing and thus reifying the differences between the visual media and others, or between the realm of art and the wid</w:t>
      </w:r>
      <w:r w:rsidR="00657F7F" w:rsidRPr="00F54E9A">
        <w:rPr>
          <w:rFonts w:ascii="Times New Roman" w:hAnsi="Times New Roman" w:cs="Times New Roman"/>
          <w:kern w:val="0"/>
        </w:rPr>
        <w:t>er domain of images” (Mitchell 2002:</w:t>
      </w:r>
      <w:r w:rsidR="002717C4" w:rsidRPr="00F54E9A">
        <w:rPr>
          <w:rFonts w:ascii="Times New Roman" w:hAnsi="Times New Roman" w:cs="Times New Roman"/>
          <w:kern w:val="0"/>
        </w:rPr>
        <w:t xml:space="preserve"> 174-175). He points out although there is no doubt that visual culture can be “an inst</w:t>
      </w:r>
      <w:r w:rsidR="00657F7F" w:rsidRPr="00F54E9A">
        <w:rPr>
          <w:rFonts w:ascii="Times New Roman" w:hAnsi="Times New Roman" w:cs="Times New Roman"/>
          <w:kern w:val="0"/>
        </w:rPr>
        <w:t>rument of domination” (Mitchell 2002:</w:t>
      </w:r>
      <w:r w:rsidR="002717C4" w:rsidRPr="00F54E9A">
        <w:rPr>
          <w:rFonts w:ascii="Times New Roman" w:hAnsi="Times New Roman" w:cs="Times New Roman"/>
          <w:kern w:val="0"/>
        </w:rPr>
        <w:t xml:space="preserve">174-175), it is not productive to pick image as the exclusive means of political </w:t>
      </w:r>
      <w:r w:rsidR="006A32F1" w:rsidRPr="00F54E9A">
        <w:rPr>
          <w:rFonts w:ascii="Times New Roman" w:hAnsi="Times New Roman" w:cs="Times New Roman"/>
          <w:kern w:val="0"/>
        </w:rPr>
        <w:t>tyranny and it is alarming to treat visual images as “all powerful forces”. In other words, he acknowledges that visual image can act as instrument and agency and image as “a tool for manipulation” while as “an apparently autonomous source of its own purposes and m</w:t>
      </w:r>
      <w:r w:rsidR="00657F7F" w:rsidRPr="00F54E9A">
        <w:rPr>
          <w:rFonts w:ascii="Times New Roman" w:hAnsi="Times New Roman" w:cs="Times New Roman"/>
          <w:kern w:val="0"/>
        </w:rPr>
        <w:t>eanings on the other” (Mitchell 2002:</w:t>
      </w:r>
      <w:r w:rsidR="006A32F1" w:rsidRPr="00F54E9A">
        <w:rPr>
          <w:rFonts w:ascii="Times New Roman" w:hAnsi="Times New Roman" w:cs="Times New Roman"/>
          <w:kern w:val="0"/>
        </w:rPr>
        <w:t xml:space="preserve"> 175). </w:t>
      </w:r>
    </w:p>
    <w:p w14:paraId="38F26045" w14:textId="5D1B57D3" w:rsidR="00824AB5" w:rsidRPr="00F54E9A" w:rsidRDefault="00405353"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As Couldry points out, culture is by nature complex and contested</w:t>
      </w:r>
      <w:r w:rsidR="009E10FD" w:rsidRPr="00F54E9A">
        <w:rPr>
          <w:rFonts w:ascii="Times New Roman" w:hAnsi="Times New Roman" w:cs="Times New Roman"/>
        </w:rPr>
        <w:t xml:space="preserve"> (2000:</w:t>
      </w:r>
      <w:r w:rsidRPr="00F54E9A">
        <w:rPr>
          <w:rFonts w:ascii="Times New Roman" w:hAnsi="Times New Roman" w:cs="Times New Roman"/>
        </w:rPr>
        <w:t xml:space="preserve"> 2), and therefore cultural studies considers the issues of power in relation to culture: including who is represented or not decided by the power relations, who </w:t>
      </w:r>
      <w:r w:rsidR="004E7463" w:rsidRPr="00F54E9A">
        <w:rPr>
          <w:rFonts w:ascii="Times New Roman" w:hAnsi="Times New Roman" w:cs="Times New Roman"/>
        </w:rPr>
        <w:t>has the voice and who does not</w:t>
      </w:r>
      <w:r w:rsidRPr="00F54E9A">
        <w:rPr>
          <w:rFonts w:ascii="Times New Roman" w:hAnsi="Times New Roman" w:cs="Times New Roman"/>
        </w:rPr>
        <w:t xml:space="preserve">, what </w:t>
      </w:r>
      <w:r w:rsidR="004E7463" w:rsidRPr="00F54E9A">
        <w:rPr>
          <w:rFonts w:ascii="Times New Roman" w:hAnsi="Times New Roman" w:cs="Times New Roman"/>
        </w:rPr>
        <w:t xml:space="preserve">amounts to </w:t>
      </w:r>
      <w:r w:rsidRPr="00F54E9A">
        <w:rPr>
          <w:rFonts w:ascii="Times New Roman" w:hAnsi="Times New Roman" w:cs="Times New Roman"/>
        </w:rPr>
        <w:t xml:space="preserve">culture and what does not. </w:t>
      </w:r>
      <w:r w:rsidR="00E23CD3" w:rsidRPr="00F54E9A">
        <w:rPr>
          <w:rFonts w:ascii="Times New Roman" w:hAnsi="Times New Roman" w:cs="Times New Roman"/>
          <w:kern w:val="0"/>
        </w:rPr>
        <w:t>The</w:t>
      </w:r>
      <w:r w:rsidR="004E7463" w:rsidRPr="00F54E9A">
        <w:rPr>
          <w:rFonts w:ascii="Times New Roman" w:hAnsi="Times New Roman" w:cs="Times New Roman"/>
          <w:kern w:val="0"/>
        </w:rPr>
        <w:t>se issues</w:t>
      </w:r>
      <w:r w:rsidR="00E23CD3" w:rsidRPr="00F54E9A">
        <w:rPr>
          <w:rFonts w:ascii="Times New Roman" w:hAnsi="Times New Roman" w:cs="Times New Roman"/>
          <w:kern w:val="0"/>
        </w:rPr>
        <w:t xml:space="preserve"> surely exist behind visual culture and account for a significant topic of cultural studies. </w:t>
      </w:r>
      <w:r w:rsidR="00A75D08" w:rsidRPr="00F54E9A">
        <w:rPr>
          <w:rFonts w:ascii="Times New Roman" w:hAnsi="Times New Roman" w:cs="Times New Roman"/>
          <w:kern w:val="0"/>
        </w:rPr>
        <w:t xml:space="preserve">Behind it are not only struggles for political power, but also consumers and producers confront to gain power. </w:t>
      </w:r>
      <w:r w:rsidR="00C94EC7" w:rsidRPr="00F54E9A">
        <w:rPr>
          <w:rFonts w:ascii="Times New Roman" w:hAnsi="Times New Roman" w:cs="Times New Roman"/>
          <w:kern w:val="0"/>
        </w:rPr>
        <w:t xml:space="preserve">In the industry of popular culture, the producers exert certain influence and power through cultural products </w:t>
      </w:r>
      <w:r w:rsidR="00376719" w:rsidRPr="00F54E9A">
        <w:rPr>
          <w:rFonts w:ascii="Times New Roman" w:hAnsi="Times New Roman" w:cs="Times New Roman"/>
          <w:kern w:val="0"/>
        </w:rPr>
        <w:t>while the consumers do not take it all, which means consumers mold the products according to their own preferences and needs. Such pow</w:t>
      </w:r>
      <w:r w:rsidR="00EB49BB" w:rsidRPr="00F54E9A">
        <w:rPr>
          <w:rFonts w:ascii="Times New Roman" w:hAnsi="Times New Roman" w:cs="Times New Roman"/>
          <w:kern w:val="0"/>
        </w:rPr>
        <w:t xml:space="preserve">er relations </w:t>
      </w:r>
      <w:r w:rsidR="005902DF" w:rsidRPr="00F54E9A">
        <w:rPr>
          <w:rFonts w:ascii="Times New Roman" w:hAnsi="Times New Roman" w:cs="Times New Roman"/>
          <w:kern w:val="0"/>
        </w:rPr>
        <w:t xml:space="preserve">can be find widely in contemporary culture. With its characteristic of being massive, it amounts to a power-laden complexity. </w:t>
      </w:r>
    </w:p>
    <w:p w14:paraId="316212F2" w14:textId="5A53D9B5" w:rsidR="00257026" w:rsidRPr="00F54E9A" w:rsidRDefault="00E26367"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 xml:space="preserve">Reflexivity is emphasized by Couldry since reflexivity and personal perspective </w:t>
      </w:r>
      <w:r w:rsidR="003F08B3" w:rsidRPr="00F54E9A">
        <w:rPr>
          <w:rFonts w:ascii="Times New Roman" w:hAnsi="Times New Roman" w:cs="Times New Roman"/>
        </w:rPr>
        <w:t>“</w:t>
      </w:r>
      <w:r w:rsidRPr="00F54E9A">
        <w:rPr>
          <w:rFonts w:ascii="Times New Roman" w:hAnsi="Times New Roman" w:cs="Times New Roman"/>
        </w:rPr>
        <w:t>plunge us into the web of relationship out of which we are formed</w:t>
      </w:r>
      <w:r w:rsidR="009E10FD" w:rsidRPr="00F54E9A">
        <w:rPr>
          <w:rFonts w:ascii="Times New Roman" w:hAnsi="Times New Roman" w:cs="Times New Roman"/>
        </w:rPr>
        <w:t>” (2002:</w:t>
      </w:r>
      <w:r w:rsidR="003F08B3" w:rsidRPr="00F54E9A">
        <w:rPr>
          <w:rFonts w:ascii="Times New Roman" w:hAnsi="Times New Roman" w:cs="Times New Roman"/>
        </w:rPr>
        <w:t xml:space="preserve"> 7)</w:t>
      </w:r>
      <w:r w:rsidRPr="00F54E9A">
        <w:rPr>
          <w:rFonts w:ascii="Times New Roman" w:hAnsi="Times New Roman" w:cs="Times New Roman"/>
        </w:rPr>
        <w:t>.</w:t>
      </w:r>
      <w:r w:rsidR="003F08B3" w:rsidRPr="00F54E9A">
        <w:rPr>
          <w:rFonts w:ascii="Times New Roman" w:hAnsi="Times New Roman" w:cs="Times New Roman"/>
        </w:rPr>
        <w:t xml:space="preserve"> This does not mean turning the back on social science or being narcissistic; rather, it is to assess the researcher’s subjectivity objectively in the research. </w:t>
      </w:r>
      <w:r w:rsidR="00094433" w:rsidRPr="00F54E9A">
        <w:rPr>
          <w:rFonts w:ascii="Times New Roman" w:hAnsi="Times New Roman" w:cs="Times New Roman"/>
        </w:rPr>
        <w:t>It means analyzing the process of individuation, which means how we each became individuals. Individuation affects our analytical perspective and approach, exerting particular influence on the research. As Haraway points out, knowledge is situated</w:t>
      </w:r>
      <w:r w:rsidR="001A423E" w:rsidRPr="00F54E9A">
        <w:rPr>
          <w:rFonts w:ascii="Times New Roman" w:hAnsi="Times New Roman" w:cs="Times New Roman"/>
        </w:rPr>
        <w:t xml:space="preserve">. In other words, our thinking is from a particular perspective and limited </w:t>
      </w:r>
      <w:r w:rsidR="00770683" w:rsidRPr="00F54E9A">
        <w:rPr>
          <w:rFonts w:ascii="Times New Roman" w:hAnsi="Times New Roman" w:cs="Times New Roman"/>
        </w:rPr>
        <w:t>to our individuation. There is</w:t>
      </w:r>
      <w:r w:rsidR="00094433" w:rsidRPr="00F54E9A">
        <w:rPr>
          <w:rFonts w:ascii="Times New Roman" w:hAnsi="Times New Roman" w:cs="Times New Roman"/>
        </w:rPr>
        <w:t xml:space="preserve"> “no view from above, from no</w:t>
      </w:r>
      <w:r w:rsidR="009E10FD" w:rsidRPr="00F54E9A">
        <w:rPr>
          <w:rFonts w:ascii="Times New Roman" w:hAnsi="Times New Roman" w:cs="Times New Roman"/>
        </w:rPr>
        <w:t>where” (</w:t>
      </w:r>
      <w:r w:rsidR="005A404D" w:rsidRPr="00F54E9A">
        <w:rPr>
          <w:rFonts w:ascii="Times New Roman" w:hAnsi="Times New Roman" w:cs="Times New Roman"/>
        </w:rPr>
        <w:t>Haraway 1991: 188</w:t>
      </w:r>
      <w:r w:rsidR="00094433" w:rsidRPr="00F54E9A">
        <w:rPr>
          <w:rFonts w:ascii="Times New Roman" w:hAnsi="Times New Roman" w:cs="Times New Roman"/>
        </w:rPr>
        <w:t>)</w:t>
      </w:r>
      <w:r w:rsidR="00770683" w:rsidRPr="00F54E9A">
        <w:rPr>
          <w:rFonts w:ascii="Times New Roman" w:hAnsi="Times New Roman" w:cs="Times New Roman"/>
        </w:rPr>
        <w:t>. The relation between the object (the researched) and the subject (the researcher) exerts influence on the research and there is no complete objectivity. In visual studies, Rose points out the imp</w:t>
      </w:r>
      <w:r w:rsidR="004F2E53" w:rsidRPr="00F54E9A">
        <w:rPr>
          <w:rFonts w:ascii="Times New Roman" w:hAnsi="Times New Roman" w:cs="Times New Roman"/>
        </w:rPr>
        <w:t>ortance of reflexivity in visual culture, since it “entangles the researcher as much as anyone else in practices and</w:t>
      </w:r>
      <w:r w:rsidR="009E10FD" w:rsidRPr="00F54E9A">
        <w:rPr>
          <w:rFonts w:ascii="Times New Roman" w:hAnsi="Times New Roman" w:cs="Times New Roman"/>
        </w:rPr>
        <w:t xml:space="preserve"> performances of looking” (Rose 2012:</w:t>
      </w:r>
      <w:r w:rsidR="004F2E53" w:rsidRPr="00F54E9A">
        <w:rPr>
          <w:rFonts w:ascii="Times New Roman" w:hAnsi="Times New Roman" w:cs="Times New Roman"/>
        </w:rPr>
        <w:t xml:space="preserve"> 552). However, this does not </w:t>
      </w:r>
      <w:r w:rsidR="00A33734" w:rsidRPr="00F54E9A">
        <w:rPr>
          <w:rFonts w:ascii="Times New Roman" w:hAnsi="Times New Roman" w:cs="Times New Roman"/>
        </w:rPr>
        <w:t xml:space="preserve">our position as individuals in the research is completely unproblematic. The questions of belonging and detachment are worth considering, especially when taking </w:t>
      </w:r>
      <w:r w:rsidR="00E507D6" w:rsidRPr="00F54E9A">
        <w:rPr>
          <w:rFonts w:ascii="Times New Roman" w:hAnsi="Times New Roman" w:cs="Times New Roman"/>
        </w:rPr>
        <w:t xml:space="preserve">the complexity of contemporary culture into consideration. </w:t>
      </w:r>
    </w:p>
    <w:p w14:paraId="5EC12931" w14:textId="33326C4E" w:rsidR="00EF0F87" w:rsidRPr="00F54E9A" w:rsidRDefault="00E507D6"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In the quotation from Couldry, empirical research is emphasized in the definition of cultural studies. Cultural studies, according to Nelson and other scholars, is never a theoretical practice</w:t>
      </w:r>
      <w:r w:rsidR="00FD070A" w:rsidRPr="00F54E9A">
        <w:rPr>
          <w:rFonts w:ascii="Times New Roman" w:hAnsi="Times New Roman" w:cs="Times New Roman"/>
        </w:rPr>
        <w:t xml:space="preserve"> despite the fact that it incorporates various notions of politics, power and context. (</w:t>
      </w:r>
      <w:r w:rsidR="00802431" w:rsidRPr="00F54E9A">
        <w:rPr>
          <w:rFonts w:ascii="Times New Roman" w:hAnsi="Times New Roman" w:cs="Times New Roman"/>
        </w:rPr>
        <w:t>Grossberg, Nelson, and Treichler 1992:</w:t>
      </w:r>
      <w:r w:rsidR="00FD070A" w:rsidRPr="00F54E9A">
        <w:rPr>
          <w:rFonts w:ascii="Times New Roman" w:hAnsi="Times New Roman" w:cs="Times New Roman"/>
        </w:rPr>
        <w:t xml:space="preserve"> 2)</w:t>
      </w:r>
      <w:r w:rsidRPr="00F54E9A">
        <w:rPr>
          <w:rFonts w:ascii="Times New Roman" w:hAnsi="Times New Roman" w:cs="Times New Roman"/>
        </w:rPr>
        <w:t xml:space="preserve"> </w:t>
      </w:r>
      <w:r w:rsidR="00FD070A" w:rsidRPr="00F54E9A">
        <w:rPr>
          <w:rFonts w:ascii="Times New Roman" w:hAnsi="Times New Roman" w:cs="Times New Roman"/>
        </w:rPr>
        <w:t xml:space="preserve">Instead, cultural studies provides a bridge connecting theory and material culture. </w:t>
      </w:r>
      <w:r w:rsidR="00C06AD5" w:rsidRPr="00F54E9A">
        <w:rPr>
          <w:rFonts w:ascii="Times New Roman" w:hAnsi="Times New Roman" w:cs="Times New Roman"/>
        </w:rPr>
        <w:t xml:space="preserve">If we take a materialist approach, regarding cultural products as the result of particular people at particular times with particular limits, </w:t>
      </w:r>
      <w:r w:rsidR="00C9249B" w:rsidRPr="00F54E9A">
        <w:rPr>
          <w:rFonts w:ascii="Times New Roman" w:hAnsi="Times New Roman" w:cs="Times New Roman"/>
        </w:rPr>
        <w:t>then empirical research is the way</w:t>
      </w:r>
      <w:r w:rsidR="0048098B" w:rsidRPr="00F54E9A">
        <w:rPr>
          <w:rFonts w:ascii="Times New Roman" w:hAnsi="Times New Roman" w:cs="Times New Roman"/>
        </w:rPr>
        <w:t xml:space="preserve"> to analyze cultural phenomena</w:t>
      </w:r>
      <w:r w:rsidR="00C9249B" w:rsidRPr="00F54E9A">
        <w:rPr>
          <w:rFonts w:ascii="Times New Roman" w:hAnsi="Times New Roman" w:cs="Times New Roman"/>
        </w:rPr>
        <w:t>.</w:t>
      </w:r>
      <w:r w:rsidR="009E6D44" w:rsidRPr="00F54E9A">
        <w:rPr>
          <w:rFonts w:ascii="Times New Roman" w:hAnsi="Times New Roman" w:cs="Times New Roman"/>
        </w:rPr>
        <w:t xml:space="preserve"> </w:t>
      </w:r>
      <w:r w:rsidR="00534963" w:rsidRPr="00F54E9A">
        <w:rPr>
          <w:rFonts w:ascii="Times New Roman" w:hAnsi="Times New Roman" w:cs="Times New Roman"/>
        </w:rPr>
        <w:t xml:space="preserve">Since cultural studies is a interdisciplinary subject combining theories from various fields, the </w:t>
      </w:r>
      <w:r w:rsidR="00350362" w:rsidRPr="00F54E9A">
        <w:rPr>
          <w:rFonts w:ascii="Times New Roman" w:hAnsi="Times New Roman" w:cs="Times New Roman"/>
        </w:rPr>
        <w:t>empirical work should steer</w:t>
      </w:r>
      <w:r w:rsidR="001C5AD7" w:rsidRPr="00F54E9A">
        <w:rPr>
          <w:rFonts w:ascii="Times New Roman" w:hAnsi="Times New Roman" w:cs="Times New Roman"/>
        </w:rPr>
        <w:t xml:space="preserve"> away from being trapped in some theoretical uncertainties. </w:t>
      </w:r>
    </w:p>
    <w:p w14:paraId="05E72825" w14:textId="03552B47" w:rsidR="00F640AA" w:rsidRPr="00F54E9A" w:rsidRDefault="000852B1"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 xml:space="preserve">In the process of doing the group research project on </w:t>
      </w:r>
      <w:r w:rsidR="004F28CB" w:rsidRPr="00F54E9A">
        <w:rPr>
          <w:rFonts w:ascii="Times New Roman" w:hAnsi="Times New Roman" w:cs="Times New Roman"/>
        </w:rPr>
        <w:t xml:space="preserve">privacy of online social networking websites, we have experienced some of the </w:t>
      </w:r>
      <w:r w:rsidR="00DD3EE2" w:rsidRPr="00F54E9A">
        <w:rPr>
          <w:rFonts w:ascii="Times New Roman" w:hAnsi="Times New Roman" w:cs="Times New Roman"/>
        </w:rPr>
        <w:t>above-</w:t>
      </w:r>
      <w:r w:rsidR="008246DE" w:rsidRPr="00F54E9A">
        <w:rPr>
          <w:rFonts w:ascii="Times New Roman" w:hAnsi="Times New Roman" w:cs="Times New Roman"/>
        </w:rPr>
        <w:t xml:space="preserve">mentioned </w:t>
      </w:r>
      <w:r w:rsidR="004F28CB" w:rsidRPr="00F54E9A">
        <w:rPr>
          <w:rFonts w:ascii="Times New Roman" w:hAnsi="Times New Roman" w:cs="Times New Roman"/>
        </w:rPr>
        <w:t>characteristics of cultural studies</w:t>
      </w:r>
      <w:r w:rsidR="008246DE" w:rsidRPr="00F54E9A">
        <w:rPr>
          <w:rFonts w:ascii="Times New Roman" w:hAnsi="Times New Roman" w:cs="Times New Roman"/>
        </w:rPr>
        <w:t xml:space="preserve">. </w:t>
      </w:r>
      <w:r w:rsidR="00F640AA" w:rsidRPr="00F54E9A">
        <w:rPr>
          <w:rFonts w:ascii="Times New Roman" w:hAnsi="Times New Roman" w:cs="Times New Roman"/>
        </w:rPr>
        <w:t xml:space="preserve">Our group </w:t>
      </w:r>
      <w:r w:rsidR="00304D40" w:rsidRPr="00F54E9A">
        <w:rPr>
          <w:rFonts w:ascii="Times New Roman" w:hAnsi="Times New Roman" w:cs="Times New Roman"/>
        </w:rPr>
        <w:t xml:space="preserve">conducts research on the construction of privacy on social networking website – Facebook. </w:t>
      </w:r>
      <w:r w:rsidR="00F640AA" w:rsidRPr="00F54E9A">
        <w:rPr>
          <w:rFonts w:ascii="Times New Roman" w:hAnsi="Times New Roman" w:cs="Times New Roman"/>
        </w:rPr>
        <w:t xml:space="preserve">The research question is: What does privacy on Facebook mean to Lancaster University postgraduates? How do Facebook configurations and settings affect students’ practices of sharing information on its media platform? </w:t>
      </w:r>
      <w:r w:rsidR="00304D40" w:rsidRPr="00F54E9A">
        <w:rPr>
          <w:rFonts w:ascii="Times New Roman" w:hAnsi="Times New Roman" w:cs="Times New Roman"/>
        </w:rPr>
        <w:t xml:space="preserve">Privacy is a comparatively complex topic, for it can be a technical problem, an ethical concern </w:t>
      </w:r>
      <w:r w:rsidR="0050293A" w:rsidRPr="00F54E9A">
        <w:rPr>
          <w:rFonts w:ascii="Times New Roman" w:hAnsi="Times New Roman" w:cs="Times New Roman"/>
        </w:rPr>
        <w:t xml:space="preserve">or a legal issue. Moreover, because social media develops at a rapid pace and technical support improves, privacy is difficult to define and even harder to analyze. </w:t>
      </w:r>
      <w:r w:rsidR="005C24E9" w:rsidRPr="00F54E9A">
        <w:rPr>
          <w:rFonts w:ascii="Times New Roman" w:hAnsi="Times New Roman" w:cs="Times New Roman"/>
        </w:rPr>
        <w:t>Different people hold different opinions and have different</w:t>
      </w:r>
      <w:r w:rsidR="00CC0819" w:rsidRPr="00F54E9A">
        <w:rPr>
          <w:rFonts w:ascii="Times New Roman" w:hAnsi="Times New Roman" w:cs="Times New Roman"/>
        </w:rPr>
        <w:t xml:space="preserve"> definition of what privacy is. </w:t>
      </w:r>
      <w:r w:rsidR="002B78DB" w:rsidRPr="00F54E9A">
        <w:rPr>
          <w:rFonts w:ascii="Times New Roman" w:hAnsi="Times New Roman" w:cs="Times New Roman"/>
        </w:rPr>
        <w:t xml:space="preserve">Relevant literature is more than adequate, yet reading a lot about the particular issue discussed on other fields can sometimes be even more complicating. </w:t>
      </w:r>
      <w:r w:rsidR="00267519" w:rsidRPr="00F54E9A">
        <w:rPr>
          <w:rFonts w:ascii="Times New Roman" w:hAnsi="Times New Roman" w:cs="Times New Roman"/>
        </w:rPr>
        <w:t xml:space="preserve">The privacy </w:t>
      </w:r>
      <w:r w:rsidR="0050293A" w:rsidRPr="00F54E9A">
        <w:rPr>
          <w:rFonts w:ascii="Times New Roman" w:hAnsi="Times New Roman" w:cs="Times New Roman"/>
        </w:rPr>
        <w:t xml:space="preserve">topic reminds us </w:t>
      </w:r>
      <w:r w:rsidR="00267519" w:rsidRPr="00F54E9A">
        <w:rPr>
          <w:rFonts w:ascii="Times New Roman" w:hAnsi="Times New Roman" w:cs="Times New Roman"/>
        </w:rPr>
        <w:t xml:space="preserve">contemporary culture is a massive complexity. </w:t>
      </w:r>
    </w:p>
    <w:p w14:paraId="74565C97" w14:textId="32A88ED3" w:rsidR="00F66296" w:rsidRPr="00F54E9A" w:rsidRDefault="002B78DB" w:rsidP="00AB3BCC">
      <w:pPr>
        <w:spacing w:line="360" w:lineRule="auto"/>
        <w:rPr>
          <w:rFonts w:ascii="Times New Roman" w:hAnsi="Times New Roman" w:cs="Times New Roman"/>
          <w:lang w:val="en-GB"/>
        </w:rPr>
      </w:pPr>
      <w:r w:rsidRPr="00F54E9A">
        <w:rPr>
          <w:rFonts w:ascii="Times New Roman" w:hAnsi="Times New Roman" w:cs="Times New Roman"/>
        </w:rPr>
        <w:t xml:space="preserve">We use social network theory as the theoretical framework. </w:t>
      </w:r>
      <w:r w:rsidR="00D13D86" w:rsidRPr="00F54E9A">
        <w:rPr>
          <w:rFonts w:ascii="Times New Roman" w:hAnsi="Times New Roman" w:cs="Times New Roman"/>
          <w:lang w:val="en-GB"/>
        </w:rPr>
        <w:t>A person, as t</w:t>
      </w:r>
      <w:r w:rsidR="00A77B96" w:rsidRPr="00F54E9A">
        <w:rPr>
          <w:rFonts w:ascii="Times New Roman" w:hAnsi="Times New Roman" w:cs="Times New Roman"/>
          <w:lang w:val="en-GB"/>
        </w:rPr>
        <w:t>he participant</w:t>
      </w:r>
      <w:r w:rsidR="00D13D86" w:rsidRPr="00F54E9A">
        <w:rPr>
          <w:rFonts w:ascii="Times New Roman" w:hAnsi="Times New Roman" w:cs="Times New Roman"/>
          <w:lang w:val="en-GB"/>
        </w:rPr>
        <w:t>,</w:t>
      </w:r>
      <w:r w:rsidR="00A77B96" w:rsidRPr="00F54E9A">
        <w:rPr>
          <w:rFonts w:ascii="Times New Roman" w:hAnsi="Times New Roman" w:cs="Times New Roman"/>
          <w:lang w:val="en-GB"/>
        </w:rPr>
        <w:t xml:space="preserve"> acts as the node of the social network</w:t>
      </w:r>
      <w:r w:rsidR="00D13D86" w:rsidRPr="00F54E9A">
        <w:rPr>
          <w:rFonts w:ascii="Times New Roman" w:hAnsi="Times New Roman" w:cs="Times New Roman"/>
          <w:lang w:val="en-GB"/>
        </w:rPr>
        <w:t>. R</w:t>
      </w:r>
      <w:r w:rsidR="00A77B96" w:rsidRPr="00F54E9A">
        <w:rPr>
          <w:rFonts w:ascii="Times New Roman" w:hAnsi="Times New Roman" w:cs="Times New Roman"/>
          <w:lang w:val="en-GB"/>
        </w:rPr>
        <w:t>elationships build between nodes</w:t>
      </w:r>
      <w:r w:rsidR="00D13D86" w:rsidRPr="00F54E9A">
        <w:rPr>
          <w:rFonts w:ascii="Times New Roman" w:hAnsi="Times New Roman" w:cs="Times New Roman"/>
          <w:lang w:val="en-GB"/>
        </w:rPr>
        <w:t xml:space="preserve"> and</w:t>
      </w:r>
      <w:r w:rsidR="00A77B96" w:rsidRPr="00F54E9A">
        <w:rPr>
          <w:rFonts w:ascii="Times New Roman" w:hAnsi="Times New Roman" w:cs="Times New Roman"/>
          <w:lang w:val="en-GB"/>
        </w:rPr>
        <w:t xml:space="preserve"> </w:t>
      </w:r>
      <w:r w:rsidR="00E26A19" w:rsidRPr="00F54E9A">
        <w:rPr>
          <w:rFonts w:ascii="Times New Roman" w:hAnsi="Times New Roman" w:cs="Times New Roman"/>
          <w:lang w:val="en-GB"/>
        </w:rPr>
        <w:t>form strong or weak ties</w:t>
      </w:r>
      <w:r w:rsidR="00A77B96" w:rsidRPr="00F54E9A">
        <w:rPr>
          <w:rFonts w:ascii="Times New Roman" w:hAnsi="Times New Roman" w:cs="Times New Roman"/>
          <w:lang w:val="en-GB"/>
        </w:rPr>
        <w:t xml:space="preserve"> and information flows across nodes in the social networks. Strahilevitz points out that the flow of information from node to node is in accordance with how the person expects his or her information to be revealed in the network</w:t>
      </w:r>
      <w:r w:rsidR="00D13D86" w:rsidRPr="00F54E9A">
        <w:rPr>
          <w:rFonts w:ascii="Times New Roman" w:hAnsi="Times New Roman" w:cs="Times New Roman"/>
          <w:lang w:val="en-GB"/>
        </w:rPr>
        <w:t xml:space="preserve"> (Gross and Acquisti, 2005)</w:t>
      </w:r>
      <w:r w:rsidR="00A77B96" w:rsidRPr="00F54E9A">
        <w:rPr>
          <w:rFonts w:ascii="Times New Roman" w:hAnsi="Times New Roman" w:cs="Times New Roman"/>
          <w:lang w:val="en-GB"/>
        </w:rPr>
        <w:t>. However, due to the distinctive characteristics of online social network, online information flow through weak ties accounts for a larger percentage than offline social networks. This characteristic enables other participants of online social networking websites or even non</w:t>
      </w:r>
      <w:r w:rsidR="00120646" w:rsidRPr="00F54E9A">
        <w:rPr>
          <w:rFonts w:ascii="Times New Roman" w:hAnsi="Times New Roman" w:cs="Times New Roman"/>
          <w:lang w:val="en-GB"/>
        </w:rPr>
        <w:t>-</w:t>
      </w:r>
      <w:r w:rsidR="00A77B96" w:rsidRPr="00F54E9A">
        <w:rPr>
          <w:rFonts w:ascii="Times New Roman" w:hAnsi="Times New Roman" w:cs="Times New Roman"/>
          <w:lang w:val="en-GB"/>
        </w:rPr>
        <w:t>users to access people’s information, and therefore raises the concern over privacy on these platforms</w:t>
      </w:r>
      <w:r w:rsidR="009E6C2E" w:rsidRPr="00F54E9A">
        <w:rPr>
          <w:rFonts w:ascii="Times New Roman" w:hAnsi="Times New Roman" w:cs="Times New Roman"/>
          <w:lang w:val="en-GB"/>
        </w:rPr>
        <w:t xml:space="preserve"> (Wordpress)</w:t>
      </w:r>
      <w:r w:rsidR="00A77B96" w:rsidRPr="00F54E9A">
        <w:rPr>
          <w:rFonts w:ascii="Times New Roman" w:hAnsi="Times New Roman" w:cs="Times New Roman"/>
          <w:lang w:val="en-GB"/>
        </w:rPr>
        <w:t>. </w:t>
      </w:r>
    </w:p>
    <w:p w14:paraId="2E47D3A3" w14:textId="06CB2C4F" w:rsidR="00774927" w:rsidRPr="00F54E9A" w:rsidRDefault="00417BC0" w:rsidP="00AB3BCC">
      <w:pPr>
        <w:spacing w:line="360" w:lineRule="auto"/>
        <w:rPr>
          <w:rFonts w:ascii="Times" w:eastAsia="Times New Roman" w:hAnsi="Times" w:cs="Times New Roman"/>
          <w:kern w:val="0"/>
          <w:lang w:val="en-GB"/>
        </w:rPr>
      </w:pPr>
      <w:r w:rsidRPr="00F54E9A">
        <w:rPr>
          <w:rFonts w:ascii="Times New Roman" w:hAnsi="Times New Roman" w:cs="Times New Roman"/>
          <w:lang w:val="en-GB"/>
        </w:rPr>
        <w:t>Under this theory, we use methods of participant observation, tex</w:t>
      </w:r>
      <w:r w:rsidR="0083057A" w:rsidRPr="00F54E9A">
        <w:rPr>
          <w:rFonts w:ascii="Times New Roman" w:hAnsi="Times New Roman" w:cs="Times New Roman"/>
          <w:lang w:val="en-GB"/>
        </w:rPr>
        <w:t>t</w:t>
      </w:r>
      <w:r w:rsidRPr="00F54E9A">
        <w:rPr>
          <w:rFonts w:ascii="Times New Roman" w:hAnsi="Times New Roman" w:cs="Times New Roman"/>
          <w:lang w:val="en-GB"/>
        </w:rPr>
        <w:t xml:space="preserve">ual analysis, visual analysis and </w:t>
      </w:r>
      <w:r w:rsidR="0083057A" w:rsidRPr="00F54E9A">
        <w:rPr>
          <w:rFonts w:ascii="Times New Roman" w:hAnsi="Times New Roman" w:cs="Times New Roman"/>
          <w:lang w:val="en-GB"/>
        </w:rPr>
        <w:t xml:space="preserve">interview to study postgraduate students online behaviour related to privacy. The first step is to look through the interviewees’ main pages on Facebook, noting down important information including name, profile picture, personal information and posts. The second step is to analyse their photos posted, engagement in activities, likes and comments, and group photos. </w:t>
      </w:r>
      <w:r w:rsidR="00774927" w:rsidRPr="00F54E9A">
        <w:rPr>
          <w:rFonts w:ascii="Times New Roman" w:hAnsi="Times New Roman" w:cs="Times New Roman"/>
          <w:lang w:val="en-GB"/>
        </w:rPr>
        <w:t>In this step, we employ the methods of participant observation, textual analysis and visual analysis. The observation of a number of people at the same time is made possible by the technology</w:t>
      </w:r>
      <w:r w:rsidR="008D3CDF" w:rsidRPr="00F54E9A">
        <w:rPr>
          <w:rFonts w:ascii="Times New Roman" w:hAnsi="Times New Roman" w:cs="Times New Roman"/>
          <w:lang w:val="en-GB"/>
        </w:rPr>
        <w:t xml:space="preserve"> and this can be called “live method” (Back and Puwa, 2012)</w:t>
      </w:r>
      <w:r w:rsidR="00774927" w:rsidRPr="00F54E9A">
        <w:rPr>
          <w:rFonts w:ascii="Times New Roman" w:hAnsi="Times New Roman" w:cs="Times New Roman"/>
          <w:lang w:val="en-GB"/>
        </w:rPr>
        <w:t xml:space="preserve">. We observe as a participant since we have to have our own Facebook account and main page to investigate others’. Despite the fact, online technology enables us to view the persons’ information without their </w:t>
      </w:r>
      <w:r w:rsidR="00F66296" w:rsidRPr="00F54E9A">
        <w:rPr>
          <w:rFonts w:ascii="Times New Roman" w:hAnsi="Times New Roman" w:cs="Times New Roman"/>
          <w:lang w:val="en-GB"/>
        </w:rPr>
        <w:t xml:space="preserve">knowledge. This characteristic makes our online participant observation slightly different from traditional one. </w:t>
      </w:r>
    </w:p>
    <w:p w14:paraId="4956E47F" w14:textId="6DD90726" w:rsidR="00CF3D53" w:rsidRPr="00F54E9A" w:rsidRDefault="009C5DF8" w:rsidP="00AB3BCC">
      <w:pPr>
        <w:spacing w:line="360" w:lineRule="auto"/>
        <w:rPr>
          <w:rFonts w:ascii="Times New Roman" w:hAnsi="Times New Roman" w:cs="Times New Roman"/>
          <w:lang w:val="en-GB"/>
        </w:rPr>
      </w:pPr>
      <w:r w:rsidRPr="00F54E9A">
        <w:rPr>
          <w:rFonts w:ascii="Times New Roman" w:hAnsi="Times New Roman" w:cs="Times New Roman"/>
          <w:lang w:val="en-GB"/>
        </w:rPr>
        <w:t>In our study, the material</w:t>
      </w:r>
      <w:r w:rsidR="00314FAB" w:rsidRPr="00F54E9A">
        <w:rPr>
          <w:rFonts w:ascii="Times New Roman" w:hAnsi="Times New Roman" w:cs="Times New Roman"/>
          <w:lang w:val="en-GB"/>
        </w:rPr>
        <w:t>s</w:t>
      </w:r>
      <w:r w:rsidRPr="00F54E9A">
        <w:rPr>
          <w:rFonts w:ascii="Times New Roman" w:hAnsi="Times New Roman" w:cs="Times New Roman"/>
          <w:lang w:val="en-GB"/>
        </w:rPr>
        <w:t xml:space="preserve"> of textual analysis include students’ posts and comments on Facebook. </w:t>
      </w:r>
      <w:r w:rsidR="00314FAB" w:rsidRPr="00F54E9A">
        <w:rPr>
          <w:rFonts w:ascii="Times New Roman" w:hAnsi="Times New Roman" w:cs="Times New Roman"/>
          <w:lang w:val="en-GB"/>
        </w:rPr>
        <w:t xml:space="preserve">According to Couldry, we need to study: “(a) how far stable meanings and associations are produced; (b) what texts are produced and how they circulate; (c) the various ways in which people use, or negotiate, the vast textual resources around them” (2000: 83). As for stable meanings, it is worth noticing that </w:t>
      </w:r>
      <w:r w:rsidR="00E24690" w:rsidRPr="00F54E9A">
        <w:rPr>
          <w:rFonts w:ascii="Times New Roman" w:hAnsi="Times New Roman" w:cs="Times New Roman"/>
          <w:lang w:val="en-GB"/>
        </w:rPr>
        <w:t xml:space="preserve">the notion of “friend” on online social networking websites is significantly different from offline situation, where in the former instance it almost means somebody that you have followed online. </w:t>
      </w:r>
      <w:r w:rsidR="00A064D0" w:rsidRPr="00F54E9A">
        <w:rPr>
          <w:rFonts w:ascii="Times New Roman" w:hAnsi="Times New Roman" w:cs="Times New Roman"/>
          <w:lang w:val="en-GB"/>
        </w:rPr>
        <w:t xml:space="preserve">These texts including comments and posts are widely circulated among the user’s friends and can be accessed by other non-friends depending on </w:t>
      </w:r>
      <w:r w:rsidR="00ED1C64" w:rsidRPr="00F54E9A">
        <w:rPr>
          <w:rFonts w:ascii="Times New Roman" w:hAnsi="Times New Roman" w:cs="Times New Roman"/>
          <w:lang w:val="en-GB"/>
        </w:rPr>
        <w:t xml:space="preserve">the user’s privacy settings. </w:t>
      </w:r>
      <w:r w:rsidR="000B6242" w:rsidRPr="00F54E9A">
        <w:rPr>
          <w:rFonts w:ascii="Times New Roman" w:hAnsi="Times New Roman" w:cs="Times New Roman"/>
          <w:lang w:val="en-GB"/>
        </w:rPr>
        <w:t xml:space="preserve">We employ the method of visual analysis on </w:t>
      </w:r>
      <w:r w:rsidR="00FE46D4" w:rsidRPr="00F54E9A">
        <w:rPr>
          <w:rFonts w:ascii="Times New Roman" w:hAnsi="Times New Roman" w:cs="Times New Roman"/>
          <w:lang w:val="en-GB"/>
        </w:rPr>
        <w:t xml:space="preserve">students’ photos. </w:t>
      </w:r>
      <w:r w:rsidR="00CF3D53" w:rsidRPr="00F54E9A">
        <w:rPr>
          <w:rFonts w:ascii="Times New Roman" w:hAnsi="Times New Roman" w:cs="Times New Roman"/>
          <w:lang w:val="en-GB"/>
        </w:rPr>
        <w:t xml:space="preserve">Persons who appear on the photo, whether the person is recognizable and the background of the photo all reveal to a certain extent how the person construct his or her privacy online. </w:t>
      </w:r>
    </w:p>
    <w:p w14:paraId="4A764D3F" w14:textId="377E4DEB" w:rsidR="001B28D3" w:rsidRPr="00F54E9A" w:rsidRDefault="0083057A" w:rsidP="00AB3BCC">
      <w:pPr>
        <w:spacing w:line="360" w:lineRule="auto"/>
        <w:rPr>
          <w:rFonts w:ascii="Times New Roman" w:hAnsi="Times New Roman" w:cs="Times New Roman"/>
          <w:lang w:val="en-GB"/>
        </w:rPr>
      </w:pPr>
      <w:r w:rsidRPr="00F54E9A">
        <w:rPr>
          <w:rFonts w:ascii="Times New Roman" w:hAnsi="Times New Roman" w:cs="Times New Roman"/>
          <w:lang w:val="en-GB"/>
        </w:rPr>
        <w:t xml:space="preserve">In the third step, we design </w:t>
      </w:r>
      <w:r w:rsidR="009C5DF8" w:rsidRPr="00F54E9A">
        <w:rPr>
          <w:rFonts w:ascii="Times New Roman" w:hAnsi="Times New Roman" w:cs="Times New Roman"/>
          <w:lang w:val="en-GB"/>
        </w:rPr>
        <w:t xml:space="preserve">the interview and list the questions. </w:t>
      </w:r>
      <w:r w:rsidR="007F1A3E" w:rsidRPr="00F54E9A">
        <w:rPr>
          <w:rFonts w:ascii="Times New Roman" w:hAnsi="Times New Roman" w:cs="Times New Roman"/>
          <w:lang w:val="en-GB"/>
        </w:rPr>
        <w:t xml:space="preserve">We ask questions about the interviewee’s reasons to join and use Facebook, whether they provide true information, whether they become “friends” with strangers, and </w:t>
      </w:r>
      <w:r w:rsidR="00687DC9" w:rsidRPr="00F54E9A">
        <w:rPr>
          <w:rFonts w:ascii="Times New Roman" w:hAnsi="Times New Roman" w:cs="Times New Roman"/>
          <w:lang w:val="en-GB"/>
        </w:rPr>
        <w:t xml:space="preserve">whether they are aware </w:t>
      </w:r>
      <w:r w:rsidR="00F43D81" w:rsidRPr="00F54E9A">
        <w:rPr>
          <w:rFonts w:ascii="Times New Roman" w:hAnsi="Times New Roman" w:cs="Times New Roman"/>
          <w:lang w:val="en-GB"/>
        </w:rPr>
        <w:t>of the privacy problem</w:t>
      </w:r>
      <w:r w:rsidR="00687DC9" w:rsidRPr="00F54E9A">
        <w:rPr>
          <w:rFonts w:ascii="Times New Roman" w:hAnsi="Times New Roman" w:cs="Times New Roman"/>
          <w:lang w:val="en-GB"/>
        </w:rPr>
        <w:t xml:space="preserve"> on Facebook. </w:t>
      </w:r>
      <w:r w:rsidR="00B20A48" w:rsidRPr="00F54E9A">
        <w:rPr>
          <w:rFonts w:ascii="Times New Roman" w:hAnsi="Times New Roman" w:cs="Times New Roman"/>
          <w:lang w:val="en-GB"/>
        </w:rPr>
        <w:t xml:space="preserve">According to the pilot </w:t>
      </w:r>
      <w:r w:rsidR="00935B44" w:rsidRPr="00F54E9A">
        <w:rPr>
          <w:rFonts w:ascii="Times New Roman" w:hAnsi="Times New Roman" w:cs="Times New Roman"/>
          <w:lang w:val="en-GB"/>
        </w:rPr>
        <w:t xml:space="preserve">research we have done, users tend to provide true information although they are concerned about their information revelation and privacy. On the one hand, they are aware that the default privacy setting provides lower protection of privacy; however, not all of them change the default setting. It should be noted that Facebook, as a social networking website, tends to encourage people to </w:t>
      </w:r>
      <w:r w:rsidR="00443EFA" w:rsidRPr="00F54E9A">
        <w:rPr>
          <w:rFonts w:ascii="Times New Roman" w:hAnsi="Times New Roman" w:cs="Times New Roman"/>
          <w:lang w:val="en-GB"/>
        </w:rPr>
        <w:t xml:space="preserve">show their information including “likes” and photos to </w:t>
      </w:r>
      <w:r w:rsidR="002F7510" w:rsidRPr="00F54E9A">
        <w:rPr>
          <w:rFonts w:ascii="Times New Roman" w:hAnsi="Times New Roman" w:cs="Times New Roman"/>
          <w:lang w:val="en-GB"/>
        </w:rPr>
        <w:t>a large number of users</w:t>
      </w:r>
      <w:r w:rsidR="00C13E93" w:rsidRPr="00F54E9A">
        <w:rPr>
          <w:rFonts w:ascii="Times New Roman" w:hAnsi="Times New Roman" w:cs="Times New Roman"/>
          <w:lang w:val="en-GB"/>
        </w:rPr>
        <w:t xml:space="preserve"> by setting the default private setting as the lowest level of protection. Also, Facebook reserves the right to reveal users’ information to its advertising partners and customers. While at the same time, the vast number of users and consequently the large amount of information Facebook boasts is where its strengths lie. This phenomenon, to a certain extent, proves Couldry’s comment on contemporary culture as a power-laden complexity. </w:t>
      </w:r>
    </w:p>
    <w:p w14:paraId="037FF6A8" w14:textId="7F01359A" w:rsidR="001B28D3" w:rsidRPr="00F54E9A" w:rsidRDefault="001B28D3" w:rsidP="00AB3BCC">
      <w:pPr>
        <w:spacing w:line="360" w:lineRule="auto"/>
        <w:rPr>
          <w:rFonts w:ascii="Times New Roman" w:hAnsi="Times New Roman" w:cs="Times New Roman"/>
        </w:rPr>
      </w:pPr>
      <w:r w:rsidRPr="00F54E9A">
        <w:rPr>
          <w:rFonts w:ascii="Times New Roman" w:hAnsi="Times New Roman" w:cs="Times New Roman"/>
          <w:lang w:val="en-GB"/>
        </w:rPr>
        <w:t>Our project is basically</w:t>
      </w:r>
      <w:r w:rsidR="00366CEA" w:rsidRPr="00F54E9A">
        <w:rPr>
          <w:rFonts w:ascii="Times New Roman" w:hAnsi="Times New Roman" w:cs="Times New Roman"/>
          <w:lang w:val="en-GB"/>
        </w:rPr>
        <w:t xml:space="preserve"> a</w:t>
      </w:r>
      <w:r w:rsidR="00155139" w:rsidRPr="00F54E9A">
        <w:rPr>
          <w:rFonts w:ascii="Times New Roman" w:hAnsi="Times New Roman" w:cs="Times New Roman"/>
          <w:lang w:val="en-GB"/>
        </w:rPr>
        <w:t>n</w:t>
      </w:r>
      <w:r w:rsidR="00366CEA" w:rsidRPr="00F54E9A">
        <w:rPr>
          <w:rFonts w:ascii="Times New Roman" w:hAnsi="Times New Roman" w:cs="Times New Roman"/>
          <w:lang w:val="en-GB"/>
        </w:rPr>
        <w:t xml:space="preserve"> empirical study, </w:t>
      </w:r>
      <w:r w:rsidR="00967926" w:rsidRPr="00F54E9A">
        <w:rPr>
          <w:rFonts w:ascii="Times New Roman" w:hAnsi="Times New Roman" w:cs="Times New Roman"/>
          <w:lang w:val="en-GB"/>
        </w:rPr>
        <w:t xml:space="preserve">employing methods of cultural studies including participant observation, textual analysis, visual analysis and interview. </w:t>
      </w:r>
      <w:r w:rsidR="00155139" w:rsidRPr="00F54E9A">
        <w:rPr>
          <w:rFonts w:ascii="Times New Roman" w:hAnsi="Times New Roman" w:cs="Times New Roman"/>
          <w:lang w:val="en-GB"/>
        </w:rPr>
        <w:t xml:space="preserve">Since our perspectives and way of thinking are influenced by individualization, it is significant to be self-reflexive in our project. We, as researchers, are users of Facebook ourselves. On the one hand, our personal experience of Facebook gives us background knowledge and better equips us with </w:t>
      </w:r>
      <w:r w:rsidR="009313BE" w:rsidRPr="00F54E9A">
        <w:rPr>
          <w:rFonts w:ascii="Times New Roman" w:hAnsi="Times New Roman" w:cs="Times New Roman"/>
          <w:lang w:val="en-GB"/>
        </w:rPr>
        <w:t>useful information to conduct the privacy construction of La</w:t>
      </w:r>
      <w:r w:rsidR="00331208" w:rsidRPr="00F54E9A">
        <w:rPr>
          <w:rFonts w:ascii="Times New Roman" w:hAnsi="Times New Roman" w:cs="Times New Roman"/>
          <w:lang w:val="en-GB"/>
        </w:rPr>
        <w:t xml:space="preserve">ncaster postgraduate students on Facebook. On the other hand, however, our double identity both as the user and as the researcher inevitably </w:t>
      </w:r>
      <w:r w:rsidR="00FE18BD" w:rsidRPr="00F54E9A">
        <w:rPr>
          <w:rFonts w:ascii="Times New Roman" w:hAnsi="Times New Roman" w:cs="Times New Roman"/>
          <w:lang w:val="en-GB"/>
        </w:rPr>
        <w:t xml:space="preserve">shapes our dispositions and opinions on the privacy issue. Our attitude might be reflected in our interview questions and the style we conduct the interview, and </w:t>
      </w:r>
      <w:r w:rsidR="00FE18BD" w:rsidRPr="00F54E9A">
        <w:rPr>
          <w:rFonts w:ascii="Times New Roman" w:hAnsi="Times New Roman" w:cs="Times New Roman"/>
        </w:rPr>
        <w:t xml:space="preserve">therefore affects the interviewees’ answers. Also, whether it is textual analysis, visual analysis, or interview, the research is of interpretative nature. In other words, </w:t>
      </w:r>
      <w:r w:rsidR="000315C9" w:rsidRPr="00F54E9A">
        <w:rPr>
          <w:rFonts w:ascii="Times New Roman" w:hAnsi="Times New Roman" w:cs="Times New Roman"/>
        </w:rPr>
        <w:t xml:space="preserve">our own understanding inevitably influences the result and the conclusion. </w:t>
      </w:r>
    </w:p>
    <w:p w14:paraId="6C72499B" w14:textId="1DB8DF6B" w:rsidR="000920F8" w:rsidRPr="00F54E9A" w:rsidRDefault="000920F8" w:rsidP="00AB3BCC">
      <w:pPr>
        <w:spacing w:line="360" w:lineRule="auto"/>
        <w:rPr>
          <w:rFonts w:ascii="Times New Roman" w:hAnsi="Times New Roman" w:cs="Times New Roman"/>
        </w:rPr>
      </w:pPr>
      <w:r w:rsidRPr="00F54E9A">
        <w:rPr>
          <w:rFonts w:ascii="Times New Roman" w:hAnsi="Times New Roman" w:cs="Times New Roman"/>
        </w:rPr>
        <w:t xml:space="preserve">In this essay, I </w:t>
      </w:r>
      <w:r w:rsidR="00762FA1" w:rsidRPr="00F54E9A">
        <w:rPr>
          <w:rFonts w:ascii="Times New Roman" w:hAnsi="Times New Roman" w:cs="Times New Roman"/>
        </w:rPr>
        <w:t xml:space="preserve">attempt to use the reading materials, the course content and our group project to illustrate my understanding of Couldry’s comment that “Cultural studies is an expanding space for sustained, rigorous and self-reflexive empirical research into the massive, power-laden complexity of contemporary culture”. As cultural studies is an inter-disciplinary subject, it draws from various kinds of academic fields and imports theories from other disciplines. </w:t>
      </w:r>
      <w:r w:rsidR="00517E66" w:rsidRPr="00F54E9A">
        <w:rPr>
          <w:rFonts w:ascii="Times New Roman" w:hAnsi="Times New Roman" w:cs="Times New Roman"/>
        </w:rPr>
        <w:t xml:space="preserve">Besides, </w:t>
      </w:r>
      <w:r w:rsidR="00E918CC" w:rsidRPr="00F54E9A">
        <w:rPr>
          <w:rFonts w:ascii="Times New Roman" w:hAnsi="Times New Roman" w:cs="Times New Roman"/>
        </w:rPr>
        <w:t xml:space="preserve">contemporary cultural studies regards not only high culture but also low culture as </w:t>
      </w:r>
      <w:r w:rsidR="00E15D4B" w:rsidRPr="00F54E9A">
        <w:rPr>
          <w:rFonts w:ascii="Times New Roman" w:hAnsi="Times New Roman" w:cs="Times New Roman"/>
        </w:rPr>
        <w:t xml:space="preserve">the research </w:t>
      </w:r>
      <w:r w:rsidR="007F6B40" w:rsidRPr="00F54E9A">
        <w:rPr>
          <w:rFonts w:ascii="Times New Roman" w:hAnsi="Times New Roman" w:cs="Times New Roman"/>
        </w:rPr>
        <w:t xml:space="preserve">area. These features all make </w:t>
      </w:r>
      <w:r w:rsidR="00672F1B" w:rsidRPr="00F54E9A">
        <w:rPr>
          <w:rFonts w:ascii="Times New Roman" w:hAnsi="Times New Roman" w:cs="Times New Roman"/>
        </w:rPr>
        <w:t>the materials of cultural studies complex and massive. Behind the ever-growing consumer culture market, there exists the subtle struggle for power between the producers of cultural goods and the consumers. Although the producers make efforts to shape cultural goods to their interests, the effects may not be satisfying. In the case of our project, Facebook may have vested interests in making the default setting of privacy as the “visible to everyone”, the user/ consumer change the privacy setting to</w:t>
      </w:r>
      <w:r w:rsidR="00103CA4" w:rsidRPr="00F54E9A">
        <w:rPr>
          <w:rFonts w:ascii="Times New Roman" w:hAnsi="Times New Roman" w:cs="Times New Roman"/>
        </w:rPr>
        <w:t xml:space="preserve"> protect his or her privacy and</w:t>
      </w:r>
      <w:r w:rsidR="00672F1B" w:rsidRPr="00F54E9A">
        <w:rPr>
          <w:rFonts w:ascii="Times New Roman" w:hAnsi="Times New Roman" w:cs="Times New Roman"/>
        </w:rPr>
        <w:t xml:space="preserve"> </w:t>
      </w:r>
      <w:r w:rsidR="00103CA4" w:rsidRPr="00F54E9A">
        <w:rPr>
          <w:rFonts w:ascii="Times New Roman" w:hAnsi="Times New Roman" w:cs="Times New Roman"/>
        </w:rPr>
        <w:t>gain more power</w:t>
      </w:r>
      <w:r w:rsidR="00052E78" w:rsidRPr="00F54E9A">
        <w:rPr>
          <w:rFonts w:ascii="Times New Roman" w:hAnsi="Times New Roman" w:cs="Times New Roman"/>
        </w:rPr>
        <w:t xml:space="preserve">. Both as a researcher and a Facebook user, we are also entangled in the privacy issue as our interviewees and our interpretation of texts, visual images and interview answers are influenced by our own perspectives that are the products of individuation. </w:t>
      </w:r>
      <w:r w:rsidR="00457DA4" w:rsidRPr="00F54E9A">
        <w:rPr>
          <w:rFonts w:ascii="Times New Roman" w:hAnsi="Times New Roman" w:cs="Times New Roman"/>
        </w:rPr>
        <w:t xml:space="preserve">In conclusion, Couldry’s comment clearly describes some of the features of cultural studies and </w:t>
      </w:r>
      <w:r w:rsidR="00BD3FF6" w:rsidRPr="00F54E9A">
        <w:rPr>
          <w:rFonts w:ascii="Times New Roman" w:hAnsi="Times New Roman" w:cs="Times New Roman"/>
        </w:rPr>
        <w:t xml:space="preserve">defines the non-traditional discipline. </w:t>
      </w:r>
      <w:bookmarkStart w:id="0" w:name="_GoBack"/>
      <w:bookmarkEnd w:id="0"/>
    </w:p>
    <w:p w14:paraId="1E6CC704" w14:textId="77777777" w:rsidR="00FC7BB5" w:rsidRPr="00F54E9A" w:rsidRDefault="00FC7BB5" w:rsidP="00AB3BCC">
      <w:pPr>
        <w:spacing w:line="360" w:lineRule="auto"/>
        <w:rPr>
          <w:rFonts w:ascii="Times New Roman" w:hAnsi="Times New Roman" w:cs="Times New Roman"/>
        </w:rPr>
      </w:pPr>
    </w:p>
    <w:p w14:paraId="1B0155B4" w14:textId="7D2B381E" w:rsidR="00E507D6" w:rsidRPr="00F54E9A" w:rsidRDefault="00BF700F" w:rsidP="00AB3BCC">
      <w:pPr>
        <w:widowControl/>
        <w:autoSpaceDE w:val="0"/>
        <w:autoSpaceDN w:val="0"/>
        <w:adjustRightInd w:val="0"/>
        <w:spacing w:line="360" w:lineRule="auto"/>
        <w:jc w:val="left"/>
        <w:rPr>
          <w:rFonts w:ascii="Times New Roman" w:hAnsi="Times New Roman" w:cs="Times New Roman"/>
        </w:rPr>
      </w:pPr>
      <w:r w:rsidRPr="00F54E9A">
        <w:rPr>
          <w:rFonts w:ascii="Times New Roman" w:hAnsi="Times New Roman" w:cs="Times New Roman"/>
        </w:rPr>
        <w:t>References:</w:t>
      </w:r>
    </w:p>
    <w:p w14:paraId="3EF5A510" w14:textId="79AA9A3A" w:rsidR="00BF700F" w:rsidRPr="00F54E9A" w:rsidRDefault="00BF700F"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Back, L., and Puwar, N. (2012) ‘A Manifesto for Live Methods: Provocations and Capacities’. </w:t>
      </w:r>
      <w:r w:rsidRPr="00F54E9A">
        <w:rPr>
          <w:rFonts w:ascii="Times New Roman" w:hAnsi="Times New Roman" w:cs="Times New Roman"/>
          <w:i/>
          <w:iCs/>
          <w:lang w:val="en-GB"/>
        </w:rPr>
        <w:t>The Sociological Review </w:t>
      </w:r>
      <w:r w:rsidRPr="00F54E9A">
        <w:rPr>
          <w:rFonts w:ascii="Times New Roman" w:hAnsi="Times New Roman" w:cs="Times New Roman"/>
          <w:lang w:val="en-GB"/>
        </w:rPr>
        <w:t>60: 6–17.</w:t>
      </w:r>
    </w:p>
    <w:p w14:paraId="72370BA1" w14:textId="58B479BD" w:rsidR="00BF700F" w:rsidRPr="00F54E9A" w:rsidRDefault="00BF700F"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Couldry, N. (2000) ‘Introduction’, </w:t>
      </w:r>
      <w:r w:rsidRPr="00F54E9A">
        <w:rPr>
          <w:rFonts w:ascii="Times New Roman" w:hAnsi="Times New Roman" w:cs="Times New Roman"/>
          <w:iCs/>
          <w:lang w:val="en-GB"/>
        </w:rPr>
        <w:t>Inside</w:t>
      </w:r>
      <w:r w:rsidRPr="00F54E9A">
        <w:rPr>
          <w:rFonts w:ascii="Times New Roman" w:hAnsi="Times New Roman" w:cs="Times New Roman"/>
          <w:i/>
          <w:iCs/>
          <w:lang w:val="en-GB"/>
        </w:rPr>
        <w:t xml:space="preserve"> Culture: Re-Imagining the Method of Cultural Studies</w:t>
      </w:r>
      <w:r w:rsidRPr="00F54E9A">
        <w:rPr>
          <w:rFonts w:ascii="Times New Roman" w:hAnsi="Times New Roman" w:cs="Times New Roman"/>
          <w:lang w:val="en-GB"/>
        </w:rPr>
        <w:t>. Sage: pp. 1-19.</w:t>
      </w:r>
    </w:p>
    <w:p w14:paraId="25810B7F" w14:textId="2CAB25AF" w:rsidR="009E38AF" w:rsidRPr="00F54E9A" w:rsidRDefault="009E38AF"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 xml:space="preserve">Couldry, N. (2000) ‘Questioning the Text’, Inside </w:t>
      </w:r>
      <w:r w:rsidRPr="00F54E9A">
        <w:rPr>
          <w:rFonts w:ascii="Times New Roman" w:hAnsi="Times New Roman" w:cs="Times New Roman"/>
          <w:i/>
          <w:iCs/>
          <w:lang w:val="en-GB"/>
        </w:rPr>
        <w:t>Culture: Re-Imagining the Method of Cultural Studies</w:t>
      </w:r>
      <w:r w:rsidRPr="00F54E9A">
        <w:rPr>
          <w:rFonts w:ascii="Times New Roman" w:hAnsi="Times New Roman" w:cs="Times New Roman"/>
          <w:lang w:val="en-GB"/>
        </w:rPr>
        <w:t>. Sage: pp. 69-90.</w:t>
      </w:r>
    </w:p>
    <w:p w14:paraId="49BD75F0" w14:textId="2C328B11" w:rsidR="006F1C7C" w:rsidRPr="00F54E9A" w:rsidRDefault="006F1C7C"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rPr>
        <w:t>de Certeau, M. (</w:t>
      </w:r>
      <w:r w:rsidR="005C7A25" w:rsidRPr="00F54E9A">
        <w:rPr>
          <w:rFonts w:ascii="Times New Roman" w:hAnsi="Times New Roman" w:cs="Times New Roman"/>
        </w:rPr>
        <w:t>198</w:t>
      </w:r>
      <w:r w:rsidRPr="00F54E9A">
        <w:rPr>
          <w:rFonts w:ascii="Times New Roman" w:hAnsi="Times New Roman" w:cs="Times New Roman"/>
        </w:rPr>
        <w:t>4)</w:t>
      </w:r>
      <w:r w:rsidR="005C7A25" w:rsidRPr="00F54E9A">
        <w:rPr>
          <w:rFonts w:ascii="Times New Roman" w:hAnsi="Times New Roman" w:cs="Times New Roman"/>
        </w:rPr>
        <w:t xml:space="preserve"> </w:t>
      </w:r>
      <w:r w:rsidR="005C7A25" w:rsidRPr="00F54E9A">
        <w:rPr>
          <w:rFonts w:ascii="Times New Roman" w:hAnsi="Times New Roman" w:cs="Times New Roman"/>
          <w:i/>
        </w:rPr>
        <w:t>The Practice of Everyday Life</w:t>
      </w:r>
      <w:r w:rsidR="005C7A25" w:rsidRPr="00F54E9A">
        <w:rPr>
          <w:rFonts w:ascii="Times New Roman" w:hAnsi="Times New Roman" w:cs="Times New Roman"/>
        </w:rPr>
        <w:t xml:space="preserve">, Berkeley: University of California Press. </w:t>
      </w:r>
    </w:p>
    <w:p w14:paraId="20EB95A3" w14:textId="6F6BA4F7" w:rsidR="00BF700F" w:rsidRPr="00F54E9A" w:rsidRDefault="00BF700F"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Gross, R. and Acquisti, A. (2005) ‘Information Revelation and Privacy in Online Social Networks (The Facebook case)’. ACM Workshop on Privacy in the Electronic Society (WPES).</w:t>
      </w:r>
    </w:p>
    <w:p w14:paraId="2EBCDEFB" w14:textId="49B4A2D3" w:rsidR="004068C2" w:rsidRPr="00F54E9A" w:rsidRDefault="004068C2"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Grossberb, L., Nelson, C. and Treichler, P.</w:t>
      </w:r>
      <w:r w:rsidR="00EF008A" w:rsidRPr="00F54E9A">
        <w:rPr>
          <w:rFonts w:ascii="Times New Roman" w:hAnsi="Times New Roman" w:cs="Times New Roman"/>
          <w:lang w:val="en-GB"/>
        </w:rPr>
        <w:t xml:space="preserve"> ed.</w:t>
      </w:r>
      <w:r w:rsidRPr="00F54E9A">
        <w:rPr>
          <w:rFonts w:ascii="Times New Roman" w:hAnsi="Times New Roman" w:cs="Times New Roman"/>
          <w:lang w:val="en-GB"/>
        </w:rPr>
        <w:t xml:space="preserve"> (1992)</w:t>
      </w:r>
      <w:r w:rsidR="00EF008A" w:rsidRPr="00F54E9A">
        <w:rPr>
          <w:rFonts w:ascii="Times New Roman" w:hAnsi="Times New Roman" w:cs="Times New Roman"/>
          <w:i/>
          <w:lang w:val="en-GB"/>
        </w:rPr>
        <w:t xml:space="preserve"> Cultural Studies, </w:t>
      </w:r>
      <w:r w:rsidR="00EF008A" w:rsidRPr="00F54E9A">
        <w:rPr>
          <w:rFonts w:ascii="Times New Roman" w:hAnsi="Times New Roman" w:cs="Times New Roman"/>
          <w:lang w:val="en-GB"/>
        </w:rPr>
        <w:t>New York and London: Routledge.</w:t>
      </w:r>
    </w:p>
    <w:p w14:paraId="73BD9623" w14:textId="49896982" w:rsidR="00DF45F1" w:rsidRPr="00F54E9A" w:rsidRDefault="00DF45F1"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 xml:space="preserve">Haraway, D. (1991) </w:t>
      </w:r>
      <w:r w:rsidRPr="00F54E9A">
        <w:rPr>
          <w:rFonts w:ascii="Times New Roman" w:hAnsi="Times New Roman" w:cs="Times New Roman"/>
          <w:i/>
          <w:lang w:val="en-GB"/>
        </w:rPr>
        <w:t>Simians, Cyborgs and Women: The Reinvention of Nature</w:t>
      </w:r>
      <w:r w:rsidRPr="00F54E9A">
        <w:rPr>
          <w:rFonts w:ascii="Times New Roman" w:hAnsi="Times New Roman" w:cs="Times New Roman"/>
          <w:lang w:val="en-GB"/>
        </w:rPr>
        <w:t>, London: Free Association Books.</w:t>
      </w:r>
    </w:p>
    <w:p w14:paraId="763E528F" w14:textId="1EAF1CEE" w:rsidR="00BF700F" w:rsidRPr="00F54E9A" w:rsidRDefault="00BF700F" w:rsidP="00AB3BCC">
      <w:pPr>
        <w:widowControl/>
        <w:autoSpaceDE w:val="0"/>
        <w:autoSpaceDN w:val="0"/>
        <w:adjustRightInd w:val="0"/>
        <w:spacing w:line="360" w:lineRule="auto"/>
        <w:jc w:val="left"/>
        <w:rPr>
          <w:rFonts w:ascii="Times New Roman" w:hAnsi="Times New Roman" w:cs="Times New Roman"/>
          <w:lang w:val="en-GB"/>
        </w:rPr>
      </w:pPr>
      <w:r w:rsidRPr="00F54E9A">
        <w:rPr>
          <w:rFonts w:ascii="Times New Roman" w:hAnsi="Times New Roman" w:cs="Times New Roman"/>
          <w:lang w:val="en-GB"/>
        </w:rPr>
        <w:t>Mitchell, W.J.T. ( 2002) ‘Showing seeing: a critique of visual culture’, </w:t>
      </w:r>
      <w:r w:rsidRPr="00F54E9A">
        <w:rPr>
          <w:rFonts w:ascii="Times New Roman" w:hAnsi="Times New Roman" w:cs="Times New Roman"/>
          <w:i/>
          <w:iCs/>
          <w:lang w:val="en-GB"/>
        </w:rPr>
        <w:t>Journal of Visual Culture </w:t>
      </w:r>
      <w:r w:rsidRPr="00F54E9A">
        <w:rPr>
          <w:rFonts w:ascii="Times New Roman" w:hAnsi="Times New Roman" w:cs="Times New Roman"/>
          <w:lang w:val="en-GB"/>
        </w:rPr>
        <w:t>1 (2), 165-181.</w:t>
      </w:r>
    </w:p>
    <w:p w14:paraId="1AEC4C78" w14:textId="77777777" w:rsidR="00BF700F" w:rsidRPr="00F54E9A" w:rsidRDefault="00BF700F" w:rsidP="00AB3BCC">
      <w:pPr>
        <w:widowControl/>
        <w:spacing w:line="360" w:lineRule="auto"/>
        <w:jc w:val="left"/>
        <w:rPr>
          <w:rFonts w:ascii="Times New Roman" w:eastAsia="Times New Roman" w:hAnsi="Times New Roman" w:cs="Times New Roman"/>
          <w:kern w:val="0"/>
          <w:lang w:val="en-GB"/>
        </w:rPr>
      </w:pPr>
      <w:r w:rsidRPr="00F54E9A">
        <w:rPr>
          <w:rFonts w:ascii="Times New Roman" w:eastAsia="Times New Roman" w:hAnsi="Times New Roman" w:cs="Times New Roman"/>
          <w:kern w:val="0"/>
          <w:lang w:val="en-GB"/>
        </w:rPr>
        <w:t>Rose, G. (2012) ‘The Question of Method: Practice, Reflexivity and Critique in Visual Culture Studies’. In </w:t>
      </w:r>
      <w:r w:rsidRPr="00F54E9A">
        <w:rPr>
          <w:rFonts w:ascii="Times New Roman" w:eastAsia="Times New Roman" w:hAnsi="Times New Roman" w:cs="Times New Roman"/>
          <w:i/>
          <w:iCs/>
          <w:kern w:val="0"/>
          <w:bdr w:val="none" w:sz="0" w:space="0" w:color="auto" w:frame="1"/>
          <w:lang w:val="en-GB"/>
        </w:rPr>
        <w:t>The Handbook of Visual Culture,</w:t>
      </w:r>
      <w:r w:rsidRPr="00F54E9A">
        <w:rPr>
          <w:rFonts w:ascii="Times New Roman" w:eastAsia="Times New Roman" w:hAnsi="Times New Roman" w:cs="Times New Roman"/>
          <w:kern w:val="0"/>
          <w:lang w:val="en-GB"/>
        </w:rPr>
        <w:t> edited by Ian Heywood, Barry Sandywell, Michael Gardiner, Gunalan Nadarajan, and Catherine M Soussloff, London: Berg, 542–558.</w:t>
      </w:r>
    </w:p>
    <w:p w14:paraId="49CA9E64" w14:textId="77777777" w:rsidR="00BF700F" w:rsidRPr="00F54E9A" w:rsidRDefault="00BF700F" w:rsidP="00AB3BCC">
      <w:pPr>
        <w:widowControl/>
        <w:autoSpaceDE w:val="0"/>
        <w:autoSpaceDN w:val="0"/>
        <w:adjustRightInd w:val="0"/>
        <w:spacing w:line="360" w:lineRule="auto"/>
        <w:jc w:val="left"/>
        <w:rPr>
          <w:rFonts w:ascii="Times New Roman" w:hAnsi="Times New Roman" w:cs="Times New Roman"/>
        </w:rPr>
      </w:pPr>
    </w:p>
    <w:sectPr w:rsidR="00BF700F" w:rsidRPr="00F54E9A" w:rsidSect="004068C2">
      <w:footerReference w:type="even" r:id="rId8"/>
      <w:footerReference w:type="default" r:id="rId9"/>
      <w:pgSz w:w="11900" w:h="16840"/>
      <w:pgMar w:top="1701" w:right="851" w:bottom="1588" w:left="1418"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A69D7" w14:textId="77777777" w:rsidR="00D13D86" w:rsidRDefault="00D13D86" w:rsidP="004068C2">
      <w:r>
        <w:separator/>
      </w:r>
    </w:p>
  </w:endnote>
  <w:endnote w:type="continuationSeparator" w:id="0">
    <w:p w14:paraId="06D061B9" w14:textId="77777777" w:rsidR="00D13D86" w:rsidRDefault="00D13D86" w:rsidP="0040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58E16" w14:textId="77777777" w:rsidR="00D13D86" w:rsidRDefault="00D13D86" w:rsidP="004068C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8CF895C" w14:textId="77777777" w:rsidR="00D13D86" w:rsidRDefault="00D13D86" w:rsidP="004068C2">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C172" w14:textId="52FC7921" w:rsidR="00D13D86" w:rsidRDefault="00D13D86" w:rsidP="00445E5B">
    <w:pPr>
      <w:pStyle w:val="a4"/>
      <w:framePr w:wrap="around" w:vAnchor="text" w:hAnchor="page" w:x="10899" w:y="82"/>
      <w:rPr>
        <w:rStyle w:val="a6"/>
      </w:rPr>
    </w:pPr>
    <w:r>
      <w:rPr>
        <w:rStyle w:val="a6"/>
      </w:rPr>
      <w:fldChar w:fldCharType="begin"/>
    </w:r>
    <w:r>
      <w:rPr>
        <w:rStyle w:val="a6"/>
      </w:rPr>
      <w:instrText xml:space="preserve">PAGE  </w:instrText>
    </w:r>
    <w:r>
      <w:rPr>
        <w:rStyle w:val="a6"/>
      </w:rPr>
      <w:fldChar w:fldCharType="separate"/>
    </w:r>
    <w:r w:rsidR="00F54E9A">
      <w:rPr>
        <w:rStyle w:val="a6"/>
        <w:noProof/>
      </w:rPr>
      <w:t>1</w:t>
    </w:r>
    <w:r>
      <w:rPr>
        <w:rStyle w:val="a6"/>
      </w:rPr>
      <w:fldChar w:fldCharType="end"/>
    </w:r>
    <w:r w:rsidR="00F54E9A">
      <w:rPr>
        <w:rStyle w:val="a6"/>
        <w:rFonts w:hint="eastAsia"/>
      </w:rPr>
      <w:t>/8</w:t>
    </w:r>
  </w:p>
  <w:p w14:paraId="7B76E226" w14:textId="4CCEA5D6" w:rsidR="00D13D86" w:rsidRDefault="00D13D86" w:rsidP="004068C2">
    <w:pPr>
      <w:pStyle w:val="a4"/>
      <w:wordWrap w:val="0"/>
      <w:ind w:right="360"/>
    </w:pPr>
    <w:r>
      <w:t>Chen Meng                                      April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C276E6" w14:textId="77777777" w:rsidR="00D13D86" w:rsidRDefault="00D13D86" w:rsidP="004068C2">
      <w:r>
        <w:separator/>
      </w:r>
    </w:p>
  </w:footnote>
  <w:footnote w:type="continuationSeparator" w:id="0">
    <w:p w14:paraId="2F72EDB8" w14:textId="77777777" w:rsidR="00D13D86" w:rsidRDefault="00D13D86" w:rsidP="004068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C14"/>
    <w:rsid w:val="00026046"/>
    <w:rsid w:val="000315C9"/>
    <w:rsid w:val="00052E78"/>
    <w:rsid w:val="000700D9"/>
    <w:rsid w:val="000732F4"/>
    <w:rsid w:val="00082E2F"/>
    <w:rsid w:val="000852B1"/>
    <w:rsid w:val="000920F8"/>
    <w:rsid w:val="00094433"/>
    <w:rsid w:val="000B6242"/>
    <w:rsid w:val="000D38F0"/>
    <w:rsid w:val="000E40F7"/>
    <w:rsid w:val="00103CA4"/>
    <w:rsid w:val="00120646"/>
    <w:rsid w:val="00155139"/>
    <w:rsid w:val="001A423E"/>
    <w:rsid w:val="001B28D3"/>
    <w:rsid w:val="001B58E4"/>
    <w:rsid w:val="001C5AD7"/>
    <w:rsid w:val="001C6C47"/>
    <w:rsid w:val="00235481"/>
    <w:rsid w:val="00257026"/>
    <w:rsid w:val="00267519"/>
    <w:rsid w:val="002717C4"/>
    <w:rsid w:val="0028735D"/>
    <w:rsid w:val="002B3DF4"/>
    <w:rsid w:val="002B78DB"/>
    <w:rsid w:val="002D6066"/>
    <w:rsid w:val="002F7510"/>
    <w:rsid w:val="00304D40"/>
    <w:rsid w:val="00314284"/>
    <w:rsid w:val="00314FAB"/>
    <w:rsid w:val="00331208"/>
    <w:rsid w:val="003379EB"/>
    <w:rsid w:val="003452AA"/>
    <w:rsid w:val="00350362"/>
    <w:rsid w:val="00366CEA"/>
    <w:rsid w:val="00376719"/>
    <w:rsid w:val="003F08B3"/>
    <w:rsid w:val="00405353"/>
    <w:rsid w:val="004068C2"/>
    <w:rsid w:val="00411BCD"/>
    <w:rsid w:val="00417BC0"/>
    <w:rsid w:val="00443EFA"/>
    <w:rsid w:val="00445E5B"/>
    <w:rsid w:val="00457DA4"/>
    <w:rsid w:val="0048098B"/>
    <w:rsid w:val="004C6746"/>
    <w:rsid w:val="004E7463"/>
    <w:rsid w:val="004F28CB"/>
    <w:rsid w:val="004F2E53"/>
    <w:rsid w:val="0050293A"/>
    <w:rsid w:val="00506134"/>
    <w:rsid w:val="005123FB"/>
    <w:rsid w:val="00517E66"/>
    <w:rsid w:val="00534963"/>
    <w:rsid w:val="005902DF"/>
    <w:rsid w:val="00597A10"/>
    <w:rsid w:val="005A404D"/>
    <w:rsid w:val="005C24E9"/>
    <w:rsid w:val="005C571E"/>
    <w:rsid w:val="005C7A25"/>
    <w:rsid w:val="006023FF"/>
    <w:rsid w:val="00620E2B"/>
    <w:rsid w:val="006366F1"/>
    <w:rsid w:val="00637AD5"/>
    <w:rsid w:val="0065256B"/>
    <w:rsid w:val="00657F7F"/>
    <w:rsid w:val="00662294"/>
    <w:rsid w:val="00672F1B"/>
    <w:rsid w:val="00683064"/>
    <w:rsid w:val="00687DC9"/>
    <w:rsid w:val="00691743"/>
    <w:rsid w:val="006A32F1"/>
    <w:rsid w:val="006D1C3D"/>
    <w:rsid w:val="006F1C7C"/>
    <w:rsid w:val="00727D34"/>
    <w:rsid w:val="0073759D"/>
    <w:rsid w:val="00762FA1"/>
    <w:rsid w:val="00770683"/>
    <w:rsid w:val="00774927"/>
    <w:rsid w:val="007C0481"/>
    <w:rsid w:val="007F1A3E"/>
    <w:rsid w:val="007F6B40"/>
    <w:rsid w:val="00802431"/>
    <w:rsid w:val="00803C14"/>
    <w:rsid w:val="00803CE3"/>
    <w:rsid w:val="00804158"/>
    <w:rsid w:val="008058AC"/>
    <w:rsid w:val="00814ECA"/>
    <w:rsid w:val="00815C2F"/>
    <w:rsid w:val="0082066D"/>
    <w:rsid w:val="008246DE"/>
    <w:rsid w:val="00824AB5"/>
    <w:rsid w:val="0083057A"/>
    <w:rsid w:val="0084701B"/>
    <w:rsid w:val="00863958"/>
    <w:rsid w:val="008D3CDF"/>
    <w:rsid w:val="009313BE"/>
    <w:rsid w:val="00935B44"/>
    <w:rsid w:val="009501D2"/>
    <w:rsid w:val="00967926"/>
    <w:rsid w:val="00990FB9"/>
    <w:rsid w:val="009C5DF8"/>
    <w:rsid w:val="009E10FD"/>
    <w:rsid w:val="009E38AF"/>
    <w:rsid w:val="009E6C2E"/>
    <w:rsid w:val="009E6D44"/>
    <w:rsid w:val="00A064D0"/>
    <w:rsid w:val="00A23ECA"/>
    <w:rsid w:val="00A33734"/>
    <w:rsid w:val="00A439FF"/>
    <w:rsid w:val="00A75D08"/>
    <w:rsid w:val="00A77B96"/>
    <w:rsid w:val="00AB3BCC"/>
    <w:rsid w:val="00B17ACD"/>
    <w:rsid w:val="00B20A48"/>
    <w:rsid w:val="00B322FD"/>
    <w:rsid w:val="00B71DF0"/>
    <w:rsid w:val="00BA0319"/>
    <w:rsid w:val="00BA7B11"/>
    <w:rsid w:val="00BC0963"/>
    <w:rsid w:val="00BD3FF6"/>
    <w:rsid w:val="00BE7AEE"/>
    <w:rsid w:val="00BF700F"/>
    <w:rsid w:val="00C06AD5"/>
    <w:rsid w:val="00C13E93"/>
    <w:rsid w:val="00C9249B"/>
    <w:rsid w:val="00C94EC7"/>
    <w:rsid w:val="00CB6A6F"/>
    <w:rsid w:val="00CC0819"/>
    <w:rsid w:val="00CF3D53"/>
    <w:rsid w:val="00D03785"/>
    <w:rsid w:val="00D13D86"/>
    <w:rsid w:val="00D2720B"/>
    <w:rsid w:val="00D5357C"/>
    <w:rsid w:val="00D63633"/>
    <w:rsid w:val="00DD3EE2"/>
    <w:rsid w:val="00DF45F1"/>
    <w:rsid w:val="00E15D4B"/>
    <w:rsid w:val="00E23CD3"/>
    <w:rsid w:val="00E24690"/>
    <w:rsid w:val="00E26367"/>
    <w:rsid w:val="00E26A19"/>
    <w:rsid w:val="00E416FA"/>
    <w:rsid w:val="00E507D6"/>
    <w:rsid w:val="00E50F83"/>
    <w:rsid w:val="00E918CC"/>
    <w:rsid w:val="00EB49BB"/>
    <w:rsid w:val="00EC1409"/>
    <w:rsid w:val="00EC266E"/>
    <w:rsid w:val="00ED1C64"/>
    <w:rsid w:val="00EF008A"/>
    <w:rsid w:val="00EF0F87"/>
    <w:rsid w:val="00EF4A82"/>
    <w:rsid w:val="00F2608B"/>
    <w:rsid w:val="00F43D81"/>
    <w:rsid w:val="00F54E9A"/>
    <w:rsid w:val="00F640AA"/>
    <w:rsid w:val="00F66296"/>
    <w:rsid w:val="00F70AA3"/>
    <w:rsid w:val="00F943D8"/>
    <w:rsid w:val="00F96FB0"/>
    <w:rsid w:val="00FC7BB5"/>
    <w:rsid w:val="00FD070A"/>
    <w:rsid w:val="00FE18BD"/>
    <w:rsid w:val="00FE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3D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40AA"/>
    <w:rPr>
      <w:rFonts w:ascii="Times New Roman" w:hAnsi="Times New Roman" w:cs="Times New Roman"/>
    </w:rPr>
  </w:style>
  <w:style w:type="character" w:customStyle="1" w:styleId="apple-converted-space">
    <w:name w:val="apple-converted-space"/>
    <w:basedOn w:val="a0"/>
    <w:rsid w:val="00BF700F"/>
  </w:style>
  <w:style w:type="paragraph" w:styleId="a4">
    <w:name w:val="footer"/>
    <w:basedOn w:val="a"/>
    <w:link w:val="a5"/>
    <w:uiPriority w:val="99"/>
    <w:unhideWhenUsed/>
    <w:rsid w:val="004068C2"/>
    <w:pPr>
      <w:tabs>
        <w:tab w:val="center" w:pos="4320"/>
        <w:tab w:val="right" w:pos="8640"/>
      </w:tabs>
      <w:snapToGrid w:val="0"/>
      <w:jc w:val="left"/>
    </w:pPr>
    <w:rPr>
      <w:sz w:val="18"/>
      <w:szCs w:val="18"/>
    </w:rPr>
  </w:style>
  <w:style w:type="character" w:customStyle="1" w:styleId="a5">
    <w:name w:val="页脚字符"/>
    <w:basedOn w:val="a0"/>
    <w:link w:val="a4"/>
    <w:uiPriority w:val="99"/>
    <w:rsid w:val="004068C2"/>
    <w:rPr>
      <w:sz w:val="18"/>
      <w:szCs w:val="18"/>
    </w:rPr>
  </w:style>
  <w:style w:type="character" w:styleId="a6">
    <w:name w:val="page number"/>
    <w:basedOn w:val="a0"/>
    <w:uiPriority w:val="99"/>
    <w:semiHidden/>
    <w:unhideWhenUsed/>
    <w:rsid w:val="004068C2"/>
  </w:style>
  <w:style w:type="paragraph" w:styleId="a7">
    <w:name w:val="header"/>
    <w:basedOn w:val="a"/>
    <w:link w:val="a8"/>
    <w:uiPriority w:val="99"/>
    <w:unhideWhenUsed/>
    <w:rsid w:val="004068C2"/>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4068C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40AA"/>
    <w:rPr>
      <w:rFonts w:ascii="Times New Roman" w:hAnsi="Times New Roman" w:cs="Times New Roman"/>
    </w:rPr>
  </w:style>
  <w:style w:type="character" w:customStyle="1" w:styleId="apple-converted-space">
    <w:name w:val="apple-converted-space"/>
    <w:basedOn w:val="a0"/>
    <w:rsid w:val="00BF700F"/>
  </w:style>
  <w:style w:type="paragraph" w:styleId="a4">
    <w:name w:val="footer"/>
    <w:basedOn w:val="a"/>
    <w:link w:val="a5"/>
    <w:uiPriority w:val="99"/>
    <w:unhideWhenUsed/>
    <w:rsid w:val="004068C2"/>
    <w:pPr>
      <w:tabs>
        <w:tab w:val="center" w:pos="4320"/>
        <w:tab w:val="right" w:pos="8640"/>
      </w:tabs>
      <w:snapToGrid w:val="0"/>
      <w:jc w:val="left"/>
    </w:pPr>
    <w:rPr>
      <w:sz w:val="18"/>
      <w:szCs w:val="18"/>
    </w:rPr>
  </w:style>
  <w:style w:type="character" w:customStyle="1" w:styleId="a5">
    <w:name w:val="页脚字符"/>
    <w:basedOn w:val="a0"/>
    <w:link w:val="a4"/>
    <w:uiPriority w:val="99"/>
    <w:rsid w:val="004068C2"/>
    <w:rPr>
      <w:sz w:val="18"/>
      <w:szCs w:val="18"/>
    </w:rPr>
  </w:style>
  <w:style w:type="character" w:styleId="a6">
    <w:name w:val="page number"/>
    <w:basedOn w:val="a0"/>
    <w:uiPriority w:val="99"/>
    <w:semiHidden/>
    <w:unhideWhenUsed/>
    <w:rsid w:val="004068C2"/>
  </w:style>
  <w:style w:type="paragraph" w:styleId="a7">
    <w:name w:val="header"/>
    <w:basedOn w:val="a"/>
    <w:link w:val="a8"/>
    <w:uiPriority w:val="99"/>
    <w:unhideWhenUsed/>
    <w:rsid w:val="004068C2"/>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4068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930">
      <w:bodyDiv w:val="1"/>
      <w:marLeft w:val="0"/>
      <w:marRight w:val="0"/>
      <w:marTop w:val="0"/>
      <w:marBottom w:val="0"/>
      <w:divBdr>
        <w:top w:val="none" w:sz="0" w:space="0" w:color="auto"/>
        <w:left w:val="none" w:sz="0" w:space="0" w:color="auto"/>
        <w:bottom w:val="none" w:sz="0" w:space="0" w:color="auto"/>
        <w:right w:val="none" w:sz="0" w:space="0" w:color="auto"/>
      </w:divBdr>
    </w:div>
    <w:div w:id="51197977">
      <w:bodyDiv w:val="1"/>
      <w:marLeft w:val="0"/>
      <w:marRight w:val="0"/>
      <w:marTop w:val="0"/>
      <w:marBottom w:val="0"/>
      <w:divBdr>
        <w:top w:val="none" w:sz="0" w:space="0" w:color="auto"/>
        <w:left w:val="none" w:sz="0" w:space="0" w:color="auto"/>
        <w:bottom w:val="none" w:sz="0" w:space="0" w:color="auto"/>
        <w:right w:val="none" w:sz="0" w:space="0" w:color="auto"/>
      </w:divBdr>
    </w:div>
    <w:div w:id="173764523">
      <w:bodyDiv w:val="1"/>
      <w:marLeft w:val="0"/>
      <w:marRight w:val="0"/>
      <w:marTop w:val="0"/>
      <w:marBottom w:val="0"/>
      <w:divBdr>
        <w:top w:val="none" w:sz="0" w:space="0" w:color="auto"/>
        <w:left w:val="none" w:sz="0" w:space="0" w:color="auto"/>
        <w:bottom w:val="none" w:sz="0" w:space="0" w:color="auto"/>
        <w:right w:val="none" w:sz="0" w:space="0" w:color="auto"/>
      </w:divBdr>
    </w:div>
    <w:div w:id="381295831">
      <w:bodyDiv w:val="1"/>
      <w:marLeft w:val="0"/>
      <w:marRight w:val="0"/>
      <w:marTop w:val="0"/>
      <w:marBottom w:val="0"/>
      <w:divBdr>
        <w:top w:val="none" w:sz="0" w:space="0" w:color="auto"/>
        <w:left w:val="none" w:sz="0" w:space="0" w:color="auto"/>
        <w:bottom w:val="none" w:sz="0" w:space="0" w:color="auto"/>
        <w:right w:val="none" w:sz="0" w:space="0" w:color="auto"/>
      </w:divBdr>
    </w:div>
    <w:div w:id="680162617">
      <w:bodyDiv w:val="1"/>
      <w:marLeft w:val="0"/>
      <w:marRight w:val="0"/>
      <w:marTop w:val="0"/>
      <w:marBottom w:val="0"/>
      <w:divBdr>
        <w:top w:val="none" w:sz="0" w:space="0" w:color="auto"/>
        <w:left w:val="none" w:sz="0" w:space="0" w:color="auto"/>
        <w:bottom w:val="none" w:sz="0" w:space="0" w:color="auto"/>
        <w:right w:val="none" w:sz="0" w:space="0" w:color="auto"/>
      </w:divBdr>
    </w:div>
    <w:div w:id="925916658">
      <w:bodyDiv w:val="1"/>
      <w:marLeft w:val="0"/>
      <w:marRight w:val="0"/>
      <w:marTop w:val="0"/>
      <w:marBottom w:val="0"/>
      <w:divBdr>
        <w:top w:val="none" w:sz="0" w:space="0" w:color="auto"/>
        <w:left w:val="none" w:sz="0" w:space="0" w:color="auto"/>
        <w:bottom w:val="none" w:sz="0" w:space="0" w:color="auto"/>
        <w:right w:val="none" w:sz="0" w:space="0" w:color="auto"/>
      </w:divBdr>
    </w:div>
    <w:div w:id="1022513507">
      <w:bodyDiv w:val="1"/>
      <w:marLeft w:val="0"/>
      <w:marRight w:val="0"/>
      <w:marTop w:val="0"/>
      <w:marBottom w:val="0"/>
      <w:divBdr>
        <w:top w:val="none" w:sz="0" w:space="0" w:color="auto"/>
        <w:left w:val="none" w:sz="0" w:space="0" w:color="auto"/>
        <w:bottom w:val="none" w:sz="0" w:space="0" w:color="auto"/>
        <w:right w:val="none" w:sz="0" w:space="0" w:color="auto"/>
      </w:divBdr>
    </w:div>
    <w:div w:id="1234462938">
      <w:bodyDiv w:val="1"/>
      <w:marLeft w:val="0"/>
      <w:marRight w:val="0"/>
      <w:marTop w:val="0"/>
      <w:marBottom w:val="0"/>
      <w:divBdr>
        <w:top w:val="none" w:sz="0" w:space="0" w:color="auto"/>
        <w:left w:val="none" w:sz="0" w:space="0" w:color="auto"/>
        <w:bottom w:val="none" w:sz="0" w:space="0" w:color="auto"/>
        <w:right w:val="none" w:sz="0" w:space="0" w:color="auto"/>
      </w:divBdr>
    </w:div>
    <w:div w:id="1370834949">
      <w:bodyDiv w:val="1"/>
      <w:marLeft w:val="0"/>
      <w:marRight w:val="0"/>
      <w:marTop w:val="0"/>
      <w:marBottom w:val="0"/>
      <w:divBdr>
        <w:top w:val="none" w:sz="0" w:space="0" w:color="auto"/>
        <w:left w:val="none" w:sz="0" w:space="0" w:color="auto"/>
        <w:bottom w:val="none" w:sz="0" w:space="0" w:color="auto"/>
        <w:right w:val="none" w:sz="0" w:space="0" w:color="auto"/>
      </w:divBdr>
    </w:div>
    <w:div w:id="1563757878">
      <w:bodyDiv w:val="1"/>
      <w:marLeft w:val="0"/>
      <w:marRight w:val="0"/>
      <w:marTop w:val="0"/>
      <w:marBottom w:val="0"/>
      <w:divBdr>
        <w:top w:val="none" w:sz="0" w:space="0" w:color="auto"/>
        <w:left w:val="none" w:sz="0" w:space="0" w:color="auto"/>
        <w:bottom w:val="none" w:sz="0" w:space="0" w:color="auto"/>
        <w:right w:val="none" w:sz="0" w:space="0" w:color="auto"/>
      </w:divBdr>
    </w:div>
    <w:div w:id="1750422874">
      <w:bodyDiv w:val="1"/>
      <w:marLeft w:val="0"/>
      <w:marRight w:val="0"/>
      <w:marTop w:val="0"/>
      <w:marBottom w:val="0"/>
      <w:divBdr>
        <w:top w:val="none" w:sz="0" w:space="0" w:color="auto"/>
        <w:left w:val="none" w:sz="0" w:space="0" w:color="auto"/>
        <w:bottom w:val="none" w:sz="0" w:space="0" w:color="auto"/>
        <w:right w:val="none" w:sz="0" w:space="0" w:color="auto"/>
      </w:divBdr>
    </w:div>
    <w:div w:id="1759520522">
      <w:bodyDiv w:val="1"/>
      <w:marLeft w:val="0"/>
      <w:marRight w:val="0"/>
      <w:marTop w:val="0"/>
      <w:marBottom w:val="0"/>
      <w:divBdr>
        <w:top w:val="none" w:sz="0" w:space="0" w:color="auto"/>
        <w:left w:val="none" w:sz="0" w:space="0" w:color="auto"/>
        <w:bottom w:val="none" w:sz="0" w:space="0" w:color="auto"/>
        <w:right w:val="none" w:sz="0" w:space="0" w:color="auto"/>
      </w:divBdr>
    </w:div>
    <w:div w:id="1800493019">
      <w:bodyDiv w:val="1"/>
      <w:marLeft w:val="0"/>
      <w:marRight w:val="0"/>
      <w:marTop w:val="0"/>
      <w:marBottom w:val="0"/>
      <w:divBdr>
        <w:top w:val="none" w:sz="0" w:space="0" w:color="auto"/>
        <w:left w:val="none" w:sz="0" w:space="0" w:color="auto"/>
        <w:bottom w:val="none" w:sz="0" w:space="0" w:color="auto"/>
        <w:right w:val="none" w:sz="0" w:space="0" w:color="auto"/>
      </w:divBdr>
    </w:div>
    <w:div w:id="1880507637">
      <w:bodyDiv w:val="1"/>
      <w:marLeft w:val="0"/>
      <w:marRight w:val="0"/>
      <w:marTop w:val="0"/>
      <w:marBottom w:val="0"/>
      <w:divBdr>
        <w:top w:val="none" w:sz="0" w:space="0" w:color="auto"/>
        <w:left w:val="none" w:sz="0" w:space="0" w:color="auto"/>
        <w:bottom w:val="none" w:sz="0" w:space="0" w:color="auto"/>
        <w:right w:val="none" w:sz="0" w:space="0" w:color="auto"/>
      </w:divBdr>
    </w:div>
    <w:div w:id="2019455691">
      <w:bodyDiv w:val="1"/>
      <w:marLeft w:val="0"/>
      <w:marRight w:val="0"/>
      <w:marTop w:val="0"/>
      <w:marBottom w:val="0"/>
      <w:divBdr>
        <w:top w:val="none" w:sz="0" w:space="0" w:color="auto"/>
        <w:left w:val="none" w:sz="0" w:space="0" w:color="auto"/>
        <w:bottom w:val="none" w:sz="0" w:space="0" w:color="auto"/>
        <w:right w:val="none" w:sz="0" w:space="0" w:color="auto"/>
      </w:divBdr>
    </w:div>
    <w:div w:id="2088187449">
      <w:bodyDiv w:val="1"/>
      <w:marLeft w:val="0"/>
      <w:marRight w:val="0"/>
      <w:marTop w:val="0"/>
      <w:marBottom w:val="0"/>
      <w:divBdr>
        <w:top w:val="none" w:sz="0" w:space="0" w:color="auto"/>
        <w:left w:val="none" w:sz="0" w:space="0" w:color="auto"/>
        <w:bottom w:val="none" w:sz="0" w:space="0" w:color="auto"/>
        <w:right w:val="none" w:sz="0" w:space="0" w:color="auto"/>
      </w:divBdr>
    </w:div>
    <w:div w:id="2138334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ABC71-5CB4-3F4A-92C0-EDEA38F1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2859</Words>
  <Characters>16299</Characters>
  <Application>Microsoft Macintosh Word</Application>
  <DocSecurity>0</DocSecurity>
  <Lines>135</Lines>
  <Paragraphs>38</Paragraphs>
  <ScaleCrop>false</ScaleCrop>
  <Company/>
  <LinksUpToDate>false</LinksUpToDate>
  <CharactersWithSpaces>19120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Meng</dc:creator>
  <cp:keywords/>
  <dc:description/>
  <cp:lastModifiedBy>Chen Meng</cp:lastModifiedBy>
  <cp:revision>110</cp:revision>
  <cp:lastPrinted>2014-04-28T09:52:00Z</cp:lastPrinted>
  <dcterms:created xsi:type="dcterms:W3CDTF">2014-04-27T08:13:00Z</dcterms:created>
  <dcterms:modified xsi:type="dcterms:W3CDTF">2014-04-28T14:27:00Z</dcterms:modified>
</cp:coreProperties>
</file>