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60"/>
        <w:tblBorders>
          <w:top w:color="00000A" w:space="0" w:sz="24" w:val="single"/>
          <w:left w:color="00000A" w:space="0" w:sz="24" w:val="single"/>
          <w:bottom w:val="none"/>
          <w:insideH w:val="none"/>
          <w:right w:color="00000A" w:space="0" w:sz="24" w:val="single"/>
          <w:insideV w:color="00000A" w:space="0" w:sz="24" w:val="single"/>
        </w:tblBorders>
        <w:tblCellMar>
          <w:top w:type="dxa" w:w="0"/>
          <w:left w:type="dxa" w:w="18"/>
          <w:bottom w:type="dxa" w:w="0"/>
          <w:right w:type="dxa" w:w="108"/>
        </w:tblCellMar>
      </w:tblPr>
      <w:tblGrid>
        <w:gridCol w:w="10301"/>
      </w:tblGrid>
      <w:tr>
        <w:trPr>
          <w:trHeight w:hRule="atLeast" w:val="454"/>
          <w:cantSplit w:val="false"/>
        </w:trPr>
        <w:tc>
          <w:tcPr>
            <w:tcW w:type="dxa" w:w="10301"/>
            <w:gridSpan w:val="4"/>
            <w:tcBorders>
              <w:top w:color="00000A" w:space="0" w:sz="24" w:val="single"/>
              <w:left w:color="00000A" w:space="0" w:sz="24" w:val="single"/>
              <w:bottom w:val="none"/>
              <w:right w:color="00000A" w:space="0" w:sz="24" w:val="single"/>
            </w:tcBorders>
            <w:shd w:fill="FFFFFF" w:val="clear"/>
            <w:tcMar>
              <w:left w:type="dxa" w:w="18"/>
            </w:tcMar>
            <w:vAlign w:val="center"/>
          </w:tcPr>
          <w:p>
            <w:pPr>
              <w:pStyle w:val="style0"/>
              <w:pBdr>
                <w:top w:val="none"/>
                <w:left w:val="none"/>
                <w:bottom w:val="none"/>
                <w:insideH w:val="none"/>
                <w:right w:val="none"/>
                <w:insideV w:val="none"/>
              </w:pBdr>
              <w:spacing w:after="200" w:before="0"/>
              <w:contextualSpacing w:val="false"/>
            </w:pPr>
            <w:bookmarkStart w:id="0" w:name="__UnoMark__284_1765012943"/>
            <w:bookmarkEnd w:id="0"/>
            <w:r>
              <w:rPr>
                <w:b/>
                <w:sz w:val="60"/>
                <w:szCs w:val="60"/>
              </w:rPr>
              <w:t>MARK SHEET</w:t>
            </w:r>
          </w:p>
        </w:tc>
      </w:tr>
      <w:tr>
        <w:trPr>
          <w:trHeight w:hRule="atLeast" w:val="454"/>
          <w:cantSplit w:val="false"/>
        </w:trPr>
        <w:tc>
          <w:tcPr>
            <w:tcW w:type="dxa" w:w="2575"/>
            <w:vMerge w:val="restart"/>
            <w:tcBorders>
              <w:top w:color="00000A" w:space="0" w:sz="24" w:val="single"/>
              <w:left w:color="00000A" w:space="0" w:sz="24" w:val="single"/>
              <w:bottom w:val="none"/>
              <w:right w:color="00000A" w:space="0" w:sz="24" w:val="single"/>
            </w:tcBorders>
            <w:shd w:fill="FFFFFF" w:val="clear"/>
            <w:tcMar>
              <w:left w:type="dxa" w:w="18"/>
            </w:tcMar>
            <w:vAlign w:val="center"/>
          </w:tcPr>
          <w:p>
            <w:pPr>
              <w:pStyle w:val="style0"/>
              <w:pBdr>
                <w:top w:val="none"/>
                <w:left w:val="none"/>
                <w:bottom w:val="none"/>
                <w:insideH w:val="none"/>
                <w:right w:val="none"/>
                <w:insideV w:val="none"/>
              </w:pBdr>
              <w:spacing w:after="200" w:before="0"/>
              <w:contextualSpacing w:val="false"/>
            </w:pPr>
            <w:bookmarkStart w:id="1" w:name="__UnoMark__285_1765012943"/>
            <w:bookmarkStart w:id="2" w:name="__UnoMark__286_1765012943"/>
            <w:bookmarkEnd w:id="1"/>
            <w:bookmarkEnd w:id="2"/>
            <w:r>
              <w:rPr>
                <w:sz w:val="28"/>
                <w:szCs w:val="28"/>
              </w:rPr>
              <w:t>This mark is provisional</w:t>
            </w:r>
          </w:p>
        </w:tc>
        <w:tc>
          <w:tcPr>
            <w:tcW w:type="dxa" w:w="2571"/>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5" w:name="__UnoMark__289_1765012943"/>
            <w:bookmarkEnd w:id="5"/>
            <w:r>
              <w:rPr>
                <w:sz w:val="28"/>
                <w:szCs w:val="28"/>
              </w:rPr>
              <w:t>Date:</w:t>
            </w:r>
            <w:bookmarkStart w:id="6" w:name="__UnoMark__290_1765012943"/>
            <w:bookmarkEnd w:id="6"/>
            <w:r>
              <w:rPr>
                <w:sz w:val="28"/>
                <w:szCs w:val="28"/>
              </w:rPr>
              <w:t xml:space="preserve"> 15 May 2014</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pPr>
            <w:bookmarkStart w:id="7" w:name="__UnoMark__291_1765012943"/>
            <w:bookmarkStart w:id="8" w:name="__UnoMark__292_1765012943"/>
            <w:bookmarkEnd w:id="7"/>
            <w:bookmarkEnd w:id="8"/>
            <w:r>
              <w:rPr>
                <w:sz w:val="28"/>
                <w:szCs w:val="28"/>
              </w:rPr>
              <w:t>Mark Awarded:</w:t>
            </w:r>
          </w:p>
          <w:p>
            <w:pPr>
              <w:pStyle w:val="style0"/>
              <w:pBdr>
                <w:top w:val="none"/>
                <w:left w:val="none"/>
                <w:bottom w:val="none"/>
                <w:insideH w:val="none"/>
                <w:right w:val="none"/>
                <w:insideV w:val="none"/>
              </w:pBdr>
              <w:spacing w:after="200" w:before="0"/>
              <w:contextualSpacing w:val="false"/>
            </w:pPr>
            <w:r>
              <w:rPr>
                <w:sz w:val="28"/>
                <w:szCs w:val="28"/>
              </w:rPr>
              <w:t xml:space="preserve"> </w:t>
            </w:r>
            <w:r>
              <w:rPr>
                <w:sz w:val="28"/>
                <w:szCs w:val="28"/>
              </w:rPr>
              <w:t>60</w:t>
            </w:r>
          </w:p>
        </w:tc>
      </w:tr>
      <w:tr>
        <w:trPr>
          <w:trHeight w:hRule="atLeast" w:val="723"/>
          <w:cantSplit w:val="false"/>
        </w:trPr>
        <w:tc>
          <w:tcPr>
            <w:tcW w:type="dxa" w:w="2575"/>
            <w:vMerge w:val="continue"/>
            <w:tcBorders>
              <w:top w:val="none"/>
              <w:left w:color="00000A" w:space="0" w:sz="24" w:val="single"/>
              <w:bottom w:val="non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9" w:name="__UnoMark__294_1765012943"/>
            <w:bookmarkStart w:id="10" w:name="__UnoMark__293_1765012943"/>
            <w:bookmarkStart w:id="11" w:name="__UnoMark__294_1765012943"/>
            <w:bookmarkStart w:id="12" w:name="__UnoMark__293_1765012943"/>
            <w:bookmarkEnd w:id="11"/>
            <w:bookmarkEnd w:id="12"/>
            <w:r>
              <w:rPr/>
            </w:r>
          </w:p>
        </w:tc>
        <w:tc>
          <w:tcPr>
            <w:tcW w:type="dxa" w:w="2571"/>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13" w:name="__UnoMark__295_1765012943"/>
            <w:bookmarkEnd w:id="13"/>
            <w:r>
              <w:rPr>
                <w:sz w:val="28"/>
                <w:szCs w:val="28"/>
              </w:rPr>
              <w:t>Second marked by:</w:t>
            </w:r>
            <w:bookmarkStart w:id="14" w:name="__UnoMark__296_1765012943"/>
            <w:bookmarkEnd w:id="14"/>
            <w:r>
              <w:rPr>
                <w:sz w:val="28"/>
                <w:szCs w:val="28"/>
              </w:rPr>
              <w:t xml:space="preserve"> Celia Roberts</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15" w:name="__UnoMark__297_1765012943"/>
            <w:bookmarkStart w:id="16" w:name="__UnoMark__298_1765012943"/>
            <w:bookmarkEnd w:id="15"/>
            <w:bookmarkEnd w:id="16"/>
            <w:r>
              <w:rPr>
                <w:sz w:val="28"/>
                <w:szCs w:val="28"/>
              </w:rPr>
              <w:t>Date:</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17" w:name="__UnoMark__299_1765012943"/>
            <w:bookmarkStart w:id="18" w:name="__UnoMark__300_1765012943"/>
            <w:bookmarkEnd w:id="17"/>
            <w:bookmarkEnd w:id="18"/>
            <w:r>
              <w:rPr>
                <w:sz w:val="28"/>
                <w:szCs w:val="28"/>
              </w:rPr>
              <w:t>Mark Awarded:</w:t>
            </w:r>
          </w:p>
        </w:tc>
      </w:tr>
      <w:tr>
        <w:trPr>
          <w:trHeight w:hRule="atLeast" w:val="461"/>
          <w:cantSplit w:val="false"/>
        </w:trPr>
        <w:tc>
          <w:tcPr>
            <w:tcW w:type="dxa" w:w="2575"/>
            <w:vMerge w:val="continue"/>
            <w:tcBorders>
              <w:top w:val="none"/>
              <w:left w:color="00000A" w:space="0" w:sz="24" w:val="single"/>
              <w:bottom w:val="non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19" w:name="__UnoMark__302_1765012943"/>
            <w:bookmarkStart w:id="20" w:name="__UnoMark__301_1765012943"/>
            <w:bookmarkStart w:id="21" w:name="__UnoMark__302_1765012943"/>
            <w:bookmarkStart w:id="22" w:name="__UnoMark__301_1765012943"/>
            <w:bookmarkEnd w:id="21"/>
            <w:bookmarkEnd w:id="22"/>
            <w:r>
              <w:rPr/>
            </w:r>
          </w:p>
        </w:tc>
        <w:tc>
          <w:tcPr>
            <w:tcW w:type="dxa" w:w="7726"/>
            <w:gridSpan w:val="3"/>
            <w:tcBorders>
              <w:top w:val="non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23" w:name="__UnoMark__303_1765012943"/>
            <w:bookmarkStart w:id="24" w:name="__UnoMark__304_1765012943"/>
            <w:bookmarkEnd w:id="23"/>
            <w:bookmarkEnd w:id="24"/>
            <w:r>
              <w:rPr>
                <w:sz w:val="28"/>
                <w:szCs w:val="28"/>
              </w:rPr>
              <w:t>Agreed mark:</w:t>
            </w:r>
          </w:p>
        </w:tc>
      </w:tr>
      <w:tr>
        <w:trPr>
          <w:trHeight w:hRule="atLeast" w:val="461"/>
          <w:cantSplit w:val="false"/>
        </w:trPr>
        <w:tc>
          <w:tcPr>
            <w:tcW w:type="dxa" w:w="2575"/>
            <w:vMerge w:val="continue"/>
            <w:tcBorders>
              <w:top w:val="non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25" w:name="__UnoMark__306_1765012943"/>
            <w:bookmarkStart w:id="26" w:name="__UnoMark__305_1765012943"/>
            <w:bookmarkStart w:id="27" w:name="__UnoMark__306_1765012943"/>
            <w:bookmarkStart w:id="28" w:name="__UnoMark__305_1765012943"/>
            <w:bookmarkEnd w:id="27"/>
            <w:bookmarkEnd w:id="28"/>
            <w:r>
              <w:rPr/>
            </w:r>
          </w:p>
        </w:tc>
        <w:tc>
          <w:tcPr>
            <w:tcW w:type="dxa" w:w="7726"/>
            <w:gridSpan w:val="3"/>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29" w:name="__UnoMark__307_1765012943"/>
            <w:bookmarkEnd w:id="29"/>
            <w:r>
              <w:rPr>
                <w:sz w:val="28"/>
                <w:szCs w:val="28"/>
              </w:rPr>
              <w:t xml:space="preserve">Student Name:  </w:t>
            </w:r>
            <w:r>
              <w:rPr>
                <w:sz w:val="28"/>
                <w:szCs w:val="28"/>
              </w:rPr>
              <w:t>S. Wang</w:t>
            </w:r>
          </w:p>
        </w:tc>
      </w:tr>
      <w:tr>
        <w:trPr>
          <w:cantSplit w:val="false"/>
        </w:trPr>
        <w:tc>
          <w:tcPr>
            <w:tcW w:type="dxa" w:w="10301"/>
            <w:gridSpan w:val="4"/>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Pr>
            <w:r>
              <w:rPr>
                <w:b/>
                <w:sz w:val="28"/>
                <w:szCs w:val="28"/>
              </w:rPr>
              <w:t xml:space="preserve">First Marker Comments: </w:t>
            </w:r>
          </w:p>
          <w:p>
            <w:pPr>
              <w:pStyle w:val="style0"/>
            </w:pPr>
            <w:r>
              <w:rPr/>
              <w:t>Sijia,</w:t>
            </w:r>
          </w:p>
          <w:p>
            <w:pPr>
              <w:pStyle w:val="style0"/>
            </w:pPr>
            <w:r>
              <w:rPr/>
              <w:t xml:space="preserve">This is quite a complex response to the question. It was good that you drew on various examples from the group research project. You demonstrate some really effective visual analysis in your discussion of brands in the photographs, and connect that well to Suchman's notion of 'configuration.' Your essay has some problems of style and organisation that made it hard to grasp your more general arguments.  I would like to have seen some deeper exploration of the notions of power and reflexivity in the essay question.  This would have been particularly relevant in the context of your research project on celebrity 'selfies.' </w:t>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r>
              <w:rPr/>
            </w:r>
          </w:p>
        </w:tc>
      </w:tr>
      <w:tr>
        <w:trPr>
          <w:cantSplit w:val="false"/>
        </w:trPr>
        <w:tc>
          <w:tcPr>
            <w:tcW w:type="dxa" w:w="10301"/>
            <w:gridSpan w:val="4"/>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Pr>
            <w:r>
              <w:rPr>
                <w:b/>
                <w:sz w:val="28"/>
                <w:szCs w:val="28"/>
              </w:rPr>
              <w:t xml:space="preserve">Second Marker Comments: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bookmarkStart w:id="30" w:name="_GoBack"/>
            <w:bookmarkStart w:id="31" w:name="_GoBack"/>
            <w:bookmarkEnd w:id="31"/>
            <w:r>
              <w:rPr/>
            </w:r>
          </w:p>
        </w:tc>
      </w:tr>
    </w:tbl>
    <w:p>
      <w:pPr>
        <w:pStyle w:val="style0"/>
        <w:widowControl/>
        <w:suppressAutoHyphens w:val="true"/>
        <w:spacing w:after="200" w:before="0" w:line="276" w:lineRule="auto"/>
        <w:contextualSpacing w:val="false"/>
      </w:pPr>
      <w:r>
        <w:rPr/>
      </w:r>
    </w:p>
    <w:sectPr>
      <w:type w:val="nextPage"/>
      <w:pgSz w:h="16838" w:w="11906"/>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2013-08-01T11:02:00.00Z</dcterms:created>
  <dc:creator>Prill, Cathlin</dc:creator>
  <cp:lastModifiedBy>Prill, Cathlin</cp:lastModifiedBy>
  <dcterms:modified xsi:type="dcterms:W3CDTF">2013-08-01T11:02:00.00Z</dcterms:modified>
  <cp:revision>2</cp:revision>
</cp:coreProperties>
</file>