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90"/>
        <w:tblBorders>
          <w:top w:color="00000A" w:space="0" w:sz="24" w:val="single"/>
          <w:left w:color="00000A" w:space="0" w:sz="24" w:val="single"/>
          <w:bottom w:val="none"/>
          <w:insideH w:val="none"/>
          <w:right w:color="00000A" w:space="0" w:sz="24" w:val="single"/>
          <w:insideV w:color="00000A" w:space="0" w:sz="24" w:val="single"/>
        </w:tblBorders>
        <w:tblCellMar>
          <w:top w:type="dxa" w:w="0"/>
          <w:left w:type="dxa" w:w="-12"/>
          <w:bottom w:type="dxa" w:w="0"/>
          <w:right w:type="dxa" w:w="108"/>
        </w:tblCellMar>
      </w:tblPr>
      <w:tblGrid>
        <w:gridCol w:w="10300"/>
      </w:tblGrid>
      <w:tr>
        <w:trPr>
          <w:trHeight w:hRule="atLeast" w:val="454"/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0" w:name="__UnoMark__284_1765012943"/>
            <w:bookmarkEnd w:id="0"/>
            <w:r>
              <w:rPr>
                <w:b/>
                <w:sz w:val="60"/>
                <w:szCs w:val="60"/>
              </w:rPr>
              <w:t>MARK SHEET</w:t>
            </w:r>
          </w:p>
        </w:tc>
      </w:tr>
      <w:tr>
        <w:trPr>
          <w:trHeight w:hRule="atLeast" w:val="454"/>
          <w:cantSplit w:val="false"/>
        </w:trPr>
        <w:tc>
          <w:tcPr>
            <w:tcW w:type="dxa" w:w="2575"/>
            <w:vMerge w:val="restart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" w:name="__UnoMark__286_1765012943"/>
            <w:bookmarkStart w:id="2" w:name="__UnoMark__285_1765012943"/>
            <w:bookmarkEnd w:id="1"/>
            <w:bookmarkEnd w:id="2"/>
            <w:r>
              <w:rPr>
                <w:sz w:val="28"/>
                <w:szCs w:val="28"/>
              </w:rPr>
              <w:t>This mark is provisional</w:t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3" w:name="__UnoMark__287_1765012943"/>
            <w:bookmarkEnd w:id="3"/>
            <w:r>
              <w:rPr>
                <w:sz w:val="28"/>
                <w:szCs w:val="28"/>
              </w:rPr>
              <w:t>First marked by:</w:t>
            </w:r>
            <w:bookmarkStart w:id="4" w:name="__UnoMark__288_1765012943"/>
            <w:bookmarkEnd w:id="4"/>
            <w:r>
              <w:rPr>
                <w:sz w:val="28"/>
                <w:szCs w:val="28"/>
              </w:rPr>
              <w:t>Adrian Mackenzie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5" w:name="__UnoMark__289_1765012943"/>
            <w:bookmarkEnd w:id="5"/>
            <w:r>
              <w:rPr>
                <w:sz w:val="28"/>
                <w:szCs w:val="28"/>
              </w:rPr>
              <w:t>Date:</w:t>
            </w:r>
            <w:bookmarkStart w:id="6" w:name="__UnoMark__290_1765012943"/>
            <w:bookmarkEnd w:id="6"/>
            <w:r>
              <w:rPr>
                <w:sz w:val="28"/>
                <w:szCs w:val="28"/>
              </w:rPr>
              <w:t xml:space="preserve"> 15 May 2014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" w:name="__UnoMark__292_1765012943"/>
            <w:bookmarkStart w:id="8" w:name="__UnoMark__291_1765012943"/>
            <w:bookmarkEnd w:id="7"/>
            <w:bookmarkEnd w:id="8"/>
            <w:r>
              <w:rPr>
                <w:sz w:val="28"/>
                <w:szCs w:val="28"/>
              </w:rPr>
              <w:t>Mark Awarded:</w:t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73</w:t>
            </w:r>
          </w:p>
        </w:tc>
      </w:tr>
      <w:tr>
        <w:trPr>
          <w:trHeight w:hRule="atLeast" w:val="723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9" w:name="__UnoMark__293_1765012943"/>
            <w:bookmarkStart w:id="10" w:name="__UnoMark__294_1765012943"/>
            <w:bookmarkStart w:id="11" w:name="__UnoMark__293_1765012943"/>
            <w:bookmarkStart w:id="12" w:name="__UnoMark__294_1765012943"/>
            <w:bookmarkEnd w:id="11"/>
            <w:bookmarkEnd w:id="12"/>
            <w:r>
              <w:rPr/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3" w:name="__UnoMark__295_1765012943"/>
            <w:bookmarkEnd w:id="13"/>
            <w:r>
              <w:rPr>
                <w:sz w:val="28"/>
                <w:szCs w:val="28"/>
              </w:rPr>
              <w:t>Second marked by:</w:t>
            </w:r>
            <w:bookmarkStart w:id="14" w:name="__UnoMark__296_1765012943"/>
            <w:bookmarkEnd w:id="14"/>
            <w:r>
              <w:rPr>
                <w:sz w:val="28"/>
                <w:szCs w:val="28"/>
              </w:rPr>
              <w:t xml:space="preserve"> Celia Roberts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5" w:name="__UnoMark__298_1765012943"/>
            <w:bookmarkStart w:id="16" w:name="__UnoMark__297_1765012943"/>
            <w:bookmarkEnd w:id="15"/>
            <w:bookmarkEnd w:id="16"/>
            <w:r>
              <w:rPr>
                <w:sz w:val="28"/>
                <w:szCs w:val="28"/>
              </w:rPr>
              <w:t>Date: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7" w:name="__UnoMark__300_1765012943"/>
            <w:bookmarkStart w:id="18" w:name="__UnoMark__299_1765012943"/>
            <w:bookmarkEnd w:id="17"/>
            <w:bookmarkEnd w:id="18"/>
            <w:r>
              <w:rPr>
                <w:sz w:val="28"/>
                <w:szCs w:val="28"/>
              </w:rPr>
              <w:t>Mark Awarded: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9" w:name="__UnoMark__301_1765012943"/>
            <w:bookmarkStart w:id="20" w:name="__UnoMark__302_1765012943"/>
            <w:bookmarkStart w:id="21" w:name="__UnoMark__301_1765012943"/>
            <w:bookmarkStart w:id="22" w:name="__UnoMark__302_1765012943"/>
            <w:bookmarkEnd w:id="21"/>
            <w:bookmarkEnd w:id="22"/>
            <w:r>
              <w:rPr/>
            </w:r>
          </w:p>
        </w:tc>
        <w:tc>
          <w:tcPr>
            <w:tcW w:type="dxa" w:w="7725"/>
            <w:gridSpan w:val="3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3" w:name="__UnoMark__304_1765012943"/>
            <w:bookmarkStart w:id="24" w:name="__UnoMark__303_1765012943"/>
            <w:bookmarkEnd w:id="23"/>
            <w:bookmarkEnd w:id="24"/>
            <w:r>
              <w:rPr>
                <w:sz w:val="28"/>
                <w:szCs w:val="28"/>
              </w:rPr>
              <w:t>Agreed mark: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5" w:name="__UnoMark__305_1765012943"/>
            <w:bookmarkStart w:id="26" w:name="__UnoMark__306_1765012943"/>
            <w:bookmarkStart w:id="27" w:name="__UnoMark__305_1765012943"/>
            <w:bookmarkStart w:id="28" w:name="__UnoMark__306_1765012943"/>
            <w:bookmarkEnd w:id="27"/>
            <w:bookmarkEnd w:id="28"/>
            <w:r>
              <w:rPr/>
            </w:r>
          </w:p>
        </w:tc>
        <w:tc>
          <w:tcPr>
            <w:tcW w:type="dxa" w:w="7725"/>
            <w:gridSpan w:val="3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9" w:name="__UnoMark__307_1765012943"/>
            <w:bookmarkEnd w:id="29"/>
            <w:r>
              <w:rPr>
                <w:sz w:val="28"/>
                <w:szCs w:val="28"/>
              </w:rPr>
              <w:t xml:space="preserve">Student Name:  </w:t>
            </w:r>
            <w:r>
              <w:rPr>
                <w:sz w:val="28"/>
                <w:szCs w:val="28"/>
              </w:rPr>
              <w:t>Wang Siwen</w:t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First Marker Comments: </w:t>
            </w:r>
          </w:p>
          <w:p>
            <w:pPr>
              <w:pStyle w:val="style0"/>
            </w:pPr>
            <w:r>
              <w:rPr/>
              <w:t>Siwen,</w:t>
            </w:r>
          </w:p>
          <w:p>
            <w:pPr>
              <w:pStyle w:val="style0"/>
            </w:pPr>
            <w:r>
              <w:rPr/>
              <w:t xml:space="preserve">Your essay is skillfully written and responds to the question perceptively.  </w:t>
            </w:r>
            <w:r>
              <w:rPr/>
              <w:t xml:space="preserve">I liked the way that you addressed the question and that you posed new questions yourself. The essay also shows a reasonably broad understanding of cultural and media studies, </w:t>
            </w:r>
            <w:r>
              <w:rPr/>
              <w:t xml:space="preserve">and it is very well organised overall.  The main weakness I would point to concerns that part of the research project that concerns existing academic literature and theories. That is an important component of any research project – drawing on existing work and contributing to ongoing debates about power, complexity, media change, freedom and difference.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Second Marker Comments: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bookmarkStart w:id="30" w:name="_GoBack"/>
            <w:bookmarkStart w:id="31" w:name="_GoBack"/>
            <w:bookmarkEnd w:id="31"/>
            <w:r>
              <w:rPr/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2013-08-01T11:02:00.00Z</dcterms:created>
  <dc:creator>Prill, Cathlin</dc:creator>
  <cp:lastModifiedBy>Prill, Cathlin</cp:lastModifiedBy>
  <dcterms:modified xsi:type="dcterms:W3CDTF">2013-08-01T11:02:00.00Z</dcterms:modified>
  <cp:revision>2</cp:revision>
</cp:coreProperties>
</file>