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tbl>
      <w:tblPr>
        <w:jc w:val="left"/>
        <w:tblInd w:type="dxa" w:w="-90"/>
        <w:tblBorders>
          <w:top w:color="00000A" w:space="0" w:sz="24" w:val="single"/>
          <w:left w:color="00000A" w:space="0" w:sz="24" w:val="single"/>
          <w:bottom w:val="none"/>
          <w:insideH w:val="none"/>
          <w:right w:color="00000A" w:space="0" w:sz="24" w:val="single"/>
          <w:insideV w:color="00000A" w:space="0" w:sz="24" w:val="single"/>
        </w:tblBorders>
        <w:tblCellMar>
          <w:top w:type="dxa" w:w="0"/>
          <w:left w:type="dxa" w:w="-12"/>
          <w:bottom w:type="dxa" w:w="0"/>
          <w:right w:type="dxa" w:w="108"/>
        </w:tblCellMar>
      </w:tblPr>
      <w:tblGrid>
        <w:gridCol w:w="10300"/>
      </w:tblGrid>
      <w:tr>
        <w:trPr>
          <w:trHeight w:hRule="atLeast" w:val="454"/>
          <w:cantSplit w:val="false"/>
        </w:trPr>
        <w:tc>
          <w:tcPr>
            <w:tcW w:type="dxa" w:w="10300"/>
            <w:gridSpan w:val="4"/>
            <w:tcBorders>
              <w:top w:color="00000A" w:space="0" w:sz="24" w:val="single"/>
              <w:left w:color="00000A" w:space="0" w:sz="24" w:val="single"/>
              <w:bottom w:val="none"/>
              <w:right w:color="00000A" w:space="0" w:sz="24" w:val="single"/>
            </w:tcBorders>
            <w:shd w:fill="FFFFFF" w:val="clear"/>
            <w:tcMar>
              <w:left w:type="dxa" w:w="-12"/>
            </w:tcMar>
            <w:vAlign w:val="center"/>
          </w:tcPr>
          <w:p>
            <w:pPr>
              <w:pStyle w:val="style0"/>
              <w:pBdr>
                <w:top w:val="none"/>
                <w:left w:val="none"/>
                <w:bottom w:val="none"/>
                <w:insideH w:val="none"/>
                <w:right w:val="none"/>
                <w:insideV w:val="none"/>
              </w:pBdr>
              <w:spacing w:after="200" w:before="0"/>
              <w:contextualSpacing w:val="false"/>
            </w:pPr>
            <w:bookmarkStart w:id="0" w:name="__UnoMark__284_1765012943"/>
            <w:bookmarkEnd w:id="0"/>
            <w:r>
              <w:rPr>
                <w:b/>
                <w:sz w:val="60"/>
                <w:szCs w:val="60"/>
              </w:rPr>
              <w:t>MARK SHEET</w:t>
            </w:r>
          </w:p>
        </w:tc>
      </w:tr>
      <w:tr>
        <w:trPr>
          <w:trHeight w:hRule="atLeast" w:val="454"/>
          <w:cantSplit w:val="false"/>
        </w:trPr>
        <w:tc>
          <w:tcPr>
            <w:tcW w:type="dxa" w:w="2575"/>
            <w:vMerge w:val="restart"/>
            <w:tcBorders>
              <w:top w:color="00000A" w:space="0" w:sz="24" w:val="single"/>
              <w:left w:color="00000A" w:space="0" w:sz="24" w:val="single"/>
              <w:bottom w:val="none"/>
              <w:right w:color="00000A" w:space="0" w:sz="24" w:val="single"/>
            </w:tcBorders>
            <w:shd w:fill="FFFFFF" w:val="clear"/>
            <w:tcMar>
              <w:left w:type="dxa" w:w="-12"/>
            </w:tcMar>
            <w:vAlign w:val="center"/>
          </w:tcPr>
          <w:p>
            <w:pPr>
              <w:pStyle w:val="style0"/>
              <w:pBdr>
                <w:top w:val="none"/>
                <w:left w:val="none"/>
                <w:bottom w:val="none"/>
                <w:insideH w:val="none"/>
                <w:right w:val="none"/>
                <w:insideV w:val="none"/>
              </w:pBdr>
              <w:spacing w:after="200" w:before="0"/>
              <w:contextualSpacing w:val="false"/>
            </w:pPr>
            <w:bookmarkStart w:id="1" w:name="__UnoMark__286_1765012943"/>
            <w:bookmarkStart w:id="2" w:name="__UnoMark__285_1765012943"/>
            <w:bookmarkEnd w:id="1"/>
            <w:bookmarkEnd w:id="2"/>
            <w:r>
              <w:rPr>
                <w:sz w:val="28"/>
                <w:szCs w:val="28"/>
              </w:rPr>
              <w:t>This mark is provisional</w:t>
            </w:r>
          </w:p>
        </w:tc>
        <w:tc>
          <w:tcPr>
            <w:tcW w:type="dxa" w:w="2570"/>
            <w:tcBorders>
              <w:top w:color="00000A" w:space="0" w:sz="24" w:val="single"/>
              <w:left w:color="00000A" w:space="0" w:sz="24" w:val="single"/>
              <w:bottom w:color="00000A" w:space="0" w:sz="24" w:val="singl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3" w:name="__UnoMark__287_1765012943"/>
            <w:bookmarkEnd w:id="3"/>
            <w:r>
              <w:rPr>
                <w:sz w:val="28"/>
                <w:szCs w:val="28"/>
              </w:rPr>
              <w:t>First marked by:</w:t>
            </w:r>
            <w:bookmarkStart w:id="4" w:name="__UnoMark__288_1765012943"/>
            <w:bookmarkEnd w:id="4"/>
            <w:r>
              <w:rPr>
                <w:sz w:val="28"/>
                <w:szCs w:val="28"/>
              </w:rPr>
              <w:t>Adrian Mackenzie</w:t>
            </w:r>
          </w:p>
        </w:tc>
        <w:tc>
          <w:tcPr>
            <w:tcW w:type="dxa" w:w="2577"/>
            <w:tcBorders>
              <w:top w:color="00000A" w:space="0" w:sz="24" w:val="single"/>
              <w:left w:color="00000A" w:space="0" w:sz="24" w:val="single"/>
              <w:bottom w:color="00000A" w:space="0" w:sz="24" w:val="singl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5" w:name="__UnoMark__289_1765012943"/>
            <w:bookmarkEnd w:id="5"/>
            <w:r>
              <w:rPr>
                <w:sz w:val="28"/>
                <w:szCs w:val="28"/>
              </w:rPr>
              <w:t>Date:</w:t>
            </w:r>
            <w:bookmarkStart w:id="6" w:name="__UnoMark__290_1765012943"/>
            <w:bookmarkEnd w:id="6"/>
            <w:r>
              <w:rPr>
                <w:sz w:val="28"/>
                <w:szCs w:val="28"/>
              </w:rPr>
              <w:t xml:space="preserve"> 15 May 2014</w:t>
            </w:r>
          </w:p>
        </w:tc>
        <w:tc>
          <w:tcPr>
            <w:tcW w:type="dxa" w:w="2578"/>
            <w:tcBorders>
              <w:top w:color="00000A" w:space="0" w:sz="24" w:val="single"/>
              <w:left w:color="00000A" w:space="0" w:sz="24" w:val="single"/>
              <w:bottom w:color="00000A" w:space="0" w:sz="24" w:val="single"/>
              <w:right w:color="00000A" w:space="0" w:sz="24" w:val="single"/>
            </w:tcBorders>
            <w:shd w:fill="FFFFFF" w:val="clear"/>
            <w:tcMar>
              <w:left w:type="dxa" w:w="-12"/>
            </w:tcMar>
          </w:tcPr>
          <w:p>
            <w:pPr>
              <w:pStyle w:val="style0"/>
              <w:pBdr>
                <w:top w:val="none"/>
                <w:left w:val="none"/>
                <w:bottom w:val="none"/>
                <w:insideH w:val="none"/>
                <w:right w:val="none"/>
                <w:insideV w:val="none"/>
              </w:pBdr>
            </w:pPr>
            <w:bookmarkStart w:id="7" w:name="__UnoMark__292_1765012943"/>
            <w:bookmarkStart w:id="8" w:name="__UnoMark__291_1765012943"/>
            <w:bookmarkEnd w:id="7"/>
            <w:bookmarkEnd w:id="8"/>
            <w:r>
              <w:rPr>
                <w:sz w:val="28"/>
                <w:szCs w:val="28"/>
              </w:rPr>
              <w:t>Mark Awarded:</w:t>
            </w:r>
          </w:p>
          <w:p>
            <w:pPr>
              <w:pStyle w:val="style0"/>
              <w:pBdr>
                <w:top w:val="none"/>
                <w:left w:val="none"/>
                <w:bottom w:val="none"/>
                <w:insideH w:val="none"/>
                <w:right w:val="none"/>
                <w:insideV w:val="none"/>
              </w:pBdr>
              <w:spacing w:after="200" w:before="0"/>
              <w:contextualSpacing w:val="false"/>
            </w:pPr>
            <w:r>
              <w:rPr/>
              <w:t xml:space="preserve"> </w:t>
            </w:r>
            <w:r>
              <w:rPr/>
              <w:t>42</w:t>
            </w:r>
          </w:p>
        </w:tc>
      </w:tr>
      <w:tr>
        <w:trPr>
          <w:trHeight w:hRule="atLeast" w:val="723"/>
          <w:cantSplit w:val="false"/>
        </w:trPr>
        <w:tc>
          <w:tcPr>
            <w:tcW w:type="dxa" w:w="2575"/>
            <w:vMerge w:val="continue"/>
            <w:tcBorders>
              <w:top w:val="none"/>
              <w:left w:color="00000A" w:space="0" w:sz="24" w:val="single"/>
              <w:bottom w:val="non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9" w:name="__UnoMark__293_1765012943"/>
            <w:bookmarkStart w:id="10" w:name="__UnoMark__294_1765012943"/>
            <w:bookmarkStart w:id="11" w:name="__UnoMark__293_1765012943"/>
            <w:bookmarkStart w:id="12" w:name="__UnoMark__294_1765012943"/>
            <w:bookmarkEnd w:id="11"/>
            <w:bookmarkEnd w:id="12"/>
            <w:r>
              <w:rPr/>
            </w:r>
          </w:p>
        </w:tc>
        <w:tc>
          <w:tcPr>
            <w:tcW w:type="dxa" w:w="2570"/>
            <w:tcBorders>
              <w:top w:color="00000A" w:space="0" w:sz="24" w:val="single"/>
              <w:left w:color="00000A" w:space="0" w:sz="24" w:val="single"/>
              <w:bottom w:color="00000A" w:space="0" w:sz="24" w:val="singl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13" w:name="__UnoMark__295_1765012943"/>
            <w:bookmarkEnd w:id="13"/>
            <w:r>
              <w:rPr>
                <w:sz w:val="28"/>
                <w:szCs w:val="28"/>
              </w:rPr>
              <w:t>Second marked by:</w:t>
            </w:r>
            <w:bookmarkStart w:id="14" w:name="__UnoMark__296_1765012943"/>
            <w:bookmarkEnd w:id="14"/>
            <w:r>
              <w:rPr>
                <w:sz w:val="28"/>
                <w:szCs w:val="28"/>
              </w:rPr>
              <w:t xml:space="preserve"> Celia Roberts</w:t>
            </w:r>
          </w:p>
        </w:tc>
        <w:tc>
          <w:tcPr>
            <w:tcW w:type="dxa" w:w="2577"/>
            <w:tcBorders>
              <w:top w:color="00000A" w:space="0" w:sz="24" w:val="single"/>
              <w:left w:color="00000A" w:space="0" w:sz="24" w:val="single"/>
              <w:bottom w:color="00000A" w:space="0" w:sz="24" w:val="singl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15" w:name="__UnoMark__298_1765012943"/>
            <w:bookmarkStart w:id="16" w:name="__UnoMark__297_1765012943"/>
            <w:bookmarkEnd w:id="15"/>
            <w:bookmarkEnd w:id="16"/>
            <w:r>
              <w:rPr>
                <w:sz w:val="28"/>
                <w:szCs w:val="28"/>
              </w:rPr>
              <w:t>Date:</w:t>
            </w:r>
          </w:p>
        </w:tc>
        <w:tc>
          <w:tcPr>
            <w:tcW w:type="dxa" w:w="2578"/>
            <w:tcBorders>
              <w:top w:color="00000A" w:space="0" w:sz="24" w:val="single"/>
              <w:left w:color="00000A" w:space="0" w:sz="24" w:val="single"/>
              <w:bottom w:color="00000A" w:space="0" w:sz="24" w:val="singl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17" w:name="__UnoMark__300_1765012943"/>
            <w:bookmarkStart w:id="18" w:name="__UnoMark__299_1765012943"/>
            <w:bookmarkEnd w:id="17"/>
            <w:bookmarkEnd w:id="18"/>
            <w:r>
              <w:rPr>
                <w:sz w:val="28"/>
                <w:szCs w:val="28"/>
              </w:rPr>
              <w:t>Mark Awarded:</w:t>
            </w:r>
          </w:p>
        </w:tc>
      </w:tr>
      <w:tr>
        <w:trPr>
          <w:trHeight w:hRule="atLeast" w:val="461"/>
          <w:cantSplit w:val="false"/>
        </w:trPr>
        <w:tc>
          <w:tcPr>
            <w:tcW w:type="dxa" w:w="2575"/>
            <w:vMerge w:val="continue"/>
            <w:tcBorders>
              <w:top w:val="none"/>
              <w:left w:color="00000A" w:space="0" w:sz="24" w:val="single"/>
              <w:bottom w:val="non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19" w:name="__UnoMark__301_1765012943"/>
            <w:bookmarkStart w:id="20" w:name="__UnoMark__302_1765012943"/>
            <w:bookmarkStart w:id="21" w:name="__UnoMark__301_1765012943"/>
            <w:bookmarkStart w:id="22" w:name="__UnoMark__302_1765012943"/>
            <w:bookmarkEnd w:id="21"/>
            <w:bookmarkEnd w:id="22"/>
            <w:r>
              <w:rPr/>
            </w:r>
          </w:p>
        </w:tc>
        <w:tc>
          <w:tcPr>
            <w:tcW w:type="dxa" w:w="7725"/>
            <w:gridSpan w:val="3"/>
            <w:tcBorders>
              <w:top w:val="none"/>
              <w:left w:color="00000A" w:space="0" w:sz="24" w:val="single"/>
              <w:bottom w:color="00000A" w:space="0" w:sz="24" w:val="singl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23" w:name="__UnoMark__304_1765012943"/>
            <w:bookmarkStart w:id="24" w:name="__UnoMark__303_1765012943"/>
            <w:bookmarkEnd w:id="23"/>
            <w:bookmarkEnd w:id="24"/>
            <w:r>
              <w:rPr>
                <w:sz w:val="28"/>
                <w:szCs w:val="28"/>
              </w:rPr>
              <w:t>Agreed mark:</w:t>
            </w:r>
          </w:p>
        </w:tc>
      </w:tr>
      <w:tr>
        <w:trPr>
          <w:trHeight w:hRule="atLeast" w:val="461"/>
          <w:cantSplit w:val="false"/>
        </w:trPr>
        <w:tc>
          <w:tcPr>
            <w:tcW w:type="dxa" w:w="2575"/>
            <w:vMerge w:val="continue"/>
            <w:tcBorders>
              <w:top w:val="none"/>
              <w:left w:color="00000A" w:space="0" w:sz="24" w:val="single"/>
              <w:bottom w:color="00000A" w:space="0" w:sz="24" w:val="singl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25" w:name="__UnoMark__305_1765012943"/>
            <w:bookmarkStart w:id="26" w:name="__UnoMark__306_1765012943"/>
            <w:bookmarkStart w:id="27" w:name="__UnoMark__305_1765012943"/>
            <w:bookmarkStart w:id="28" w:name="__UnoMark__306_1765012943"/>
            <w:bookmarkEnd w:id="27"/>
            <w:bookmarkEnd w:id="28"/>
            <w:r>
              <w:rPr/>
            </w:r>
          </w:p>
        </w:tc>
        <w:tc>
          <w:tcPr>
            <w:tcW w:type="dxa" w:w="7725"/>
            <w:gridSpan w:val="3"/>
            <w:tcBorders>
              <w:top w:color="00000A" w:space="0" w:sz="24" w:val="single"/>
              <w:left w:color="00000A" w:space="0" w:sz="24" w:val="single"/>
              <w:bottom w:color="00000A" w:space="0" w:sz="24" w:val="singl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29" w:name="__UnoMark__307_1765012943"/>
            <w:bookmarkEnd w:id="29"/>
            <w:r>
              <w:rPr>
                <w:sz w:val="28"/>
                <w:szCs w:val="28"/>
              </w:rPr>
              <w:t xml:space="preserve">Student Name:  </w:t>
            </w:r>
            <w:r>
              <w:rPr>
                <w:sz w:val="28"/>
                <w:szCs w:val="28"/>
              </w:rPr>
              <w:t>Shan Shuya</w:t>
            </w:r>
          </w:p>
        </w:tc>
      </w:tr>
      <w:tr>
        <w:trPr>
          <w:cantSplit w:val="false"/>
        </w:trPr>
        <w:tc>
          <w:tcPr>
            <w:tcW w:type="dxa" w:w="10300"/>
            <w:gridSpan w:val="4"/>
            <w:tcBorders>
              <w:top w:color="00000A" w:space="0" w:sz="24" w:val="single"/>
              <w:left w:color="00000A" w:space="0" w:sz="24" w:val="single"/>
              <w:bottom w:color="00000A" w:space="0" w:sz="24" w:val="single"/>
              <w:right w:color="00000A" w:space="0" w:sz="24" w:val="single"/>
            </w:tcBorders>
            <w:shd w:fill="FFFFFF" w:val="clear"/>
            <w:tcMar>
              <w:left w:type="dxa" w:w="-12"/>
            </w:tcMar>
          </w:tcPr>
          <w:p>
            <w:pPr>
              <w:pStyle w:val="style0"/>
            </w:pPr>
            <w:r>
              <w:rPr>
                <w:b/>
                <w:sz w:val="28"/>
                <w:szCs w:val="28"/>
              </w:rPr>
              <w:t xml:space="preserve">First Marker Comments: </w:t>
            </w:r>
          </w:p>
          <w:p>
            <w:pPr>
              <w:pStyle w:val="style0"/>
            </w:pPr>
            <w:r>
              <w:rPr/>
              <w:t>Shuya,</w:t>
            </w:r>
          </w:p>
          <w:p>
            <w:pPr>
              <w:pStyle w:val="style0"/>
            </w:pPr>
            <w:r>
              <w:rPr/>
              <w:t xml:space="preserve">Your essay does not answer the essay question. It shows some awareness of important theoretical approaches in cultural studies, but there is little evidence of what your worked on in the group research project, the readings for the course or the work we did in class. It really felt like you were writing an essay for a different course. </w:t>
            </w:r>
          </w:p>
          <w:p>
            <w:pPr>
              <w:pStyle w:val="style0"/>
            </w:pPr>
            <w:r>
              <w:rPr/>
              <w:t xml:space="preserve">It would be great if you could correct some of the basic English problems in your essay.  It is very hard for a reader to know that 'sulfide' means 'selfie', or that 'Integra' is 'Instagram.' I guess that was a mistake introduced by the spell checking software? </w:t>
            </w:r>
          </w:p>
          <w:p>
            <w:pPr>
              <w:pStyle w:val="style0"/>
            </w:pPr>
            <w:r>
              <w:rPr/>
            </w:r>
          </w:p>
          <w:p>
            <w:pPr>
              <w:pStyle w:val="style0"/>
            </w:pPr>
            <w:r>
              <w:rPr/>
            </w:r>
          </w:p>
          <w:p>
            <w:pPr>
              <w:pStyle w:val="style0"/>
            </w:pPr>
            <w:r>
              <w:rPr/>
            </w:r>
          </w:p>
          <w:p>
            <w:pPr>
              <w:pStyle w:val="style0"/>
            </w:pPr>
            <w:r>
              <w:rPr/>
            </w:r>
          </w:p>
          <w:p>
            <w:pPr>
              <w:pStyle w:val="style0"/>
            </w:pPr>
            <w:r>
              <w:rPr/>
            </w:r>
          </w:p>
          <w:p>
            <w:pPr>
              <w:pStyle w:val="style0"/>
              <w:widowControl/>
              <w:suppressAutoHyphens w:val="true"/>
              <w:spacing w:after="200" w:before="0" w:line="276" w:lineRule="auto"/>
              <w:contextualSpacing w:val="false"/>
            </w:pPr>
            <w:r>
              <w:rPr/>
            </w:r>
          </w:p>
        </w:tc>
      </w:tr>
      <w:tr>
        <w:trPr>
          <w:cantSplit w:val="false"/>
        </w:trPr>
        <w:tc>
          <w:tcPr>
            <w:tcW w:type="dxa" w:w="10300"/>
            <w:gridSpan w:val="4"/>
            <w:tcBorders>
              <w:top w:color="00000A" w:space="0" w:sz="24" w:val="single"/>
              <w:left w:color="00000A" w:space="0" w:sz="24" w:val="single"/>
              <w:bottom w:color="00000A" w:space="0" w:sz="24" w:val="single"/>
              <w:right w:color="00000A" w:space="0" w:sz="24" w:val="single"/>
            </w:tcBorders>
            <w:shd w:fill="FFFFFF" w:val="clear"/>
            <w:tcMar>
              <w:left w:type="dxa" w:w="-12"/>
            </w:tcMar>
          </w:tcPr>
          <w:p>
            <w:pPr>
              <w:pStyle w:val="style0"/>
            </w:pPr>
            <w:r>
              <w:rPr>
                <w:b/>
                <w:sz w:val="28"/>
                <w:szCs w:val="28"/>
              </w:rPr>
              <w:t xml:space="preserve">Second Marker Comments: </w:t>
            </w:r>
          </w:p>
          <w:p>
            <w:pPr>
              <w:pStyle w:val="style0"/>
            </w:pPr>
            <w:r>
              <w:rPr/>
            </w:r>
          </w:p>
          <w:p>
            <w:pPr>
              <w:pStyle w:val="style0"/>
            </w:pPr>
            <w:r>
              <w:rPr/>
            </w:r>
          </w:p>
          <w:p>
            <w:pPr>
              <w:pStyle w:val="style0"/>
            </w:pPr>
            <w:r>
              <w:rPr/>
            </w:r>
          </w:p>
          <w:p>
            <w:pPr>
              <w:pStyle w:val="style0"/>
            </w:pPr>
            <w:r>
              <w:rPr/>
            </w:r>
          </w:p>
          <w:p>
            <w:pPr>
              <w:pStyle w:val="style0"/>
            </w:pPr>
            <w:r>
              <w:rPr/>
            </w:r>
          </w:p>
          <w:p>
            <w:pPr>
              <w:pStyle w:val="style0"/>
              <w:widowControl/>
              <w:suppressAutoHyphens w:val="true"/>
              <w:spacing w:after="200" w:before="0" w:line="276" w:lineRule="auto"/>
              <w:contextualSpacing w:val="false"/>
            </w:pPr>
            <w:bookmarkStart w:id="30" w:name="_GoBack"/>
            <w:bookmarkStart w:id="31" w:name="_GoBack"/>
            <w:bookmarkEnd w:id="31"/>
            <w:r>
              <w:rPr/>
            </w:r>
          </w:p>
        </w:tc>
      </w:tr>
    </w:tbl>
    <w:p>
      <w:pPr>
        <w:pStyle w:val="style0"/>
        <w:widowControl/>
        <w:suppressAutoHyphens w:val="true"/>
        <w:spacing w:after="200" w:before="0" w:line="276" w:lineRule="auto"/>
        <w:contextualSpacing w:val="false"/>
      </w:pPr>
      <w:r>
        <w:rPr/>
      </w:r>
    </w:p>
    <w:sectPr>
      <w:type w:val="nextPage"/>
      <w:pgSz w:h="16838" w:w="11906"/>
      <w:pgMar w:bottom="1440" w:footer="0" w:gutter="0" w:header="0" w:left="1440" w:right="1440" w:top="1440"/>
      <w:pgNumType w:fmt="decimal"/>
      <w:formProt w:val="false"/>
      <w:textDirection w:val="lrTb"/>
      <w:docGrid w:charSpace="16384"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DejaVu Sans" w:hAnsi="Calibri"/>
      <w:color w:val="00000A"/>
      <w:sz w:val="22"/>
      <w:szCs w:val="22"/>
      <w:lang w:bidi="ar-SA" w:eastAsia="en-US" w:val="en-GB"/>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paragraph">
    <w:name w:val="Heading"/>
    <w:basedOn w:val="style0"/>
    <w:next w:val="style18"/>
    <w:pPr>
      <w:keepNext/>
      <w:spacing w:after="120" w:before="240"/>
      <w:contextualSpacing w:val="false"/>
    </w:pPr>
    <w:rPr>
      <w:rFonts w:ascii="Arial" w:cs="Lohit Hindi" w:eastAsia="DejaVu San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Balloon Text"/>
    <w:basedOn w:val="style0"/>
    <w:next w:val="style22"/>
    <w:pPr>
      <w:spacing w:after="0" w:before="0" w:line="100" w:lineRule="atLeast"/>
      <w:contextualSpacing w:val="false"/>
    </w:pPr>
    <w:rPr>
      <w:rFonts w:ascii="Tahoma" w:cs="Tahoma" w:hAnsi="Tahoma"/>
      <w:sz w:val="16"/>
      <w:szCs w:val="16"/>
    </w:rPr>
  </w:style>
  <w:style w:styleId="style23" w:type="paragraph">
    <w:name w:val="Frame Contents"/>
    <w:basedOn w:val="style18"/>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2013-08-01T11:02:00.00Z</dcterms:created>
  <dc:creator>Prill, Cathlin</dc:creator>
  <cp:lastModifiedBy>Prill, Cathlin</cp:lastModifiedBy>
  <dcterms:modified xsi:type="dcterms:W3CDTF">2013-08-01T11:02:00.00Z</dcterms:modified>
  <cp:revision>2</cp:revision>
</cp:coreProperties>
</file>