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F4837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Kai Cui, QiaYue Yu, Yuting Xie, Han Yang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1C5557">
            <w:pPr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  <w:r w:rsidR="001C5557">
              <w:rPr>
                <w:rFonts w:asciiTheme="minorHAnsi" w:hAnsiTheme="minorHAnsi" w:cs="Arial"/>
                <w:sz w:val="24"/>
                <w:szCs w:val="24"/>
              </w:rPr>
              <w:t xml:space="preserve">) </w:t>
            </w:r>
            <w:r w:rsidR="001C5557" w:rsidRPr="001C5557">
              <w:rPr>
                <w:rFonts w:asciiTheme="minorHAnsi" w:hAnsiTheme="minorHAnsi" w:cs="Arial"/>
                <w:sz w:val="24"/>
                <w:szCs w:val="24"/>
              </w:rPr>
              <w:t>https://923criticalmethods.blogspot.co.uk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1C555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60</w:t>
            </w:r>
            <w:bookmarkStart w:id="0" w:name="_GoBack"/>
            <w:bookmarkEnd w:id="0"/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1C5557" w:rsidRDefault="001C555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Thank you for making this presentation! Some thoughts on how to proceed and for future work:</w:t>
            </w:r>
          </w:p>
          <w:p w:rsidR="001C5557" w:rsidRDefault="001C5557" w:rsidP="00CA764A">
            <w:pPr>
              <w:rPr>
                <w:rFonts w:asciiTheme="minorHAnsi" w:hAnsiTheme="minorHAnsi"/>
              </w:rPr>
            </w:pPr>
          </w:p>
          <w:p w:rsidR="001C5557" w:rsidRDefault="001C5557" w:rsidP="001C555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Several methods involved here, interviews and textual analysis. If you are interested in the experience of audiences, perhaps the participatory method is best. The textual analysis could come as a secondary way to understand complexities of media and interactivity, but right now seems to distract a bit from the participants’ comments.</w:t>
            </w:r>
          </w:p>
          <w:p w:rsidR="001C5557" w:rsidRDefault="001C5557" w:rsidP="001C555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More specifics on the rationalization of the selection of subjects and the numbers of those interviewed would be helpful. </w:t>
            </w:r>
          </w:p>
          <w:p w:rsidR="001C5557" w:rsidRDefault="001C5557" w:rsidP="001C555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Attention is different than cognition and the role of celebrity is more than a gendered experience, so some of these concepts need to be better fleshed out to identify the measurable meanings from the participants and the conceptual framework for the analysis to work.</w:t>
            </w:r>
          </w:p>
          <w:p w:rsidR="001C5557" w:rsidRPr="001C5557" w:rsidRDefault="001C5557" w:rsidP="001C555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research questions need to be phrased better, and three would help to start broad and narrow to a conceptual understanding.</w:t>
            </w:r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2713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628" w:rsidRDefault="00945628" w:rsidP="00876A63">
      <w:r>
        <w:separator/>
      </w:r>
    </w:p>
  </w:endnote>
  <w:endnote w:type="continuationSeparator" w:id="0">
    <w:p w:rsidR="00945628" w:rsidRDefault="00945628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628" w:rsidRDefault="00945628" w:rsidP="00876A63">
      <w:r>
        <w:separator/>
      </w:r>
    </w:p>
  </w:footnote>
  <w:footnote w:type="continuationSeparator" w:id="0">
    <w:p w:rsidR="00945628" w:rsidRDefault="00945628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321"/>
    <w:multiLevelType w:val="hybridMultilevel"/>
    <w:tmpl w:val="3AF8AB58"/>
    <w:lvl w:ilvl="0" w:tplc="33A487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1C5557"/>
    <w:rsid w:val="00291FDF"/>
    <w:rsid w:val="002C116C"/>
    <w:rsid w:val="0039153E"/>
    <w:rsid w:val="003E454B"/>
    <w:rsid w:val="003F4837"/>
    <w:rsid w:val="003F5B26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45628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01D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6DB7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1217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2018-04-21T10:00:00Z</dcterms:created>
  <dcterms:modified xsi:type="dcterms:W3CDTF">2018-04-25T15:53:00Z</dcterms:modified>
</cp:coreProperties>
</file>