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411212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Yuan Ding,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Shunling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Li,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Minghao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Liu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411212">
              <w:rPr>
                <w:rFonts w:asciiTheme="minorHAnsi" w:hAnsiTheme="minorHAnsi"/>
              </w:rPr>
              <w:t>Interesting topic and you expressed methods well.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9DB1B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995" w:rsidRDefault="00C40995" w:rsidP="00876A63">
      <w:r>
        <w:separator/>
      </w:r>
    </w:p>
  </w:endnote>
  <w:endnote w:type="continuationSeparator" w:id="0">
    <w:p w:rsidR="00C40995" w:rsidRDefault="00C40995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995" w:rsidRDefault="00C40995" w:rsidP="00876A63">
      <w:r>
        <w:separator/>
      </w:r>
    </w:p>
  </w:footnote>
  <w:footnote w:type="continuationSeparator" w:id="0">
    <w:p w:rsidR="00C40995" w:rsidRDefault="00C40995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9153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40995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2018-04-21T10:01:00Z</dcterms:created>
  <dcterms:modified xsi:type="dcterms:W3CDTF">2018-04-21T10:01:00Z</dcterms:modified>
</cp:coreProperties>
</file>