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Postgraduate Feedback Sheet</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1e0" w:noHBand="0" w:lastColumn="1" w:firstColumn="1" w:lastRow="1" w:firstRow="1"/>
      </w:tblPr>
      <w:tblGrid>
        <w:gridCol w:w="2791"/>
        <w:gridCol w:w="2806"/>
        <w:gridCol w:w="1882"/>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rFonts w:ascii="Calibri" w:hAnsi="Calibri" w:cs="Arial" w:asciiTheme="minorHAnsi" w:hAnsiTheme="minorHAnsi"/>
                <w:sz w:val="24"/>
                <w:szCs w:val="24"/>
              </w:rPr>
            </w:pPr>
            <w:r>
              <w:rPr>
                <w:rFonts w:cs="Arial" w:ascii="Calibri" w:hAnsi="Calibri" w:asciiTheme="minorHAnsi" w:hAnsiTheme="minorHAnsi"/>
                <w:sz w:val="24"/>
                <w:szCs w:val="24"/>
              </w:rPr>
              <w:t>Mengjiao Yong, Mo Zhou, Pei Dong</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pPr>
            <w:r>
              <w:rPr>
                <w:rFonts w:cs="Arial" w:ascii="Calibri" w:hAnsi="Calibri" w:asciiTheme="minorHAnsi" w:hAnsiTheme="minorHAnsi"/>
                <w:sz w:val="24"/>
                <w:szCs w:val="24"/>
              </w:rPr>
              <w:t xml:space="preserve">Critical Methods (Blog) </w:t>
            </w:r>
            <w:hyperlink r:id="rId2">
              <w:r>
                <w:rPr>
                  <w:rStyle w:val="VisitedInternetLink"/>
                  <w:rFonts w:ascii="Helvetica Neue" w:hAnsi="Helvetica Neue"/>
                  <w:color w:val="B5121B"/>
                  <w:sz w:val="21"/>
                  <w:szCs w:val="21"/>
                </w:rPr>
                <w:t>http://mobilegamesgroup.blogspot.co.uk</w:t>
              </w:r>
            </w:hyperlink>
          </w:p>
          <w:p>
            <w:pPr>
              <w:pStyle w:val="Normal"/>
              <w:rPr>
                <w:rFonts w:ascii="Calibri" w:hAnsi="Calibri" w:cs="Arial" w:asciiTheme="minorHAnsi" w:hAnsiTheme="minorHAnsi"/>
                <w:sz w:val="24"/>
                <w:szCs w:val="24"/>
              </w:rPr>
            </w:pPr>
            <w:r>
              <w:rPr>
                <w:rFonts w:cs="Arial" w:ascii="Calibri" w:hAnsi="Calibri"/>
                <w:sz w:val="24"/>
                <w:szCs w:val="24"/>
              </w:rPr>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Mark (number):</w:t>
            </w:r>
          </w:p>
        </w:tc>
        <w:tc>
          <w:tcPr>
            <w:tcW w:w="2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50</w:t>
            </w:r>
          </w:p>
        </w:tc>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r>
          </w:p>
        </w:tc>
      </w:tr>
    </w:tbl>
    <w:p>
      <w:pPr>
        <w:pStyle w:val="Normal"/>
        <w:ind w:left="180" w:hanging="0"/>
        <w:jc w:val="center"/>
        <w:rPr>
          <w:rFonts w:ascii="Calibri" w:hAnsi="Calibri" w:cs="Arial" w:asciiTheme="minorHAnsi" w:hAnsiTheme="minorHAnsi"/>
          <w:b/>
          <w:b/>
          <w:bCs/>
          <w:sz w:val="24"/>
          <w:szCs w:val="24"/>
        </w:rPr>
      </w:pPr>
      <w:r>
        <w:rPr>
          <w:rFonts w:cs="Arial" w:ascii="Calibri" w:hAnsi="Calibri"/>
          <w:b/>
          <w:bCs/>
          <w:sz w:val="24"/>
          <w:szCs w:val="24"/>
        </w:rPr>
      </w:r>
    </w:p>
    <w:tbl>
      <w:tblPr>
        <w:tblW w:w="9356" w:type="dxa"/>
        <w:jc w:val="left"/>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asciiTheme="minorHAnsi" w:hAnsiTheme="minorHAnsi"/>
                <w:b/>
                <w:b/>
              </w:rPr>
            </w:pPr>
            <w:r>
              <w:rPr>
                <w:rFonts w:ascii="Calibri" w:hAnsi="Calibri" w:asciiTheme="minorHAnsi" w:hAnsiTheme="minorHAnsi"/>
                <w:b/>
                <w:sz w:val="24"/>
              </w:rPr>
              <w:t xml:space="preserve">Marker Comments </w:t>
            </w:r>
          </w:p>
          <w:p>
            <w:pPr>
              <w:pStyle w:val="ListParagraph"/>
              <w:numPr>
                <w:ilvl w:val="0"/>
                <w:numId w:val="1"/>
              </w:numPr>
              <w:rPr>
                <w:rFonts w:ascii="Calibri" w:hAnsi="Calibri" w:asciiTheme="minorHAnsi" w:hAnsiTheme="minorHAnsi"/>
              </w:rPr>
            </w:pPr>
            <w:r>
              <w:rPr>
                <w:rFonts w:ascii="Calibri" w:hAnsi="Calibri" w:asciiTheme="minorHAnsi" w:hAnsiTheme="minorHAnsi"/>
              </w:rPr>
              <w:t>Some of these posts do not connect to the other ones. When you mention SNS for instance, or any other acronym, it becomes important to ident</w:t>
            </w:r>
            <w:bookmarkStart w:id="0" w:name="_GoBack"/>
            <w:bookmarkEnd w:id="0"/>
            <w:r>
              <w:rPr>
                <w:rFonts w:ascii="Calibri" w:hAnsi="Calibri" w:asciiTheme="minorHAnsi" w:hAnsiTheme="minorHAnsi"/>
              </w:rPr>
              <w:t xml:space="preserve">ify the exact name of the process, organization, or meaning. While this is minor in some ways, the missing information influences the user’s ability to fully understand your approach, argument, or discussion. It also is important to know your audience. I do not know Chinese characters, so your blog posts have those as part of the template, making it very difficult for an English-speaker, for instance, to know what you are doing and when. </w:t>
            </w:r>
          </w:p>
          <w:p>
            <w:pPr>
              <w:pStyle w:val="ListParagraph"/>
              <w:numPr>
                <w:ilvl w:val="0"/>
                <w:numId w:val="1"/>
              </w:numPr>
              <w:jc w:val="left"/>
              <w:rPr/>
            </w:pPr>
            <w:r>
              <w:rPr>
                <w:rFonts w:ascii="Calibri" w:hAnsi="Calibri" w:asciiTheme="minorHAnsi" w:hAnsiTheme="minorHAnsi"/>
              </w:rPr>
              <w:t>The blog lacks depth, overall. On a post about research questions (</w:t>
            </w:r>
            <w:hyperlink r:id="rId3">
              <w:r>
                <w:rPr>
                  <w:rStyle w:val="InternetLink"/>
                  <w:rFonts w:ascii="Calibri" w:hAnsi="Calibri" w:asciiTheme="minorHAnsi" w:hAnsiTheme="minorHAnsi"/>
                </w:rPr>
                <w:t>http://mobilegamesgroup.blogspot.co.uk/2018/03/our-two-focusing-problems-of-this.html</w:t>
              </w:r>
            </w:hyperlink>
            <w:r>
              <w:rPr>
                <w:rFonts w:ascii="Calibri" w:hAnsi="Calibri" w:asciiTheme="minorHAnsi" w:hAnsiTheme="minorHAnsi"/>
              </w:rPr>
              <w:t>), there should be more discussion and reflection about how and why you came to those. This is particularly important as the blog represents a term’s-worth of processes and revision, so that you can observe the changes in your development of method and theory.</w:t>
            </w:r>
          </w:p>
          <w:p>
            <w:pPr>
              <w:pStyle w:val="ListParagraph"/>
              <w:numPr>
                <w:ilvl w:val="0"/>
                <w:numId w:val="1"/>
              </w:numPr>
              <w:jc w:val="left"/>
              <w:rPr/>
            </w:pPr>
            <w:r>
              <w:rPr>
                <w:rFonts w:ascii="Calibri" w:hAnsi="Calibri" w:asciiTheme="minorHAnsi" w:hAnsiTheme="minorHAnsi"/>
              </w:rPr>
              <w:t>The blog also was an opportunity for you to show your work in terms of data. A video or links to screenshots, or embedded images from the game would have made sense to showcase what the experience is like for users. Posts, overall, are a bit sloppy (</w:t>
            </w:r>
            <w:hyperlink r:id="rId4">
              <w:r>
                <w:rPr>
                  <w:rStyle w:val="InternetLink"/>
                  <w:rFonts w:ascii="Calibri" w:hAnsi="Calibri" w:asciiTheme="minorHAnsi" w:hAnsiTheme="minorHAnsi"/>
                </w:rPr>
                <w:t>http://mobilegamesgroup.blogspot.co.uk/2018/03/first-draft.html</w:t>
              </w:r>
            </w:hyperlink>
            <w:r>
              <w:rPr>
                <w:rFonts w:ascii="Calibri" w:hAnsi="Calibri" w:asciiTheme="minorHAnsi" w:hAnsiTheme="minorHAnsi"/>
              </w:rPr>
              <w:t>) and do not articulate meaning beyond just placing information on a page.</w:t>
            </w:r>
          </w:p>
          <w:p>
            <w:pPr>
              <w:pStyle w:val="Normal"/>
              <w:rPr>
                <w:rFonts w:ascii="Calibri" w:hAnsi="Calibri" w:asciiTheme="minorHAnsi" w:hAnsiTheme="minorHAnsi"/>
              </w:rPr>
            </w:pPr>
            <w:r>
              <w:rPr>
                <w:rFonts w:asciiTheme="minorHAnsi" w:hAnsiTheme="minorHAnsi" w:ascii="Calibri" w:hAnsi="Calibri"/>
              </w:rPr>
            </w:r>
          </w:p>
        </w:tc>
      </w:tr>
    </w:tbl>
    <w:p>
      <w:pPr>
        <w:pStyle w:val="Normal"/>
        <w:rPr>
          <w:rFonts w:ascii="Calibri" w:hAnsi="Calibri" w:asciiTheme="minorHAnsi" w:hAnsiTheme="minorHAnsi"/>
          <w:sz w:val="22"/>
        </w:rPr>
      </w:pPr>
      <w:r>
        <w:rPr>
          <w:rFonts w:asciiTheme="minorHAnsi" w:hAnsiTheme="minorHAnsi" w:ascii="Calibri" w:hAnsi="Calibri"/>
          <w:sz w:val="22"/>
        </w:rPr>
        <mc:AlternateContent>
          <mc:Choice Requires="wps">
            <w:drawing>
              <wp:anchor behindDoc="0" distT="0" distB="0" distL="114300" distR="114300" simplePos="0" locked="0" layoutInCell="1" allowOverlap="1" relativeHeight="2" wp14:anchorId="2C30C22C">
                <wp:simplePos x="0" y="0"/>
                <wp:positionH relativeFrom="column">
                  <wp:posOffset>4495800</wp:posOffset>
                </wp:positionH>
                <wp:positionV relativeFrom="paragraph">
                  <wp:posOffset>140335</wp:posOffset>
                </wp:positionV>
                <wp:extent cx="229235" cy="229235"/>
                <wp:effectExtent l="0" t="0" r="19050" b="19050"/>
                <wp:wrapNone/>
                <wp:docPr id="1" name="Rectangle 1"/>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jc w:val="left"/>
                              <w:rPr/>
                            </w:pPr>
                            <w:r>
                              <w:rPr>
                                <w:sz w:val="36"/>
                                <w:szCs w:val="22"/>
                                <w:rFonts w:ascii="Calibri" w:hAnsi="Calibri" w:eastAsia="Calibri" w:cs=""/>
                              </w:rPr>
                              <w:t>x</w:t>
                            </w:r>
                          </w:p>
                        </w:txbxContent>
                      </wps:txbx>
                      <wps:bodyPr lIns="90000" rIns="90000" tIns="45000" bIns="45000">
                        <a:noAutofit/>
                      </wps:bodyPr>
                    </wps:wsp>
                  </a:graphicData>
                </a:graphic>
              </wp:anchor>
            </w:drawing>
          </mc:Choice>
          <mc:Fallback>
            <w:pict>
              <v:rect id="shape_0" ID="Rectangle 1" fillcolor="white" stroked="t" style="position:absolute;margin-left:354pt;margin-top:11.05pt;width:17.95pt;height:17.95pt" wp14:anchorId="2C30C22C">
                <v:textbox>
                  <w:txbxContent>
                    <w:p>
                      <w:pPr>
                        <w:overflowPunct w:val="false"/>
                        <w:jc w:val="left"/>
                        <w:rPr/>
                      </w:pPr>
                      <w:r>
                        <w:rPr>
                          <w:sz w:val="36"/>
                          <w:szCs w:val="22"/>
                          <w:rFonts w:ascii="Calibri" w:hAnsi="Calibri" w:eastAsia="Calibri" w:cs=""/>
                        </w:rPr>
                        <w:t>x</w:t>
                      </w:r>
                    </w:p>
                  </w:txbxContent>
                </v:textbox>
                <w10:wrap type="square"/>
                <v:fill o:detectmouseclick="t" type="solid" color2="black"/>
                <v:stroke color="black" weight="25560" joinstyle="round" endcap="flat"/>
              </v:rect>
            </w:pict>
          </mc:Fallback>
        </mc:AlternateContent>
      </w:r>
    </w:p>
    <w:p>
      <w:pPr>
        <w:pStyle w:val="Normal"/>
        <w:jc w:val="left"/>
        <w:rPr>
          <w:rFonts w:ascii="Calibri" w:hAnsi="Calibri" w:cs="Arial" w:asciiTheme="minorHAnsi" w:hAnsiTheme="minorHAnsi"/>
          <w:b/>
          <w:b/>
        </w:rPr>
      </w:pPr>
      <w:r>
        <w:rPr>
          <w:rFonts w:cs="Arial" w:ascii="Calibri" w:hAnsi="Calibri" w:asciiTheme="minorHAnsi" w:hAnsiTheme="minorHAnsi"/>
          <w:b/>
          <w:sz w:val="32"/>
        </w:rPr>
        <w:t>This module has been moderated</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Marker:</w:t>
        <w:tab/>
      </w:r>
      <w:r>
        <w:rPr>
          <w:rFonts w:cs="Arial" w:ascii="Calibri" w:hAnsi="Calibri" w:asciiTheme="minorHAnsi" w:hAnsiTheme="minorHAnsi"/>
        </w:rPr>
        <w:tab/>
        <w:tab/>
        <w:tab/>
        <w:tab/>
        <w:tab/>
        <w:tab/>
      </w:r>
      <w:r>
        <w:rPr>
          <w:rFonts w:cs="Arial" w:ascii="Calibri" w:hAnsi="Calibri" w:asciiTheme="minorHAnsi" w:hAnsiTheme="minorHAnsi"/>
          <w:b/>
        </w:rPr>
        <w:t xml:space="preserve">Moderator: </w:t>
      </w:r>
      <w:r>
        <w:rPr>
          <w:rFonts w:cs="Arial" w:ascii="Calibri" w:hAnsi="Calibri" w:asciiTheme="minorHAnsi" w:hAnsiTheme="minorHAnsi"/>
          <w:b/>
        </w:rPr>
        <w:t>Adrian Mackenzie</w:t>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Date:</w:t>
        <w:tab/>
        <w:tab/>
        <w:tab/>
      </w:r>
      <w:r>
        <w:rPr>
          <w:rFonts w:cs="Arial" w:ascii="Calibri" w:hAnsi="Calibri" w:asciiTheme="minorHAnsi" w:hAnsiTheme="minorHAnsi"/>
        </w:rPr>
        <w:tab/>
        <w:tab/>
        <w:tab/>
        <w:tab/>
      </w:r>
      <w:r>
        <w:rPr>
          <w:rFonts w:cs="Arial" w:ascii="Calibri" w:hAnsi="Calibri" w:asciiTheme="minorHAnsi" w:hAnsiTheme="minorHAnsi"/>
          <w:b/>
        </w:rPr>
        <w:t xml:space="preserve">Date: </w:t>
      </w:r>
      <w:r>
        <w:rPr>
          <w:rFonts w:cs="Arial" w:ascii="Calibri" w:hAnsi="Calibri" w:asciiTheme="minorHAnsi" w:hAnsiTheme="minorHAnsi"/>
          <w:b/>
        </w:rPr>
        <w:t>27 April 2018</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jc w:val="center"/>
        <w:rPr/>
      </w:pPr>
      <w:r>
        <w:rPr>
          <w:rFonts w:cs="Arial" w:ascii="Calibri" w:hAnsi="Calibri" w:asciiTheme="minorHAnsi" w:hAnsiTheme="minorHAnsi"/>
          <w:b/>
        </w:rPr>
        <w:t>If you want to discuss this feedback further with me, please come see me during my office hour or make an appointment.</w:t>
      </w:r>
    </w:p>
    <w:sectPr>
      <w:headerReference w:type="default" r:id="rId5"/>
      <w:footerReference w:type="default" r:id="rId6"/>
      <w:type w:val="nextPage"/>
      <w:pgSz w:w="11906" w:h="16838"/>
      <w:pgMar w:left="1440" w:right="1440" w:header="708" w:top="765" w:footer="708" w:bottom="76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c116c"/>
    <w:pPr>
      <w:widowControl/>
      <w:bidi w:val="0"/>
      <w:spacing w:lineRule="auto" w:line="240" w:before="0" w:after="0"/>
      <w:jc w:val="both"/>
    </w:pPr>
    <w:rPr>
      <w:rFonts w:ascii="Times New Roman" w:hAnsi="Times New Roman" w:eastAsia="Times New Roman" w:cs="Times New Roman"/>
      <w:color w:val="auto"/>
      <w:kern w:val="0"/>
      <w:sz w:val="20"/>
      <w:szCs w:val="20"/>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character" w:styleId="InternetLink">
    <w:name w:val="Internet Link"/>
    <w:basedOn w:val="DefaultParagraphFont"/>
    <w:uiPriority w:val="99"/>
    <w:unhideWhenUsed/>
    <w:rsid w:val="008b0975"/>
    <w:rPr>
      <w:color w:val="0000FF"/>
      <w:u w:val="single"/>
    </w:rPr>
  </w:style>
  <w:style w:type="character" w:styleId="UnresolvedMention">
    <w:name w:val="Unresolved Mention"/>
    <w:basedOn w:val="DefaultParagraphFont"/>
    <w:uiPriority w:val="99"/>
    <w:semiHidden/>
    <w:unhideWhenUsed/>
    <w:qFormat/>
    <w:rsid w:val="0035619e"/>
    <w:rPr>
      <w:color w:val="808080"/>
      <w:shd w:fill="E6E6E6" w:val="clear"/>
    </w:rPr>
  </w:style>
  <w:style w:type="character" w:styleId="ListLabel1">
    <w:name w:val="ListLabel 1"/>
    <w:qFormat/>
    <w:rPr>
      <w:rFonts w:eastAsia="Times New Roman"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760b55"/>
    <w:pPr/>
    <w:rPr>
      <w:rFonts w:ascii="Tahoma" w:hAnsi="Tahoma" w:cs="Tahoma"/>
      <w:sz w:val="16"/>
      <w:szCs w:val="16"/>
    </w:rPr>
  </w:style>
  <w:style w:type="paragraph" w:styleId="Header">
    <w:name w:val="Header"/>
    <w:basedOn w:val="Normal"/>
    <w:link w:val="HeaderChar"/>
    <w:uiPriority w:val="99"/>
    <w:unhideWhenUsed/>
    <w:rsid w:val="00876a63"/>
    <w:pPr>
      <w:tabs>
        <w:tab w:val="center" w:pos="4513" w:leader="none"/>
        <w:tab w:val="right" w:pos="9026" w:leader="none"/>
      </w:tabs>
    </w:pPr>
    <w:rPr/>
  </w:style>
  <w:style w:type="paragraph" w:styleId="Footer">
    <w:name w:val="Footer"/>
    <w:basedOn w:val="Normal"/>
    <w:link w:val="FooterChar"/>
    <w:uiPriority w:val="99"/>
    <w:unhideWhenUsed/>
    <w:rsid w:val="00876a63"/>
    <w:pPr>
      <w:tabs>
        <w:tab w:val="center" w:pos="4513" w:leader="none"/>
        <w:tab w:val="right" w:pos="9026" w:leader="none"/>
      </w:tabs>
    </w:pPr>
    <w:rPr/>
  </w:style>
  <w:style w:type="paragraph" w:styleId="ListParagraph">
    <w:name w:val="List Paragraph"/>
    <w:basedOn w:val="Normal"/>
    <w:uiPriority w:val="34"/>
    <w:qFormat/>
    <w:rsid w:val="0035619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obilegamesgroup.blogspot.co.uk/" TargetMode="External"/><Relationship Id="rId3" Type="http://schemas.openxmlformats.org/officeDocument/2006/relationships/hyperlink" Target="http://mobilegamesgroup.blogspot.co.uk/2018/03/our-two-focusing-problems-of-this.html" TargetMode="External"/><Relationship Id="rId4" Type="http://schemas.openxmlformats.org/officeDocument/2006/relationships/hyperlink" Target="http://mobilegamesgroup.blogspot.co.uk/2018/03/first-draft.html"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LibreOffice/5.4.1.2$Linux_X86_64 LibreOffice_project/40m0$Build-2</Application>
  <Pages>1</Pages>
  <Words>279</Words>
  <Characters>1540</Characters>
  <CharactersWithSpaces>1813</CharactersWithSpaces>
  <Paragraphs>17</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2018-04-21T10:04:00Z</dcterms:created>
  <dc:creator>Gilloch, Graeme</dc:creator>
  <dc:description/>
  <dc:language>en-GB</dc:language>
  <cp:lastModifiedBy>Adrian</cp:lastModifiedBy>
  <cp:lastPrinted>2015-03-23T11:33:00Z</cp:lastPrinted>
  <dcterms:modified xsi:type="dcterms:W3CDTF">2018-04-27T14:20:24Z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