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The Black Community in New Brunswick from 1967 until Today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left"/>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According to the United States Census of 2020, the percentage of Black or African American people in New Brunswick is currently 15.3% of the </w:t>
      </w:r>
      <w:r w:rsidDel="00000000" w:rsidR="00000000" w:rsidRPr="00000000">
        <w:rPr>
          <w:rFonts w:ascii="Times New Roman" w:cs="Times New Roman" w:eastAsia="Times New Roman" w:hAnsi="Times New Roman"/>
          <w:color w:val="0e101a"/>
          <w:sz w:val="24"/>
          <w:szCs w:val="24"/>
          <w:rtl w:val="0"/>
        </w:rPr>
        <w:t xml:space="preserve">total population [55, 266 people as the total population in New Brunswick]</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However, three decades before, in 1990, the </w:t>
      </w:r>
      <w:r w:rsidDel="00000000" w:rsidR="00000000" w:rsidRPr="00000000">
        <w:rPr>
          <w:rFonts w:ascii="Times New Roman" w:cs="Times New Roman" w:eastAsia="Times New Roman" w:hAnsi="Times New Roman"/>
          <w:color w:val="0e101a"/>
          <w:sz w:val="24"/>
          <w:szCs w:val="24"/>
          <w:rtl w:val="0"/>
        </w:rPr>
        <w:t xml:space="preserve">B</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lack population in New Brunswick was 29.6% [41, 711 people as the t</w:t>
      </w:r>
      <w:r w:rsidDel="00000000" w:rsidR="00000000" w:rsidRPr="00000000">
        <w:rPr>
          <w:rFonts w:ascii="Times New Roman" w:cs="Times New Roman" w:eastAsia="Times New Roman" w:hAnsi="Times New Roman"/>
          <w:color w:val="0e101a"/>
          <w:sz w:val="24"/>
          <w:szCs w:val="24"/>
          <w:rtl w:val="0"/>
        </w:rPr>
        <w:t xml:space="preserve">otal population in New Brunswick</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the highest percentage of New Brunswick’s total population since 1850, according to David Listokin, Dorothea Berkhout, and James W. Hughes in the book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New Brunswick, New Jersey: The Decline and Revitalization of Urban America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(2016)</w:t>
      </w:r>
      <w:r w:rsidDel="00000000" w:rsidR="00000000" w:rsidRPr="00000000">
        <w:rPr>
          <w:rFonts w:ascii="Times New Roman" w:cs="Times New Roman" w:eastAsia="Times New Roman" w:hAnsi="Times New Roman"/>
          <w:color w:val="0e101a"/>
          <w:sz w:val="24"/>
          <w:szCs w:val="24"/>
          <w:vertAlign w:val="superscript"/>
        </w:rPr>
        <w:footnoteReference w:customMarkFollows="0" w:id="1"/>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e101a"/>
          <w:sz w:val="24"/>
          <w:szCs w:val="24"/>
          <w:rtl w:val="0"/>
        </w:rPr>
        <w:t xml:space="preserve">Also, according to these authors, the influx of non-Black residents is connected to the decrease in New Brunswick’s Black population from 1990 to 2010</w:t>
      </w:r>
      <w:r w:rsidDel="00000000" w:rsidR="00000000" w:rsidRPr="00000000">
        <w:rPr>
          <w:rFonts w:ascii="Times New Roman" w:cs="Times New Roman" w:eastAsia="Times New Roman" w:hAnsi="Times New Roman"/>
          <w:color w:val="0e101a"/>
          <w:sz w:val="24"/>
          <w:szCs w:val="24"/>
          <w:vertAlign w:val="superscript"/>
        </w:rPr>
        <w:footnoteReference w:customMarkFollows="0" w:id="2"/>
      </w:r>
      <w:r w:rsidDel="00000000" w:rsidR="00000000" w:rsidRPr="00000000">
        <w:rPr>
          <w:rFonts w:ascii="Times New Roman" w:cs="Times New Roman" w:eastAsia="Times New Roman" w:hAnsi="Times New Roman"/>
          <w:color w:val="0e101a"/>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Both the influx of new Latino individuals and families</w:t>
      </w: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a continued decrease in the resident Black community have led to a decrease in both the total population and representative percentage of New Brunswick's Black </w:t>
      </w:r>
      <w:r w:rsidDel="00000000" w:rsidR="00000000" w:rsidRPr="00000000">
        <w:rPr>
          <w:rFonts w:ascii="Times New Roman" w:cs="Times New Roman" w:eastAsia="Times New Roman" w:hAnsi="Times New Roman"/>
          <w:color w:val="0e101a"/>
          <w:sz w:val="24"/>
          <w:szCs w:val="24"/>
          <w:rtl w:val="0"/>
        </w:rPr>
        <w:t xml:space="preserve">community</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Indeed, according to the United States Census of 2020, the Hispanic or Latino population in New Brunswick is now 45.7% of the city</w:t>
      </w:r>
      <w:r w:rsidDel="00000000" w:rsidR="00000000" w:rsidRPr="00000000">
        <w:rPr>
          <w:rFonts w:ascii="Times New Roman" w:cs="Times New Roman" w:eastAsia="Times New Roman" w:hAnsi="Times New Roman"/>
          <w:color w:val="0e101a"/>
          <w:sz w:val="24"/>
          <w:szCs w:val="24"/>
          <w:rtl w:val="0"/>
        </w:rPr>
        <w:t xml:space="preserve">’s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total population</w:t>
      </w:r>
      <w:r w:rsidDel="00000000" w:rsidR="00000000" w:rsidRPr="00000000">
        <w:rPr>
          <w:rFonts w:ascii="Times New Roman" w:cs="Times New Roman" w:eastAsia="Times New Roman" w:hAnsi="Times New Roman"/>
          <w:color w:val="0e101a"/>
          <w:sz w:val="24"/>
          <w:szCs w:val="24"/>
          <w:vertAlign w:val="superscript"/>
        </w:rPr>
        <w:footnoteReference w:customMarkFollows="0" w:id="3"/>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However, </w:t>
      </w:r>
      <w:r w:rsidDel="00000000" w:rsidR="00000000" w:rsidRPr="00000000">
        <w:rPr>
          <w:rFonts w:ascii="Times New Roman" w:cs="Times New Roman" w:eastAsia="Times New Roman" w:hAnsi="Times New Roman"/>
          <w:color w:val="0e101a"/>
          <w:sz w:val="24"/>
          <w:szCs w:val="24"/>
          <w:rtl w:val="0"/>
        </w:rPr>
        <w:t xml:space="preserve">Latinos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were only 19.3% in 1990, </w:t>
      </w:r>
      <w:r w:rsidDel="00000000" w:rsidR="00000000" w:rsidRPr="00000000">
        <w:rPr>
          <w:rFonts w:ascii="Times New Roman" w:cs="Times New Roman" w:eastAsia="Times New Roman" w:hAnsi="Times New Roman"/>
          <w:color w:val="0e101a"/>
          <w:sz w:val="24"/>
          <w:szCs w:val="24"/>
          <w:rtl w:val="0"/>
        </w:rPr>
        <w:t xml:space="preserve">at which time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Mexican migration increased significantly, and </w:t>
      </w:r>
      <w:r w:rsidDel="00000000" w:rsidR="00000000" w:rsidRPr="00000000">
        <w:rPr>
          <w:rFonts w:ascii="Times New Roman" w:cs="Times New Roman" w:eastAsia="Times New Roman" w:hAnsi="Times New Roman"/>
          <w:color w:val="0e101a"/>
          <w:sz w:val="24"/>
          <w:szCs w:val="24"/>
          <w:rtl w:val="0"/>
        </w:rPr>
        <w:t xml:space="preserve">49.9% in 2010</w:t>
      </w:r>
      <w:r w:rsidDel="00000000" w:rsidR="00000000" w:rsidRPr="00000000">
        <w:rPr>
          <w:rFonts w:ascii="Times New Roman" w:cs="Times New Roman" w:eastAsia="Times New Roman" w:hAnsi="Times New Roman"/>
          <w:color w:val="0e101a"/>
          <w:sz w:val="24"/>
          <w:szCs w:val="24"/>
          <w:vertAlign w:val="superscript"/>
        </w:rPr>
        <w:footnoteReference w:customMarkFollows="0" w:id="4"/>
      </w: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left"/>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color w:val="0e101a"/>
          <w:sz w:val="24"/>
          <w:szCs w:val="24"/>
          <w:rtl w:val="0"/>
        </w:rPr>
        <w:t xml:space="preserve">Development projects in New Brunswick also impacted the decline of the Black community by pushing out public housing and making new development unaffordable. T</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he study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Pushed Out: Housing Displacement in an Unaffordable Region</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by the Regional Plan Association shows how rising housing costs and the growing popularity of walkable neighborhoods displace low-income residents. In those neighborhoods, </w:t>
      </w:r>
      <w:r w:rsidDel="00000000" w:rsidR="00000000" w:rsidRPr="00000000">
        <w:rPr>
          <w:rFonts w:ascii="Times New Roman" w:cs="Times New Roman" w:eastAsia="Times New Roman" w:hAnsi="Times New Roman"/>
          <w:color w:val="0e101a"/>
          <w:sz w:val="24"/>
          <w:szCs w:val="24"/>
          <w:rtl w:val="0"/>
        </w:rPr>
        <w:t xml:space="preserve">B</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lack communities form a significant percentage. In fact, people of color are two-thirds of this </w:t>
      </w:r>
      <w:r w:rsidDel="00000000" w:rsidR="00000000" w:rsidRPr="00000000">
        <w:rPr>
          <w:rFonts w:ascii="Times New Roman" w:cs="Times New Roman" w:eastAsia="Times New Roman" w:hAnsi="Times New Roman"/>
          <w:color w:val="0e101a"/>
          <w:sz w:val="24"/>
          <w:szCs w:val="24"/>
          <w:rtl w:val="0"/>
        </w:rPr>
        <w:t xml:space="preserve">displaced</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population. This study emphasizes the continuity of this trend and the risk of displacement for millions of low-income </w:t>
      </w:r>
      <w:r w:rsidDel="00000000" w:rsidR="00000000" w:rsidRPr="00000000">
        <w:rPr>
          <w:rFonts w:ascii="Times New Roman" w:cs="Times New Roman" w:eastAsia="Times New Roman" w:hAnsi="Times New Roman"/>
          <w:color w:val="0e101a"/>
          <w:sz w:val="24"/>
          <w:szCs w:val="24"/>
          <w:rtl w:val="0"/>
        </w:rPr>
        <w:t xml:space="preserve">B</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lack residents in the tri-state area</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5"/>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left"/>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During the postwar period, New Brunswick was reshaped by deindustrialization and suburbanization</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6"/>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Factories laid off their workers—affected by low-wage manufacturing industries elsewhere—while the mostly white population shifted from cities to the suburbs, where housing and taxes were lower</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7"/>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Mainly middle-class white families left New Brunswick, so the </w:t>
      </w:r>
      <w:r w:rsidDel="00000000" w:rsidR="00000000" w:rsidRPr="00000000">
        <w:rPr>
          <w:rFonts w:ascii="Times New Roman" w:cs="Times New Roman" w:eastAsia="Times New Roman" w:hAnsi="Times New Roman"/>
          <w:color w:val="0e101a"/>
          <w:sz w:val="24"/>
          <w:szCs w:val="24"/>
          <w:rtl w:val="0"/>
        </w:rPr>
        <w:t xml:space="preserve">representative percentage of the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e101a"/>
          <w:sz w:val="24"/>
          <w:szCs w:val="24"/>
          <w:rtl w:val="0"/>
        </w:rPr>
        <w:t xml:space="preserve">B</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lack population in th</w:t>
      </w:r>
      <w:r w:rsidDel="00000000" w:rsidR="00000000" w:rsidRPr="00000000">
        <w:rPr>
          <w:rFonts w:ascii="Times New Roman" w:cs="Times New Roman" w:eastAsia="Times New Roman" w:hAnsi="Times New Roman"/>
          <w:color w:val="0e101a"/>
          <w:sz w:val="24"/>
          <w:szCs w:val="24"/>
          <w:rtl w:val="0"/>
        </w:rPr>
        <w:t xml:space="preserve">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city grew from 10.2 % in 1950 to 15.4 % </w:t>
      </w:r>
      <w:r w:rsidDel="00000000" w:rsidR="00000000" w:rsidRPr="00000000">
        <w:rPr>
          <w:rFonts w:ascii="Times New Roman" w:cs="Times New Roman" w:eastAsia="Times New Roman" w:hAnsi="Times New Roman"/>
          <w:color w:val="0e101a"/>
          <w:sz w:val="24"/>
          <w:szCs w:val="24"/>
          <w:rtl w:val="0"/>
        </w:rPr>
        <w:t xml:space="preserve">in 1960</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to 22.7 % in 1970</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8"/>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left"/>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the </w:t>
      </w:r>
      <w:r w:rsidDel="00000000" w:rsidR="00000000" w:rsidRPr="00000000">
        <w:rPr>
          <w:rFonts w:ascii="Times New Roman" w:cs="Times New Roman" w:eastAsia="Times New Roman" w:hAnsi="Times New Roman"/>
          <w:color w:val="0e101a"/>
          <w:sz w:val="24"/>
          <w:szCs w:val="24"/>
          <w:rtl w:val="0"/>
        </w:rPr>
        <w:t xml:space="preserve">summer of 1967</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nationally, racial tensions due to economic and political discrimination </w:t>
      </w:r>
      <w:r w:rsidDel="00000000" w:rsidR="00000000" w:rsidRPr="00000000">
        <w:rPr>
          <w:rFonts w:ascii="Times New Roman" w:cs="Times New Roman" w:eastAsia="Times New Roman" w:hAnsi="Times New Roman"/>
          <w:color w:val="0e101a"/>
          <w:sz w:val="24"/>
          <w:szCs w:val="24"/>
          <w:rtl w:val="0"/>
        </w:rPr>
        <w:t xml:space="preserve">against</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e101a"/>
          <w:sz w:val="24"/>
          <w:szCs w:val="24"/>
          <w:rtl w:val="0"/>
        </w:rPr>
        <w:t xml:space="preserve">B</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lack residents turned</w:t>
      </w:r>
      <w:r w:rsidDel="00000000" w:rsidR="00000000" w:rsidRPr="00000000">
        <w:rPr>
          <w:rFonts w:ascii="Times New Roman" w:cs="Times New Roman" w:eastAsia="Times New Roman" w:hAnsi="Times New Roman"/>
          <w:color w:val="0e101a"/>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into riots in cities like Detroit and Newark. New Brunswick experienced s</w:t>
      </w:r>
      <w:r w:rsidDel="00000000" w:rsidR="00000000" w:rsidRPr="00000000">
        <w:rPr>
          <w:rFonts w:ascii="Times New Roman" w:cs="Times New Roman" w:eastAsia="Times New Roman" w:hAnsi="Times New Roman"/>
          <w:color w:val="0e101a"/>
          <w:sz w:val="24"/>
          <w:szCs w:val="24"/>
          <w:rtl w:val="0"/>
        </w:rPr>
        <w:t xml:space="preserve">ocial and civil disorder but without the violence seen in other cities thanks to Black pastoral leadership, the leadership of Black Community Associations</w:t>
      </w:r>
      <w:r w:rsidDel="00000000" w:rsidR="00000000" w:rsidRPr="00000000">
        <w:rPr>
          <w:rFonts w:ascii="Times New Roman" w:cs="Times New Roman" w:eastAsia="Times New Roman" w:hAnsi="Times New Roman"/>
          <w:color w:val="0e101a"/>
          <w:sz w:val="24"/>
          <w:szCs w:val="24"/>
          <w:vertAlign w:val="superscript"/>
        </w:rPr>
        <w:footnoteReference w:customMarkFollows="0" w:id="9"/>
      </w:r>
      <w:r w:rsidDel="00000000" w:rsidR="00000000" w:rsidRPr="00000000">
        <w:rPr>
          <w:rFonts w:ascii="Times New Roman" w:cs="Times New Roman" w:eastAsia="Times New Roman" w:hAnsi="Times New Roman"/>
          <w:color w:val="0e101a"/>
          <w:sz w:val="24"/>
          <w:szCs w:val="24"/>
          <w:rtl w:val="0"/>
        </w:rPr>
        <w:t xml:space="preserve">, and Mayor Patricia Sheeha</w:t>
      </w:r>
      <w:r w:rsidDel="00000000" w:rsidR="00000000" w:rsidRPr="00000000">
        <w:rPr>
          <w:rFonts w:ascii="Roboto" w:cs="Roboto" w:eastAsia="Roboto" w:hAnsi="Roboto"/>
          <w:color w:val="0e101a"/>
          <w:highlight w:val="white"/>
          <w:rtl w:val="0"/>
        </w:rPr>
        <w:t xml:space="preserve">n</w:t>
      </w:r>
      <w:r w:rsidDel="00000000" w:rsidR="00000000" w:rsidRPr="00000000">
        <w:rPr>
          <w:rFonts w:ascii="Roboto" w:cs="Roboto" w:eastAsia="Roboto" w:hAnsi="Roboto"/>
          <w:color w:val="0e101a"/>
          <w:highlight w:val="white"/>
          <w:vertAlign w:val="superscript"/>
        </w:rPr>
        <w:footnoteReference w:customMarkFollows="0" w:id="10"/>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One of those associations was the Middlesex County Economic Opportunities Corporation (MCEOC), an </w:t>
      </w:r>
      <w:r w:rsidDel="00000000" w:rsidR="00000000" w:rsidRPr="00000000">
        <w:rPr>
          <w:rFonts w:ascii="Times New Roman" w:cs="Times New Roman" w:eastAsia="Times New Roman" w:hAnsi="Times New Roman"/>
          <w:color w:val="0e101a"/>
          <w:sz w:val="24"/>
          <w:szCs w:val="24"/>
          <w:rtl w:val="0"/>
        </w:rPr>
        <w:t xml:space="preserve">anti-poverty</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agency that pressured the mayor to improve race relations in the city. At that time, the </w:t>
      </w:r>
      <w:r w:rsidDel="00000000" w:rsidR="00000000" w:rsidRPr="00000000">
        <w:rPr>
          <w:rFonts w:ascii="Times New Roman" w:cs="Times New Roman" w:eastAsia="Times New Roman" w:hAnsi="Times New Roman"/>
          <w:color w:val="0e101a"/>
          <w:sz w:val="24"/>
          <w:szCs w:val="24"/>
          <w:rtl w:val="0"/>
        </w:rPr>
        <w:t xml:space="preserve">B</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lack community in New Brunswick was facing job discrimination</w:t>
      </w:r>
      <w:r w:rsidDel="00000000" w:rsidR="00000000" w:rsidRPr="00000000">
        <w:rPr>
          <w:rFonts w:ascii="Times New Roman" w:cs="Times New Roman" w:eastAsia="Times New Roman" w:hAnsi="Times New Roman"/>
          <w:color w:val="0e101a"/>
          <w:sz w:val="24"/>
          <w:szCs w:val="24"/>
          <w:rtl w:val="0"/>
        </w:rPr>
        <w:t xml:space="preserve">, dilapidated housing,</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unequal educational programs, lack of recreational facilities</w:t>
      </w: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mistreatment by the police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11"/>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Despite averting </w:t>
      </w:r>
      <w:r w:rsidDel="00000000" w:rsidR="00000000" w:rsidRPr="00000000">
        <w:rPr>
          <w:rFonts w:ascii="Times New Roman" w:cs="Times New Roman" w:eastAsia="Times New Roman" w:hAnsi="Times New Roman"/>
          <w:color w:val="0e101a"/>
          <w:sz w:val="24"/>
          <w:szCs w:val="24"/>
          <w:rtl w:val="0"/>
        </w:rPr>
        <w:t xml:space="preserve">severe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violence, the underlying causes of unrest were not eliminated</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12"/>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As a result of the social unrest, </w:t>
      </w:r>
      <w:r w:rsidDel="00000000" w:rsidR="00000000" w:rsidRPr="00000000">
        <w:rPr>
          <w:rFonts w:ascii="Times New Roman" w:cs="Times New Roman" w:eastAsia="Times New Roman" w:hAnsi="Times New Roman"/>
          <w:color w:val="0e101a"/>
          <w:sz w:val="24"/>
          <w:szCs w:val="24"/>
          <w:rtl w:val="0"/>
        </w:rPr>
        <w:t xml:space="preserve">some of the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white population and businesses moved out </w:t>
      </w:r>
      <w:r w:rsidDel="00000000" w:rsidR="00000000" w:rsidRPr="00000000">
        <w:rPr>
          <w:rFonts w:ascii="Times New Roman" w:cs="Times New Roman" w:eastAsia="Times New Roman" w:hAnsi="Times New Roman"/>
          <w:color w:val="0e101a"/>
          <w:sz w:val="24"/>
          <w:szCs w:val="24"/>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the city</w:t>
      </w: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while some Black residents also moved out in search of jobs and better housing</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13"/>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left"/>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Revitalization projects subsequently started </w:t>
      </w:r>
      <w:r w:rsidDel="00000000" w:rsidR="00000000" w:rsidRPr="00000000">
        <w:rPr>
          <w:rFonts w:ascii="Times New Roman" w:cs="Times New Roman" w:eastAsia="Times New Roman" w:hAnsi="Times New Roman"/>
          <w:color w:val="0e101a"/>
          <w:sz w:val="24"/>
          <w:szCs w:val="24"/>
          <w:rtl w:val="0"/>
        </w:rPr>
        <w:t xml:space="preserve">over the following years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Johnson and Johnson (J&amp;J), </w:t>
      </w:r>
      <w:r w:rsidDel="00000000" w:rsidR="00000000" w:rsidRPr="00000000">
        <w:rPr>
          <w:rFonts w:ascii="Times New Roman" w:cs="Times New Roman" w:eastAsia="Times New Roman" w:hAnsi="Times New Roman"/>
          <w:color w:val="0e101a"/>
          <w:sz w:val="24"/>
          <w:szCs w:val="24"/>
          <w:rtl w:val="0"/>
        </w:rPr>
        <w:t xml:space="preserve">an international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medical supply </w:t>
      </w:r>
      <w:r w:rsidDel="00000000" w:rsidR="00000000" w:rsidRPr="00000000">
        <w:rPr>
          <w:rFonts w:ascii="Times New Roman" w:cs="Times New Roman" w:eastAsia="Times New Roman" w:hAnsi="Times New Roman"/>
          <w:color w:val="0e101a"/>
          <w:sz w:val="24"/>
          <w:szCs w:val="24"/>
          <w:rtl w:val="0"/>
        </w:rPr>
        <w:t xml:space="preserve">manufacturer</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founded in New Brunswick in the late 1890s</w:t>
      </w: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engaged in city revitalization</w:t>
      </w:r>
      <w:r w:rsidDel="00000000" w:rsidR="00000000" w:rsidRPr="00000000">
        <w:rPr>
          <w:rFonts w:ascii="Times New Roman" w:cs="Times New Roman" w:eastAsia="Times New Roman" w:hAnsi="Times New Roman"/>
          <w:color w:val="0e101a"/>
          <w:sz w:val="24"/>
          <w:szCs w:val="24"/>
          <w:rtl w:val="0"/>
        </w:rPr>
        <w:t xml:space="preserve">, forcing</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their own terms </w:t>
      </w:r>
      <w:r w:rsidDel="00000000" w:rsidR="00000000" w:rsidRPr="00000000">
        <w:rPr>
          <w:rFonts w:ascii="Times New Roman" w:cs="Times New Roman" w:eastAsia="Times New Roman" w:hAnsi="Times New Roman"/>
          <w:color w:val="0e101a"/>
          <w:sz w:val="24"/>
          <w:szCs w:val="24"/>
          <w:rtl w:val="0"/>
        </w:rPr>
        <w:t xml:space="preserve">as a condition for not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moving its corporate headquarter</w:t>
      </w:r>
      <w:r w:rsidDel="00000000" w:rsidR="00000000" w:rsidRPr="00000000">
        <w:rPr>
          <w:rFonts w:ascii="Times New Roman" w:cs="Times New Roman" w:eastAsia="Times New Roman" w:hAnsi="Times New Roman"/>
          <w:color w:val="0e101a"/>
          <w:sz w:val="24"/>
          <w:szCs w:val="24"/>
          <w:rtl w:val="0"/>
        </w:rPr>
        <w:t xml:space="preserve">s out of the city</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John Heldrich, born and raised in New Brunswick, was the J&amp;J corporate executive commissioned to </w:t>
      </w:r>
      <w:r w:rsidDel="00000000" w:rsidR="00000000" w:rsidRPr="00000000">
        <w:rPr>
          <w:rFonts w:ascii="Times New Roman" w:cs="Times New Roman" w:eastAsia="Times New Roman" w:hAnsi="Times New Roman"/>
          <w:color w:val="0e101a"/>
          <w:sz w:val="24"/>
          <w:szCs w:val="24"/>
          <w:rtl w:val="0"/>
        </w:rPr>
        <w:t xml:space="preserve">oversee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the city’s redevelopment on behalf of J&amp;J. </w:t>
      </w:r>
      <w:r w:rsidDel="00000000" w:rsidR="00000000" w:rsidRPr="00000000">
        <w:rPr>
          <w:rFonts w:ascii="Times New Roman" w:cs="Times New Roman" w:eastAsia="Times New Roman" w:hAnsi="Times New Roman"/>
          <w:color w:val="0e101a"/>
          <w:sz w:val="24"/>
          <w:szCs w:val="24"/>
          <w:rtl w:val="0"/>
        </w:rPr>
        <w:t xml:space="preserve">One initiative was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through bolstering employment for minorit</w:t>
      </w:r>
      <w:r w:rsidDel="00000000" w:rsidR="00000000" w:rsidRPr="00000000">
        <w:rPr>
          <w:rFonts w:ascii="Times New Roman" w:cs="Times New Roman" w:eastAsia="Times New Roman" w:hAnsi="Times New Roman"/>
          <w:color w:val="0e101a"/>
          <w:sz w:val="24"/>
          <w:szCs w:val="24"/>
          <w:rtl w:val="0"/>
        </w:rPr>
        <w:t xml:space="preserve">y residents in New Brunswick</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14"/>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The result was the Project Action initiative, whose goal was to ameliorate urban underemployment in the early 1970s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15"/>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left"/>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New Brunswick Tomorrow (NBT) started in 1975 as a de</w:t>
      </w:r>
      <w:r w:rsidDel="00000000" w:rsidR="00000000" w:rsidRPr="00000000">
        <w:rPr>
          <w:rFonts w:ascii="Times New Roman" w:cs="Times New Roman" w:eastAsia="Times New Roman" w:hAnsi="Times New Roman"/>
          <w:color w:val="0e101a"/>
          <w:sz w:val="24"/>
          <w:szCs w:val="24"/>
          <w:rtl w:val="0"/>
        </w:rPr>
        <w:t xml:space="preserve">velopment visioning response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to the economic decay and high crime rates in th</w:t>
      </w:r>
      <w:r w:rsidDel="00000000" w:rsidR="00000000" w:rsidRPr="00000000">
        <w:rPr>
          <w:rFonts w:ascii="Times New Roman" w:cs="Times New Roman" w:eastAsia="Times New Roman" w:hAnsi="Times New Roman"/>
          <w:color w:val="0e101a"/>
          <w:sz w:val="24"/>
          <w:szCs w:val="24"/>
          <w:rtl w:val="0"/>
        </w:rPr>
        <w:t xml:space="preserve">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city during the 60s and 70s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16"/>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e101a"/>
          <w:sz w:val="24"/>
          <w:szCs w:val="24"/>
          <w:rtl w:val="0"/>
        </w:rPr>
        <w:t xml:space="preserve">NBT</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was launched by the city</w:t>
      </w:r>
      <w:r w:rsidDel="00000000" w:rsidR="00000000" w:rsidRPr="00000000">
        <w:rPr>
          <w:rFonts w:ascii="Times New Roman" w:cs="Times New Roman" w:eastAsia="Times New Roman" w:hAnsi="Times New Roman"/>
          <w:color w:val="0e101a"/>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a “public-private partnership” with funding from J&amp;J to develop more businesses while displacing poor and minority communities from the city’s central business district</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17"/>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e101a"/>
          <w:sz w:val="24"/>
          <w:szCs w:val="24"/>
          <w:rtl w:val="0"/>
        </w:rPr>
        <w:t xml:space="preserve">In 1976, NBT created DevCo (New Brunswick Development Corporation), a tax-exempt corporation in charge of the physical implementation of  New Brunswick Tomorrow’s revitalization plan</w:t>
      </w:r>
      <w:r w:rsidDel="00000000" w:rsidR="00000000" w:rsidRPr="00000000">
        <w:rPr>
          <w:rFonts w:ascii="Times New Roman" w:cs="Times New Roman" w:eastAsia="Times New Roman" w:hAnsi="Times New Roman"/>
          <w:color w:val="0e101a"/>
          <w:sz w:val="24"/>
          <w:szCs w:val="24"/>
          <w:vertAlign w:val="superscript"/>
        </w:rPr>
        <w:footnoteReference w:customMarkFollows="0" w:id="18"/>
      </w:r>
      <w:r w:rsidDel="00000000" w:rsidR="00000000" w:rsidRPr="00000000">
        <w:rPr>
          <w:rFonts w:ascii="Times New Roman" w:cs="Times New Roman" w:eastAsia="Times New Roman" w:hAnsi="Times New Roman"/>
          <w:color w:val="0e101a"/>
          <w:sz w:val="24"/>
          <w:szCs w:val="24"/>
          <w:rtl w:val="0"/>
        </w:rPr>
        <w:t xml:space="preserve">. In 1978, Johnson &amp; Johnson committed to keeping its headquarters in New Brunswick, and commissioned world-renowned architect I.M. Pei to design their new international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headquarters that w</w:t>
      </w:r>
      <w:r w:rsidDel="00000000" w:rsidR="00000000" w:rsidRPr="00000000">
        <w:rPr>
          <w:rFonts w:ascii="Times New Roman" w:cs="Times New Roman" w:eastAsia="Times New Roman" w:hAnsi="Times New Roman"/>
          <w:color w:val="0e101a"/>
          <w:sz w:val="24"/>
          <w:szCs w:val="24"/>
          <w:rtl w:val="0"/>
        </w:rPr>
        <w:t xml:space="preserve">as developed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between 1979 and 1987</w:t>
      </w: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Under the Pei plan, the city went through three phases of redevelopment around George Street, Albany Street</w:t>
      </w: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the Hiram Market area</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19"/>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which was a </w:t>
      </w:r>
      <w:r w:rsidDel="00000000" w:rsidR="00000000" w:rsidRPr="00000000">
        <w:rPr>
          <w:rFonts w:ascii="Times New Roman" w:cs="Times New Roman" w:eastAsia="Times New Roman" w:hAnsi="Times New Roman"/>
          <w:color w:val="0e101a"/>
          <w:sz w:val="24"/>
          <w:szCs w:val="24"/>
          <w:rtl w:val="0"/>
        </w:rPr>
        <w:t xml:space="preserve">predominantly</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e101a"/>
          <w:sz w:val="24"/>
          <w:szCs w:val="24"/>
          <w:rtl w:val="0"/>
        </w:rPr>
        <w:t xml:space="preserve">Latino</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neighborhood</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20"/>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The first phase was from 1968 to 1982</w:t>
      </w:r>
      <w:r w:rsidDel="00000000" w:rsidR="00000000" w:rsidRPr="00000000">
        <w:rPr>
          <w:rFonts w:ascii="Times New Roman" w:cs="Times New Roman" w:eastAsia="Times New Roman" w:hAnsi="Times New Roman"/>
          <w:color w:val="0e101a"/>
          <w:sz w:val="24"/>
          <w:szCs w:val="24"/>
          <w:rtl w:val="0"/>
        </w:rPr>
        <w:t xml:space="preserve">—focused on infrastructure improvements like the Route 18 extension and bridge, improvement of traffic in the downtown, and the separation of the sanitary and storm sewer systems on George Street</w:t>
      </w:r>
      <w:r w:rsidDel="00000000" w:rsidR="00000000" w:rsidRPr="00000000">
        <w:rPr>
          <w:rFonts w:ascii="Times New Roman" w:cs="Times New Roman" w:eastAsia="Times New Roman" w:hAnsi="Times New Roman"/>
          <w:color w:val="0e101a"/>
          <w:sz w:val="24"/>
          <w:szCs w:val="24"/>
          <w:vertAlign w:val="superscript"/>
        </w:rPr>
        <w:footnoteReference w:customMarkFollows="0" w:id="21"/>
      </w: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the second </w:t>
      </w:r>
      <w:r w:rsidDel="00000000" w:rsidR="00000000" w:rsidRPr="00000000">
        <w:rPr>
          <w:rFonts w:ascii="Times New Roman" w:cs="Times New Roman" w:eastAsia="Times New Roman" w:hAnsi="Times New Roman"/>
          <w:color w:val="0e101a"/>
          <w:sz w:val="24"/>
          <w:szCs w:val="24"/>
          <w:rtl w:val="0"/>
        </w:rPr>
        <w:t xml:space="preserve">was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from 1986 to 1991</w:t>
      </w:r>
      <w:r w:rsidDel="00000000" w:rsidR="00000000" w:rsidRPr="00000000">
        <w:rPr>
          <w:rFonts w:ascii="Times New Roman" w:cs="Times New Roman" w:eastAsia="Times New Roman" w:hAnsi="Times New Roman"/>
          <w:color w:val="0e101a"/>
          <w:sz w:val="24"/>
          <w:szCs w:val="24"/>
          <w:rtl w:val="0"/>
        </w:rPr>
        <w:t xml:space="preserve">—focused on the revitalization of George Street and Albany Street, as well as the three theaters of the Cultural Center (The State Theater, George Street Playhouse, and Crossroads Theatre)</w:t>
      </w:r>
      <w:r w:rsidDel="00000000" w:rsidR="00000000" w:rsidRPr="00000000">
        <w:rPr>
          <w:rFonts w:ascii="Times New Roman" w:cs="Times New Roman" w:eastAsia="Times New Roman" w:hAnsi="Times New Roman"/>
          <w:color w:val="0e101a"/>
          <w:sz w:val="24"/>
          <w:szCs w:val="24"/>
          <w:vertAlign w:val="superscript"/>
        </w:rPr>
        <w:footnoteReference w:customMarkFollows="0" w:id="22"/>
      </w:r>
      <w:r w:rsidDel="00000000" w:rsidR="00000000" w:rsidRPr="00000000">
        <w:rPr>
          <w:rFonts w:ascii="Times New Roman" w:cs="Times New Roman" w:eastAsia="Times New Roman" w:hAnsi="Times New Roman"/>
          <w:color w:val="0e101a"/>
          <w:sz w:val="24"/>
          <w:szCs w:val="24"/>
          <w:rtl w:val="0"/>
        </w:rPr>
        <w:t xml:space="preserve">—; and</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the third </w:t>
      </w:r>
      <w:r w:rsidDel="00000000" w:rsidR="00000000" w:rsidRPr="00000000">
        <w:rPr>
          <w:rFonts w:ascii="Times New Roman" w:cs="Times New Roman" w:eastAsia="Times New Roman" w:hAnsi="Times New Roman"/>
          <w:color w:val="0e101a"/>
          <w:sz w:val="24"/>
          <w:szCs w:val="24"/>
          <w:rtl w:val="0"/>
        </w:rPr>
        <w:t xml:space="preserve">f</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rom 1994 to 2007</w:t>
      </w:r>
      <w:r w:rsidDel="00000000" w:rsidR="00000000" w:rsidRPr="00000000">
        <w:rPr>
          <w:rFonts w:ascii="Times New Roman" w:cs="Times New Roman" w:eastAsia="Times New Roman" w:hAnsi="Times New Roman"/>
          <w:color w:val="0e101a"/>
          <w:sz w:val="24"/>
          <w:szCs w:val="24"/>
          <w:rtl w:val="0"/>
        </w:rPr>
        <w:t xml:space="preserve">—focused on government, education, housing, and health projects</w:t>
      </w:r>
      <w:r w:rsidDel="00000000" w:rsidR="00000000" w:rsidRPr="00000000">
        <w:rPr>
          <w:rFonts w:ascii="Times New Roman" w:cs="Times New Roman" w:eastAsia="Times New Roman" w:hAnsi="Times New Roman"/>
          <w:color w:val="0e101a"/>
          <w:sz w:val="24"/>
          <w:szCs w:val="24"/>
          <w:vertAlign w:val="superscript"/>
        </w:rPr>
        <w:footnoteReference w:customMarkFollows="0" w:id="23"/>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Additional redevelopment phases went from 2012-2013—focused around the train station —; and from 2014 to beyond—focused on </w:t>
      </w:r>
      <w:r w:rsidDel="00000000" w:rsidR="00000000" w:rsidRPr="00000000">
        <w:rPr>
          <w:rFonts w:ascii="Times New Roman" w:cs="Times New Roman" w:eastAsia="Times New Roman" w:hAnsi="Times New Roman"/>
          <w:color w:val="0e101a"/>
          <w:sz w:val="24"/>
          <w:szCs w:val="24"/>
          <w:rtl w:val="0"/>
        </w:rPr>
        <w:t xml:space="preserve">Rutgers University’s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College Avenue </w:t>
      </w:r>
      <w:r w:rsidDel="00000000" w:rsidR="00000000" w:rsidRPr="00000000">
        <w:rPr>
          <w:rFonts w:ascii="Times New Roman" w:cs="Times New Roman" w:eastAsia="Times New Roman" w:hAnsi="Times New Roman"/>
          <w:color w:val="0e101a"/>
          <w:sz w:val="24"/>
          <w:szCs w:val="24"/>
          <w:rtl w:val="0"/>
        </w:rPr>
        <w:t xml:space="preserve">C</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ampus and</w:t>
      </w:r>
      <w:r w:rsidDel="00000000" w:rsidR="00000000" w:rsidRPr="00000000">
        <w:rPr>
          <w:rFonts w:ascii="Times New Roman" w:cs="Times New Roman" w:eastAsia="Times New Roman" w:hAnsi="Times New Roman"/>
          <w:color w:val="0e101a"/>
          <w:sz w:val="24"/>
          <w:szCs w:val="24"/>
          <w:rtl w:val="0"/>
        </w:rPr>
        <w:t xml:space="preserve"> increased housing for university students and others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24"/>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left"/>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color w:val="0e101a"/>
          <w:sz w:val="24"/>
          <w:szCs w:val="24"/>
          <w:rtl w:val="0"/>
        </w:rPr>
        <w:t xml:space="preserve">long-term</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revitalization and redevelopment project implied demolishing public housing </w:t>
      </w:r>
      <w:r w:rsidDel="00000000" w:rsidR="00000000" w:rsidRPr="00000000">
        <w:rPr>
          <w:rFonts w:ascii="Times New Roman" w:cs="Times New Roman" w:eastAsia="Times New Roman" w:hAnsi="Times New Roman"/>
          <w:color w:val="0e101a"/>
          <w:sz w:val="24"/>
          <w:szCs w:val="24"/>
          <w:rtl w:val="0"/>
        </w:rPr>
        <w:t xml:space="preserve">mainly populated</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by</w:t>
      </w:r>
      <w:r w:rsidDel="00000000" w:rsidR="00000000" w:rsidRPr="00000000">
        <w:rPr>
          <w:rFonts w:ascii="Times New Roman" w:cs="Times New Roman" w:eastAsia="Times New Roman" w:hAnsi="Times New Roman"/>
          <w:color w:val="0e101a"/>
          <w:sz w:val="24"/>
          <w:szCs w:val="24"/>
          <w:rtl w:val="0"/>
        </w:rPr>
        <w:t xml:space="preserve"> New Brunswick’s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e101a"/>
          <w:sz w:val="24"/>
          <w:szCs w:val="24"/>
          <w:rtl w:val="0"/>
        </w:rPr>
        <w:t xml:space="preserve">B</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lack communit</w:t>
      </w:r>
      <w:r w:rsidDel="00000000" w:rsidR="00000000" w:rsidRPr="00000000">
        <w:rPr>
          <w:rFonts w:ascii="Times New Roman" w:cs="Times New Roman" w:eastAsia="Times New Roman" w:hAnsi="Times New Roman"/>
          <w:color w:val="0e101a"/>
          <w:sz w:val="24"/>
          <w:szCs w:val="24"/>
          <w:rtl w:val="0"/>
        </w:rPr>
        <w:t xml:space="preserve">y</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One of these housing projects was Memorial Homes, formed by four </w:t>
      </w:r>
      <w:r w:rsidDel="00000000" w:rsidR="00000000" w:rsidRPr="00000000">
        <w:rPr>
          <w:rFonts w:ascii="Times New Roman" w:cs="Times New Roman" w:eastAsia="Times New Roman" w:hAnsi="Times New Roman"/>
          <w:color w:val="0e101a"/>
          <w:sz w:val="24"/>
          <w:szCs w:val="24"/>
          <w:rtl w:val="0"/>
        </w:rPr>
        <w:t xml:space="preserve">high-rise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buildings built in the 1950s close to the central </w:t>
      </w:r>
      <w:r w:rsidDel="00000000" w:rsidR="00000000" w:rsidRPr="00000000">
        <w:rPr>
          <w:rFonts w:ascii="Times New Roman" w:cs="Times New Roman" w:eastAsia="Times New Roman" w:hAnsi="Times New Roman"/>
          <w:color w:val="0e101a"/>
          <w:sz w:val="24"/>
          <w:szCs w:val="24"/>
          <w:rtl w:val="0"/>
        </w:rPr>
        <w:t xml:space="preserve">business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district. New Brunswick Housing Authority's lack of maintenance contributed to its decline</w:t>
      </w: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and the last tenants were </w:t>
      </w:r>
      <w:r w:rsidDel="00000000" w:rsidR="00000000" w:rsidRPr="00000000">
        <w:rPr>
          <w:rFonts w:ascii="Times New Roman" w:cs="Times New Roman" w:eastAsia="Times New Roman" w:hAnsi="Times New Roman"/>
          <w:color w:val="0e101a"/>
          <w:sz w:val="24"/>
          <w:szCs w:val="24"/>
          <w:rtl w:val="0"/>
        </w:rPr>
        <w:t xml:space="preserve">removed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2001</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25"/>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In fact, </w:t>
      </w:r>
      <w:r w:rsidDel="00000000" w:rsidR="00000000" w:rsidRPr="00000000">
        <w:rPr>
          <w:rFonts w:ascii="Times New Roman" w:cs="Times New Roman" w:eastAsia="Times New Roman" w:hAnsi="Times New Roman"/>
          <w:color w:val="0e101a"/>
          <w:sz w:val="24"/>
          <w:szCs w:val="24"/>
          <w:rtl w:val="0"/>
        </w:rPr>
        <w:t xml:space="preserve">Black and Latino communities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in New Brunswick were against New Brunswick Tomorrow’s revitalization project. In an article </w:t>
      </w:r>
      <w:r w:rsidDel="00000000" w:rsidR="00000000" w:rsidRPr="00000000">
        <w:rPr>
          <w:rFonts w:ascii="Times New Roman" w:cs="Times New Roman" w:eastAsia="Times New Roman" w:hAnsi="Times New Roman"/>
          <w:color w:val="0e101a"/>
          <w:sz w:val="24"/>
          <w:szCs w:val="24"/>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e101a"/>
          <w:sz w:val="24"/>
          <w:szCs w:val="24"/>
          <w:u w:val="none"/>
          <w:shd w:fill="auto" w:val="clear"/>
          <w:vertAlign w:val="baseline"/>
          <w:rtl w:val="0"/>
        </w:rPr>
        <w:t xml:space="preserve">The New York Times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from 1979 called “Poor Opposing New Brunswick Project</w:t>
      </w: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Joseph F. Sullivan writes </w:t>
      </w:r>
      <w:r w:rsidDel="00000000" w:rsidR="00000000" w:rsidRPr="00000000">
        <w:rPr>
          <w:rFonts w:ascii="Times New Roman" w:cs="Times New Roman" w:eastAsia="Times New Roman" w:hAnsi="Times New Roman"/>
          <w:color w:val="0e101a"/>
          <w:sz w:val="24"/>
          <w:szCs w:val="24"/>
          <w:rtl w:val="0"/>
        </w:rPr>
        <w:t xml:space="preserve">about</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e101a"/>
          <w:sz w:val="24"/>
          <w:szCs w:val="24"/>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Black and </w:t>
      </w:r>
      <w:r w:rsidDel="00000000" w:rsidR="00000000" w:rsidRPr="00000000">
        <w:rPr>
          <w:rFonts w:ascii="Times New Roman" w:cs="Times New Roman" w:eastAsia="Times New Roman" w:hAnsi="Times New Roman"/>
          <w:color w:val="0e101a"/>
          <w:sz w:val="24"/>
          <w:szCs w:val="24"/>
          <w:rtl w:val="0"/>
        </w:rPr>
        <w:t xml:space="preserve">Latino</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e101a"/>
          <w:sz w:val="24"/>
          <w:szCs w:val="24"/>
          <w:rtl w:val="0"/>
        </w:rPr>
        <w:t xml:space="preserve">populations'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opposition to this project. Their </w:t>
      </w:r>
      <w:r w:rsidDel="00000000" w:rsidR="00000000" w:rsidRPr="00000000">
        <w:rPr>
          <w:rFonts w:ascii="Times New Roman" w:cs="Times New Roman" w:eastAsia="Times New Roman" w:hAnsi="Times New Roman"/>
          <w:color w:val="0e101a"/>
          <w:sz w:val="24"/>
          <w:szCs w:val="24"/>
          <w:rtl w:val="0"/>
        </w:rPr>
        <w:t xml:space="preserve">primary</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concern was that this revitalization implied bulldozing their neighborhoods without providing new housing in order to provide better infrastructure for a white </w:t>
      </w:r>
      <w:r w:rsidDel="00000000" w:rsidR="00000000" w:rsidRPr="00000000">
        <w:rPr>
          <w:rFonts w:ascii="Times New Roman" w:cs="Times New Roman" w:eastAsia="Times New Roman" w:hAnsi="Times New Roman"/>
          <w:color w:val="0e101a"/>
          <w:sz w:val="24"/>
          <w:szCs w:val="24"/>
          <w:rtl w:val="0"/>
        </w:rPr>
        <w:t xml:space="preserve">middle-class</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superscript"/>
        </w:rPr>
        <w:footnoteReference w:customMarkFollows="0" w:id="26"/>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Black and </w:t>
      </w:r>
      <w:r w:rsidDel="00000000" w:rsidR="00000000" w:rsidRPr="00000000">
        <w:rPr>
          <w:rFonts w:ascii="Times New Roman" w:cs="Times New Roman" w:eastAsia="Times New Roman" w:hAnsi="Times New Roman"/>
          <w:color w:val="0e101a"/>
          <w:sz w:val="24"/>
          <w:szCs w:val="24"/>
          <w:rtl w:val="0"/>
        </w:rPr>
        <w:t xml:space="preserve">Latino</w:t>
      </w:r>
      <w:r w:rsidDel="00000000" w:rsidR="00000000" w:rsidRPr="00000000">
        <w:rPr>
          <w:rFonts w:ascii="Times New Roman" w:cs="Times New Roman" w:eastAsia="Times New Roman" w:hAnsi="Times New Roman"/>
          <w:b w:val="0"/>
          <w:bCs w:val="0"/>
          <w:i w:val="0"/>
          <w:iCs w:val="0"/>
          <w:smallCaps w:val="0"/>
          <w:strike w:val="0"/>
          <w:color w:val="0e101a"/>
          <w:sz w:val="24"/>
          <w:szCs w:val="24"/>
          <w:u w:val="none"/>
          <w:shd w:fill="auto" w:val="clear"/>
          <w:vertAlign w:val="baseline"/>
          <w:rtl w:val="0"/>
        </w:rPr>
        <w:t xml:space="preserve"> populations felt that they were left behind in this revitalization project. They also denounced displacement of minorities after landlords preferred renting their houses to Rutgers students instead of Black or Latino families.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Accor</w:t>
      </w:r>
      <w:r w:rsidDel="00000000" w:rsidR="00000000" w:rsidRPr="00000000">
        <w:rPr>
          <w:rFonts w:ascii="Times New Roman" w:cs="Times New Roman" w:eastAsia="Times New Roman" w:hAnsi="Times New Roman"/>
          <w:sz w:val="24"/>
          <w:szCs w:val="24"/>
          <w:rtl w:val="0"/>
        </w:rPr>
        <w:t xml:space="preserve">ding to New Brunswick Tomorrrow’s website, their organization vision shifted in the 1980s from a brick-and-mortar focus to community-based social and economic issues</w:t>
      </w:r>
      <w:r w:rsidDel="00000000" w:rsidR="00000000" w:rsidRPr="00000000">
        <w:rPr>
          <w:rFonts w:ascii="Times New Roman" w:cs="Times New Roman" w:eastAsia="Times New Roman" w:hAnsi="Times New Roman"/>
          <w:sz w:val="24"/>
          <w:szCs w:val="24"/>
          <w:vertAlign w:val="superscript"/>
        </w:rPr>
        <w:footnoteReference w:customMarkFollows="0" w:id="27"/>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Today, the Black community in New Brunswick still faces problems such as higher unemployment and incarceration rates compared to other American</w:t>
      </w:r>
      <w:r w:rsidDel="00000000" w:rsidR="00000000" w:rsidRPr="00000000">
        <w:rPr>
          <w:color w:val="0e101a"/>
          <w:rtl w:val="0"/>
        </w:rPr>
        <w:t xml:space="preserve">s</w:t>
      </w:r>
      <w:r w:rsidDel="00000000" w:rsidR="00000000" w:rsidRPr="00000000">
        <w:rPr>
          <w:rFonts w:ascii="Times New Roman" w:cs="Times New Roman" w:eastAsia="Times New Roman" w:hAnsi="Times New Roman"/>
          <w:color w:val="0e101a"/>
          <w:sz w:val="24"/>
          <w:szCs w:val="24"/>
          <w:vertAlign w:val="superscript"/>
        </w:rPr>
        <w:footnoteReference w:customMarkFollows="0" w:id="28"/>
      </w:r>
      <w:r w:rsidDel="00000000" w:rsidR="00000000" w:rsidRPr="00000000">
        <w:rPr>
          <w:rFonts w:ascii="Times New Roman" w:cs="Times New Roman" w:eastAsia="Times New Roman" w:hAnsi="Times New Roman"/>
          <w:color w:val="0e101a"/>
          <w:sz w:val="24"/>
          <w:szCs w:val="24"/>
          <w:rtl w:val="0"/>
        </w:rPr>
        <w:t xml:space="preserve">. According to Data USA, in 2019, 26% of the Black population in New Brunswick [total population of 8,570 people] live below the poverty line, where the total Black population in the city is only 15.3%.</w:t>
      </w:r>
      <w:r w:rsidDel="00000000" w:rsidR="00000000" w:rsidRPr="00000000">
        <w:rPr>
          <w:rFonts w:ascii="Times New Roman" w:cs="Times New Roman" w:eastAsia="Times New Roman" w:hAnsi="Times New Roman"/>
          <w:color w:val="0e101a"/>
          <w:sz w:val="24"/>
          <w:szCs w:val="24"/>
          <w:vertAlign w:val="superscript"/>
        </w:rPr>
        <w:footnoteReference w:customMarkFollows="0" w:id="29"/>
      </w:r>
      <w:r w:rsidDel="00000000" w:rsidR="00000000" w:rsidRPr="00000000">
        <w:rPr>
          <w:rFonts w:ascii="Times New Roman" w:cs="Times New Roman" w:eastAsia="Times New Roman" w:hAnsi="Times New Roman"/>
          <w:color w:val="0e101a"/>
          <w:sz w:val="24"/>
          <w:szCs w:val="24"/>
          <w:rtl w:val="0"/>
        </w:rPr>
        <w:t xml:space="preserve"> The Black community is also vulnerable to police bias and brutality. In 2011, Barry Deloatch was killed when a police officer on patrol shot him twice while he was unarmed, which generated protests at City Hall and around the city</w:t>
      </w:r>
      <w:r w:rsidDel="00000000" w:rsidR="00000000" w:rsidRPr="00000000">
        <w:rPr>
          <w:rFonts w:ascii="Times New Roman" w:cs="Times New Roman" w:eastAsia="Times New Roman" w:hAnsi="Times New Roman"/>
          <w:color w:val="0e101a"/>
          <w:sz w:val="24"/>
          <w:szCs w:val="24"/>
          <w:vertAlign w:val="superscript"/>
        </w:rPr>
        <w:footnoteReference w:customMarkFollows="0" w:id="30"/>
      </w:r>
      <w:r w:rsidDel="00000000" w:rsidR="00000000" w:rsidRPr="00000000">
        <w:rPr>
          <w:rFonts w:ascii="Times New Roman" w:cs="Times New Roman" w:eastAsia="Times New Roman" w:hAnsi="Times New Roman"/>
          <w:color w:val="0e101a"/>
          <w:sz w:val="24"/>
          <w:szCs w:val="24"/>
          <w:rtl w:val="0"/>
        </w:rPr>
        <w:t xml:space="preserve">. The Civic League of Greater New Brunswick is one community-based organization that actively supports and advocates for African American families. ​Their programs in the areas of education, health care, employment, and housing empower families within their communities</w:t>
      </w:r>
      <w:r w:rsidDel="00000000" w:rsidR="00000000" w:rsidRPr="00000000">
        <w:rPr>
          <w:rFonts w:ascii="Times New Roman" w:cs="Times New Roman" w:eastAsia="Times New Roman" w:hAnsi="Times New Roman"/>
          <w:color w:val="0e101a"/>
          <w:sz w:val="24"/>
          <w:szCs w:val="24"/>
          <w:vertAlign w:val="superscript"/>
        </w:rPr>
        <w:footnoteReference w:customMarkFollows="0" w:id="31"/>
      </w:r>
      <w:r w:rsidDel="00000000" w:rsidR="00000000" w:rsidRPr="00000000">
        <w:rPr>
          <w:rFonts w:ascii="Times New Roman" w:cs="Times New Roman" w:eastAsia="Times New Roman" w:hAnsi="Times New Roman"/>
          <w:color w:val="0e101a"/>
          <w:sz w:val="24"/>
          <w:szCs w:val="24"/>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left"/>
        <w:rPr>
          <w:rFonts w:ascii="Times New Roman" w:cs="Times New Roman" w:eastAsia="Times New Roman" w:hAnsi="Times New Roman"/>
          <w:color w:val="0e101a"/>
          <w:sz w:val="24"/>
          <w:szCs w:val="24"/>
        </w:rPr>
      </w:pPr>
      <w:r w:rsidDel="00000000" w:rsidR="00000000" w:rsidRPr="00000000">
        <w:rPr>
          <w:rFonts w:ascii="Arial" w:cs="Arial" w:eastAsia="Arial" w:hAnsi="Arial"/>
          <w:color w:val="565656"/>
          <w:sz w:val="26"/>
          <w:szCs w:val="26"/>
          <w:rtl w:val="0"/>
        </w:rPr>
        <w:t xml:space="preserv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sz w:val="24"/>
          <w:szCs w:val="24"/>
        </w:rPr>
      </w:pPr>
      <w:r w:rsidDel="00000000" w:rsidR="00000000" w:rsidRPr="00000000">
        <w:rPr>
          <w:rFonts w:ascii="Times New Roman" w:cs="Times New Roman" w:eastAsia="Times New Roman" w:hAnsi="Times New Roman"/>
          <w:color w:val="0e101a"/>
          <w:sz w:val="24"/>
          <w:szCs w:val="24"/>
          <w:rtl w:val="0"/>
        </w:rPr>
        <w:t xml:space="preserve">By Katia Yoza-Mitsuishi</w:t>
      </w:r>
      <w:r w:rsidDel="00000000" w:rsidR="00000000" w:rsidRPr="00000000">
        <w:rPr>
          <w:rtl w:val="0"/>
        </w:rPr>
      </w:r>
    </w:p>
    <w:sectPr>
      <w:headerReference r:id="rId7" w:type="default"/>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6">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Rasmussen, Chris. “‘A Web of Tension’: The 1967 Protests in New Brunswick, New Jersey.” Journal of Urban History, vol. 40, no. 1, Jan. 2014, p. 139, doi:10.1177/0096144213491695.</w:t>
      </w:r>
    </w:p>
  </w:footnote>
  <w:footnote w:id="7">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Rasmussen, Chris. “‘A Web of Tension’: The 1967 Protests in New Brunswick, New Jersey.” Journal of Urban History, vol. 40, no. 1, Jan. 2014, p. 139, doi:10.1177/0096144213491695.</w:t>
      </w:r>
    </w:p>
  </w:footnote>
  <w:footnote w:id="8">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Rasmussen, Chris. “‘A Web of Tension’: The 1967 Protests in New Brunswick, New Jersey.” Journal of Urban History, vol. 40, no. 1, Jan. 2014, p. 139, doi:10.1177/0096144213491695.</w:t>
      </w:r>
    </w:p>
  </w:footnote>
  <w:footnote w:id="11">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Rasmussen, Chris. “‘A Web of Tension’: The 1967 Protests in New Brunswick, New Jersey.” Journal of Urban History, vol. 40, no. 1, Jan. 2014, p. 139, doi:10.1177/0096144213491695.</w:t>
      </w:r>
    </w:p>
  </w:footnote>
  <w:footnote w:id="12">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Rasmussen, Chris. “‘A Web of Tension’: The 1967 Protests in New Brunswick, New Jersey.” Journal of Urban History, vol. 40, no. 1, Jan. 2014, p. 148, doi:10.1177/0096144213491695.</w:t>
      </w:r>
    </w:p>
  </w:footnote>
  <w:footnote w:id="13">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Rasmussen, Chris. “‘A Web of Tension’: The 1967 Protests in New Brunswick, New Jersey.” Journal of Urban History, vol. 40, no. 1, Jan. 2014, p. 150, doi:10.1177/0096144213491695.</w:t>
      </w:r>
    </w:p>
  </w:footnote>
  <w:footnote w:id="14">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Listokin, David, et al.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New Brunswick, New Jersey: The Decline and Revitalization of Urban America.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Rutgers University Press, 2016, pp. 91. Accessed July 11, 2022. JSTOR, https://doi.org/10.2307/j.ctt1bw1hjs. </w:t>
      </w:r>
    </w:p>
  </w:footnote>
  <w:footnote w:id="15">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Listokin, David, et al.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New Brunswick, New Jersey: The Decline and Revitalization of Urban America.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Rutgers University Press, 2016, pp. 91. Accessed July 11, 2022. JSTOR, https://doi.org/10.2307/j.ctt1bw1hjs. </w:t>
      </w:r>
    </w:p>
  </w:footnote>
  <w:footnote w:id="16">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Listokin, David, et al.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New Brunswick, New Jersey: The Decline and Revitalization of Urban America.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Rutgers University Press, 2016, pp. 87. Accessed July 11, 2022. JSTOR, https://doi.org/10.2307/j.ctt1bw1hjs. </w:t>
      </w:r>
    </w:p>
  </w:footnote>
  <w:footnote w:id="17">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Rasmussen, Chris. “‘A Web of Tension’: The 1967 Protests in New Brunswick, New Jersey.” Journal of Urban History, vol. 40, no. 1, Jan. 2014, p. 150, doi:10.1177/0096144213491695.</w:t>
      </w:r>
    </w:p>
  </w:footnote>
  <w:footnote w:id="19">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Listokin, David, et al.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New Brunswick, New Jersey: The Decline and Revitalization of Urban America.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Rutgers University Press, 2016, pp. 116. Accessed July 11, 2022. JSTOR, https://doi.org/10.2307/j.ctt1bw1hjs. </w:t>
      </w:r>
    </w:p>
  </w:footnote>
  <w:footnote w:id="20">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40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New York Times. Sullivan, Joseph. “Poor Opposing New Brunswick Project”. August 13, 1979. https://www.nytimes.com/1979/08/13/archives/poor-opposing-new-brunswick-project-suburbanizing-the-city.html</w:t>
      </w:r>
    </w:p>
  </w:footnote>
  <w:footnote w:id="24">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Listokin, David, et al.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New Brunswick, New Jersey: The Decline and Revitalization of Urban America.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Rutgers University Press, 2016, pp. 117. Accessed July 11, 2022. JSTOR, https://doi.org/10.2307/j.ctt1bw1hjs. </w:t>
      </w:r>
    </w:p>
  </w:footnote>
  <w:footnote w:id="25">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Listokin, David, et al.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New Brunswick, New Jersey: The Decline and Revitalization of Urban America.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Rutgers University Press, 2016, pp. 124. Accessed July 11, 2022. JSTOR, https://doi.org/10.2307/j.ctt1bw1hjs. </w:t>
      </w:r>
    </w:p>
  </w:footnote>
  <w:footnote w:id="26">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400" w:before="0" w:line="240" w:lineRule="auto"/>
        <w:ind w:left="0" w:right="0" w:firstLine="0"/>
        <w:jc w:val="left"/>
        <w:rPr>
          <w:rFonts w:ascii="SimSun" w:cs="SimSun" w:eastAsia="SimSun" w:hAnsi="SimSun"/>
          <w:b w:val="1"/>
          <w:bCs w:val="1"/>
          <w:i w:val="0"/>
          <w:iCs w:val="0"/>
          <w:smallCaps w:val="0"/>
          <w:strike w:val="0"/>
          <w:color w:val="000000"/>
          <w:sz w:val="48"/>
          <w:szCs w:val="4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New York Times. Sullivan, Joseph. “Poor Opposing New Brunswick Project”. August 13, 1979. https://www.nytimes.com/1979/08/13/archives/poor-opposing-new-brunswick-project-suburbanizing-the-city.html</w:t>
      </w:r>
      <w:r w:rsidDel="00000000" w:rsidR="00000000" w:rsidRPr="00000000">
        <w:rPr>
          <w:rtl w:val="0"/>
        </w:rPr>
      </w:r>
    </w:p>
  </w:footnote>
  <w:footnote w:id="1">
    <w:p w:rsidR="00000000" w:rsidDel="00000000" w:rsidP="00000000" w:rsidRDefault="00000000" w:rsidRPr="00000000" w14:paraId="0000001D">
      <w:pPr>
        <w:jc w:val="left"/>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Listokin, David, et al. </w:t>
      </w:r>
      <w:r w:rsidDel="00000000" w:rsidR="00000000" w:rsidRPr="00000000">
        <w:rPr>
          <w:i w:val="1"/>
          <w:iCs w:val="1"/>
          <w:sz w:val="18"/>
          <w:szCs w:val="18"/>
          <w:rtl w:val="0"/>
        </w:rPr>
        <w:t xml:space="preserve">New Brunswick, New Jersey: The Decline and Revitalization of Urban America. </w:t>
      </w:r>
      <w:r w:rsidDel="00000000" w:rsidR="00000000" w:rsidRPr="00000000">
        <w:rPr>
          <w:sz w:val="18"/>
          <w:szCs w:val="18"/>
          <w:rtl w:val="0"/>
        </w:rPr>
        <w:t xml:space="preserve">Rutgers University Press, 2016. Accessed July 11, 2022. JSTOR, https://doi.org/10.2307/j.ctt1bw1hjs. </w:t>
      </w:r>
    </w:p>
  </w:footnote>
  <w:footnote w:id="5">
    <w:p w:rsidR="00000000" w:rsidDel="00000000" w:rsidP="00000000" w:rsidRDefault="00000000" w:rsidRPr="00000000" w14:paraId="0000001E">
      <w:pPr>
        <w:rPr>
          <w:rFonts w:ascii="Times New Roman" w:cs="Times New Roman" w:eastAsia="Times New Roman" w:hAnsi="Times New Roman"/>
          <w:color w:val="0e101a"/>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Regional Plan Association. “Pushed Out Housing Displacement in an Unaffordable Region”. March 2017. https://rpa.org/work/reports/pushed-ou</w:t>
      </w:r>
      <w:r w:rsidDel="00000000" w:rsidR="00000000" w:rsidRPr="00000000">
        <w:rPr>
          <w:rFonts w:ascii="Times New Roman" w:cs="Times New Roman" w:eastAsia="Times New Roman" w:hAnsi="Times New Roman"/>
          <w:color w:val="0e101a"/>
          <w:sz w:val="24"/>
          <w:szCs w:val="24"/>
          <w:rtl w:val="0"/>
        </w:rPr>
        <w:t xml:space="preserve">t</w:t>
      </w:r>
    </w:p>
  </w:footnote>
  <w:footnote w:id="18">
    <w:p w:rsidR="00000000" w:rsidDel="00000000" w:rsidP="00000000" w:rsidRDefault="00000000" w:rsidRPr="00000000" w14:paraId="0000001F">
      <w:pPr>
        <w:jc w:val="left"/>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Rasmussen, Chris. “‘A Web of Tension’: The 1967 Protests in New Brunswick, New Jersey.” Journal of Urban History, vol. 40, no. 1, Jan. 2014, p. 150, doi:10.1177/0096144213491695.</w:t>
      </w:r>
    </w:p>
  </w:footnote>
  <w:footnote w:id="21">
    <w:p w:rsidR="00000000" w:rsidDel="00000000" w:rsidP="00000000" w:rsidRDefault="00000000" w:rsidRPr="00000000" w14:paraId="00000020">
      <w:pPr>
        <w:jc w:val="left"/>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Listokin, David, et al. </w:t>
      </w:r>
      <w:r w:rsidDel="00000000" w:rsidR="00000000" w:rsidRPr="00000000">
        <w:rPr>
          <w:i w:val="1"/>
          <w:iCs w:val="1"/>
          <w:sz w:val="18"/>
          <w:szCs w:val="18"/>
          <w:rtl w:val="0"/>
        </w:rPr>
        <w:t xml:space="preserve">New Brunswick, New Jersey: The Decline and Revitalization of Urban America. </w:t>
      </w:r>
      <w:r w:rsidDel="00000000" w:rsidR="00000000" w:rsidRPr="00000000">
        <w:rPr>
          <w:sz w:val="18"/>
          <w:szCs w:val="18"/>
          <w:rtl w:val="0"/>
        </w:rPr>
        <w:t xml:space="preserve">Rutgers University Press, 2016, pp. 115. Accessed July 11, 2022. JSTOR, https://doi.org/10.2307/j.ctt1bw1hjs. </w:t>
      </w:r>
    </w:p>
  </w:footnote>
  <w:footnote w:id="23">
    <w:p w:rsidR="00000000" w:rsidDel="00000000" w:rsidP="00000000" w:rsidRDefault="00000000" w:rsidRPr="00000000" w14:paraId="00000021">
      <w:pPr>
        <w:jc w:val="left"/>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Listokin, David, et al. </w:t>
      </w:r>
      <w:r w:rsidDel="00000000" w:rsidR="00000000" w:rsidRPr="00000000">
        <w:rPr>
          <w:i w:val="1"/>
          <w:iCs w:val="1"/>
          <w:sz w:val="18"/>
          <w:szCs w:val="18"/>
          <w:rtl w:val="0"/>
        </w:rPr>
        <w:t xml:space="preserve">New Brunswick, New Jersey: The Decline and Revitalization of Urban America. </w:t>
      </w:r>
      <w:r w:rsidDel="00000000" w:rsidR="00000000" w:rsidRPr="00000000">
        <w:rPr>
          <w:sz w:val="18"/>
          <w:szCs w:val="18"/>
          <w:rtl w:val="0"/>
        </w:rPr>
        <w:t xml:space="preserve">Rutgers University Press, 2016, pp. 116. Accessed July 11, 2022. JSTOR, https://doi.org/10.2307/j.ctt1bw1hjs. </w:t>
      </w:r>
    </w:p>
  </w:footnote>
  <w:footnote w:id="22">
    <w:p w:rsidR="00000000" w:rsidDel="00000000" w:rsidP="00000000" w:rsidRDefault="00000000" w:rsidRPr="00000000" w14:paraId="00000022">
      <w:pPr>
        <w:jc w:val="left"/>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Listokin, David, et al. </w:t>
      </w:r>
      <w:r w:rsidDel="00000000" w:rsidR="00000000" w:rsidRPr="00000000">
        <w:rPr>
          <w:i w:val="1"/>
          <w:iCs w:val="1"/>
          <w:sz w:val="18"/>
          <w:szCs w:val="18"/>
          <w:rtl w:val="0"/>
        </w:rPr>
        <w:t xml:space="preserve">New Brunswick, New Jersey: The Decline and Revitalization of Urban America. </w:t>
      </w:r>
      <w:r w:rsidDel="00000000" w:rsidR="00000000" w:rsidRPr="00000000">
        <w:rPr>
          <w:sz w:val="18"/>
          <w:szCs w:val="18"/>
          <w:rtl w:val="0"/>
        </w:rPr>
        <w:t xml:space="preserve">Rutgers University Press, 2016, pp. 116. Accessed July 11, 2022. JSTOR, https://doi.org/10.2307/j.ctt1bw1hjs. </w:t>
      </w:r>
    </w:p>
  </w:footnote>
  <w:footnote w:id="27">
    <w:p w:rsidR="00000000" w:rsidDel="00000000" w:rsidP="00000000" w:rsidRDefault="00000000" w:rsidRPr="00000000" w14:paraId="0000002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New Brunswick Tomorrow. “About New Brunswick Tomorrow”. Accessed July 18, 2022.</w:t>
      </w:r>
    </w:p>
    <w:p w:rsidR="00000000" w:rsidDel="00000000" w:rsidP="00000000" w:rsidRDefault="00000000" w:rsidRPr="00000000" w14:paraId="00000024">
      <w:pPr>
        <w:rPr>
          <w:sz w:val="20"/>
          <w:szCs w:val="20"/>
        </w:rPr>
      </w:pPr>
      <w:r w:rsidDel="00000000" w:rsidR="00000000" w:rsidRPr="00000000">
        <w:rPr>
          <w:sz w:val="20"/>
          <w:szCs w:val="20"/>
          <w:rtl w:val="0"/>
        </w:rPr>
        <w:t xml:space="preserve">https://www.nbtomorrow.org/about </w:t>
      </w:r>
    </w:p>
  </w:footnote>
  <w:footnote w:id="10">
    <w:p w:rsidR="00000000" w:rsidDel="00000000" w:rsidP="00000000" w:rsidRDefault="00000000" w:rsidRPr="00000000" w14:paraId="0000002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coLAB Arts. “Pat Sheehan”. October 21, 2022. </w:t>
      </w:r>
    </w:p>
    <w:p w:rsidR="00000000" w:rsidDel="00000000" w:rsidP="00000000" w:rsidRDefault="00000000" w:rsidRPr="00000000" w14:paraId="00000026">
      <w:pPr>
        <w:rPr>
          <w:sz w:val="20"/>
          <w:szCs w:val="20"/>
        </w:rPr>
      </w:pPr>
      <w:r w:rsidDel="00000000" w:rsidR="00000000" w:rsidRPr="00000000">
        <w:rPr>
          <w:sz w:val="20"/>
          <w:szCs w:val="20"/>
          <w:rtl w:val="0"/>
        </w:rPr>
        <w:t xml:space="preserve">https://colab-arts.org/oral-history-archive/2022/2/28/pat-sheehan</w:t>
      </w:r>
    </w:p>
  </w:footnote>
  <w:footnote w:id="9">
    <w:p w:rsidR="00000000" w:rsidDel="00000000" w:rsidP="00000000" w:rsidRDefault="00000000" w:rsidRPr="00000000" w14:paraId="00000027">
      <w:pPr>
        <w:jc w:val="left"/>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Rasmussen, Chris. “‘A Web of Tension’: The 1967 Protests in New Brunswick, New Jersey.” Journal of Urban History, vol. 40, no. 1, Jan. 2014, p. 138, doi:10.1177/0096144213491695.</w:t>
      </w:r>
    </w:p>
  </w:footnote>
  <w:footnote w:id="28">
    <w:p w:rsidR="00000000" w:rsidDel="00000000" w:rsidP="00000000" w:rsidRDefault="00000000" w:rsidRPr="00000000" w14:paraId="0000002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New Brunswick Free Public Library. “Black History in New Brunswick”. Accessed July 18, 2022.</w:t>
      </w:r>
    </w:p>
    <w:p w:rsidR="00000000" w:rsidDel="00000000" w:rsidP="00000000" w:rsidRDefault="00000000" w:rsidRPr="00000000" w14:paraId="00000029">
      <w:pPr>
        <w:rPr>
          <w:sz w:val="20"/>
          <w:szCs w:val="20"/>
        </w:rPr>
      </w:pPr>
      <w:r w:rsidDel="00000000" w:rsidR="00000000" w:rsidRPr="00000000">
        <w:rPr>
          <w:sz w:val="20"/>
          <w:szCs w:val="20"/>
          <w:rtl w:val="0"/>
        </w:rPr>
        <w:t xml:space="preserve">https://nbfplhistory.wixsite.com/blackhistory/black-issues-today</w:t>
      </w:r>
    </w:p>
  </w:footnote>
  <w:footnote w:id="30">
    <w:p w:rsidR="00000000" w:rsidDel="00000000" w:rsidP="00000000" w:rsidRDefault="00000000" w:rsidRPr="00000000" w14:paraId="0000002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New Brunswick Free Public Library. “Black History in New Brunswick”. Accessed July 18, 2022.</w:t>
      </w:r>
    </w:p>
    <w:p w:rsidR="00000000" w:rsidDel="00000000" w:rsidP="00000000" w:rsidRDefault="00000000" w:rsidRPr="00000000" w14:paraId="0000002B">
      <w:pPr>
        <w:rPr>
          <w:sz w:val="20"/>
          <w:szCs w:val="20"/>
        </w:rPr>
      </w:pPr>
      <w:hyperlink r:id="rId1">
        <w:r w:rsidDel="00000000" w:rsidR="00000000" w:rsidRPr="00000000">
          <w:rPr>
            <w:color w:val="1155cc"/>
            <w:sz w:val="20"/>
            <w:szCs w:val="20"/>
            <w:u w:val="single"/>
            <w:rtl w:val="0"/>
          </w:rPr>
          <w:t xml:space="preserve">https://nbfplhistory.wixsite.com/blackhistory/black-issues-today</w:t>
        </w:r>
      </w:hyperlink>
      <w:r w:rsidDel="00000000" w:rsidR="00000000" w:rsidRPr="00000000">
        <w:rPr>
          <w:rtl w:val="0"/>
        </w:rPr>
      </w:r>
    </w:p>
  </w:footnote>
  <w:footnote w:id="0">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United States Census Bureau. “QuickFacts. New Brunswick city, New Jersey”. </w:t>
      </w:r>
      <w:r w:rsidDel="00000000" w:rsidR="00000000" w:rsidRPr="00000000">
        <w:rPr>
          <w:sz w:val="20"/>
          <w:szCs w:val="20"/>
          <w:rtl w:val="0"/>
        </w:rPr>
        <w:t xml:space="preserve"> Accessed July 18, 2022.</w:t>
      </w: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18"/>
          <w:szCs w:val="18"/>
          <w:rtl w:val="0"/>
        </w:rPr>
        <w:t xml:space="preserve">https://www.census.gov/quickfacts/newbrunswickcitynewjersey</w:t>
      </w:r>
      <w:r w:rsidDel="00000000" w:rsidR="00000000" w:rsidRPr="00000000">
        <w:rPr>
          <w:rtl w:val="0"/>
        </w:rPr>
      </w:r>
    </w:p>
  </w:footnote>
  <w:footnote w:id="3">
    <w:p w:rsidR="00000000" w:rsidDel="00000000" w:rsidP="00000000" w:rsidRDefault="00000000" w:rsidRPr="00000000" w14:paraId="0000002E">
      <w:pPr>
        <w:jc w:val="left"/>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8"/>
          <w:szCs w:val="18"/>
          <w:rtl w:val="0"/>
        </w:rPr>
        <w:t xml:space="preserve">United States Census Bureau. “QuickFacts. New Brunswick city, New Jersey”. </w:t>
      </w:r>
    </w:p>
    <w:p w:rsidR="00000000" w:rsidDel="00000000" w:rsidP="00000000" w:rsidRDefault="00000000" w:rsidRPr="00000000" w14:paraId="0000002F">
      <w:pPr>
        <w:jc w:val="left"/>
        <w:rPr>
          <w:sz w:val="20"/>
          <w:szCs w:val="20"/>
        </w:rPr>
      </w:pPr>
      <w:r w:rsidDel="00000000" w:rsidR="00000000" w:rsidRPr="00000000">
        <w:rPr>
          <w:sz w:val="18"/>
          <w:szCs w:val="18"/>
          <w:rtl w:val="0"/>
        </w:rPr>
        <w:t xml:space="preserve">https://www.census.gov/quickfacts/newbrunswickcitynewjersey</w:t>
      </w:r>
      <w:r w:rsidDel="00000000" w:rsidR="00000000" w:rsidRPr="00000000">
        <w:rPr>
          <w:rtl w:val="0"/>
        </w:rPr>
      </w:r>
    </w:p>
  </w:footnote>
  <w:footnote w:id="4">
    <w:p w:rsidR="00000000" w:rsidDel="00000000" w:rsidP="00000000" w:rsidRDefault="00000000" w:rsidRPr="00000000" w14:paraId="00000030">
      <w:pPr>
        <w:jc w:val="left"/>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Listokin, David, et al. </w:t>
      </w:r>
      <w:r w:rsidDel="00000000" w:rsidR="00000000" w:rsidRPr="00000000">
        <w:rPr>
          <w:i w:val="1"/>
          <w:iCs w:val="1"/>
          <w:sz w:val="18"/>
          <w:szCs w:val="18"/>
          <w:rtl w:val="0"/>
        </w:rPr>
        <w:t xml:space="preserve">New Brunswick, New Jersey: The Decline and Revitalization of Urban America. </w:t>
      </w:r>
      <w:r w:rsidDel="00000000" w:rsidR="00000000" w:rsidRPr="00000000">
        <w:rPr>
          <w:sz w:val="18"/>
          <w:szCs w:val="18"/>
          <w:rtl w:val="0"/>
        </w:rPr>
        <w:t xml:space="preserve">Rutgers University Press, 2016, p. 55. Accessed July 11, 2022. JSTOR, https://doi.org/10.2307/j.ctt1bw1hjs. </w:t>
      </w:r>
    </w:p>
  </w:footnote>
  <w:footnote w:id="2">
    <w:p w:rsidR="00000000" w:rsidDel="00000000" w:rsidP="00000000" w:rsidRDefault="00000000" w:rsidRPr="00000000" w14:paraId="00000031">
      <w:pPr>
        <w:jc w:val="left"/>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Listokin, David, et al. </w:t>
      </w:r>
      <w:r w:rsidDel="00000000" w:rsidR="00000000" w:rsidRPr="00000000">
        <w:rPr>
          <w:i w:val="1"/>
          <w:iCs w:val="1"/>
          <w:sz w:val="18"/>
          <w:szCs w:val="18"/>
          <w:rtl w:val="0"/>
        </w:rPr>
        <w:t xml:space="preserve">New Brunswick, New Jersey: The Decline and Revitalization of Urban America. </w:t>
      </w:r>
      <w:r w:rsidDel="00000000" w:rsidR="00000000" w:rsidRPr="00000000">
        <w:rPr>
          <w:sz w:val="18"/>
          <w:szCs w:val="18"/>
          <w:rtl w:val="0"/>
        </w:rPr>
        <w:t xml:space="preserve">Rutgers University Press, 2016, p. 54. Accessed July 11, 2022. JSTOR, https://doi.org/10.2307/j.ctt1bw1hjs. </w:t>
      </w:r>
    </w:p>
  </w:footnote>
  <w:footnote w:id="29">
    <w:p w:rsidR="00000000" w:rsidDel="00000000" w:rsidP="00000000" w:rsidRDefault="00000000" w:rsidRPr="00000000" w14:paraId="0000003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Data USA. “New  Brunswick, NJ”.  Accessed July 18, 2022. </w:t>
      </w:r>
    </w:p>
    <w:p w:rsidR="00000000" w:rsidDel="00000000" w:rsidP="00000000" w:rsidRDefault="00000000" w:rsidRPr="00000000" w14:paraId="00000033">
      <w:pPr>
        <w:rPr>
          <w:sz w:val="20"/>
          <w:szCs w:val="20"/>
        </w:rPr>
      </w:pPr>
      <w:r w:rsidDel="00000000" w:rsidR="00000000" w:rsidRPr="00000000">
        <w:rPr>
          <w:sz w:val="20"/>
          <w:szCs w:val="20"/>
          <w:rtl w:val="0"/>
        </w:rPr>
        <w:t xml:space="preserve">https://datausa.io/profile/geo/new-brunswick-nj/</w:t>
      </w:r>
    </w:p>
  </w:footnote>
  <w:footnote w:id="31">
    <w:p w:rsidR="00000000" w:rsidDel="00000000" w:rsidP="00000000" w:rsidRDefault="00000000" w:rsidRPr="00000000" w14:paraId="0000003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Civic League of Greater New Brunswick</w:t>
      </w:r>
    </w:p>
    <w:p w:rsidR="00000000" w:rsidDel="00000000" w:rsidP="00000000" w:rsidRDefault="00000000" w:rsidRPr="00000000" w14:paraId="00000035">
      <w:pPr>
        <w:rPr>
          <w:sz w:val="20"/>
          <w:szCs w:val="20"/>
        </w:rPr>
      </w:pPr>
      <w:r w:rsidDel="00000000" w:rsidR="00000000" w:rsidRPr="00000000">
        <w:rPr>
          <w:sz w:val="20"/>
          <w:szCs w:val="20"/>
          <w:rtl w:val="0"/>
        </w:rPr>
        <w:t xml:space="preserve">https://www.civicleaguenb.com/</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both"/>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nbfplhistory.wixsite.com/blackhistory/black-issues-tod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