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47" w:rsidRDefault="006F5347" w:rsidP="005E3572">
      <w:pPr>
        <w:spacing w:line="480" w:lineRule="auto"/>
        <w:jc w:val="both"/>
      </w:pPr>
      <w:r>
        <w:t>TLBD – I</w:t>
      </w:r>
      <w:bookmarkStart w:id="0" w:name="_GoBack"/>
      <w:bookmarkEnd w:id="0"/>
      <w:r>
        <w:t xml:space="preserve"> - ATIVIDADE AVALIATIVA – NORMALIZAÇÃO</w:t>
      </w:r>
    </w:p>
    <w:p w:rsidR="006F5347" w:rsidRDefault="006F5347" w:rsidP="005E3572">
      <w:pPr>
        <w:spacing w:line="480" w:lineRule="auto"/>
        <w:jc w:val="both"/>
      </w:pPr>
      <w:r>
        <w:t>Aplique os conceitos vistos sobre Normalização de BD para obter as entidades do seguinte enunciado:</w:t>
      </w:r>
    </w:p>
    <w:p w:rsidR="005E3572" w:rsidRDefault="005E3572" w:rsidP="005E3572">
      <w:pPr>
        <w:spacing w:line="480" w:lineRule="auto"/>
        <w:jc w:val="both"/>
      </w:pPr>
      <w:r>
        <w:t xml:space="preserve">Banco de dados de uma livraria – MER. Considere o banco de dados de uma livraria. De acordo com os requisitos a seguir, utilize o MER para representar o banco de dados desta livraria. </w:t>
      </w:r>
    </w:p>
    <w:p w:rsidR="005E3572" w:rsidRDefault="005E3572" w:rsidP="005E3572">
      <w:pPr>
        <w:spacing w:line="480" w:lineRule="auto"/>
        <w:jc w:val="both"/>
      </w:pPr>
      <w:r>
        <w:t>1. A livraria deseja manter um cadastro de clientes.</w:t>
      </w:r>
    </w:p>
    <w:p w:rsidR="005E3572" w:rsidRDefault="005E3572" w:rsidP="005E3572">
      <w:pPr>
        <w:spacing w:line="480" w:lineRule="auto"/>
        <w:jc w:val="both"/>
      </w:pPr>
      <w:r>
        <w:t xml:space="preserve"> 2. Sobre cada cliente, é importante manter seu endereço, telefone, CPF e lista dos livros que este cliente já comprou. Para cada compra, é importante guardar a data em que esta foi realizada.</w:t>
      </w:r>
    </w:p>
    <w:p w:rsidR="005E3572" w:rsidRDefault="005E3572" w:rsidP="005E3572">
      <w:pPr>
        <w:spacing w:line="480" w:lineRule="auto"/>
        <w:jc w:val="both"/>
      </w:pPr>
      <w:r>
        <w:t xml:space="preserve"> 3. Um cliente pode comprar muitos livros. Um livro pode ser vendido para mais de um cliente pois geralmente há vários livros em estoque. </w:t>
      </w:r>
    </w:p>
    <w:p w:rsidR="005E3572" w:rsidRDefault="005E3572" w:rsidP="005E3572">
      <w:pPr>
        <w:spacing w:line="480" w:lineRule="auto"/>
        <w:jc w:val="both"/>
      </w:pPr>
      <w:r>
        <w:t xml:space="preserve">4. Um cliente pode ser pessoa física ou jurídica. Se for pessoa jurídica, o seu identificador deve ser o CNPJ. </w:t>
      </w:r>
    </w:p>
    <w:p w:rsidR="005E3572" w:rsidRDefault="005E3572" w:rsidP="005E3572">
      <w:pPr>
        <w:spacing w:line="480" w:lineRule="auto"/>
        <w:jc w:val="both"/>
      </w:pPr>
      <w:r>
        <w:t xml:space="preserve">5. A livraria compra livros de editoras. </w:t>
      </w:r>
    </w:p>
    <w:p w:rsidR="005E3572" w:rsidRDefault="005E3572" w:rsidP="005E3572">
      <w:pPr>
        <w:spacing w:line="480" w:lineRule="auto"/>
        <w:jc w:val="both"/>
      </w:pPr>
      <w:r>
        <w:t xml:space="preserve">6. Sobre as editoras, a livraria precisa de seu código, endereço, telefone de contato, e o nome de seu gerente. </w:t>
      </w:r>
    </w:p>
    <w:p w:rsidR="005E3572" w:rsidRDefault="005E3572" w:rsidP="005E3572">
      <w:pPr>
        <w:spacing w:line="480" w:lineRule="auto"/>
        <w:jc w:val="both"/>
      </w:pPr>
      <w:r>
        <w:t xml:space="preserve">7. Cada cliente tem um código único. </w:t>
      </w:r>
    </w:p>
    <w:p w:rsidR="005E3572" w:rsidRDefault="005E3572" w:rsidP="005E3572">
      <w:pPr>
        <w:spacing w:line="480" w:lineRule="auto"/>
        <w:jc w:val="both"/>
      </w:pPr>
      <w:r>
        <w:t xml:space="preserve">8. Deve-se manter um cadastro sobre cada livro na livraria. Para cada livro, é importante armazenar o nome do autor, assunto, editora, ISBN e a quantidade dos livros em estoque. </w:t>
      </w:r>
    </w:p>
    <w:p w:rsidR="00467C94" w:rsidRPr="005E3572" w:rsidRDefault="005E3572" w:rsidP="005E3572">
      <w:pPr>
        <w:spacing w:line="480" w:lineRule="auto"/>
        <w:jc w:val="both"/>
      </w:pPr>
      <w:r>
        <w:t>9. Editoras diferentes não fornecem o mesmo tipo de livro</w:t>
      </w:r>
    </w:p>
    <w:sectPr w:rsidR="00467C94" w:rsidRPr="005E3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467C94"/>
    <w:rsid w:val="005E3572"/>
    <w:rsid w:val="006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14DD5-B4FE-41B1-B460-5FAFDB6D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2019-05-14T16:57:00Z</dcterms:created>
  <dcterms:modified xsi:type="dcterms:W3CDTF">2019-05-14T16:57:00Z</dcterms:modified>
</cp:coreProperties>
</file>