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Context Risk Algorithm Specification</w:t>
      </w:r>
    </w:p>
    <w:p>
      <w:r>
        <w:t>Week 4 — Day 2 | ErgoVigilance Implementation Document</w:t>
      </w:r>
    </w:p>
    <w:p>
      <w:pPr>
        <w:pStyle w:val="Heading1"/>
      </w:pPr>
      <w:r>
        <w:t>1. Overview</w:t>
      </w:r>
    </w:p>
    <w:p>
      <w:r>
        <w:t>The Context-Aware Risk Algorithm transforms per-frame posture features, task recognition output, and session duration into a temporally-aware, context-sensitive risk score. It is designed as a pluggable replacement for risk_from_features() that extends — rather than replaces — the existing logic. The original function remains available for backward compatibility.</w:t>
      </w:r>
    </w:p>
    <w:p>
      <w:pPr>
        <w:pStyle w:val="Heading1"/>
      </w:pPr>
      <w:r>
        <w:t>2. Inputs</w:t>
      </w:r>
    </w:p>
    <w:p>
      <w:r>
        <w:t>features: Dict[str, float] — 7 biomechanical values (neck, trunk, shoulder L/R, symmetry, alignment, knee)</w:t>
      </w:r>
    </w:p>
    <w:p>
      <w:r>
        <w:t>task_info: Dict — {task: str, confidence: float, reason: str}</w:t>
      </w:r>
    </w:p>
    <w:p>
      <w:r>
        <w:t>session_elapsed: float — seconds since session start</w:t>
      </w:r>
    </w:p>
    <w:p>
      <w:pPr>
        <w:pStyle w:val="Heading1"/>
      </w:pPr>
      <w:r>
        <w:t>3. Outputs</w:t>
      </w:r>
    </w:p>
    <w:p>
      <w:r>
        <w:t>risk_level: str — "LOW" | "MEDIUM" | "HIGH"</w:t>
      </w:r>
    </w:p>
    <w:p>
      <w:r>
        <w:t>final_score: float — 0–100 continuous score</w:t>
      </w:r>
    </w:p>
    <w:p>
      <w:r>
        <w:t>contributions: Dict — breakdown of base_score, task_modifier, duration_penalty, fatigue_penalty</w:t>
      </w:r>
    </w:p>
    <w:p>
      <w:r>
        <w:t>temporal_state: Dict — smoothed_score, fatigue_count, risk_history for next frame</w:t>
      </w:r>
    </w:p>
    <w:p>
      <w:pPr>
        <w:pStyle w:val="Heading1"/>
      </w:pPr>
      <w:r>
        <w:t>4. Scoring Pipeline</w:t>
      </w:r>
    </w:p>
    <w:p>
      <w:pPr>
        <w:pStyle w:val="Heading2"/>
      </w:pPr>
      <w:r>
        <w:t>Step 1: Base Posture Score (0–100)</w:t>
      </w:r>
    </w:p>
    <w:p>
      <w:r>
        <w:t>Each of the 7 features is evaluated against its LOW and HIGH thresholds. A linear ramp function maps the range [LOW, HIGH] → [0, 50]. Features below LOW get 0 penalty; features above HIGH get 50–100 penalty. Knee angle is inverted (lower = worse). Base Score = 100 − average_penalty.</w:t>
      </w:r>
    </w:p>
    <w:p>
      <w:pPr>
        <w:pStyle w:val="Heading2"/>
      </w:pPr>
      <w:r>
        <w:t>Step 2: Task Modifier</w:t>
      </w:r>
    </w:p>
    <w:p>
      <w:r>
        <w:t>Neutral Standing: −5 (lowest risk)</w:t>
      </w:r>
    </w:p>
    <w:p>
      <w:r>
        <w:t>Typing: +5 (visual focus)</w:t>
      </w:r>
    </w:p>
    <w:p>
      <w:r>
        <w:t>Inspection: +5 (sustained visual)</w:t>
      </w:r>
    </w:p>
    <w:p>
      <w:r>
        <w:t>Assembly Work: +15 (repetitive upper limb)</w:t>
      </w:r>
    </w:p>
    <w:p>
      <w:r>
        <w:t>Lifting/Picking: +10 (brief high load)</w:t>
      </w:r>
    </w:p>
    <w:p>
      <w:r>
        <w:t>Unknown: +5 (conservative surcharge)</w:t>
      </w:r>
    </w:p>
    <w:p>
      <w:pPr>
        <w:pStyle w:val="Heading2"/>
      </w:pPr>
      <w:r>
        <w:t>Step 3: Duration Penalty</w:t>
      </w:r>
    </w:p>
    <w:p>
      <w:r>
        <w:t>&lt; 5 min: 0 | &lt; 15 min: 5 | &lt; 30 min: 10 | &lt; 60 min: 20 | ≥ 60 min: 30</w:t>
      </w:r>
    </w:p>
    <w:p>
      <w:pPr>
        <w:pStyle w:val="Heading2"/>
      </w:pPr>
      <w:r>
        <w:t>Step 4: Fatigue Accumulation</w:t>
      </w:r>
    </w:p>
    <w:p>
      <w:r>
        <w:t>If base_score &lt; 40, fatigue_count increments by 1 per frame. Otherwise decays by 2 per frame. Fatigue penalty = min(15, (fatigue_count / 10) × 1.0). This models cumulative strain from sustained poor posture.</w:t>
      </w:r>
    </w:p>
    <w:p>
      <w:pPr>
        <w:pStyle w:val="Heading2"/>
      </w:pPr>
      <w:r>
        <w:t>Step 5: Temporal Smoothing</w:t>
      </w:r>
    </w:p>
    <w:p>
      <w:r>
        <w:t>EWMA: smoothed = α × raw + (1 − α) × previous_smoothed. α = 0.3. This eliminates frame-to-frame flicker while preserving genuine trends.</w:t>
      </w:r>
    </w:p>
    <w:p>
      <w:pPr>
        <w:pStyle w:val="Heading2"/>
      </w:pPr>
      <w:r>
        <w:t>Step 6: Final Risk Classification</w:t>
      </w:r>
    </w:p>
    <w:p>
      <w:r>
        <w:t>final_score ≥ 70 → LOW | ≥ 40 → MEDIUM | &lt; 40 → HIGH</w:t>
      </w:r>
    </w:p>
    <w:p>
      <w:pPr>
        <w:pStyle w:val="Heading1"/>
      </w:pPr>
      <w:r>
        <w:t>5. Future Integration</w:t>
      </w:r>
    </w:p>
    <w:p>
      <w:r>
        <w:t>The algorithm is designed for future extension:</w:t>
        <w:br/>
        <w:t>• Machine-learned task modifiers from Assembly101 or InHARD datasets</w:t>
        <w:br/>
        <w:t>• Per-worker personalized thresholds based on historical data</w:t>
        <w:br/>
        <w:t>• Multi-camera context fusion for occlusion handling</w:t>
        <w:br/>
        <w:t>• Real-time fatigue models from postural sway analysis</w:t>
        <w:br/>
        <w:t>• Integration with wearable IMU data for additional context dimensions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