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E3" w:rsidRDefault="007513E3" w:rsidP="006960CF">
      <w:pPr>
        <w:spacing w:after="0"/>
        <w:contextualSpacing/>
        <w:rPr>
          <w:rFonts w:ascii="Times New Roman" w:hAnsi="Times New Roman"/>
          <w:b/>
          <w:szCs w:val="24"/>
        </w:rPr>
      </w:pPr>
    </w:p>
    <w:p w:rsidR="007513E3" w:rsidRDefault="006960C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SENAC</w:t>
      </w:r>
      <w:r w:rsidR="00BB6C2B">
        <w:rPr>
          <w:rFonts w:cs="Arial"/>
          <w:b/>
          <w:sz w:val="28"/>
          <w:szCs w:val="28"/>
        </w:rPr>
        <w:t xml:space="preserve"> RJ</w:t>
      </w:r>
    </w:p>
    <w:p w:rsidR="007513E3" w:rsidRPr="00BB6C2B" w:rsidRDefault="00BA2693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 w:rsidR="00BB6C2B"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 w:rsidR="00BB6C2B">
        <w:rPr>
          <w:rFonts w:cs="Arial"/>
          <w:sz w:val="28"/>
          <w:szCs w:val="28"/>
        </w:rPr>
        <w:t>Informática</w:t>
      </w: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 w:rsidP="000B4D6D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BB6C2B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INTEGRADOR I</w:t>
      </w:r>
    </w:p>
    <w:p w:rsidR="007513E3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BB6C2B" w:rsidRDefault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0B4D6D" w:rsidRDefault="000B4D6D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883D9F" w:rsidRDefault="000B4D6D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5D2CC2" w:rsidRPr="000B4D6D" w:rsidRDefault="005D2CC2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SENAC RJ</w:t>
      </w:r>
    </w:p>
    <w:p w:rsidR="005D2CC2" w:rsidRPr="00BB6C2B" w:rsidRDefault="005D2CC2" w:rsidP="005D2CC2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Informática</w:t>
      </w: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5D2CC2" w:rsidRDefault="005D2CC2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apresentado a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>o Senac, Unidade de Nova Iguaçu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, como requisito para o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btenção do título de Técnico </w:t>
                            </w:r>
                            <w:r w:rsidR="000B4D6D">
                              <w:rPr>
                                <w:rFonts w:cs="Arial"/>
                                <w:sz w:val="22"/>
                              </w:rPr>
                              <w:t>em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 Informática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Orientador: Prof.ª Veronica Aparecida Rodrigues </w:t>
                            </w: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 xml:space="preserve">: Prof.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Cleyton</w:t>
                            </w:r>
                            <w:proofErr w:type="spellEnd"/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" stroked="f">
                <v:textbox>
                  <w:txbxContent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apresentado a</w:t>
                      </w:r>
                      <w:r w:rsidR="00883D9F">
                        <w:rPr>
                          <w:rFonts w:cs="Arial"/>
                          <w:sz w:val="22"/>
                        </w:rPr>
                        <w:t>o Senac, Unidade de Nova Iguaçu</w:t>
                      </w:r>
                      <w:r>
                        <w:rPr>
                          <w:rFonts w:cs="Arial"/>
                          <w:sz w:val="22"/>
                        </w:rPr>
                        <w:t>, como requisito para o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btenção do título de Técnico </w:t>
                      </w:r>
                      <w:r w:rsidR="000B4D6D">
                        <w:rPr>
                          <w:rFonts w:cs="Arial"/>
                          <w:sz w:val="22"/>
                        </w:rPr>
                        <w:t>em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 Informática</w:t>
                      </w:r>
                      <w:r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Orientador: Prof.ª Veronica Aparecida Rodrigues </w:t>
                      </w: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 xml:space="preserve">: Prof. </w:t>
                      </w:r>
                      <w:proofErr w:type="spellStart"/>
                      <w:r>
                        <w:rPr>
                          <w:rFonts w:cs="Arial"/>
                          <w:sz w:val="22"/>
                        </w:rPr>
                        <w:t>Cleyton</w:t>
                      </w:r>
                      <w:proofErr w:type="spellEnd"/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63587A" w:rsidRDefault="0063587A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0B4D6D" w:rsidRDefault="000B4D6D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7513E3" w:rsidRPr="00F61B2F" w:rsidRDefault="00BA2693" w:rsidP="00F61B2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szCs w:val="24"/>
        </w:rPr>
        <w:lastRenderedPageBreak/>
        <w:t>RESUMO</w:t>
      </w:r>
    </w:p>
    <w:p w:rsidR="0063587A" w:rsidRDefault="0063587A">
      <w:pPr>
        <w:spacing w:after="0"/>
        <w:contextualSpacing/>
        <w:jc w:val="center"/>
        <w:rPr>
          <w:rFonts w:cs="Arial"/>
          <w:b/>
          <w:szCs w:val="24"/>
        </w:rPr>
      </w:pPr>
    </w:p>
    <w:p w:rsidR="0023310A" w:rsidRDefault="0023310A">
      <w:pPr>
        <w:suppressAutoHyphens/>
        <w:spacing w:after="0" w:line="240" w:lineRule="auto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 xml:space="preserve">Este documento tem como finalidade relatar o trabalho realizado </w:t>
      </w:r>
      <w:r w:rsidR="00310247">
        <w:rPr>
          <w:rFonts w:cs="Arial"/>
          <w:color w:val="000000"/>
        </w:rPr>
        <w:t>para a</w:t>
      </w:r>
      <w:r>
        <w:rPr>
          <w:rFonts w:cs="Arial"/>
          <w:color w:val="000000"/>
        </w:rPr>
        <w:t xml:space="preserve"> disciplina Projeto Integrador I, com o objetivo de desenvolver um sistema </w:t>
      </w:r>
      <w:r w:rsidR="00563A18">
        <w:rPr>
          <w:rFonts w:cs="Arial"/>
          <w:color w:val="000000"/>
        </w:rPr>
        <w:t>em parceria com a</w:t>
      </w:r>
      <w:r>
        <w:rPr>
          <w:rFonts w:cs="Arial"/>
          <w:color w:val="000000"/>
        </w:rPr>
        <w:t xml:space="preserve"> turma do curso de estética, também pertencente à unidade de Nova Iguaçu do Senac RJ. </w:t>
      </w:r>
      <w:r w:rsidR="00E850E0">
        <w:rPr>
          <w:rFonts w:cs="Arial"/>
          <w:color w:val="000000"/>
        </w:rPr>
        <w:t xml:space="preserve">O conteúdo foi criado através de encontros com a professora e alunas do curso e em conjunto foi idealizado o </w:t>
      </w:r>
      <w:r>
        <w:rPr>
          <w:rFonts w:cs="Arial"/>
          <w:color w:val="000000"/>
        </w:rPr>
        <w:t>projeto</w:t>
      </w:r>
      <w:r w:rsidR="00E850E0">
        <w:rPr>
          <w:rFonts w:cs="Arial"/>
          <w:color w:val="000000"/>
        </w:rPr>
        <w:t xml:space="preserve">. O mesmo </w:t>
      </w:r>
      <w:r>
        <w:rPr>
          <w:rFonts w:cs="Arial"/>
          <w:color w:val="000000"/>
        </w:rPr>
        <w:t xml:space="preserve">consiste em um website </w:t>
      </w:r>
      <w:r w:rsidR="00563A18">
        <w:rPr>
          <w:rFonts w:cs="Arial"/>
          <w:color w:val="000000"/>
        </w:rPr>
        <w:t xml:space="preserve">formado pelas linguagens </w:t>
      </w:r>
      <w:proofErr w:type="spellStart"/>
      <w:r w:rsidR="00563A18">
        <w:rPr>
          <w:rFonts w:cs="Arial"/>
          <w:color w:val="000000"/>
        </w:rPr>
        <w:t>JavaScript</w:t>
      </w:r>
      <w:proofErr w:type="spellEnd"/>
      <w:r w:rsidR="00563A18">
        <w:rPr>
          <w:rFonts w:cs="Arial"/>
          <w:color w:val="000000"/>
        </w:rPr>
        <w:t>, HTML e CSS</w:t>
      </w:r>
      <w:r w:rsidR="00310247">
        <w:rPr>
          <w:rFonts w:cs="Arial"/>
          <w:color w:val="000000"/>
        </w:rPr>
        <w:t xml:space="preserve"> com auxílio do auxílio do framework </w:t>
      </w:r>
      <w:proofErr w:type="spellStart"/>
      <w:r w:rsidR="00310247">
        <w:rPr>
          <w:rFonts w:cs="Arial"/>
          <w:color w:val="000000"/>
        </w:rPr>
        <w:t>Bootstrap</w:t>
      </w:r>
      <w:proofErr w:type="spellEnd"/>
      <w:r w:rsidR="00310247">
        <w:rPr>
          <w:rFonts w:cs="Arial"/>
          <w:color w:val="000000"/>
        </w:rPr>
        <w:t>. S</w:t>
      </w:r>
      <w:r w:rsidR="00563A18">
        <w:rPr>
          <w:rFonts w:cs="Arial"/>
          <w:color w:val="000000"/>
        </w:rPr>
        <w:t xml:space="preserve">eu conteúdo é uma apresentação e descrição dos serviços que são ensinados </w:t>
      </w:r>
      <w:r w:rsidR="00652054">
        <w:rPr>
          <w:rFonts w:cs="Arial"/>
          <w:color w:val="000000"/>
        </w:rPr>
        <w:t>às aluna</w:t>
      </w:r>
      <w:r w:rsidR="00563A18">
        <w:rPr>
          <w:rFonts w:cs="Arial"/>
          <w:color w:val="000000"/>
        </w:rPr>
        <w:t>s do curso de estética, em que é simulada uma empresa fictícia atendida por “</w:t>
      </w:r>
      <w:proofErr w:type="spellStart"/>
      <w:r w:rsidR="00563A18">
        <w:rPr>
          <w:rFonts w:cs="Arial"/>
          <w:color w:val="000000"/>
        </w:rPr>
        <w:t>Estetic</w:t>
      </w:r>
      <w:proofErr w:type="spellEnd"/>
      <w:r w:rsidR="00563A18">
        <w:rPr>
          <w:rFonts w:cs="Arial"/>
          <w:color w:val="000000"/>
        </w:rPr>
        <w:t xml:space="preserve"> Center”</w:t>
      </w:r>
      <w:r w:rsidR="00A41D43">
        <w:rPr>
          <w:rFonts w:cs="Arial"/>
          <w:color w:val="000000"/>
        </w:rPr>
        <w:t>.</w:t>
      </w:r>
      <w:r w:rsidR="00652054">
        <w:rPr>
          <w:rFonts w:cs="Arial"/>
          <w:color w:val="000000"/>
        </w:rPr>
        <w:t xml:space="preserve"> A página é pensada para o público que possa ter interesse nos serviços da área de estética, o usuário pode navegar em uma página única</w:t>
      </w:r>
      <w:r w:rsidR="00310247">
        <w:rPr>
          <w:rFonts w:cs="Arial"/>
          <w:color w:val="000000"/>
        </w:rPr>
        <w:t>, dividida em sessões,</w:t>
      </w:r>
      <w:r w:rsidR="00652054">
        <w:rPr>
          <w:rFonts w:cs="Arial"/>
          <w:color w:val="000000"/>
        </w:rPr>
        <w:t xml:space="preserve"> que contém informaç</w:t>
      </w:r>
      <w:r w:rsidR="003D26A4">
        <w:rPr>
          <w:rFonts w:cs="Arial"/>
          <w:color w:val="000000"/>
        </w:rPr>
        <w:t xml:space="preserve">ões sobre os serviços, opções de agendamento </w:t>
      </w:r>
      <w:r w:rsidR="00310247">
        <w:rPr>
          <w:rFonts w:cs="Arial"/>
          <w:color w:val="000000"/>
        </w:rPr>
        <w:t>e contato com as profissionais.</w:t>
      </w: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Pr="00A41D43" w:rsidRDefault="00BA2693" w:rsidP="00A41D4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</w:t>
      </w:r>
      <w:r w:rsidR="00A93F35">
        <w:t>Sistema</w:t>
      </w:r>
      <w:r>
        <w:t xml:space="preserve">. </w:t>
      </w:r>
      <w:r w:rsidR="00A93F35">
        <w:t>Website</w:t>
      </w:r>
      <w:r>
        <w:t xml:space="preserve">. </w:t>
      </w:r>
      <w:r w:rsidR="00A93F35">
        <w:t>Estética</w:t>
      </w:r>
      <w:r>
        <w:t xml:space="preserve">. </w:t>
      </w:r>
      <w:proofErr w:type="spellStart"/>
      <w:r w:rsidR="00652054">
        <w:t>JavaScript</w:t>
      </w:r>
      <w:proofErr w:type="spellEnd"/>
      <w:r>
        <w:t>.</w:t>
      </w:r>
    </w:p>
    <w:p w:rsidR="007513E3" w:rsidRPr="009B33C8" w:rsidRDefault="007513E3" w:rsidP="009B33C8">
      <w:pPr>
        <w:spacing w:line="276" w:lineRule="auto"/>
        <w:rPr>
          <w:b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61B2F" w:rsidRDefault="00F61B2F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t>LISTAS DE FIGURAS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proofErr w:type="spellStart"/>
            <w:r>
              <w:t>Minitrampolim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palacra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 w:rsidP="00D76A4B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SUMÁRIO</w:t>
      </w: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7513E3" w:rsidRDefault="00BA269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INTRODUÇÃO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PRIMÁRIA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TÍTULO DA  SEÇÃO SECUNDÁRIA </w:t>
                </w:r>
                <w:r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   (MAIÚSCULO  E SEM NEGRITO)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terciária           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(Inicial 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 xml:space="preserve">Título da seção quaternária      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(Inicial maiúsculo e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>
            <w:trPr>
              <w:trHeight w:val="298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</w:rPr>
                  <w:t xml:space="preserve">ANEXO A – </w:t>
                </w:r>
                <w:r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APÊNDICE A – </w:t>
                </w:r>
                <w:r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16</w:t>
                </w:r>
              </w:p>
            </w:tc>
          </w:tr>
        </w:tbl>
        <w:p w:rsidR="007513E3" w:rsidRDefault="007513E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7513E3" w:rsidRDefault="007513E3"/>
        <w:p w:rsidR="007513E3" w:rsidRDefault="007513E3"/>
        <w:p w:rsidR="007513E3" w:rsidRDefault="007513E3"/>
        <w:p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  <w:sectPr w:rsidR="007513E3">
          <w:headerReference w:type="default" r:id="rId8"/>
          <w:pgSz w:w="11906" w:h="16838"/>
          <w:pgMar w:top="1701" w:right="1134" w:bottom="1134" w:left="1701" w:header="720" w:footer="720" w:gutter="0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0" w:name="_Toc496624585"/>
      <w:bookmarkStart w:id="1" w:name="_Toc443742981"/>
      <w:r>
        <w:lastRenderedPageBreak/>
        <w:t>1 INTRODUÇÃO</w:t>
      </w:r>
      <w:bookmarkEnd w:id="0"/>
    </w:p>
    <w:p w:rsidR="0009759B" w:rsidRDefault="0009759B" w:rsidP="00354E67">
      <w:pPr>
        <w:pStyle w:val="Standard"/>
        <w:spacing w:before="240" w:after="240"/>
        <w:ind w:firstLine="1134"/>
        <w:contextualSpacing/>
      </w:pPr>
      <w:r>
        <w:t>O Projeto Integrador é uma disciplina da grade do curso Técnico em Informática da instituição Senac-RJ. Ele visa explorar as bases</w:t>
      </w:r>
      <w:r w:rsidR="00354E67">
        <w:t xml:space="preserve"> das demais unidades curriculares do curso e</w:t>
      </w:r>
      <w:r>
        <w:t xml:space="preserve"> sua atividade-foco é desenvolver sites e sistemas para web de acordo com as melhores práticas de mercado e os requisitos de segurança apropriados.</w:t>
      </w:r>
    </w:p>
    <w:p w:rsidR="000E57BC" w:rsidRDefault="00354E67" w:rsidP="000E57BC">
      <w:pPr>
        <w:pStyle w:val="Standard"/>
        <w:spacing w:before="240" w:after="240"/>
        <w:ind w:firstLine="1134"/>
        <w:contextualSpacing/>
      </w:pPr>
      <w:r>
        <w:t xml:space="preserve">Tendo como objetivo a criação de um site dinâmico, foi feita uma parceria com o a turma de 2022 do curso Técnico em Estética, também do Senac-RJ, em que foi desenvolvido um website projetado para apresentar ao usuário os serviços da área de estética </w:t>
      </w:r>
      <w:r w:rsidR="000E57BC">
        <w:t xml:space="preserve">que são ensinados no curso, sendo eles: </w:t>
      </w:r>
      <w:r w:rsidR="000E57BC" w:rsidRPr="000E57BC">
        <w:t>Depilação</w:t>
      </w:r>
      <w:r w:rsidR="000E57BC">
        <w:t xml:space="preserve">, Design de Sobrancelhas, Drenagem Linfática Manual, Limpeza de Pele, Massagem, </w:t>
      </w:r>
      <w:proofErr w:type="spellStart"/>
      <w:r w:rsidR="000E57BC">
        <w:t>Microagulhamento</w:t>
      </w:r>
      <w:proofErr w:type="spellEnd"/>
      <w:r w:rsidR="000E57BC">
        <w:t xml:space="preserve">, </w:t>
      </w:r>
      <w:proofErr w:type="spellStart"/>
      <w:r w:rsidR="000E57BC">
        <w:t>Micropigmentação</w:t>
      </w:r>
      <w:proofErr w:type="spellEnd"/>
      <w:r w:rsidR="000E57BC">
        <w:t xml:space="preserve"> de Sobrancelhas, Olhos e Lábios e </w:t>
      </w:r>
      <w:proofErr w:type="spellStart"/>
      <w:r w:rsidR="000E57BC">
        <w:t>Peeling</w:t>
      </w:r>
      <w:proofErr w:type="spellEnd"/>
      <w:r w:rsidR="000E57BC">
        <w:t xml:space="preserve"> Químico e Mecânico.</w:t>
      </w:r>
    </w:p>
    <w:p w:rsidR="000E57BC" w:rsidRDefault="000E57BC" w:rsidP="000E57BC">
      <w:pPr>
        <w:pStyle w:val="Standard"/>
        <w:spacing w:before="240" w:after="240"/>
        <w:ind w:firstLine="1134"/>
        <w:contextualSpacing/>
      </w:pPr>
    </w:p>
    <w:p w:rsidR="000E57BC" w:rsidRDefault="000E57BC" w:rsidP="000E57BC">
      <w:pPr>
        <w:pStyle w:val="Standard"/>
        <w:spacing w:before="240" w:after="240"/>
        <w:ind w:firstLine="1134"/>
        <w:contextualSpacing/>
      </w:pPr>
    </w:p>
    <w:p w:rsidR="000E57BC" w:rsidRDefault="000E57BC" w:rsidP="000E57BC">
      <w:pPr>
        <w:pStyle w:val="Standard"/>
        <w:spacing w:before="240" w:after="240"/>
        <w:ind w:firstLine="1134"/>
        <w:contextualSpacing/>
      </w:pPr>
      <w:bookmarkStart w:id="2" w:name="_GoBack"/>
      <w:bookmarkEnd w:id="2"/>
    </w:p>
    <w:p w:rsidR="0009759B" w:rsidRDefault="0009759B" w:rsidP="0009759B">
      <w:pPr>
        <w:pStyle w:val="Standard"/>
        <w:spacing w:before="240" w:after="240"/>
        <w:ind w:firstLine="1134"/>
        <w:contextualSpacing/>
      </w:pPr>
    </w:p>
    <w:p w:rsidR="0009759B" w:rsidRDefault="0009759B">
      <w:pPr>
        <w:pStyle w:val="Standard"/>
        <w:spacing w:before="240" w:after="240"/>
        <w:ind w:firstLine="1134"/>
        <w:contextualSpacing/>
      </w:pPr>
    </w:p>
    <w:p w:rsidR="007513E3" w:rsidRDefault="00BA2693">
      <w:pPr>
        <w:pStyle w:val="Standard"/>
        <w:spacing w:before="240" w:after="240"/>
        <w:ind w:firstLine="1134"/>
        <w:contextualSpacing/>
      </w:pPr>
      <w:r>
        <w:t>Parte inicial do texto, onde devem constar a delimitação do assunto tratado, objetivos da pesquisa, razões da elaboração do trabalho e outros elementos necessários para situar o tema do trabalho.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Digitar todo o texto utilizando as seguintes configurações: Texto justificado, exceto para as Referências, que deve ser alinhada à esquerda; Fonte: Times New Roman ou Arial, tamanho 12, no parágrafo - recuo especial de 2 cm na primeira linha para marcar o parágrafo, espaçamento 1,5 entrelinhas. Diferenciando apenas quando for inserir citação de mais de três linhas, que devem ser digitadas em tamanho inferior, fonte 10, afastadas 4cm, espaçamento simples, entrelinhas. O mesmo deve ocorrer para descrição da “Fonte” (das ilustrações colocadas no corpo do documento: figuras, tabelas, </w:t>
      </w:r>
      <w:proofErr w:type="gramStart"/>
      <w:r>
        <w:t>quadros, e outros</w:t>
      </w:r>
      <w:proofErr w:type="gramEnd"/>
      <w:r>
        <w:t xml:space="preserve">), Fonte 10.  </w:t>
      </w:r>
    </w:p>
    <w:p w:rsidR="007513E3" w:rsidRDefault="00BA2693">
      <w:pPr>
        <w:pStyle w:val="Standard"/>
        <w:spacing w:after="0"/>
        <w:ind w:firstLine="1134"/>
        <w:contextualSpacing/>
      </w:pPr>
      <w:r>
        <w:t>Para orientar-se corretamente na descrição de citação (NBR 10520) utilize as normas da ABNT Coleção constantes na Página do SIBI UNIVASF, links (final da página) - http://portais.univasf.edu.br/sibi.</w:t>
      </w:r>
    </w:p>
    <w:p w:rsidR="007513E3" w:rsidRDefault="00BA2693">
      <w:pPr>
        <w:pStyle w:val="Standard"/>
        <w:spacing w:after="0"/>
        <w:ind w:firstLine="1134"/>
        <w:contextualSpacing/>
      </w:pPr>
      <w:r>
        <w:lastRenderedPageBreak/>
        <w:t xml:space="preserve">As citações diretas, no texto, de até três linhas, devem estar contidas entre aspas duplas. As aspas simples são utilizadas para indicar citação no interior da citação. Como exemplos, temos: Barbour (1971, p.35) descreve: “O estudo da morfologia dos </w:t>
      </w:r>
      <w:proofErr w:type="gramStart"/>
      <w:r>
        <w:t>terrenos.”</w:t>
      </w:r>
      <w:proofErr w:type="gramEnd"/>
      <w:r>
        <w:t xml:space="preserve"> As citações diretas com mais de três linhas devem ser destacadas com recuo de 4 cm da margem esquerda, em letra menor do que a utilizada no texto (tamanho 10), sem as aspas e com espaçamento simples entrelinhas. A citação deverá ser separada do texto que a precede e a sucede.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 Veja como de ser colocada citação seguindo as normas:</w:t>
      </w:r>
    </w:p>
    <w:p w:rsidR="007513E3" w:rsidRDefault="007513E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</w:p>
    <w:p w:rsidR="007513E3" w:rsidRDefault="00BA269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  <w:r>
        <w:rPr>
          <w:sz w:val="20"/>
          <w:szCs w:val="20"/>
        </w:rPr>
        <w:t>O sucesso dessa atividade se deve pelo prazer e pela motivação proporcionados, bem como pela manutenção dos níveis de condicionamento físico. As aulas acontecem comumente em academias, sendo o maior público dessa modalidade, o feminino (SIMÕES, 2003, p.23).</w:t>
      </w:r>
    </w:p>
    <w:p w:rsidR="007513E3" w:rsidRDefault="00BA2693">
      <w:pPr>
        <w:spacing w:before="240" w:after="240"/>
        <w:ind w:firstLine="1134"/>
      </w:pPr>
      <w:r>
        <w:t>As Referências correspondem à lista de autores utilizada para subsidiar a produção do texto e devem ser relacionadas no final do trabalho, alinhadas à esquerda.</w:t>
      </w:r>
      <w:bookmarkStart w:id="3" w:name="_Toc496624589"/>
      <w:bookmarkEnd w:id="1"/>
      <w:r>
        <w:rPr>
          <w:b/>
        </w:rPr>
        <w:t xml:space="preserve"> </w:t>
      </w:r>
      <w:r>
        <w:t xml:space="preserve">A tarefa a ser executada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  <w:bookmarkEnd w:id="3"/>
    </w:p>
    <w:p w:rsidR="007513E3" w:rsidRDefault="007513E3">
      <w:pPr>
        <w:spacing w:before="240" w:after="240"/>
        <w:ind w:firstLine="1134"/>
      </w:pPr>
    </w:p>
    <w:p w:rsidR="007513E3" w:rsidRDefault="00BA2693">
      <w:pPr>
        <w:pStyle w:val="Ttulo1"/>
      </w:pPr>
      <w:r>
        <w:t>2 TÍTULO DA SEÇÃO PRIMÁRIA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Ttulo1"/>
        <w:spacing w:before="240" w:after="240" w:line="360" w:lineRule="auto"/>
      </w:pPr>
      <w:bookmarkStart w:id="4" w:name="_Toc496624591"/>
    </w:p>
    <w:p w:rsidR="007513E3" w:rsidRDefault="00BA2693">
      <w:r>
        <w:lastRenderedPageBreak/>
        <w:t>2.1 TÍTULO DA SEÇÃO SECUNDÁRIA</w:t>
      </w:r>
    </w:p>
    <w:p w:rsidR="007513E3" w:rsidRDefault="00BA2693">
      <w:pPr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7513E3">
      <w:pPr>
        <w:ind w:firstLine="1134"/>
      </w:pPr>
    </w:p>
    <w:p w:rsidR="007513E3" w:rsidRDefault="00BA2693">
      <w:pPr>
        <w:pStyle w:val="Ttulo1"/>
        <w:spacing w:before="240" w:after="240" w:line="360" w:lineRule="auto"/>
      </w:pPr>
      <w:r>
        <w:t>2.1.1 A tabela segundo o IBGE</w:t>
      </w:r>
      <w:bookmarkEnd w:id="4"/>
    </w:p>
    <w:p w:rsidR="007513E3" w:rsidRDefault="00BA2693">
      <w:pPr>
        <w:spacing w:before="240" w:after="240"/>
        <w:ind w:firstLine="1134"/>
        <w:contextualSpacing/>
      </w:pPr>
      <w:r>
        <w:t xml:space="preserve">No momento da escolha do modelo da tabela é recomendável adotarmos as orientações do IBGE para padronização, que está disponível na página Apesar de que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spellStart"/>
      <w:r>
        <w:t>Palavr</w:t>
      </w:r>
      <w:proofErr w:type="spellEnd"/>
      <w:r>
        <w:t xml:space="preserve"> </w:t>
      </w:r>
      <w:proofErr w:type="spellStart"/>
      <w:r>
        <w:t>apalvra</w:t>
      </w:r>
      <w:proofErr w:type="spellEnd"/>
      <w:r>
        <w:t xml:space="preserve">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r>
        <w:t>..</w:t>
      </w:r>
      <w:proofErr w:type="gramEnd"/>
      <w:r>
        <w:t xml:space="preserve"> De acordo com a tabela 1.</w:t>
      </w:r>
    </w:p>
    <w:p w:rsidR="007513E3" w:rsidRDefault="007513E3">
      <w:pPr>
        <w:pStyle w:val="Legenda"/>
      </w:pPr>
    </w:p>
    <w:tbl>
      <w:tblPr>
        <w:tblW w:w="872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2"/>
        <w:gridCol w:w="2126"/>
        <w:gridCol w:w="2682"/>
      </w:tblGrid>
      <w:tr w:rsidR="007513E3">
        <w:trPr>
          <w:trHeight w:val="555"/>
        </w:trPr>
        <w:tc>
          <w:tcPr>
            <w:tcW w:w="8720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Legenda"/>
              <w:rPr>
                <w:b w:val="0"/>
              </w:rPr>
            </w:pPr>
            <w:r>
              <w:t xml:space="preserve">Tabela </w:t>
            </w:r>
            <w:r w:rsidR="005A37E4">
              <w:fldChar w:fldCharType="begin"/>
            </w:r>
            <w:r w:rsidR="005A37E4">
              <w:instrText xml:space="preserve"> SEQ Tabela \* ARABIC </w:instrText>
            </w:r>
            <w:r w:rsidR="005A37E4">
              <w:fldChar w:fldCharType="separate"/>
            </w:r>
            <w:r>
              <w:t>1</w:t>
            </w:r>
            <w:r w:rsidR="005A37E4">
              <w:fldChar w:fldCharType="end"/>
            </w:r>
            <w:r>
              <w:t xml:space="preserve"> – Classificação diagnóstica da hipertensão arterial para adultos jovens maiores de 18 anos de idade.</w:t>
            </w:r>
            <w:r>
              <w:rPr>
                <w:b w:val="0"/>
              </w:rPr>
              <w:t xml:space="preserve">  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sistólica (mmHg)</w:t>
            </w:r>
          </w:p>
        </w:tc>
        <w:tc>
          <w:tcPr>
            <w:tcW w:w="26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diastólica (mmHg)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Ótima</w:t>
            </w:r>
          </w:p>
        </w:tc>
        <w:tc>
          <w:tcPr>
            <w:tcW w:w="2126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120</w:t>
            </w:r>
          </w:p>
        </w:tc>
        <w:tc>
          <w:tcPr>
            <w:tcW w:w="268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80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130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85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Limítrofe*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130-139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85-89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140-159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2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160-179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100-109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3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180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110</w:t>
            </w:r>
          </w:p>
        </w:tc>
      </w:tr>
      <w:tr w:rsidR="007513E3">
        <w:tc>
          <w:tcPr>
            <w:tcW w:w="391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sistólica isolada</w:t>
            </w:r>
          </w:p>
        </w:tc>
        <w:tc>
          <w:tcPr>
            <w:tcW w:w="212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140</w:t>
            </w:r>
          </w:p>
        </w:tc>
        <w:tc>
          <w:tcPr>
            <w:tcW w:w="268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90</w:t>
            </w:r>
          </w:p>
        </w:tc>
      </w:tr>
      <w:tr w:rsidR="007513E3">
        <w:trPr>
          <w:trHeight w:val="995"/>
        </w:trPr>
        <w:tc>
          <w:tcPr>
            <w:tcW w:w="8720" w:type="dxa"/>
            <w:gridSpan w:val="3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Observação: quando as pressões sistólica e diastólica de uma pessoa estão em categorias diferentes, é utilizada a maior para a classificação.</w:t>
            </w:r>
          </w:p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*Pressão normal-alta ou </w:t>
            </w:r>
            <w:proofErr w:type="spellStart"/>
            <w:r>
              <w:rPr>
                <w:sz w:val="20"/>
                <w:szCs w:val="20"/>
              </w:rPr>
              <w:t>pré</w:t>
            </w:r>
            <w:proofErr w:type="spellEnd"/>
            <w:r>
              <w:rPr>
                <w:sz w:val="20"/>
                <w:szCs w:val="20"/>
              </w:rPr>
              <w:t>-hipertensão são termos que se equivalem na literatura.</w:t>
            </w:r>
          </w:p>
          <w:p w:rsidR="007513E3" w:rsidRDefault="00BA2693">
            <w:pPr>
              <w:autoSpaceDE w:val="0"/>
              <w:adjustRightInd w:val="0"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Fonte: Sociedade Brasileira de Cardiologia / Sociedade Brasileira de Hipertensão / Sociedade Brasileira de Nefrologia (2010).</w:t>
            </w:r>
          </w:p>
        </w:tc>
      </w:tr>
    </w:tbl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De acordo com Reis e </w:t>
      </w:r>
      <w:proofErr w:type="spellStart"/>
      <w:r>
        <w:t>Glashan</w:t>
      </w:r>
      <w:proofErr w:type="spellEnd"/>
      <w:r>
        <w:t xml:space="preserve"> (2000), a pressão arterial pode variar de uma população para outra, ou seja, entre idosos e jovens, ser executada. </w:t>
      </w:r>
      <w:proofErr w:type="gramStart"/>
      <w:r>
        <w:t>NA  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lastRenderedPageBreak/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</w:pPr>
      <w:r>
        <w:rPr>
          <w:b/>
        </w:rPr>
        <w:t>Figura 1</w:t>
      </w:r>
      <w:r>
        <w:t xml:space="preserve"> –</w:t>
      </w:r>
      <w:r>
        <w:rPr>
          <w:sz w:val="20"/>
          <w:szCs w:val="20"/>
        </w:rPr>
        <w:t xml:space="preserve"> </w:t>
      </w:r>
      <w:proofErr w:type="spellStart"/>
      <w:r>
        <w:t>Minitrampolim</w:t>
      </w:r>
      <w:proofErr w:type="spellEnd"/>
    </w:p>
    <w:p w:rsidR="007513E3" w:rsidRDefault="007513E3">
      <w:pPr>
        <w:pStyle w:val="Standard"/>
        <w:spacing w:after="0" w:line="240" w:lineRule="auto"/>
        <w:ind w:left="709" w:firstLine="0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  <w:rPr>
          <w:lang w:eastAsia="pt-BR"/>
        </w:rPr>
      </w:pPr>
      <w:r>
        <w:rPr>
          <w:sz w:val="20"/>
          <w:szCs w:val="20"/>
        </w:rPr>
        <w:t xml:space="preserve">  </w:t>
      </w:r>
      <w:r>
        <w:t>.</w:t>
      </w:r>
      <w:r>
        <w:rPr>
          <w:noProof/>
          <w:lang w:eastAsia="pt-BR"/>
        </w:rPr>
        <w:drawing>
          <wp:inline distT="0" distB="0" distL="0" distR="0">
            <wp:extent cx="4886325" cy="2266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55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BA2693">
      <w:pPr>
        <w:pStyle w:val="Standard"/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Fonte: http://www.ecofit.com.br/wp-content/uploads/2016/03/ginastica-ecofit-club.jpg</w:t>
      </w:r>
    </w:p>
    <w:p w:rsidR="007513E3" w:rsidRDefault="007513E3">
      <w:pPr>
        <w:pStyle w:val="Standard"/>
        <w:spacing w:after="0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arterial, a hipertensão é a que mais atinge a população (REIS; GLASHAN, 2000). </w:t>
      </w:r>
    </w:p>
    <w:p w:rsidR="007513E3" w:rsidRDefault="007513E3">
      <w:pPr>
        <w:pStyle w:val="Standard"/>
        <w:spacing w:after="0"/>
        <w:ind w:firstLine="0"/>
        <w:contextualSpacing/>
      </w:pPr>
    </w:p>
    <w:p w:rsidR="007513E3" w:rsidRDefault="00BA2693">
      <w:pPr>
        <w:pStyle w:val="Ttulo2"/>
        <w:spacing w:before="240" w:after="240"/>
        <w:rPr>
          <w:b w:val="0"/>
        </w:rPr>
      </w:pPr>
      <w:bookmarkStart w:id="5" w:name="_Toc496624592"/>
      <w:r>
        <w:rPr>
          <w:b w:val="0"/>
        </w:rPr>
        <w:t>2.1.1.1 Título da seção quaternária</w:t>
      </w:r>
      <w:bookmarkEnd w:id="5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Ttulo2"/>
        <w:spacing w:before="240" w:after="240"/>
        <w:rPr>
          <w:b w:val="0"/>
          <w:i/>
        </w:rPr>
      </w:pPr>
      <w:bookmarkStart w:id="6" w:name="_Toc496624593"/>
      <w:r>
        <w:rPr>
          <w:b w:val="0"/>
          <w:i/>
        </w:rPr>
        <w:t xml:space="preserve">2.1.1.1.1 Título da seção </w:t>
      </w:r>
      <w:proofErr w:type="spellStart"/>
      <w:r>
        <w:rPr>
          <w:b w:val="0"/>
          <w:i/>
        </w:rPr>
        <w:t>quinária</w:t>
      </w:r>
      <w:bookmarkEnd w:id="6"/>
      <w:proofErr w:type="spellEnd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rPr>
          <w:b/>
          <w:lang w:eastAsia="en-US"/>
        </w:rPr>
      </w:pPr>
    </w:p>
    <w:p w:rsidR="007513E3" w:rsidRDefault="00BA2693">
      <w:pPr>
        <w:spacing w:before="240" w:after="240"/>
        <w:rPr>
          <w:b/>
          <w:lang w:eastAsia="en-US"/>
        </w:rPr>
      </w:pPr>
      <w:r>
        <w:rPr>
          <w:b/>
          <w:lang w:eastAsia="en-US"/>
        </w:rPr>
        <w:t>3 TÍTULO DA SEÇÃO PRIMÁRIA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lastRenderedPageBreak/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BA2693">
      <w:pPr>
        <w:spacing w:line="276" w:lineRule="auto"/>
        <w:jc w:val="left"/>
        <w:rPr>
          <w:rFonts w:cs="Arial"/>
          <w:szCs w:val="24"/>
          <w:lang w:eastAsia="en-US"/>
        </w:rPr>
      </w:pPr>
      <w:r>
        <w:br w:type="page"/>
      </w:r>
    </w:p>
    <w:p w:rsidR="007513E3" w:rsidRDefault="00BA2693">
      <w:pPr>
        <w:pStyle w:val="Ttulo1"/>
        <w:spacing w:before="240" w:after="240" w:line="360" w:lineRule="auto"/>
      </w:pPr>
      <w:bookmarkStart w:id="7" w:name="_Toc443742989"/>
      <w:bookmarkStart w:id="8" w:name="_Toc496624594"/>
      <w:r>
        <w:lastRenderedPageBreak/>
        <w:t>4 CONSIDERAÇÕES FINAIS</w:t>
      </w:r>
      <w:bookmarkEnd w:id="7"/>
      <w:r>
        <w:t xml:space="preserve"> OU CONCLUSÃO</w:t>
      </w:r>
      <w:bookmarkEnd w:id="8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BA2693">
      <w:pPr>
        <w:spacing w:line="276" w:lineRule="auto"/>
        <w:jc w:val="left"/>
        <w:rPr>
          <w:b/>
        </w:rPr>
      </w:pPr>
      <w:r>
        <w:br w:type="page"/>
      </w:r>
    </w:p>
    <w:p w:rsidR="007513E3" w:rsidRDefault="00BA2693">
      <w:pPr>
        <w:pStyle w:val="Ttulo1"/>
        <w:spacing w:after="0"/>
        <w:contextualSpacing/>
        <w:jc w:val="center"/>
      </w:pPr>
      <w:bookmarkStart w:id="9" w:name="_Toc443742990"/>
      <w:bookmarkStart w:id="10" w:name="_Toc496624595"/>
      <w:r>
        <w:lastRenderedPageBreak/>
        <w:t>REFERÊNCIAS</w:t>
      </w:r>
      <w:bookmarkEnd w:id="9"/>
      <w:bookmarkEnd w:id="10"/>
      <w:r>
        <w:t xml:space="preserve"> </w:t>
      </w:r>
    </w:p>
    <w:p w:rsidR="007513E3" w:rsidRDefault="007513E3"/>
    <w:p w:rsidR="007513E3" w:rsidRDefault="00BA269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  <w:r>
        <w:rPr>
          <w:color w:val="222222"/>
          <w:shd w:val="clear" w:color="auto" w:fill="FFFFFF"/>
        </w:rPr>
        <w:t xml:space="preserve">ALONSO, P. T.; ANJOS, T. C.; LEITE, J. P.; GONÇALVES, A.; PADOVANI, C. R. Composição corporal, aptidão física e qualidade de vida em mulheres jovens em exercícios no </w:t>
      </w:r>
      <w:proofErr w:type="spellStart"/>
      <w:r>
        <w:rPr>
          <w:color w:val="222222"/>
          <w:shd w:val="clear" w:color="auto" w:fill="FFFFFF"/>
        </w:rPr>
        <w:t>minitrampolim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Arquivos em Movimento</w:t>
      </w:r>
      <w:r>
        <w:rPr>
          <w:b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Rio de Janeiro, v. 1, n. 2, p. 49-58. </w:t>
      </w:r>
      <w:proofErr w:type="gramStart"/>
      <w:r>
        <w:rPr>
          <w:color w:val="222222"/>
          <w:shd w:val="clear" w:color="auto" w:fill="FFFFFF"/>
        </w:rPr>
        <w:t>jul./</w:t>
      </w:r>
      <w:proofErr w:type="gramEnd"/>
      <w:r>
        <w:rPr>
          <w:color w:val="222222"/>
          <w:shd w:val="clear" w:color="auto" w:fill="FFFFFF"/>
        </w:rPr>
        <w:t>dez. 2005.</w:t>
      </w:r>
    </w:p>
    <w:p w:rsidR="007513E3" w:rsidRDefault="007513E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ARAUJO, C. G. S. Fisiologia do exercício físico e hipertensão arterial: uma breve introdução.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Revista Brasileira de Hipertensão.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Janeiro, v. 4, n. 3, p. 78-83, jun./set. 2001.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ARAÚJO, R. A.; FRAGA, D. S. M.; PRADA, A. C. B.; PRADA, F. J. A</w:t>
      </w:r>
      <w:r>
        <w:rPr>
          <w:color w:val="FF000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  <w:lang w:eastAsia="pt-BR"/>
        </w:rPr>
        <w:t xml:space="preserve">Efeito na pressão arterial em mulheres praticantes do 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jump</w:t>
      </w:r>
      <w:proofErr w:type="spellEnd"/>
      <w:r>
        <w:rPr>
          <w:b/>
          <w:bCs/>
          <w:color w:val="222222"/>
          <w:shd w:val="clear" w:color="auto" w:fill="FFFFFF"/>
          <w:lang w:eastAsia="pt-BR"/>
        </w:rPr>
        <w:t>. </w:t>
      </w:r>
      <w:r>
        <w:rPr>
          <w:color w:val="222222"/>
          <w:shd w:val="clear" w:color="auto" w:fill="FFFFFF"/>
          <w:lang w:eastAsia="pt-BR"/>
        </w:rPr>
        <w:t>Disponível em: &lt;http://www.efdeportes.com/efd141/pressao-arterial-em-mulheres-praticantes-do-jump.htm&gt;. Acesso em: fev. 2010.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t>BRANDÃO, A. P.; BRANDÃO, A. A.; MAGALHÃES, M. E. C.; POZZAN, R. Epidemiologia da hipertensão arterial. </w:t>
      </w:r>
      <w:r>
        <w:rPr>
          <w:b/>
          <w:bCs/>
          <w:color w:val="222222"/>
          <w:shd w:val="clear" w:color="auto" w:fill="FFFFFF"/>
          <w:lang w:eastAsia="pt-BR"/>
        </w:rPr>
        <w:t>Revista da SOCESP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13, n. 1, p. 7-19, </w:t>
      </w:r>
      <w:proofErr w:type="gramStart"/>
      <w:r>
        <w:rPr>
          <w:color w:val="222222"/>
          <w:shd w:val="clear" w:color="auto" w:fill="FFFFFF"/>
          <w:lang w:eastAsia="pt-BR"/>
        </w:rPr>
        <w:t>jan./</w:t>
      </w:r>
      <w:proofErr w:type="gramEnd"/>
      <w:r>
        <w:rPr>
          <w:color w:val="222222"/>
          <w:shd w:val="clear" w:color="auto" w:fill="FFFFFF"/>
          <w:lang w:eastAsia="pt-BR"/>
        </w:rPr>
        <w:t>fev. 2003.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CARDOZO, D. C.; DIAS, M. R. Resposta da pressão arterial em diferentes intensidades de exercício resistido uni e </w:t>
      </w:r>
      <w:proofErr w:type="spellStart"/>
      <w:r>
        <w:rPr>
          <w:color w:val="222222"/>
          <w:shd w:val="clear" w:color="auto" w:fill="FFFFFF"/>
        </w:rPr>
        <w:t>multiarticular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6, n. 31.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>fev. 2012.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  <w:r>
        <w:rPr>
          <w:color w:val="222222"/>
          <w:shd w:val="clear" w:color="auto" w:fill="FFFFFF"/>
          <w:lang w:val="en-US" w:eastAsia="pt-BR"/>
        </w:rPr>
        <w:t>CLÉROUX, J.; KOUAMÉ, N.; NADEAU, A.; COULOMBE, D.; LACOURCIÈRE, Y. After effects of exercise on regional and systemic hemodynamics in hypertension. 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Hypertension</w:t>
      </w:r>
      <w:proofErr w:type="spellEnd"/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Dallas, v. 19, n. 2, p. 183-191. </w:t>
      </w:r>
      <w:proofErr w:type="gramStart"/>
      <w:r>
        <w:rPr>
          <w:color w:val="222222"/>
          <w:shd w:val="clear" w:color="auto" w:fill="FFFFFF"/>
          <w:lang w:eastAsia="pt-BR"/>
        </w:rPr>
        <w:t>fev</w:t>
      </w:r>
      <w:proofErr w:type="gramEnd"/>
      <w:r>
        <w:rPr>
          <w:color w:val="222222"/>
          <w:shd w:val="clear" w:color="auto" w:fill="FFFFFF"/>
          <w:lang w:eastAsia="pt-BR"/>
        </w:rPr>
        <w:t>. 1992.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DA SILVA, C. C.; LIMA, C.; AGOSTINI, S. M. Comportamento das variáveis fisiológicas em mulheres submetidas a 12 semanas de treinamento do programa</w:t>
      </w:r>
      <w:r>
        <w:rPr>
          <w:i/>
          <w:color w:val="222222"/>
          <w:shd w:val="clear" w:color="auto" w:fill="FFFFFF"/>
        </w:rPr>
        <w:t xml:space="preserve"> POWER JUMP</w:t>
      </w:r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2, n. 12, p. 593-604. </w:t>
      </w:r>
      <w:proofErr w:type="gramStart"/>
      <w:r>
        <w:rPr>
          <w:color w:val="222222"/>
          <w:shd w:val="clear" w:color="auto" w:fill="FFFFFF"/>
        </w:rPr>
        <w:t>nov./</w:t>
      </w:r>
      <w:proofErr w:type="gramEnd"/>
      <w:r>
        <w:rPr>
          <w:color w:val="222222"/>
          <w:shd w:val="clear" w:color="auto" w:fill="FFFFFF"/>
        </w:rPr>
        <w:t xml:space="preserve">dez. 2008a.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DA SILVA, K. P. N.; LIMA, D. L. F.; MACHADO, A. A. N.; ARAÚJO, F. L.; PINHEIRO, M. H. N. P. Alterações na composição corporal e condicionamento físico de mulheres praticantes do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fit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color w:val="222222"/>
          <w:shd w:val="clear" w:color="auto" w:fill="FFFFFF"/>
        </w:rPr>
        <w:t>Coleção Pesquisa em Educação física</w:t>
      </w:r>
      <w:r>
        <w:rPr>
          <w:color w:val="222222"/>
          <w:shd w:val="clear" w:color="auto" w:fill="FFFFFF"/>
        </w:rPr>
        <w:t xml:space="preserve">. São Paulo, v. 7, n. 3, p. 35-40.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 xml:space="preserve">mar. 2008b.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FLORAS, J. S.; SINKEY, C. A.; AYLWARD, P. E.; SEALS, D. R.; THOREN, P. N.; MARK, A. L. Post exercise hypotension and </w:t>
      </w:r>
      <w:proofErr w:type="spell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sympatho</w:t>
      </w:r>
      <w:proofErr w:type="spell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inhibition in borderline hypertensive men. </w:t>
      </w:r>
      <w:proofErr w:type="spellStart"/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Hypertension</w:t>
      </w:r>
      <w:proofErr w:type="spellEnd"/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Dallas, v. 14, n. 1, p. 28-35.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jul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1989.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FORJAZ, C. L. M.; SANTAELLA, D. F.; REZENDE, L. O.; BARRETTO, A. C. P.; NEGRÃO, C. E. A duração do exercício determina a magnitude e a duração da hipotensão pós-exercício.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Arquivos Brasileiros de Cardiologia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São Paulo, v. 70, n. 2, p. 99-104.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fev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1998.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lastRenderedPageBreak/>
        <w:t xml:space="preserve">FURTADO, E.; SIMÃO, R.; LEMOS, A. Análise do consumo de oxigênio, </w:t>
      </w:r>
      <w:proofErr w:type="spellStart"/>
      <w:r>
        <w:rPr>
          <w:color w:val="222222"/>
          <w:shd w:val="clear" w:color="auto" w:fill="FFFFFF"/>
          <w:lang w:eastAsia="pt-BR"/>
        </w:rPr>
        <w:t>freqüência</w:t>
      </w:r>
      <w:proofErr w:type="spellEnd"/>
      <w:r>
        <w:rPr>
          <w:color w:val="222222"/>
          <w:shd w:val="clear" w:color="auto" w:fill="FFFFFF"/>
          <w:lang w:eastAsia="pt-BR"/>
        </w:rPr>
        <w:t xml:space="preserve"> cardíaca e dispêndio energético, durante as aulas do </w:t>
      </w:r>
      <w:proofErr w:type="spellStart"/>
      <w:r>
        <w:rPr>
          <w:i/>
          <w:color w:val="222222"/>
          <w:shd w:val="clear" w:color="auto" w:fill="FFFFFF"/>
          <w:lang w:eastAsia="pt-BR"/>
        </w:rPr>
        <w:t>Jump</w:t>
      </w:r>
      <w:proofErr w:type="spellEnd"/>
      <w:r>
        <w:rPr>
          <w:i/>
          <w:color w:val="222222"/>
          <w:shd w:val="clear" w:color="auto" w:fill="FFFFFF"/>
          <w:lang w:eastAsia="pt-BR"/>
        </w:rPr>
        <w:t xml:space="preserve"> Fit</w:t>
      </w:r>
      <w:r>
        <w:rPr>
          <w:color w:val="222222"/>
          <w:shd w:val="clear" w:color="auto" w:fill="FFFFFF"/>
          <w:lang w:eastAsia="pt-BR"/>
        </w:rPr>
        <w:t>. </w:t>
      </w:r>
      <w:r>
        <w:rPr>
          <w:b/>
          <w:bCs/>
          <w:color w:val="222222"/>
          <w:shd w:val="clear" w:color="auto" w:fill="FFFFFF"/>
          <w:lang w:eastAsia="pt-BR"/>
        </w:rPr>
        <w:t>Revista Brasileira de Medicina do Esporte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10, n. 5, p. 371-375. </w:t>
      </w:r>
      <w:proofErr w:type="gramStart"/>
      <w:r>
        <w:rPr>
          <w:color w:val="222222"/>
          <w:shd w:val="clear" w:color="auto" w:fill="FFFFFF"/>
          <w:lang w:eastAsia="pt-BR"/>
        </w:rPr>
        <w:t>set./</w:t>
      </w:r>
      <w:proofErr w:type="gramEnd"/>
      <w:r>
        <w:rPr>
          <w:color w:val="222222"/>
          <w:shd w:val="clear" w:color="auto" w:fill="FFFFFF"/>
          <w:lang w:eastAsia="pt-BR"/>
        </w:rPr>
        <w:t>out. 2004.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</w:pPr>
      <w:r>
        <w:t xml:space="preserve">GANONG, W. F. </w:t>
      </w:r>
      <w:r>
        <w:rPr>
          <w:b/>
        </w:rPr>
        <w:t>Fisiologia Médica.</w:t>
      </w:r>
      <w:r>
        <w:t xml:space="preserve"> 19. ed. Rio de Janeiro: McGraw-Hill, 2000.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 w:eastAsia="pt-BR"/>
        </w:rPr>
      </w:pPr>
      <w:r>
        <w:rPr>
          <w:color w:val="222222"/>
          <w:shd w:val="clear" w:color="auto" w:fill="FFFFFF"/>
          <w:lang w:val="en-GB" w:eastAsia="pt-BR"/>
        </w:rPr>
        <w:t xml:space="preserve">GRASSI, G.; SERAVALLE, G.; CALHOUN, D. A.; MANCIA, G. </w:t>
      </w:r>
      <w:r>
        <w:rPr>
          <w:lang w:val="en-GB"/>
        </w:rPr>
        <w:t xml:space="preserve">Physical Training and Baroreceptor Control of Sympathetic Nerve Activity in Humans. </w:t>
      </w:r>
      <w:r>
        <w:rPr>
          <w:b/>
          <w:lang w:val="en-GB"/>
        </w:rPr>
        <w:t>Hypertension.</w:t>
      </w:r>
      <w:r>
        <w:rPr>
          <w:lang w:val="en-GB"/>
        </w:rPr>
        <w:t xml:space="preserve"> Dallas, v.23, n. 3, p. 294-301. Mar. 1994.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  <w:r>
        <w:rPr>
          <w:color w:val="222222"/>
          <w:shd w:val="clear" w:color="auto" w:fill="FFFFFF"/>
          <w:lang w:val="en-US" w:eastAsia="pt-BR"/>
        </w:rPr>
        <w:t xml:space="preserve">HALLIWILL, J. R.; Mechanisms and Clinical Implications of Post-exercise Hypotension in Humans. </w:t>
      </w:r>
      <w:r>
        <w:rPr>
          <w:b/>
          <w:color w:val="222222"/>
          <w:shd w:val="clear" w:color="auto" w:fill="FFFFFF"/>
          <w:lang w:val="en-US" w:eastAsia="pt-BR"/>
        </w:rPr>
        <w:t xml:space="preserve">Exercise and Sport Sciences Reviews. </w:t>
      </w:r>
      <w:r>
        <w:rPr>
          <w:color w:val="222222"/>
          <w:shd w:val="clear" w:color="auto" w:fill="FFFFFF"/>
          <w:lang w:val="en-US" w:eastAsia="pt-BR"/>
        </w:rPr>
        <w:t xml:space="preserve">Indianapolis, v, 29, n.2, p. 65-70. </w:t>
      </w:r>
      <w:proofErr w:type="spellStart"/>
      <w:r>
        <w:rPr>
          <w:color w:val="222222"/>
          <w:shd w:val="clear" w:color="auto" w:fill="FFFFFF"/>
          <w:lang w:val="en-US" w:eastAsia="pt-BR"/>
        </w:rPr>
        <w:t>Abr</w:t>
      </w:r>
      <w:proofErr w:type="spellEnd"/>
      <w:r>
        <w:rPr>
          <w:color w:val="222222"/>
          <w:shd w:val="clear" w:color="auto" w:fill="FFFFFF"/>
          <w:lang w:val="en-US" w:eastAsia="pt-BR"/>
        </w:rPr>
        <w:t xml:space="preserve"> 2001.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KOEPPEN, B. M.; STANTON, B. A. </w:t>
      </w:r>
      <w:r>
        <w:rPr>
          <w:b/>
          <w:color w:val="000000" w:themeColor="text1"/>
          <w:shd w:val="clear" w:color="auto" w:fill="FFFFFF"/>
        </w:rPr>
        <w:t>Berne e Levi Fisiologia.</w:t>
      </w:r>
      <w:r>
        <w:rPr>
          <w:color w:val="000000" w:themeColor="text1"/>
          <w:shd w:val="clear" w:color="auto" w:fill="FFFFFF"/>
        </w:rPr>
        <w:t xml:space="preserve"> 6. ed. Rio de Janeiro: </w:t>
      </w:r>
      <w:proofErr w:type="spellStart"/>
      <w:r>
        <w:rPr>
          <w:color w:val="000000" w:themeColor="text1"/>
          <w:shd w:val="clear" w:color="auto" w:fill="FFFFFF"/>
        </w:rPr>
        <w:t>Elsevier</w:t>
      </w:r>
      <w:proofErr w:type="spellEnd"/>
      <w:r>
        <w:rPr>
          <w:color w:val="000000" w:themeColor="text1"/>
          <w:shd w:val="clear" w:color="auto" w:fill="FFFFFF"/>
        </w:rPr>
        <w:t xml:space="preserve"> Editora </w:t>
      </w:r>
      <w:proofErr w:type="spellStart"/>
      <w:r>
        <w:rPr>
          <w:color w:val="000000" w:themeColor="text1"/>
          <w:shd w:val="clear" w:color="auto" w:fill="FFFFFF"/>
        </w:rPr>
        <w:t>Ltda</w:t>
      </w:r>
      <w:proofErr w:type="spellEnd"/>
      <w:r>
        <w:rPr>
          <w:color w:val="000000" w:themeColor="text1"/>
          <w:shd w:val="clear" w:color="auto" w:fill="FFFFFF"/>
        </w:rPr>
        <w:t>, 2009.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 xml:space="preserve">TOCANTINS, B. A.; RODRIGUES, B. O.; MOURA, M. N.; CARVALHO, J. M. S. A prevalência do efeito hipotensor após uma aula de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em mulheres normotensas. </w:t>
      </w:r>
      <w:proofErr w:type="spellStart"/>
      <w:r>
        <w:rPr>
          <w:b/>
          <w:bCs/>
          <w:color w:val="222222"/>
          <w:shd w:val="clear" w:color="auto" w:fill="FFFFFF"/>
        </w:rPr>
        <w:t>Northeast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b/>
          <w:bCs/>
          <w:color w:val="222222"/>
          <w:shd w:val="clear" w:color="auto" w:fill="FFFFFF"/>
        </w:rPr>
        <w:t>Brazilian</w:t>
      </w:r>
      <w:proofErr w:type="spellEnd"/>
      <w:r>
        <w:rPr>
          <w:b/>
          <w:bCs/>
          <w:color w:val="222222"/>
          <w:shd w:val="clear" w:color="auto" w:fill="FFFFFF"/>
        </w:rPr>
        <w:t xml:space="preserve"> Health </w:t>
      </w:r>
      <w:proofErr w:type="spellStart"/>
      <w:r>
        <w:rPr>
          <w:b/>
          <w:bCs/>
          <w:color w:val="222222"/>
          <w:shd w:val="clear" w:color="auto" w:fill="FFFFFF"/>
        </w:rPr>
        <w:t>Journal</w:t>
      </w:r>
      <w:proofErr w:type="spellEnd"/>
      <w:r>
        <w:rPr>
          <w:b/>
          <w:bCs/>
          <w:color w:val="222222"/>
          <w:shd w:val="clear" w:color="auto" w:fill="FFFFFF"/>
        </w:rPr>
        <w:t xml:space="preserve"> (Revista Piauiense de Saúde)</w:t>
      </w:r>
      <w:r>
        <w:rPr>
          <w:bCs/>
          <w:color w:val="222222"/>
          <w:shd w:val="clear" w:color="auto" w:fill="FFFFFF"/>
        </w:rPr>
        <w:t xml:space="preserve">. </w:t>
      </w:r>
      <w:proofErr w:type="spellStart"/>
      <w:r>
        <w:rPr>
          <w:bCs/>
          <w:color w:val="222222"/>
          <w:shd w:val="clear" w:color="auto" w:fill="FFFFFF"/>
          <w:lang w:val="en-US"/>
        </w:rPr>
        <w:t>Piauí</w:t>
      </w:r>
      <w:proofErr w:type="spellEnd"/>
      <w:r>
        <w:rPr>
          <w:bCs/>
          <w:color w:val="222222"/>
          <w:shd w:val="clear" w:color="auto" w:fill="FFFFFF"/>
          <w:lang w:val="en-US"/>
        </w:rPr>
        <w:t>,</w:t>
      </w:r>
      <w:r>
        <w:rPr>
          <w:color w:val="222222"/>
          <w:shd w:val="clear" w:color="auto" w:fill="FFFFFF"/>
          <w:lang w:val="en-US"/>
        </w:rPr>
        <w:t xml:space="preserve"> v. 2, n. 2 p. 234-241. </w:t>
      </w:r>
      <w:proofErr w:type="spellStart"/>
      <w:r>
        <w:rPr>
          <w:color w:val="222222"/>
          <w:shd w:val="clear" w:color="auto" w:fill="FFFFFF"/>
          <w:lang w:val="en-US"/>
        </w:rPr>
        <w:t>jan</w:t>
      </w:r>
      <w:proofErr w:type="gramStart"/>
      <w:r>
        <w:rPr>
          <w:color w:val="222222"/>
          <w:shd w:val="clear" w:color="auto" w:fill="FFFFFF"/>
          <w:lang w:val="en-US"/>
        </w:rPr>
        <w:t>.</w:t>
      </w:r>
      <w:proofErr w:type="spellEnd"/>
      <w:r>
        <w:rPr>
          <w:color w:val="222222"/>
          <w:shd w:val="clear" w:color="auto" w:fill="FFFFFF"/>
          <w:lang w:val="en-US"/>
        </w:rPr>
        <w:t>/</w:t>
      </w:r>
      <w:proofErr w:type="gramEnd"/>
      <w:r>
        <w:rPr>
          <w:color w:val="222222"/>
          <w:shd w:val="clear" w:color="auto" w:fill="FFFFFF"/>
          <w:lang w:val="en-US"/>
        </w:rPr>
        <w:t>jun. 2013.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7513E3" w:rsidRDefault="00BA269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  <w:r>
        <w:rPr>
          <w:rFonts w:cs="Arial"/>
          <w:color w:val="222222"/>
          <w:szCs w:val="24"/>
          <w:shd w:val="clear" w:color="auto" w:fill="FFFFFF"/>
          <w:lang w:val="en-US"/>
        </w:rPr>
        <w:t>VASAN, R. S.; LARSON, M. G.; LEIP, E. P.; EVANS, J. C.; O’DONNELL, C. J.; KANNEL, W. B.; LEVY, D. Impact of high-normal blood pressure on the risk of cardiovascular disease. </w:t>
      </w:r>
      <w:r>
        <w:rPr>
          <w:rFonts w:cs="Arial"/>
          <w:b/>
          <w:bCs/>
          <w:color w:val="222222"/>
          <w:szCs w:val="24"/>
          <w:shd w:val="clear" w:color="auto" w:fill="FFFFFF"/>
          <w:lang w:val="en-US"/>
        </w:rPr>
        <w:t>New England Journal of Medicine</w:t>
      </w:r>
      <w:r>
        <w:rPr>
          <w:rFonts w:cs="Arial"/>
          <w:b/>
          <w:color w:val="222222"/>
          <w:szCs w:val="24"/>
          <w:shd w:val="clear" w:color="auto" w:fill="FFFFFF"/>
          <w:lang w:val="en-US"/>
        </w:rPr>
        <w:t>.</w:t>
      </w: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Massachusetts, v. 345, n. 18, p. 1291-1297. </w:t>
      </w:r>
      <w:proofErr w:type="spellStart"/>
      <w:r>
        <w:rPr>
          <w:rFonts w:cs="Arial"/>
          <w:color w:val="222222"/>
          <w:szCs w:val="24"/>
          <w:shd w:val="clear" w:color="auto" w:fill="FFFFFF"/>
          <w:lang w:val="en-US"/>
        </w:rPr>
        <w:t>nov.</w:t>
      </w:r>
      <w:proofErr w:type="spellEnd"/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2001.</w:t>
      </w: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BA2693">
      <w:pPr>
        <w:pStyle w:val="Ttulo1"/>
        <w:spacing w:line="240" w:lineRule="auto"/>
        <w:jc w:val="center"/>
        <w:rPr>
          <w:rFonts w:cs="Arial"/>
          <w:caps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  <w:bookmarkStart w:id="11" w:name="_Toc496624596"/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ANEXO A – </w:t>
      </w:r>
      <w:r>
        <w:rPr>
          <w:rFonts w:cs="Arial"/>
          <w:caps/>
        </w:rPr>
        <w:t>Instrumento de coleta de dados</w:t>
      </w:r>
      <w:bookmarkEnd w:id="11"/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tbl>
      <w:tblPr>
        <w:tblW w:w="8826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7513E3">
            <w:pPr>
              <w:spacing w:before="11" w:line="240" w:lineRule="exact"/>
              <w:rPr>
                <w:sz w:val="20"/>
                <w:szCs w:val="20"/>
              </w:rPr>
            </w:pPr>
          </w:p>
          <w:p w:rsidR="007513E3" w:rsidRDefault="00BA2693">
            <w:pPr>
              <w:ind w:left="2094"/>
              <w:jc w:val="lef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                      QUESTIONÁRIO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IDENTIFICAÇÃO: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IDADE:                     </w:t>
            </w:r>
            <w:r>
              <w:rPr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</w:t>
            </w:r>
            <w:r>
              <w:rPr>
                <w:b/>
                <w:spacing w:val="1"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 xml:space="preserve">O:                         </w:t>
            </w:r>
            <w:r>
              <w:rPr>
                <w:b/>
                <w:spacing w:val="5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PESO:                 </w:t>
            </w:r>
            <w:r>
              <w:rPr>
                <w:b/>
                <w:spacing w:val="5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ALTURA:            </w:t>
            </w:r>
            <w:r>
              <w:rPr>
                <w:b/>
                <w:spacing w:val="4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IMC:</w:t>
            </w:r>
          </w:p>
        </w:tc>
      </w:tr>
      <w:tr w:rsidR="007513E3">
        <w:trPr>
          <w:trHeight w:val="516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spacing w:val="-7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CIVIL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7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CASADO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VIÚVO    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 xml:space="preserve">SOLTEIRO 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SEPARADO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OUTRO</w:t>
            </w:r>
          </w:p>
        </w:tc>
      </w:tr>
      <w:tr w:rsidR="007513E3">
        <w:trPr>
          <w:trHeight w:val="152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8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ESCOLARIDADE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8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SABE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LER/ESCREVER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PRIMEIRO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GRAU               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COMPLETO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SEGUNDO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GRAU                 (   ) INCOMPLETO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SUPERIOR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ANALFABETO</w:t>
            </w:r>
          </w:p>
        </w:tc>
      </w:tr>
      <w:tr w:rsidR="007513E3">
        <w:trPr>
          <w:trHeight w:val="1022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RENDA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SALARIAL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pacing w:val="4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MÍNIMO(    )  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MÍNIMOS (    ) 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 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pacing w:val="-1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BEBIDA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ALCÓOLICA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4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QUANTO?...........................</w:t>
            </w: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  BEBEU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FUMO: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7513E3" w:rsidRDefault="007513E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 ..........................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 FUMOU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USOU</w:t>
            </w:r>
            <w:r>
              <w:rPr>
                <w:b/>
                <w:spacing w:val="4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PILULA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ANTICONCEPCIONAL?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b/>
                <w:spacing w:val="3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pacing w:val="33"/>
                <w:sz w:val="20"/>
                <w:szCs w:val="20"/>
              </w:rPr>
              <w:t xml:space="preserve">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</w:t>
            </w:r>
          </w:p>
          <w:p w:rsidR="007513E3" w:rsidRDefault="00BA2693">
            <w:pPr>
              <w:tabs>
                <w:tab w:val="left" w:pos="5200"/>
              </w:tabs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)  USOU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 (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EXERCÍCIOS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FÍSICOS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     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QUAL: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FA</w:t>
            </w:r>
            <w:r>
              <w:rPr>
                <w:spacing w:val="-2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IA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ANTERIORMENTE            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QUAL: (    )  NÃO      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FREQÜÊNCIA-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ANTECEDENTES</w:t>
            </w:r>
            <w:r>
              <w:rPr>
                <w:b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HIPERTESÃO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QUEM?</w:t>
            </w: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  <w:lang w:val="en-US" w:eastAsia="en-US"/>
              </w:rPr>
            </w:pPr>
            <w:r>
              <w:rPr>
                <w:w w:val="99"/>
                <w:sz w:val="20"/>
                <w:szCs w:val="20"/>
              </w:rPr>
              <w:t xml:space="preserve">(   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COM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MEDICAMENTOS</w:t>
            </w:r>
            <w:r>
              <w:rPr>
                <w:b/>
                <w:spacing w:val="-1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HIPERTENSÃO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ARTERIAL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</w:t>
            </w:r>
            <w:r>
              <w:rPr>
                <w:spacing w:val="5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QUAIS-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(  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1274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OUTROS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TIPOS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HIPERTENSÀO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NÃO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QUAIS?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7513E3" w:rsidRDefault="00BA2693">
      <w:pPr>
        <w:spacing w:line="240" w:lineRule="exact"/>
        <w:ind w:left="114" w:right="292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QUE </w:t>
      </w:r>
      <w:proofErr w:type="gramStart"/>
      <w:r>
        <w:rPr>
          <w:b/>
          <w:sz w:val="22"/>
        </w:rPr>
        <w:t>O(</w:t>
      </w:r>
      <w:proofErr w:type="gramEnd"/>
      <w:r>
        <w:rPr>
          <w:b/>
          <w:sz w:val="22"/>
        </w:rPr>
        <w:t>A)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SENHOR(A)</w:t>
      </w:r>
      <w:r>
        <w:rPr>
          <w:b/>
          <w:spacing w:val="-5"/>
          <w:sz w:val="22"/>
        </w:rPr>
        <w:t xml:space="preserve"> 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PODERIA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FALAR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SOBRE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SUA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VIDA,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DOENÇA,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SEU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TRABALHO, TRATAMENTO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ÀS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COMPLICAÇÕES</w:t>
      </w:r>
      <w:r>
        <w:rPr>
          <w:b/>
          <w:spacing w:val="-18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HIPERTENSÃO?</w:t>
      </w: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sz w:val="22"/>
        </w:rPr>
      </w:pPr>
    </w:p>
    <w:p w:rsidR="007513E3" w:rsidRDefault="00BA269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</w:p>
    <w:p w:rsidR="007513E3" w:rsidRDefault="00BA2693">
      <w:pPr>
        <w:jc w:val="center"/>
        <w:rPr>
          <w:rFonts w:cs="Arial"/>
          <w:b/>
        </w:rPr>
      </w:pPr>
      <w:bookmarkStart w:id="12" w:name="_Toc496624597"/>
      <w:r>
        <w:rPr>
          <w:rStyle w:val="Ttulo1Char"/>
          <w:rFonts w:cs="Arial"/>
        </w:rPr>
        <w:lastRenderedPageBreak/>
        <w:t>APÊNDICE A –</w:t>
      </w:r>
      <w:bookmarkEnd w:id="12"/>
      <w:r>
        <w:rPr>
          <w:rStyle w:val="Ttulo1Char"/>
          <w:rFonts w:cs="Arial"/>
        </w:rPr>
        <w:t xml:space="preserve"> </w:t>
      </w:r>
      <w:r>
        <w:rPr>
          <w:rFonts w:cs="Arial"/>
          <w:b/>
          <w:bCs/>
          <w:color w:val="000000"/>
        </w:rPr>
        <w:t>TERMO DE CONSENTIMENTO LIVRE E ESCLARECIDO (</w:t>
      </w:r>
      <w:r>
        <w:rPr>
          <w:rStyle w:val="Ttulo1Char"/>
          <w:rFonts w:cs="Arial"/>
        </w:rPr>
        <w:t>TCLE)</w:t>
      </w:r>
    </w:p>
    <w:p w:rsidR="007513E3" w:rsidRDefault="00BA2693">
      <w:pPr>
        <w:ind w:firstLine="567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(TERMINOLOGIA OBRIGATÓRIO EM ATENDIMENTO A RESOLUÇÃO 196/96-CNS-MS)</w:t>
      </w:r>
    </w:p>
    <w:p w:rsidR="007513E3" w:rsidRDefault="007513E3">
      <w:pPr>
        <w:ind w:firstLine="567"/>
        <w:jc w:val="left"/>
      </w:pPr>
    </w:p>
    <w:p w:rsidR="007513E3" w:rsidRDefault="00BA2693">
      <w:pPr>
        <w:ind w:firstLine="567"/>
        <w:jc w:val="left"/>
      </w:pPr>
      <w:r>
        <w:t xml:space="preserve">Título da Pesquisa: “.................................................................................” </w:t>
      </w:r>
    </w:p>
    <w:p w:rsidR="007513E3" w:rsidRDefault="00BA2693">
      <w:pPr>
        <w:ind w:firstLine="567"/>
        <w:jc w:val="left"/>
      </w:pPr>
      <w:r>
        <w:t>Nome do (a) Pesquisador (a): ...........................................................................</w:t>
      </w:r>
    </w:p>
    <w:p w:rsidR="007513E3" w:rsidRDefault="00BA2693">
      <w:pPr>
        <w:ind w:firstLine="567"/>
        <w:jc w:val="left"/>
        <w:rPr>
          <w:rFonts w:cs="Arial"/>
          <w:color w:val="000000"/>
          <w:sz w:val="20"/>
          <w:szCs w:val="20"/>
        </w:rPr>
      </w:pPr>
      <w:r>
        <w:t>Nome do (a</w:t>
      </w:r>
      <w:proofErr w:type="gramStart"/>
      <w:r>
        <w:t>) Orientador</w:t>
      </w:r>
      <w:proofErr w:type="gramEnd"/>
      <w:r>
        <w:t xml:space="preserve"> (a): ..............................................................................</w:t>
      </w:r>
    </w:p>
    <w:p w:rsidR="007513E3" w:rsidRDefault="007513E3">
      <w:pPr>
        <w:spacing w:line="240" w:lineRule="auto"/>
        <w:rPr>
          <w:rFonts w:cs="Arial"/>
          <w:b/>
          <w:bCs/>
          <w:color w:val="000000"/>
        </w:rPr>
      </w:pPr>
    </w:p>
    <w:p w:rsidR="007513E3" w:rsidRDefault="00BA2693">
      <w:pPr>
        <w:spacing w:line="240" w:lineRule="auto"/>
      </w:pPr>
      <w:r>
        <w:rPr>
          <w:b/>
        </w:rPr>
        <w:t>1. Natureza da pesquisa</w:t>
      </w:r>
      <w:r>
        <w:t xml:space="preserve">: o </w:t>
      </w:r>
      <w:proofErr w:type="spellStart"/>
      <w:r>
        <w:t>sra</w:t>
      </w:r>
      <w:proofErr w:type="spellEnd"/>
      <w:r>
        <w:t xml:space="preserve"> (sr.) está sendo convidada (o) a participar desta pesquisa que tem como finalidade ... ....</w:t>
      </w:r>
    </w:p>
    <w:p w:rsidR="007513E3" w:rsidRDefault="00BA2693">
      <w:pPr>
        <w:spacing w:line="240" w:lineRule="auto"/>
      </w:pPr>
      <w:r>
        <w:rPr>
          <w:b/>
        </w:rPr>
        <w:t>2. Participantes da pesquisa</w:t>
      </w:r>
      <w:r>
        <w:t xml:space="preserve">: (colocar o número de participantes, especificando qual será a população alvo da pesquisa). </w:t>
      </w:r>
    </w:p>
    <w:p w:rsidR="007513E3" w:rsidRDefault="00BA2693">
      <w:pPr>
        <w:spacing w:line="240" w:lineRule="auto"/>
      </w:pPr>
      <w:r>
        <w:rPr>
          <w:b/>
        </w:rPr>
        <w:t>3. Envolvimento na pesquisa</w:t>
      </w:r>
      <w:r>
        <w:t xml:space="preserve">: ao participar deste estudo a </w:t>
      </w:r>
      <w:proofErr w:type="spellStart"/>
      <w:r>
        <w:t>sra</w:t>
      </w:r>
      <w:proofErr w:type="spellEnd"/>
      <w:r>
        <w:t xml:space="preserve"> (</w:t>
      </w:r>
      <w:proofErr w:type="spellStart"/>
      <w:r>
        <w:t>sr</w:t>
      </w:r>
      <w:proofErr w:type="spellEnd"/>
      <w:r>
        <w:t xml:space="preserve">) permitirá que o (a) pesquisador (a) (...). A </w:t>
      </w:r>
      <w:proofErr w:type="spellStart"/>
      <w:r>
        <w:t>sra</w:t>
      </w:r>
      <w:proofErr w:type="spellEnd"/>
      <w:r>
        <w:t xml:space="preserve"> (sr.) tem liberdade de se recusar a participar e ainda se recusar a continuar participando em qualquer fase da pesquisa, sem qualquer prejuízo para a </w:t>
      </w:r>
      <w:proofErr w:type="spellStart"/>
      <w:r>
        <w:t>sra</w:t>
      </w:r>
      <w:proofErr w:type="spellEnd"/>
      <w:r>
        <w:t xml:space="preserve"> (sr.) (...). Sempre que quiser poderá pedir mais informações sobre a pesquisa através do telefone do (a) pesquisador (a) do projeto e, se necessário através do telefone do Comitê de Ética em Pesquisa. </w:t>
      </w:r>
    </w:p>
    <w:p w:rsidR="007513E3" w:rsidRDefault="00BA2693">
      <w:pPr>
        <w:spacing w:line="240" w:lineRule="auto"/>
      </w:pPr>
      <w:r>
        <w:rPr>
          <w:b/>
        </w:rPr>
        <w:t>4. Sobre as entrevistas</w:t>
      </w:r>
      <w:r>
        <w:t xml:space="preserve">: (se houver, especificar como serão realizadas). </w:t>
      </w:r>
    </w:p>
    <w:p w:rsidR="007513E3" w:rsidRDefault="00BA2693">
      <w:pPr>
        <w:spacing w:line="240" w:lineRule="auto"/>
      </w:pPr>
      <w:r>
        <w:rPr>
          <w:b/>
        </w:rPr>
        <w:t>5. Riscos e desconforto</w:t>
      </w:r>
      <w:r>
        <w:t xml:space="preserve">: a participação nesta pesquisa não infringe as normas legais e éticas (especificar aqui possíveis riscos e desconfortos gerados durante a pesquisa). Os procedimentos adotados nesta pesquisa obedecem aos Critérios da Ética em Pesquisa com Seres Humanos conforme Resolução no. 466/12 do Conselho Nacional de Saúde. Nenhum dos procedimentos usados oferece riscos à sua dignidade. </w:t>
      </w:r>
    </w:p>
    <w:p w:rsidR="007513E3" w:rsidRDefault="00BA2693">
      <w:pPr>
        <w:spacing w:line="240" w:lineRule="auto"/>
      </w:pPr>
      <w:r>
        <w:rPr>
          <w:b/>
        </w:rPr>
        <w:t>6. Confidencialidade</w:t>
      </w:r>
      <w:r>
        <w:t xml:space="preserve">: todas as informações coletadas neste estudo são estritamente confidenciais. Somente o (a) pesquisador (a) e seu (sua) orientador (a) (e/ou equipe de pesquisa) terão conhecimento de sua identidade e nos comprometemos a mantê-la em sigilo ao publicar os resultados dessa pesquisa. </w:t>
      </w:r>
    </w:p>
    <w:p w:rsidR="007513E3" w:rsidRDefault="00BA2693">
      <w:pPr>
        <w:spacing w:line="240" w:lineRule="auto"/>
      </w:pPr>
      <w:r>
        <w:rPr>
          <w:b/>
        </w:rPr>
        <w:t>7. Benefícios</w:t>
      </w:r>
      <w:r>
        <w:t xml:space="preserve">: ao participar desta pesquisa a </w:t>
      </w:r>
      <w:proofErr w:type="spellStart"/>
      <w:r>
        <w:t>sra</w:t>
      </w:r>
      <w:proofErr w:type="spellEnd"/>
      <w:r>
        <w:t xml:space="preserve"> (sr.) não terá nenhum benefício direto. Entretanto, esperamos que este estudo traga informações importantes sobre (...), de forma que o conhecimento que será construído a partir desta pesquisa possa (...), onde pesquisador se compromete a divulgar os resultados obtidos, respeitando-se o sigilo das informações coletadas, conforme previsto no item anterior.</w:t>
      </w:r>
    </w:p>
    <w:p w:rsidR="007513E3" w:rsidRDefault="00BA2693">
      <w:pPr>
        <w:spacing w:line="240" w:lineRule="auto"/>
      </w:pPr>
      <w:r>
        <w:rPr>
          <w:b/>
        </w:rPr>
        <w:t>8. Pagamento</w:t>
      </w:r>
      <w:r>
        <w:t xml:space="preserve">: a </w:t>
      </w:r>
      <w:proofErr w:type="spellStart"/>
      <w:r>
        <w:t>sra</w:t>
      </w:r>
      <w:proofErr w:type="spellEnd"/>
      <w:r>
        <w:t xml:space="preserve"> (sr.) não terá nenhum tipo de despesa para participar desta pesquisa, bem como nada será pago por sua participação. Após estes esclarecimentos, solicitamos o seu consentimento de forma livre para participar desta pesquisa. Portanto preencha, por favor, os itens que se seguem: Confiro que recebi cópia deste </w:t>
      </w:r>
      <w:r>
        <w:lastRenderedPageBreak/>
        <w:t xml:space="preserve">termo de consentimento, e autorizo a execução do trabalho de pesquisa e a divulgação dos dados obtidos neste estudo. </w:t>
      </w:r>
    </w:p>
    <w:p w:rsidR="007513E3" w:rsidRDefault="00BA2693">
      <w:pPr>
        <w:spacing w:line="240" w:lineRule="auto"/>
        <w:jc w:val="center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Não assine esse termo se ainda tiver dúvida a respeito.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  <w:rPr>
          <w:b/>
        </w:rPr>
      </w:pPr>
      <w:r>
        <w:rPr>
          <w:b/>
        </w:rPr>
        <w:t xml:space="preserve">Consentimento Livre e Esclarecido </w:t>
      </w:r>
    </w:p>
    <w:p w:rsidR="007513E3" w:rsidRDefault="00BA2693">
      <w:pPr>
        <w:spacing w:line="240" w:lineRule="auto"/>
        <w:jc w:val="center"/>
      </w:pPr>
      <w:r>
        <w:t>Tendo em vista os itens acima apresentados, eu, de forma livre e esclarecida, manifesto meu consentimento em participar da pesquisa</w:t>
      </w: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Nome do Participante da Pesquisa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Pesquisador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Orientador</w:t>
      </w:r>
    </w:p>
    <w:p w:rsidR="007513E3" w:rsidRDefault="007513E3">
      <w:pPr>
        <w:spacing w:after="0" w:line="240" w:lineRule="auto"/>
      </w:pPr>
    </w:p>
    <w:p w:rsidR="007513E3" w:rsidRDefault="00BA2693">
      <w:pPr>
        <w:spacing w:after="0" w:line="240" w:lineRule="auto"/>
        <w:jc w:val="center"/>
      </w:pPr>
      <w:r>
        <w:rPr>
          <w:b/>
        </w:rPr>
        <w:t>Pesquisador</w:t>
      </w:r>
      <w:r>
        <w:t>: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Orientador:</w:t>
      </w:r>
      <w:r>
        <w:t xml:space="preserve">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Coordenador do Comitê de Ética em Animais</w:t>
      </w:r>
      <w:r>
        <w:t xml:space="preserve">: Nome </w:t>
      </w:r>
      <w:proofErr w:type="spellStart"/>
      <w:r>
        <w:t>nome</w:t>
      </w:r>
      <w:proofErr w:type="spellEnd"/>
      <w:r>
        <w:t xml:space="preserve"> sobrenome </w:t>
      </w:r>
    </w:p>
    <w:p w:rsidR="007513E3" w:rsidRDefault="00BA2693">
      <w:pPr>
        <w:spacing w:after="0" w:line="240" w:lineRule="auto"/>
        <w:jc w:val="center"/>
      </w:pPr>
      <w:proofErr w:type="spellStart"/>
      <w:r>
        <w:rPr>
          <w:b/>
        </w:rPr>
        <w:t>Vice-Coordenadora</w:t>
      </w:r>
      <w:proofErr w:type="spellEnd"/>
      <w:r>
        <w:t xml:space="preserve">: Nome </w:t>
      </w:r>
      <w:proofErr w:type="spellStart"/>
      <w:r>
        <w:t>nome</w:t>
      </w:r>
      <w:proofErr w:type="spellEnd"/>
      <w:r>
        <w:t xml:space="preserve"> sobrenome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Telefone do Comitê: 87 2101-6896 E-mail cedep@univasf.edu.br</w:t>
      </w: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b/>
          <w:bCs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sectPr w:rsidR="007513E3">
      <w:headerReference w:type="default" r:id="rId10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E4" w:rsidRDefault="005A37E4">
      <w:pPr>
        <w:spacing w:after="0" w:line="240" w:lineRule="auto"/>
      </w:pPr>
      <w:r>
        <w:separator/>
      </w:r>
    </w:p>
  </w:endnote>
  <w:endnote w:type="continuationSeparator" w:id="0">
    <w:p w:rsidR="005A37E4" w:rsidRDefault="005A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default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E4" w:rsidRDefault="005A37E4">
      <w:pPr>
        <w:spacing w:after="0" w:line="240" w:lineRule="auto"/>
      </w:pPr>
      <w:r>
        <w:separator/>
      </w:r>
    </w:p>
  </w:footnote>
  <w:footnote w:type="continuationSeparator" w:id="0">
    <w:p w:rsidR="005A37E4" w:rsidRDefault="005A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E3" w:rsidRDefault="007513E3">
    <w:pPr>
      <w:pStyle w:val="Cabealho"/>
      <w:jc w:val="right"/>
    </w:pPr>
  </w:p>
  <w:p w:rsidR="007513E3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664564"/>
      <w:docPartObj>
        <w:docPartGallery w:val="AutoText"/>
      </w:docPartObj>
    </w:sdtPr>
    <w:sdtEndPr/>
    <w:sdtContent>
      <w:p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7BC">
          <w:rPr>
            <w:noProof/>
          </w:rPr>
          <w:t>19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66B5A"/>
    <w:rsid w:val="00072B52"/>
    <w:rsid w:val="00074BDE"/>
    <w:rsid w:val="00077CDD"/>
    <w:rsid w:val="0008085F"/>
    <w:rsid w:val="00082E89"/>
    <w:rsid w:val="00083F81"/>
    <w:rsid w:val="00094CA2"/>
    <w:rsid w:val="00095CF5"/>
    <w:rsid w:val="0009759B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4D6D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7BC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310A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0247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640D"/>
    <w:rsid w:val="00337759"/>
    <w:rsid w:val="003408E8"/>
    <w:rsid w:val="0034198E"/>
    <w:rsid w:val="00342DB2"/>
    <w:rsid w:val="00345081"/>
    <w:rsid w:val="00346BB5"/>
    <w:rsid w:val="00352678"/>
    <w:rsid w:val="00352E73"/>
    <w:rsid w:val="00354E67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A7869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26A4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1FB2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3A18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37E4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2CC2"/>
    <w:rsid w:val="005D3717"/>
    <w:rsid w:val="005D6D34"/>
    <w:rsid w:val="005E03F0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7A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2054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0CF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3F7A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3D9F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33C8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1D43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87FD0"/>
    <w:rsid w:val="00A90431"/>
    <w:rsid w:val="00A93F35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B6C2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A4B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50E0"/>
    <w:rsid w:val="00E8777E"/>
    <w:rsid w:val="00E9200B"/>
    <w:rsid w:val="00E931D1"/>
    <w:rsid w:val="00E95856"/>
    <w:rsid w:val="00E96409"/>
    <w:rsid w:val="00EA0442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1B2F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87D1B9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AE6E77-0597-41D7-8B42-B2E6718B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18</Pages>
  <Words>3710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Técnico Em Informática - 2022.2</cp:lastModifiedBy>
  <cp:revision>12</cp:revision>
  <cp:lastPrinted>2015-06-11T16:25:00Z</cp:lastPrinted>
  <dcterms:created xsi:type="dcterms:W3CDTF">2022-10-13T21:45:00Z</dcterms:created>
  <dcterms:modified xsi:type="dcterms:W3CDTF">2022-11-01T00:23:00Z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