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480" w:lineRule="auto"/>
        <w:jc w:val="center"/>
        <w:rPr>
          <w:rFonts w:ascii="Times New Roman" w:cs="Times New Roman" w:eastAsia="Times New Roman" w:hAnsi="Times New Roman"/>
          <w:b w:val="1"/>
          <w:bCs w:val="1"/>
          <w:sz w:val="24"/>
          <w:szCs w:val="24"/>
        </w:rPr>
      </w:pPr>
      <w:bookmarkStart w:colFirst="0" w:colLast="0" w:name="_t1wf26f0icxt" w:id="0"/>
      <w:bookmarkEnd w:id="0"/>
      <w:r w:rsidDel="00000000" w:rsidR="00000000" w:rsidRPr="00000000">
        <w:rPr>
          <w:rFonts w:ascii="Times New Roman" w:cs="Times New Roman" w:eastAsia="Times New Roman" w:hAnsi="Times New Roman"/>
          <w:b w:val="1"/>
          <w:bCs w:val="1"/>
          <w:sz w:val="24"/>
          <w:szCs w:val="24"/>
          <w:rtl w:val="0"/>
        </w:rPr>
        <w:t xml:space="preserve">Model Predictive Control of an Alkali Reduction Reaction </w:t>
      </w:r>
    </w:p>
    <w:p w:rsidR="00000000" w:rsidDel="00000000" w:rsidP="00000000" w:rsidRDefault="00000000" w:rsidRPr="00000000" w14:paraId="00000002">
      <w:pPr>
        <w:pStyle w:val="Heading3"/>
        <w:keepNext w:val="0"/>
        <w:keepLines w:val="0"/>
        <w:spacing w:after="0" w:before="0" w:line="480" w:lineRule="auto"/>
        <w:rPr>
          <w:rFonts w:ascii="Times New Roman" w:cs="Times New Roman" w:eastAsia="Times New Roman" w:hAnsi="Times New Roman"/>
          <w:b w:val="1"/>
          <w:bCs w:val="1"/>
          <w:color w:val="000000"/>
          <w:sz w:val="24"/>
          <w:szCs w:val="24"/>
        </w:rPr>
      </w:pPr>
      <w:bookmarkStart w:colFirst="0" w:colLast="0" w:name="_yfnvwfhz2fw9" w:id="1"/>
      <w:bookmarkEnd w:id="1"/>
      <w:r w:rsidDel="00000000" w:rsidR="00000000" w:rsidRPr="00000000">
        <w:rPr>
          <w:rFonts w:ascii="Times New Roman" w:cs="Times New Roman" w:eastAsia="Times New Roman" w:hAnsi="Times New Roman"/>
          <w:b w:val="1"/>
          <w:bCs w:val="1"/>
          <w:color w:val="000000"/>
          <w:sz w:val="24"/>
          <w:szCs w:val="24"/>
          <w:rtl w:val="0"/>
        </w:rPr>
        <w:t xml:space="preserve">Abstract</w:t>
      </w:r>
    </w:p>
    <w:p w:rsidR="00000000" w:rsidDel="00000000" w:rsidP="00000000" w:rsidRDefault="00000000" w:rsidRPr="00000000" w14:paraId="00000003">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Alkali reduction reactions are popular in chemical process industries where the quality indicators of pH control and reaction efficiency are essential. Such reactions have strong nonlinearities, multivariable coupling and severe disturbances, because of varying properties of raw materials and changing operating conditions in the gas phase, in batch stir tank reactors. Traditional methods of control usually have problems in responding quickly and taking into account the physical and functional limits. This paper proposes a Model Predictive Control (MPC) strategy design and execution of a batch alkali reduction process using experimentally acquired industrial data. The simplified state-space model is a discrete-time manual construction of a state-space model not based on commercial system identification toolboxes. The MPC controller controls the pH by changing reaction concentration, gas temperature and CO₂ concentration in addition to directly managing input and rate limits. The findings of the simulation show that the proposed control strategy can rapidly reduce the pH, stabilize the system and overcome the non-monotonic effect of the gas flow and temperature on the rate of the reaction. The article establishes the appropriateness of MPC to highly intricate batch chemical processes that possess multivariate interactions and operational constraints.</w:t>
      </w:r>
    </w:p>
    <w:p w:rsidR="00000000" w:rsidDel="00000000" w:rsidP="00000000" w:rsidRDefault="00000000" w:rsidRPr="00000000" w14:paraId="00000004">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Model Predictive Control, Alkali Reduction, Batch Reactor, pH Control, Chemical Process Control.</w:t>
      </w:r>
    </w:p>
    <w:p w:rsidR="00000000" w:rsidDel="00000000" w:rsidP="00000000" w:rsidRDefault="00000000" w:rsidRPr="00000000" w14:paraId="00000005">
      <w:pPr>
        <w:pStyle w:val="Heading2"/>
        <w:keepNext w:val="0"/>
        <w:keepLines w:val="0"/>
        <w:spacing w:after="0" w:before="0" w:line="480" w:lineRule="auto"/>
        <w:rPr>
          <w:rFonts w:ascii="Times New Roman" w:cs="Times New Roman" w:eastAsia="Times New Roman" w:hAnsi="Times New Roman"/>
          <w:b w:val="1"/>
          <w:bCs w:val="1"/>
          <w:sz w:val="24"/>
          <w:szCs w:val="24"/>
        </w:rPr>
      </w:pPr>
      <w:bookmarkStart w:colFirst="0" w:colLast="0" w:name="_mutvaf5fm48f" w:id="2"/>
      <w:bookmarkEnd w:id="2"/>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6">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Alkali reduction reactions are also essential in chemical production procedures: flue gas treatment, wastewater de-acidifying, and fine chemical production. The main goals of these processes include the removal of alkalinity through the most effective process and yet ensure the quality of the product and safety of operations. They are regularly carried out in batch stir tank reactors in industrial settings in which solid-liquid mixtures are reacted with gaseous reagents like carbon dioxide (CO₂). The variability in the feed properties and the gas-phase conditions, coupled with the batch character of the process, provides serious challenges to the process control.</w:t>
      </w:r>
    </w:p>
    <w:p w:rsidR="00000000" w:rsidDel="00000000" w:rsidP="00000000" w:rsidRDefault="00000000" w:rsidRPr="00000000" w14:paraId="00000007">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control methods, such as proportional Integral Derivative (PID) controllers are widely applied in industrial pH control. Nevertheless, pH systems have a long history of high nonlinearity, time-dependent dynamics, and sensitivity to perturbations (Seborg et al., 2010). Besides, in alkali reduction reactions, the rate of gas flow did not necessarily lead to the improved performance of the reaction. High rates of gas flow can cause the loss of mass through rapid gas loss before mass transfer has taken place hence lowering the reaction efficiency. In the same way, reaction kinetics can be inhibited by higher temperatures of gases, which complicates further the design of control.</w:t>
      </w:r>
    </w:p>
    <w:p w:rsidR="00000000" w:rsidDel="00000000" w:rsidP="00000000" w:rsidRDefault="00000000" w:rsidRPr="00000000" w14:paraId="00000008">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Predictive Control (MPC) has become an efficient high-tech approach that can manage systems involving multiple variables and constraints and having predictive behavior (Qin &amp; Badgwell, 2003). MPC is especially appropriate to batch chemical processes with complicated dynamics since it explicitly involves process models and future predictions. This paper uses MPC to a batch alkali reduction reaction with emphasis on rapid pH reduction with consideration to the gas flow constraints, temperature considerations, and variation in raw materials.</w:t>
      </w:r>
    </w:p>
    <w:p w:rsidR="00000000" w:rsidDel="00000000" w:rsidP="00000000" w:rsidRDefault="00000000" w:rsidRPr="00000000" w14:paraId="00000009">
      <w:pPr>
        <w:pStyle w:val="Heading2"/>
        <w:keepNext w:val="0"/>
        <w:keepLines w:val="0"/>
        <w:spacing w:after="0" w:before="0" w:line="480" w:lineRule="auto"/>
        <w:rPr>
          <w:rFonts w:ascii="Times New Roman" w:cs="Times New Roman" w:eastAsia="Times New Roman" w:hAnsi="Times New Roman"/>
          <w:b w:val="1"/>
          <w:bCs w:val="1"/>
          <w:sz w:val="24"/>
          <w:szCs w:val="24"/>
        </w:rPr>
      </w:pPr>
      <w:bookmarkStart w:colFirst="0" w:colLast="0" w:name="_jkb5o413o8js" w:id="3"/>
      <w:bookmarkEnd w:id="3"/>
      <w:r w:rsidDel="00000000" w:rsidR="00000000" w:rsidRPr="00000000">
        <w:rPr>
          <w:rFonts w:ascii="Times New Roman" w:cs="Times New Roman" w:eastAsia="Times New Roman" w:hAnsi="Times New Roman"/>
          <w:b w:val="1"/>
          <w:bCs w:val="1"/>
          <w:sz w:val="24"/>
          <w:szCs w:val="24"/>
          <w:rtl w:val="0"/>
        </w:rPr>
        <w:t xml:space="preserve">2. Process Description and Control Objectives</w:t>
      </w:r>
    </w:p>
    <w:p w:rsidR="00000000" w:rsidDel="00000000" w:rsidP="00000000" w:rsidRDefault="00000000" w:rsidRPr="00000000" w14:paraId="0000000A">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tt4otntdgek" w:id="4"/>
      <w:bookmarkEnd w:id="4"/>
      <w:r w:rsidDel="00000000" w:rsidR="00000000" w:rsidRPr="00000000">
        <w:rPr>
          <w:rFonts w:ascii="Times New Roman" w:cs="Times New Roman" w:eastAsia="Times New Roman" w:hAnsi="Times New Roman"/>
          <w:b w:val="1"/>
          <w:bCs w:val="1"/>
          <w:i w:val="1"/>
          <w:iCs w:val="1"/>
          <w:color w:val="000000"/>
          <w:sz w:val="24"/>
          <w:szCs w:val="24"/>
          <w:rtl w:val="0"/>
        </w:rPr>
        <w:t xml:space="preserve">2.1 Process Description</w:t>
      </w:r>
    </w:p>
    <w:p w:rsidR="00000000" w:rsidDel="00000000" w:rsidP="00000000" w:rsidRDefault="00000000" w:rsidRPr="00000000" w14:paraId="0000000B">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Alkali reduction is carried out in the controlled process which is a batch stir tank reactor. The concentration of the solid-liquid mixture charged into the reactor is between 30 and 40%. The physical and chemical characteristics of the mixture are different with each batch, and this creates an uncertainty in the dynamics of the process. The gas is injected at the base of the reactor and combines with the alkaline elements of the mixture. Online measurements of the rate of gas flow, pressure, temperature, and CO₂ concentration are feasible and the rate at which the gas flows is controlled using a control valve.</w:t>
      </w:r>
    </w:p>
    <w:p w:rsidR="00000000" w:rsidDel="00000000" w:rsidP="00000000" w:rsidRDefault="00000000" w:rsidRPr="00000000" w14:paraId="0000000C">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variable that can be controlled is the product pH which can be measured in real time online. The controlled variables are reaction concentration, temperature of the gases, CO₂ concentration that affect the reaction kinetics and mass transfer. The gas-liquid ratio which is the ratio of solid liquid volume to the rate of flow of the gas is very critical in influencing the efficiency of a reaction.</w:t>
      </w:r>
    </w:p>
    <w:p w:rsidR="00000000" w:rsidDel="00000000" w:rsidP="00000000" w:rsidRDefault="00000000" w:rsidRPr="00000000" w14:paraId="0000000D">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kqn87dotoy92" w:id="5"/>
      <w:bookmarkEnd w:id="5"/>
      <w:r w:rsidDel="00000000" w:rsidR="00000000" w:rsidRPr="00000000">
        <w:rPr>
          <w:rFonts w:ascii="Times New Roman" w:cs="Times New Roman" w:eastAsia="Times New Roman" w:hAnsi="Times New Roman"/>
          <w:b w:val="1"/>
          <w:bCs w:val="1"/>
          <w:i w:val="1"/>
          <w:iCs w:val="1"/>
          <w:color w:val="000000"/>
          <w:sz w:val="24"/>
          <w:szCs w:val="24"/>
          <w:rtl w:val="0"/>
        </w:rPr>
        <w:t xml:space="preserve">2.2 Objectives of Control and Challenges</w:t>
      </w:r>
    </w:p>
    <w:p w:rsidR="00000000" w:rsidDel="00000000" w:rsidP="00000000" w:rsidRDefault="00000000" w:rsidRPr="00000000" w14:paraId="0000000E">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control goal is to obtain a high rate of reduction of pH which means high rate of reaction and to operate at a steady state. This objective is complicated by several practical limitations and the nonlinear effects. First, when the gas flow is further increased, the efficiency of the reaction decreases as a result of low gas-liquid contact time. Second, gas velocity is likely to elevate gas temperature which can suppress reaction kinetics. Third, the unpredictability in feed characteristics per batch presents uncertainty that has to be addressed with great strength.</w:t>
      </w:r>
    </w:p>
    <w:p w:rsidR="00000000" w:rsidDel="00000000" w:rsidP="00000000" w:rsidRDefault="00000000" w:rsidRPr="00000000" w14:paraId="0000000F">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these difficulties, an approach to control that can be able to control multivariable interaction, constraints and predictive behavior is needed. This is because MPC is a flexible control method that has been demonstrated to have a high level of success when applied in the control of chemical processes (Camacho &amp; Bordons, 2013; Rawlings &amp; Mayne, 2009).</w:t>
      </w:r>
    </w:p>
    <w:p w:rsidR="00000000" w:rsidDel="00000000" w:rsidP="00000000" w:rsidRDefault="00000000" w:rsidRPr="00000000" w14:paraId="00000010">
      <w:pPr>
        <w:pStyle w:val="Heading2"/>
        <w:keepNext w:val="0"/>
        <w:keepLines w:val="0"/>
        <w:spacing w:after="0" w:before="0" w:line="480" w:lineRule="auto"/>
        <w:rPr>
          <w:rFonts w:ascii="Times New Roman" w:cs="Times New Roman" w:eastAsia="Times New Roman" w:hAnsi="Times New Roman"/>
          <w:b w:val="1"/>
          <w:bCs w:val="1"/>
          <w:sz w:val="24"/>
          <w:szCs w:val="24"/>
        </w:rPr>
      </w:pPr>
      <w:bookmarkStart w:colFirst="0" w:colLast="0" w:name="_v1x08ydsgr1j" w:id="6"/>
      <w:bookmarkEnd w:id="6"/>
      <w:r w:rsidDel="00000000" w:rsidR="00000000" w:rsidRPr="00000000">
        <w:rPr>
          <w:rFonts w:ascii="Times New Roman" w:cs="Times New Roman" w:eastAsia="Times New Roman" w:hAnsi="Times New Roman"/>
          <w:b w:val="1"/>
          <w:bCs w:val="1"/>
          <w:sz w:val="24"/>
          <w:szCs w:val="24"/>
          <w:rtl w:val="0"/>
        </w:rPr>
        <w:t xml:space="preserve">3. Model Development and Data Processing</w:t>
      </w:r>
    </w:p>
    <w:p w:rsidR="00000000" w:rsidDel="00000000" w:rsidP="00000000" w:rsidRDefault="00000000" w:rsidRPr="00000000" w14:paraId="00000011">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wxv2gbzbw8t4" w:id="7"/>
      <w:bookmarkEnd w:id="7"/>
      <w:r w:rsidDel="00000000" w:rsidR="00000000" w:rsidRPr="00000000">
        <w:rPr>
          <w:rFonts w:ascii="Times New Roman" w:cs="Times New Roman" w:eastAsia="Times New Roman" w:hAnsi="Times New Roman"/>
          <w:b w:val="1"/>
          <w:bCs w:val="1"/>
          <w:i w:val="1"/>
          <w:iCs w:val="1"/>
          <w:color w:val="000000"/>
          <w:sz w:val="24"/>
          <w:szCs w:val="24"/>
          <w:rtl w:val="0"/>
        </w:rPr>
        <w:t xml:space="preserve">3.1 Experimental Data Handling</w:t>
      </w:r>
    </w:p>
    <w:p w:rsidR="00000000" w:rsidDel="00000000" w:rsidP="00000000" w:rsidRDefault="00000000" w:rsidRPr="00000000" w14:paraId="00000012">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of the industrial experiments was presented in a form of an Excel file that contained the time-series of measurements of the reaction concentration, gas temperature, CO₂ concentration, and pH. The data has column headers in Chinese and therefore the data was imported as is to maintain data integrity. Missing values consisted of invalid samples and were eliminated to make model development consistent.</w:t>
      </w:r>
    </w:p>
    <w:p w:rsidR="00000000" w:rsidDel="00000000" w:rsidP="00000000" w:rsidRDefault="00000000" w:rsidRPr="00000000" w14:paraId="00000013">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rate of the reaction was either directly derived out of the data or obtained as the negative gradient of pH with time when direct measurements were not available. All input and output variables were normalized before the model was constructed to enhance the numerical stability and assist in tuning the controller.</w:t>
      </w:r>
    </w:p>
    <w:p w:rsidR="00000000" w:rsidDel="00000000" w:rsidP="00000000" w:rsidRDefault="00000000" w:rsidRPr="00000000" w14:paraId="00000014">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manual system identification is to distinguish the functions of the manual system concerning the performance of the company.</w:t>
      </w:r>
    </w:p>
    <w:p w:rsidR="00000000" w:rsidDel="00000000" w:rsidP="00000000" w:rsidRDefault="00000000" w:rsidRPr="00000000" w14:paraId="00000015">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manual model methodology was made instead of commercial system identification toolboxes. The use of a nonlinear relationship between the inputs and pH was initially done using the application of the polynomials regression. The regression model obtained was satisfactory in terms of coefficient of determination, which meant that the process behavior was covered using the selected variables.</w:t>
      </w:r>
    </w:p>
    <w:p w:rsidR="00000000" w:rsidDel="00000000" w:rsidP="00000000" w:rsidRDefault="00000000" w:rsidRPr="00000000" w14:paraId="00000016">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basis of the principles of chemical engineering, a simplified state-space model of a discrete time was then developed. There are four states in the model that denote pH evolution, pH rate, buffer capacity and thermal dynamics. The system takes the form of a three-input, one-output, standard discrete-time form. Training and validation datasets revealed that the model had reasonable prediction accuracy, thus it is suitable to use the model in control design.</w:t>
      </w:r>
    </w:p>
    <w:p w:rsidR="00000000" w:rsidDel="00000000" w:rsidP="00000000" w:rsidRDefault="00000000" w:rsidRPr="00000000" w14:paraId="00000017">
      <w:pPr>
        <w:pStyle w:val="Heading2"/>
        <w:keepNext w:val="0"/>
        <w:keepLines w:val="0"/>
        <w:spacing w:after="0" w:before="0" w:line="480" w:lineRule="auto"/>
        <w:rPr>
          <w:rFonts w:ascii="Times New Roman" w:cs="Times New Roman" w:eastAsia="Times New Roman" w:hAnsi="Times New Roman"/>
          <w:b w:val="1"/>
          <w:bCs w:val="1"/>
          <w:sz w:val="24"/>
          <w:szCs w:val="24"/>
        </w:rPr>
      </w:pPr>
      <w:bookmarkStart w:colFirst="0" w:colLast="0" w:name="_o3p77o8zs2ra" w:id="8"/>
      <w:bookmarkEnd w:id="8"/>
      <w:r w:rsidDel="00000000" w:rsidR="00000000" w:rsidRPr="00000000">
        <w:rPr>
          <w:rFonts w:ascii="Times New Roman" w:cs="Times New Roman" w:eastAsia="Times New Roman" w:hAnsi="Times New Roman"/>
          <w:b w:val="1"/>
          <w:bCs w:val="1"/>
          <w:sz w:val="24"/>
          <w:szCs w:val="24"/>
          <w:rtl w:val="0"/>
        </w:rPr>
        <w:t xml:space="preserve">4. Model Predictive Controller Design</w:t>
      </w:r>
    </w:p>
    <w:p w:rsidR="00000000" w:rsidDel="00000000" w:rsidP="00000000" w:rsidRDefault="00000000" w:rsidRPr="00000000" w14:paraId="00000018">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9qtgwhyobf2z" w:id="9"/>
      <w:bookmarkEnd w:id="9"/>
      <w:r w:rsidDel="00000000" w:rsidR="00000000" w:rsidRPr="00000000">
        <w:rPr>
          <w:rFonts w:ascii="Times New Roman" w:cs="Times New Roman" w:eastAsia="Times New Roman" w:hAnsi="Times New Roman"/>
          <w:b w:val="1"/>
          <w:bCs w:val="1"/>
          <w:i w:val="1"/>
          <w:iCs w:val="1"/>
          <w:color w:val="000000"/>
          <w:sz w:val="24"/>
          <w:szCs w:val="24"/>
          <w:rtl w:val="0"/>
        </w:rPr>
        <w:t xml:space="preserve">4.1 MPC Formulation</w:t>
      </w:r>
    </w:p>
    <w:p w:rsidR="00000000" w:rsidDel="00000000" w:rsidP="00000000" w:rsidRDefault="00000000" w:rsidRPr="00000000" w14:paraId="00000019">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state-space model, discrete-time, the MPC controller was developed based on the model. To trade off between performance and computational complexity, a prediction horizon of 20 steps and a control horizon of 5 steps were used. The controller reduces a quadratic cost criterion that punishes the deviations between the desirable pH path, undue control effort, and the quick variation of the manipulated variables (Maciejowski, 2002).</w:t>
      </w:r>
    </w:p>
    <w:p w:rsidR="00000000" w:rsidDel="00000000" w:rsidP="00000000" w:rsidRDefault="00000000" w:rsidRPr="00000000" w14:paraId="0000001A">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mmnqee86xmdh" w:id="10"/>
      <w:bookmarkEnd w:id="10"/>
      <w:r w:rsidDel="00000000" w:rsidR="00000000" w:rsidRPr="00000000">
        <w:rPr>
          <w:rFonts w:ascii="Times New Roman" w:cs="Times New Roman" w:eastAsia="Times New Roman" w:hAnsi="Times New Roman"/>
          <w:b w:val="1"/>
          <w:bCs w:val="1"/>
          <w:i w:val="1"/>
          <w:iCs w:val="1"/>
          <w:color w:val="000000"/>
          <w:sz w:val="24"/>
          <w:szCs w:val="24"/>
          <w:rtl w:val="0"/>
        </w:rPr>
        <w:t xml:space="preserve">4.2 Constraints</w:t>
      </w:r>
    </w:p>
    <w:p w:rsidR="00000000" w:rsidDel="00000000" w:rsidP="00000000" w:rsidRDefault="00000000" w:rsidRPr="00000000" w14:paraId="0000001B">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Real-life limitations were directly placed in the MPC model. There are constraints on the allowable range of normalized concentration, temperature and CO₂ concentration. A rate constraint limits the maximum allowable change in these variables at the end of each control step, and will provide a smooth actuator behavior, as well as will not allow excessive gas flow or temperature swings. Output limits make sure that the pH does not fall under acceptable limits of operation.</w:t>
      </w:r>
    </w:p>
    <w:p w:rsidR="00000000" w:rsidDel="00000000" w:rsidP="00000000" w:rsidRDefault="00000000" w:rsidRPr="00000000" w14:paraId="0000001C">
      <w:pPr>
        <w:pStyle w:val="Heading3"/>
        <w:keepNext w:val="0"/>
        <w:keepLines w:val="0"/>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g02175oeugp0" w:id="11"/>
      <w:bookmarkEnd w:id="11"/>
      <w:r w:rsidDel="00000000" w:rsidR="00000000" w:rsidRPr="00000000">
        <w:rPr>
          <w:rFonts w:ascii="Times New Roman" w:cs="Times New Roman" w:eastAsia="Times New Roman" w:hAnsi="Times New Roman"/>
          <w:b w:val="1"/>
          <w:bCs w:val="1"/>
          <w:i w:val="1"/>
          <w:iCs w:val="1"/>
          <w:color w:val="000000"/>
          <w:sz w:val="24"/>
          <w:szCs w:val="24"/>
          <w:rtl w:val="0"/>
        </w:rPr>
        <w:t xml:space="preserve">4.3 Optimization and Implementation</w:t>
      </w:r>
    </w:p>
    <w:p w:rsidR="00000000" w:rsidDel="00000000" w:rsidP="00000000" w:rsidRDefault="00000000" w:rsidRPr="00000000" w14:paraId="0000001D">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MPC at every sampling moment attempts to solve a quadratic optimization problem which then calculates the best sequence of control steps. The first control action is the only action carried out, according to the receding horizon principle. A small regularization issue was introduced to the Hessian matrix to have a numerical robustness. The controller was realized in MATLAB, without any particular MPC toolboxes, which shows that manual implementation of MPC is not only possible but implies the potential value of educational and research uses (Wang, 2009).</w:t>
      </w:r>
    </w:p>
    <w:p w:rsidR="00000000" w:rsidDel="00000000" w:rsidP="00000000" w:rsidRDefault="00000000" w:rsidRPr="00000000" w14:paraId="0000001E">
      <w:pPr>
        <w:pStyle w:val="Heading2"/>
        <w:keepNext w:val="0"/>
        <w:keepLines w:val="0"/>
        <w:spacing w:after="0" w:before="0" w:line="480" w:lineRule="auto"/>
        <w:rPr>
          <w:rFonts w:ascii="Times New Roman" w:cs="Times New Roman" w:eastAsia="Times New Roman" w:hAnsi="Times New Roman"/>
          <w:b w:val="1"/>
          <w:bCs w:val="1"/>
          <w:sz w:val="24"/>
          <w:szCs w:val="24"/>
        </w:rPr>
      </w:pPr>
      <w:bookmarkStart w:colFirst="0" w:colLast="0" w:name="_qjbdw9nv5cgp" w:id="12"/>
      <w:bookmarkEnd w:id="12"/>
      <w:r w:rsidDel="00000000" w:rsidR="00000000" w:rsidRPr="00000000">
        <w:rPr>
          <w:rFonts w:ascii="Times New Roman" w:cs="Times New Roman" w:eastAsia="Times New Roman" w:hAnsi="Times New Roman"/>
          <w:b w:val="1"/>
          <w:bCs w:val="1"/>
          <w:sz w:val="24"/>
          <w:szCs w:val="24"/>
          <w:rtl w:val="0"/>
        </w:rPr>
        <w:t xml:space="preserve">5. Results, Simulation, and Discussion</w:t>
      </w:r>
    </w:p>
    <w:p w:rsidR="00000000" w:rsidDel="00000000" w:rsidP="00000000" w:rsidRDefault="00000000" w:rsidRPr="00000000" w14:paraId="0000001F">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additive disturbances were done in closed-loop simulations which operated in 200 time steps to view the real operating conditions. The controller was able to achieve the desired setpoint of the pH and remain stable without compromising on any of the constraints. The convergence of the pH response was fast with few overshoots which confirms the success of the predictive strategy.</w:t>
      </w:r>
    </w:p>
    <w:p w:rsidR="00000000" w:rsidDel="00000000" w:rsidP="00000000" w:rsidRDefault="00000000" w:rsidRPr="00000000" w14:paraId="00000020">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measures, such as root mean square error, maximum tracking error and control effort were considered. This low RMSE and constrained control effort means that the controller is achieving a good performance-actuator bead ratio. Notably, the MPC managed the non-monotonic influence of the gas flow and temperature in an effective manner because its corrective actions when excessive gas entry or thermal action were counter-productive.</w:t>
      </w:r>
    </w:p>
    <w:p w:rsidR="00000000" w:rsidDel="00000000" w:rsidP="00000000" w:rsidRDefault="00000000" w:rsidRPr="00000000" w14:paraId="00000021">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MPC framework has better multivariable interaction and operation constraint controls, as compared to traditional control strategies. The outcomes emphasize the significance of predictive control in chemical processes where the manipulation of a variable will not always result in a better performance.</w:t>
      </w:r>
    </w:p>
    <w:p w:rsidR="00000000" w:rsidDel="00000000" w:rsidP="00000000" w:rsidRDefault="00000000" w:rsidRPr="00000000" w14:paraId="00000022">
      <w:pPr>
        <w:pStyle w:val="Heading2"/>
        <w:keepNext w:val="0"/>
        <w:keepLines w:val="0"/>
        <w:spacing w:after="0" w:before="0" w:line="480" w:lineRule="auto"/>
        <w:rPr>
          <w:rFonts w:ascii="Times New Roman" w:cs="Times New Roman" w:eastAsia="Times New Roman" w:hAnsi="Times New Roman"/>
          <w:b w:val="1"/>
          <w:bCs w:val="1"/>
          <w:sz w:val="24"/>
          <w:szCs w:val="24"/>
        </w:rPr>
      </w:pPr>
      <w:bookmarkStart w:colFirst="0" w:colLast="0" w:name="_wqp3etvka91f" w:id="13"/>
      <w:bookmarkEnd w:id="13"/>
      <w:r w:rsidDel="00000000" w:rsidR="00000000" w:rsidRPr="00000000">
        <w:rPr>
          <w:rFonts w:ascii="Times New Roman" w:cs="Times New Roman" w:eastAsia="Times New Roman" w:hAnsi="Times New Roman"/>
          <w:b w:val="1"/>
          <w:bCs w:val="1"/>
          <w:sz w:val="24"/>
          <w:szCs w:val="24"/>
          <w:rtl w:val="0"/>
        </w:rPr>
        <w:t xml:space="preserve">6. Graphical and Tracking Interface</w:t>
      </w:r>
    </w:p>
    <w:p w:rsidR="00000000" w:rsidDel="00000000" w:rsidP="00000000" w:rsidRDefault="00000000" w:rsidRPr="00000000" w14:paraId="00000023">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improve the usability and interpretability, a graphical user interface (GUI) was created to monitor the MPC performance in real-time. Variables that are being manipulated, the pH trajectories, and the key performance indicators including the RMSE and control effort are presented in the interface. The MPC parameters are adjustable by the user, simulation results can be exported, and the behaviour of the control can be evaluated visually. This aspect shows that the suggested solution can be applied practically in industrial monitoring and support of operators.</w:t>
      </w:r>
    </w:p>
    <w:p w:rsidR="00000000" w:rsidDel="00000000" w:rsidP="00000000" w:rsidRDefault="00000000" w:rsidRPr="00000000" w14:paraId="00000024">
      <w:pPr>
        <w:pStyle w:val="Heading2"/>
        <w:keepNext w:val="0"/>
        <w:keepLines w:val="0"/>
        <w:spacing w:after="0" w:before="0" w:line="480" w:lineRule="auto"/>
        <w:rPr>
          <w:rFonts w:ascii="Times New Roman" w:cs="Times New Roman" w:eastAsia="Times New Roman" w:hAnsi="Times New Roman"/>
          <w:b w:val="1"/>
          <w:bCs w:val="1"/>
          <w:sz w:val="24"/>
          <w:szCs w:val="24"/>
        </w:rPr>
      </w:pPr>
      <w:bookmarkStart w:colFirst="0" w:colLast="0" w:name="_20xq4bbdqbts" w:id="14"/>
      <w:bookmarkEnd w:id="14"/>
      <w:r w:rsidDel="00000000" w:rsidR="00000000" w:rsidRPr="00000000">
        <w:rPr>
          <w:rFonts w:ascii="Times New Roman" w:cs="Times New Roman" w:eastAsia="Times New Roman" w:hAnsi="Times New Roman"/>
          <w:b w:val="1"/>
          <w:bCs w:val="1"/>
          <w:sz w:val="24"/>
          <w:szCs w:val="24"/>
          <w:rtl w:val="0"/>
        </w:rPr>
        <w:t xml:space="preserve">7. Industrial Applicability and Robustness</w:t>
      </w:r>
    </w:p>
    <w:p w:rsidR="00000000" w:rsidDel="00000000" w:rsidP="00000000" w:rsidRDefault="00000000" w:rsidRPr="00000000" w14:paraId="00000025">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suggested MPC model has a high potential to be implemented in the industry because of its capacity to handle explicit constraints, uncertainty, and multivariate coupling. Variability in feed composition and reaction conditions are common in batch alkali reduction processes which causes them to have poor performance when traditional variances of the process are applied. The predictability of MPC enables the controller to predict the future variations in pH and take the gas flow, temperature, and CO2 concentration before the violations are realized. This is especially relevant in pH control systems with nonlinear buffering behaviour that will lead to large and sudden changes in pH.</w:t>
      </w:r>
    </w:p>
    <w:p w:rsidR="00000000" w:rsidDel="00000000" w:rsidP="00000000" w:rsidRDefault="00000000" w:rsidRPr="00000000" w14:paraId="00000026">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state-space model is built manually and improves the transparency and interpretability of the control design. In contrast to the black-box identification methods, the physically-based states of the pH evolution, buffering capacity, and thermal dynamics enable the operators and engineers to know the internal behavior of the controller. It is in line with best practice in chemical process control wherein model understanding is essential to safety and troubleshooting (Fogler, 2016).</w:t>
      </w:r>
    </w:p>
    <w:p w:rsidR="00000000" w:rsidDel="00000000" w:rsidP="00000000" w:rsidRDefault="00000000" w:rsidRPr="00000000" w14:paraId="00000027">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respect to robustness, the capacity of the controller to deal with non-monotonic dependencies amid manipulated variables and the process outputs is of great value. In most reaction systems involving gas-liquid, as the gas flow is increased, the reaction rate is not directly proportional because of the limitation in mass transfer. With such dynamics added to the predictive model, MPC does not take aggressive control measures, which would otherwise ruin efficiency. This points out the better performance of MPC to deal with the complex chemical kinetics and transport.</w:t>
      </w:r>
    </w:p>
    <w:p w:rsidR="00000000" w:rsidDel="00000000" w:rsidP="00000000" w:rsidRDefault="00000000" w:rsidRPr="00000000" w14:paraId="00000028">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the framework offers a generalizable basis on which it can be extended to nonlinear MPC formulations, adaptive parameter estimation, as well as combined with industrial distributed control systems. These extensions would also enhance resiliency against uncertainty and would make large-scale operations in the chemical sector optimized in real time.</w:t>
      </w:r>
    </w:p>
    <w:p w:rsidR="00000000" w:rsidDel="00000000" w:rsidP="00000000" w:rsidRDefault="00000000" w:rsidRPr="00000000" w14:paraId="00000029">
      <w:pPr>
        <w:pStyle w:val="Heading2"/>
        <w:keepNext w:val="0"/>
        <w:keepLines w:val="0"/>
        <w:spacing w:after="0" w:before="0" w:line="480" w:lineRule="auto"/>
        <w:rPr>
          <w:rFonts w:ascii="Times New Roman" w:cs="Times New Roman" w:eastAsia="Times New Roman" w:hAnsi="Times New Roman"/>
          <w:b w:val="1"/>
          <w:bCs w:val="1"/>
          <w:sz w:val="24"/>
          <w:szCs w:val="24"/>
        </w:rPr>
      </w:pPr>
      <w:bookmarkStart w:colFirst="0" w:colLast="0" w:name="_rnzowxhw5mfg" w:id="15"/>
      <w:bookmarkEnd w:id="15"/>
      <w:r w:rsidDel="00000000" w:rsidR="00000000" w:rsidRPr="00000000">
        <w:rPr>
          <w:rFonts w:ascii="Times New Roman" w:cs="Times New Roman" w:eastAsia="Times New Roman" w:hAnsi="Times New Roman"/>
          <w:b w:val="1"/>
          <w:bCs w:val="1"/>
          <w:sz w:val="24"/>
          <w:szCs w:val="24"/>
          <w:rtl w:val="0"/>
        </w:rPr>
        <w:t xml:space="preserve">8. Conclusions</w:t>
      </w:r>
    </w:p>
    <w:p w:rsidR="00000000" w:rsidDel="00000000" w:rsidP="00000000" w:rsidRDefault="00000000" w:rsidRPr="00000000" w14:paraId="0000002A">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inspects the effective implementation of the Model Predictive Control to a batch alkali reduction reaction inside a stir tank reactor. An MPC controller was designed using experimental data and a manually built state-space model, and did not use particular toolboxes. The controller is able to control the pH, maximize reaction rate as well as sensitive nonlinear behaviour with regards to the gas flow and temperature.</w:t>
      </w:r>
    </w:p>
    <w:p w:rsidR="00000000" w:rsidDel="00000000" w:rsidP="00000000" w:rsidRDefault="00000000" w:rsidRPr="00000000" w14:paraId="0000002B">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outcomes of simulation affirm that MPC is strong in terms of control in the presence of disturbances and fluctuation in feed properties. The framework developed is quite educational and can be applied in the industrial field through additional model development and internet-based adjustment. It could be developed further by adding nonlinear MPC formulations and real-time parameter estimation to the future work in order to further improve control performance.</w:t>
      </w:r>
    </w:p>
    <w:p w:rsidR="00000000" w:rsidDel="00000000" w:rsidP="00000000" w:rsidRDefault="00000000" w:rsidRPr="00000000" w14:paraId="0000002C">
      <w:pPr>
        <w:pStyle w:val="Heading2"/>
        <w:keepNext w:val="0"/>
        <w:keepLines w:val="0"/>
        <w:spacing w:after="0" w:before="0" w:line="480" w:lineRule="auto"/>
        <w:rPr>
          <w:rFonts w:ascii="Times New Roman" w:cs="Times New Roman" w:eastAsia="Times New Roman" w:hAnsi="Times New Roman"/>
          <w:sz w:val="24"/>
          <w:szCs w:val="24"/>
        </w:rPr>
      </w:pPr>
      <w:bookmarkStart w:colFirst="0" w:colLast="0" w:name="_6f0wc5q6972s" w:id="16"/>
      <w:bookmarkEnd w:id="16"/>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keepNext w:val="0"/>
        <w:keepLines w:val="0"/>
        <w:spacing w:after="0" w:before="0" w:line="480" w:lineRule="auto"/>
        <w:jc w:val="center"/>
        <w:rPr>
          <w:rFonts w:ascii="Times New Roman" w:cs="Times New Roman" w:eastAsia="Times New Roman" w:hAnsi="Times New Roman"/>
          <w:b w:val="1"/>
          <w:bCs w:val="1"/>
          <w:sz w:val="24"/>
          <w:szCs w:val="24"/>
        </w:rPr>
      </w:pPr>
      <w:bookmarkStart w:colFirst="0" w:colLast="0" w:name="_451gkgw60dyg" w:id="17"/>
      <w:bookmarkEnd w:id="17"/>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E">
      <w:pPr>
        <w:spacing w:after="0" w:before="0" w:line="48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Camacho, E. F., &amp; Bordons, C. (2007). </w:t>
      </w:r>
      <w:r w:rsidDel="00000000" w:rsidR="00000000" w:rsidRPr="00000000">
        <w:rPr>
          <w:rFonts w:ascii="Times New Roman" w:cs="Times New Roman" w:eastAsia="Times New Roman" w:hAnsi="Times New Roman"/>
          <w:i w:val="1"/>
          <w:iCs w:val="1"/>
          <w:sz w:val="24"/>
          <w:szCs w:val="24"/>
          <w:rtl w:val="0"/>
        </w:rPr>
        <w:t xml:space="preserve">Model predictive control</w:t>
      </w:r>
      <w:r w:rsidDel="00000000" w:rsidR="00000000" w:rsidRPr="00000000">
        <w:rPr>
          <w:rFonts w:ascii="Times New Roman" w:cs="Times New Roman" w:eastAsia="Times New Roman" w:hAnsi="Times New Roman"/>
          <w:sz w:val="24"/>
          <w:szCs w:val="24"/>
          <w:rtl w:val="0"/>
        </w:rPr>
        <w:t xml:space="preserve"> (2nd ed.). Springer.</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https://link.springer.com/book/10.1007/978-0-85729-398-5</w:t>
        </w:r>
      </w:hyperlink>
      <w:r w:rsidDel="00000000" w:rsidR="00000000" w:rsidRPr="00000000">
        <w:rPr>
          <w:rtl w:val="0"/>
        </w:rPr>
      </w:r>
    </w:p>
    <w:p w:rsidR="00000000" w:rsidDel="00000000" w:rsidP="00000000" w:rsidRDefault="00000000" w:rsidRPr="00000000" w14:paraId="0000002F">
      <w:pPr>
        <w:spacing w:after="0" w:before="0" w:line="48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Fogler, H. S. (2016). </w:t>
      </w:r>
      <w:r w:rsidDel="00000000" w:rsidR="00000000" w:rsidRPr="00000000">
        <w:rPr>
          <w:rFonts w:ascii="Times New Roman" w:cs="Times New Roman" w:eastAsia="Times New Roman" w:hAnsi="Times New Roman"/>
          <w:i w:val="1"/>
          <w:iCs w:val="1"/>
          <w:sz w:val="24"/>
          <w:szCs w:val="24"/>
          <w:rtl w:val="0"/>
        </w:rPr>
        <w:t xml:space="preserve">Elements of chemical reaction engineering</w:t>
      </w:r>
      <w:r w:rsidDel="00000000" w:rsidR="00000000" w:rsidRPr="00000000">
        <w:rPr>
          <w:rFonts w:ascii="Times New Roman" w:cs="Times New Roman" w:eastAsia="Times New Roman" w:hAnsi="Times New Roman"/>
          <w:sz w:val="24"/>
          <w:szCs w:val="24"/>
          <w:rtl w:val="0"/>
        </w:rPr>
        <w:t xml:space="preserve"> (5th ed.). Pearson.</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https://www.pearson.com/en-us/subject-catalog/p/elements-of-chemical-reaction-engineering/P200000006617.html</w:t>
        </w:r>
      </w:hyperlink>
      <w:r w:rsidDel="00000000" w:rsidR="00000000" w:rsidRPr="00000000">
        <w:rPr>
          <w:rtl w:val="0"/>
        </w:rPr>
      </w:r>
    </w:p>
    <w:p w:rsidR="00000000" w:rsidDel="00000000" w:rsidP="00000000" w:rsidRDefault="00000000" w:rsidRPr="00000000" w14:paraId="00000030">
      <w:pPr>
        <w:spacing w:after="0" w:before="0" w:line="48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Maciejowski, J. M. (2002). </w:t>
      </w:r>
      <w:r w:rsidDel="00000000" w:rsidR="00000000" w:rsidRPr="00000000">
        <w:rPr>
          <w:rFonts w:ascii="Times New Roman" w:cs="Times New Roman" w:eastAsia="Times New Roman" w:hAnsi="Times New Roman"/>
          <w:i w:val="1"/>
          <w:iCs w:val="1"/>
          <w:sz w:val="24"/>
          <w:szCs w:val="24"/>
          <w:rtl w:val="0"/>
        </w:rPr>
        <w:t xml:space="preserve">Predictive control with constraints</w:t>
      </w:r>
      <w:r w:rsidDel="00000000" w:rsidR="00000000" w:rsidRPr="00000000">
        <w:rPr>
          <w:rFonts w:ascii="Times New Roman" w:cs="Times New Roman" w:eastAsia="Times New Roman" w:hAnsi="Times New Roman"/>
          <w:sz w:val="24"/>
          <w:szCs w:val="24"/>
          <w:rtl w:val="0"/>
        </w:rPr>
        <w:t xml:space="preserve">. Prentice Hall.</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https://www.pearson.com/en-us/subject-catalog/p/predictive-control-with-constraints/P200000004294.html</w:t>
        </w:r>
      </w:hyperlink>
      <w:r w:rsidDel="00000000" w:rsidR="00000000" w:rsidRPr="00000000">
        <w:rPr>
          <w:rtl w:val="0"/>
        </w:rPr>
      </w:r>
    </w:p>
    <w:p w:rsidR="00000000" w:rsidDel="00000000" w:rsidP="00000000" w:rsidRDefault="00000000" w:rsidRPr="00000000" w14:paraId="00000031">
      <w:pPr>
        <w:spacing w:after="0" w:before="0" w:line="48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Qin, S. J., &amp; Badgwell, T. A. (2003). A survey of industrial model predictive control technology. </w:t>
      </w:r>
      <w:r w:rsidDel="00000000" w:rsidR="00000000" w:rsidRPr="00000000">
        <w:rPr>
          <w:rFonts w:ascii="Times New Roman" w:cs="Times New Roman" w:eastAsia="Times New Roman" w:hAnsi="Times New Roman"/>
          <w:i w:val="1"/>
          <w:iCs w:val="1"/>
          <w:sz w:val="24"/>
          <w:szCs w:val="24"/>
          <w:rtl w:val="0"/>
        </w:rPr>
        <w:t xml:space="preserve">Control Engineering Practice, 11</w:t>
      </w:r>
      <w:r w:rsidDel="00000000" w:rsidR="00000000" w:rsidRPr="00000000">
        <w:rPr>
          <w:rFonts w:ascii="Times New Roman" w:cs="Times New Roman" w:eastAsia="Times New Roman" w:hAnsi="Times New Roman"/>
          <w:sz w:val="24"/>
          <w:szCs w:val="24"/>
          <w:rtl w:val="0"/>
        </w:rPr>
        <w:t xml:space="preserve">(7), 733–764.</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https://doi.org/10.1016/S0967-0661(02)00186-7</w:t>
        </w:r>
      </w:hyperlink>
      <w:r w:rsidDel="00000000" w:rsidR="00000000" w:rsidRPr="00000000">
        <w:rPr>
          <w:rtl w:val="0"/>
        </w:rPr>
      </w:r>
    </w:p>
    <w:p w:rsidR="00000000" w:rsidDel="00000000" w:rsidP="00000000" w:rsidRDefault="00000000" w:rsidRPr="00000000" w14:paraId="00000032">
      <w:pPr>
        <w:spacing w:after="0" w:before="0" w:line="48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Rawlings, J. B., &amp; Mayne, D. Q. (2009). </w:t>
      </w:r>
      <w:r w:rsidDel="00000000" w:rsidR="00000000" w:rsidRPr="00000000">
        <w:rPr>
          <w:rFonts w:ascii="Times New Roman" w:cs="Times New Roman" w:eastAsia="Times New Roman" w:hAnsi="Times New Roman"/>
          <w:i w:val="1"/>
          <w:iCs w:val="1"/>
          <w:sz w:val="24"/>
          <w:szCs w:val="24"/>
          <w:rtl w:val="0"/>
        </w:rPr>
        <w:t xml:space="preserve">Model predictive control: Theory and design</w:t>
      </w:r>
      <w:r w:rsidDel="00000000" w:rsidR="00000000" w:rsidRPr="00000000">
        <w:rPr>
          <w:rFonts w:ascii="Times New Roman" w:cs="Times New Roman" w:eastAsia="Times New Roman" w:hAnsi="Times New Roman"/>
          <w:sz w:val="24"/>
          <w:szCs w:val="24"/>
          <w:rtl w:val="0"/>
        </w:rPr>
        <w:t xml:space="preserve">. Nob Hill Publishing.</w:t>
      </w:r>
      <w:r w:rsidDel="00000000" w:rsidR="00000000" w:rsidRPr="00000000">
        <w:rPr>
          <w:rtl w:val="0"/>
        </w:rPr>
      </w:r>
    </w:p>
    <w:p w:rsidR="00000000" w:rsidDel="00000000" w:rsidP="00000000" w:rsidRDefault="00000000" w:rsidRPr="00000000" w14:paraId="00000033">
      <w:pPr>
        <w:spacing w:after="0" w:before="0" w:line="48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Seborg, D. E., Edgar, T. F., Mellichamp, D. A., &amp; Doyle, F. J. (2010). </w:t>
      </w:r>
      <w:r w:rsidDel="00000000" w:rsidR="00000000" w:rsidRPr="00000000">
        <w:rPr>
          <w:rFonts w:ascii="Times New Roman" w:cs="Times New Roman" w:eastAsia="Times New Roman" w:hAnsi="Times New Roman"/>
          <w:i w:val="1"/>
          <w:iCs w:val="1"/>
          <w:sz w:val="24"/>
          <w:szCs w:val="24"/>
          <w:rtl w:val="0"/>
        </w:rPr>
        <w:t xml:space="preserve">Process dynamics and control</w:t>
      </w:r>
      <w:r w:rsidDel="00000000" w:rsidR="00000000" w:rsidRPr="00000000">
        <w:rPr>
          <w:rFonts w:ascii="Times New Roman" w:cs="Times New Roman" w:eastAsia="Times New Roman" w:hAnsi="Times New Roman"/>
          <w:sz w:val="24"/>
          <w:szCs w:val="24"/>
          <w:rtl w:val="0"/>
        </w:rPr>
        <w:t xml:space="preserve"> (3rd ed.). Wiley.</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https://www.mathworks.com/academia/books/process-dynamics-and-control-seborg.html</w:t>
        </w:r>
      </w:hyperlink>
      <w:r w:rsidDel="00000000" w:rsidR="00000000" w:rsidRPr="00000000">
        <w:rPr>
          <w:rtl w:val="0"/>
        </w:rPr>
      </w:r>
    </w:p>
    <w:p w:rsidR="00000000" w:rsidDel="00000000" w:rsidP="00000000" w:rsidRDefault="00000000" w:rsidRPr="00000000" w14:paraId="00000034">
      <w:pPr>
        <w:spacing w:after="0" w:before="0" w:line="480" w:lineRule="auto"/>
        <w:ind w:left="283.46456692913387" w:hanging="283.4645669291338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L. (2009). </w:t>
      </w:r>
      <w:r w:rsidDel="00000000" w:rsidR="00000000" w:rsidRPr="00000000">
        <w:rPr>
          <w:rFonts w:ascii="Times New Roman" w:cs="Times New Roman" w:eastAsia="Times New Roman" w:hAnsi="Times New Roman"/>
          <w:i w:val="1"/>
          <w:iCs w:val="1"/>
          <w:sz w:val="24"/>
          <w:szCs w:val="24"/>
          <w:rtl w:val="0"/>
        </w:rPr>
        <w:t xml:space="preserve">Model predictive control system design and implementation using MATLAB</w:t>
      </w:r>
      <w:r w:rsidDel="00000000" w:rsidR="00000000" w:rsidRPr="00000000">
        <w:rPr>
          <w:rFonts w:ascii="Times New Roman" w:cs="Times New Roman" w:eastAsia="Times New Roman" w:hAnsi="Times New Roman"/>
          <w:sz w:val="24"/>
          <w:szCs w:val="24"/>
          <w:rtl w:val="0"/>
        </w:rPr>
        <w:t xml:space="preserve">. Springer.</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https://link.springer.com/book/10.1007/978-1-84882-331-0</w:t>
        </w:r>
      </w:hyperlink>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earson.com/en-us/subject-catalog/p/predictive-control-with-constraints/P200000004294.html" TargetMode="External"/><Relationship Id="rId10" Type="http://schemas.openxmlformats.org/officeDocument/2006/relationships/hyperlink" Target="https://www.pearson.com/en-us/subject-catalog/p/predictive-control-with-constraints/P200000004294.html" TargetMode="External"/><Relationship Id="rId13" Type="http://schemas.openxmlformats.org/officeDocument/2006/relationships/hyperlink" Target="https://doi.org/10.1016/S0967-0661(02)00186-7" TargetMode="External"/><Relationship Id="rId12" Type="http://schemas.openxmlformats.org/officeDocument/2006/relationships/hyperlink" Target="https://doi.org/10.1016/S0967-0661(02)0018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earson.com/en-us/subject-catalog/p/elements-of-chemical-reaction-engineering/P200000006617.html" TargetMode="External"/><Relationship Id="rId15" Type="http://schemas.openxmlformats.org/officeDocument/2006/relationships/hyperlink" Target="https://www.mathworks.com/academia/books/process-dynamics-and-control-seborg.html" TargetMode="External"/><Relationship Id="rId14" Type="http://schemas.openxmlformats.org/officeDocument/2006/relationships/hyperlink" Target="https://www.mathworks.com/academia/books/process-dynamics-and-control-seborg.html" TargetMode="External"/><Relationship Id="rId17" Type="http://schemas.openxmlformats.org/officeDocument/2006/relationships/hyperlink" Target="https://link.springer.com/book/10.1007/978-1-84882-331-0" TargetMode="External"/><Relationship Id="rId16" Type="http://schemas.openxmlformats.org/officeDocument/2006/relationships/hyperlink" Target="https://link.springer.com/book/10.1007/978-1-84882-331-0" TargetMode="External"/><Relationship Id="rId5" Type="http://schemas.openxmlformats.org/officeDocument/2006/relationships/styles" Target="styles.xml"/><Relationship Id="rId6" Type="http://schemas.openxmlformats.org/officeDocument/2006/relationships/hyperlink" Target="https://link.springer.com/book/10.1007/978-0-85729-398-5" TargetMode="External"/><Relationship Id="rId18" Type="http://schemas.openxmlformats.org/officeDocument/2006/relationships/header" Target="header1.xml"/><Relationship Id="rId7" Type="http://schemas.openxmlformats.org/officeDocument/2006/relationships/hyperlink" Target="https://link.springer.com/book/10.1007/978-0-85729-398-5" TargetMode="External"/><Relationship Id="rId8" Type="http://schemas.openxmlformats.org/officeDocument/2006/relationships/hyperlink" Target="https://www.pearson.com/en-us/subject-catalog/p/elements-of-chemical-reaction-engineering/P20000000661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