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9D" w:rsidRPr="003A719E" w:rsidRDefault="00DA64AF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</w:rPr>
      </w:pPr>
      <w:r w:rsidRPr="004A51DC">
        <w:rPr>
          <w:rFonts w:asciiTheme="minorHAnsi" w:hAnsiTheme="minorHAnsi" w:cstheme="minorHAnsi"/>
          <w:sz w:val="28"/>
          <w:szCs w:val="28"/>
        </w:rPr>
        <w:t>1</w:t>
      </w:r>
      <w:r w:rsidR="00881995" w:rsidRPr="004A51DC">
        <w:rPr>
          <w:rFonts w:asciiTheme="minorHAnsi" w:hAnsiTheme="minorHAnsi" w:cstheme="minorHAnsi"/>
          <w:sz w:val="28"/>
          <w:szCs w:val="28"/>
        </w:rPr>
        <w:t>)</w:t>
      </w:r>
      <w:r w:rsidR="00FA3C9D" w:rsidRPr="004A51DC">
        <w:rPr>
          <w:rFonts w:ascii="Arial" w:hAnsi="Arial" w:cs="Arial"/>
        </w:rPr>
        <w:t>Petróleo e gás natural</w:t>
      </w:r>
      <w:r w:rsidRPr="004A51DC">
        <w:rPr>
          <w:rFonts w:ascii="Arial" w:hAnsi="Arial" w:cs="Arial"/>
        </w:rPr>
        <w:t xml:space="preserve"> em estado grosso</w:t>
      </w:r>
      <w:r w:rsidR="001D50D7" w:rsidRPr="004A51DC">
        <w:rPr>
          <w:rFonts w:ascii="Arial" w:hAnsi="Arial" w:cs="Arial"/>
        </w:rPr>
        <w:t xml:space="preserve">. Ambos podem gerar energia elétrica por meio de sua queima em caldeiras, turbinas e motores de combustão interna. </w:t>
      </w:r>
      <w:r w:rsidR="001D50D7" w:rsidRPr="004A51DC">
        <w:rPr>
          <w:rFonts w:ascii="Arial" w:hAnsi="Arial" w:cs="Arial"/>
          <w:shd w:val="clear" w:color="auto" w:fill="FFFFFF"/>
        </w:rPr>
        <w:t>O vapor produzido na queima do</w:t>
      </w:r>
      <w:r w:rsidRPr="004A51DC">
        <w:rPr>
          <w:rFonts w:ascii="Arial" w:hAnsi="Arial" w:cs="Arial"/>
          <w:shd w:val="clear" w:color="auto" w:fill="FFFFFF"/>
        </w:rPr>
        <w:t>s combustíveis</w:t>
      </w:r>
      <w:r w:rsidR="001D50D7" w:rsidRPr="004A51DC">
        <w:rPr>
          <w:rFonts w:ascii="Arial" w:hAnsi="Arial" w:cs="Arial"/>
          <w:shd w:val="clear" w:color="auto" w:fill="FFFFFF"/>
        </w:rPr>
        <w:t xml:space="preserve"> é utilizado para movimentar as turbinas ligadas a geradores. </w:t>
      </w:r>
      <w:r w:rsidRPr="004A51DC">
        <w:rPr>
          <w:rFonts w:ascii="Arial" w:hAnsi="Arial" w:cs="Arial"/>
          <w:shd w:val="clear" w:color="auto" w:fill="FFFFFF"/>
        </w:rPr>
        <w:t>País</w:t>
      </w:r>
      <w:r w:rsidR="001D50D7" w:rsidRPr="004A51DC">
        <w:rPr>
          <w:rFonts w:ascii="Arial" w:hAnsi="Arial" w:cs="Arial"/>
          <w:shd w:val="clear" w:color="auto" w:fill="FFFFFF"/>
        </w:rPr>
        <w:t xml:space="preserve"> produtor de petróleo -Rússia, pais importador- Estados Unidos, pais produtor de gás natural- Rússia, pais importador Japão. </w:t>
      </w:r>
      <w:r w:rsidRPr="004A51DC">
        <w:rPr>
          <w:rFonts w:ascii="Arial" w:hAnsi="Arial" w:cs="Arial"/>
          <w:shd w:val="clear" w:color="auto" w:fill="FFFFFF"/>
        </w:rPr>
        <w:t>Esses combustíveis podem gerar sérios danos ao meio ambiente. Por exemplo durante o transporte do petróleo pode ocorrer vazamentos em grande escala de oleodutos e navios petroleiros danificando gravemente a fauna marinha. A queima dos mesmos acelera o processo de aq</w:t>
      </w:r>
      <w:r w:rsidR="004A51DC" w:rsidRPr="004A51DC">
        <w:rPr>
          <w:rFonts w:ascii="Arial" w:hAnsi="Arial" w:cs="Arial"/>
          <w:shd w:val="clear" w:color="auto" w:fill="FFFFFF"/>
        </w:rPr>
        <w:t>uecimento global e efeito estufa</w:t>
      </w:r>
    </w:p>
    <w:p w:rsidR="00881995" w:rsidRPr="004A51DC" w:rsidRDefault="00881995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  <w:bCs/>
          <w:shd w:val="clear" w:color="auto" w:fill="FFFFFF"/>
        </w:rPr>
      </w:pPr>
      <w:r w:rsidRPr="004A51DC">
        <w:rPr>
          <w:rFonts w:ascii="Arial" w:hAnsi="Arial" w:cs="Arial"/>
          <w:shd w:val="clear" w:color="auto" w:fill="FFFFFF"/>
        </w:rPr>
        <w:t>2)</w:t>
      </w:r>
      <w:r w:rsidRPr="004A51DC">
        <w:rPr>
          <w:rFonts w:ascii="Arial" w:hAnsi="Arial" w:cs="Arial"/>
          <w:bCs/>
          <w:shd w:val="clear" w:color="auto" w:fill="FFFFFF"/>
        </w:rPr>
        <w:t>Minerais não metálicos</w:t>
      </w:r>
      <w:r w:rsidRPr="004A51DC">
        <w:rPr>
          <w:rFonts w:ascii="Arial" w:hAnsi="Arial" w:cs="Arial"/>
          <w:shd w:val="clear" w:color="auto" w:fill="FFFFFF"/>
        </w:rPr>
        <w:t>: minérios que </w:t>
      </w:r>
      <w:r w:rsidRPr="004A51DC">
        <w:rPr>
          <w:rFonts w:ascii="Arial" w:hAnsi="Arial" w:cs="Arial"/>
          <w:bCs/>
          <w:shd w:val="clear" w:color="auto" w:fill="FFFFFF"/>
        </w:rPr>
        <w:t>não</w:t>
      </w:r>
      <w:r w:rsidRPr="004A51DC">
        <w:rPr>
          <w:rFonts w:ascii="Arial" w:hAnsi="Arial" w:cs="Arial"/>
          <w:shd w:val="clear" w:color="auto" w:fill="FFFFFF"/>
        </w:rPr>
        <w:t> contém em sua composição propriedades de metal. Exemplos</w:t>
      </w:r>
      <w:r w:rsidR="008755A1" w:rsidRPr="004A51DC">
        <w:rPr>
          <w:rFonts w:ascii="Arial" w:hAnsi="Arial" w:cs="Arial"/>
          <w:shd w:val="clear" w:color="auto" w:fill="FFFFFF"/>
        </w:rPr>
        <w:t>: argila</w:t>
      </w:r>
      <w:r w:rsidRPr="004A51DC">
        <w:rPr>
          <w:rFonts w:ascii="Arial" w:hAnsi="Arial" w:cs="Arial"/>
          <w:shd w:val="clear" w:color="auto" w:fill="FFFFFF"/>
        </w:rPr>
        <w:t>, calcário </w:t>
      </w:r>
      <w:r w:rsidRPr="004A51DC">
        <w:rPr>
          <w:rFonts w:ascii="Arial" w:hAnsi="Arial" w:cs="Arial"/>
          <w:bCs/>
          <w:shd w:val="clear" w:color="auto" w:fill="FFFFFF"/>
        </w:rPr>
        <w:t>e</w:t>
      </w:r>
      <w:r w:rsidRPr="004A51DC">
        <w:rPr>
          <w:rFonts w:ascii="Arial" w:hAnsi="Arial" w:cs="Arial"/>
          <w:shd w:val="clear" w:color="auto" w:fill="FFFFFF"/>
        </w:rPr>
        <w:t>,</w:t>
      </w:r>
      <w:r w:rsidR="008755A1" w:rsidRPr="004A51DC">
        <w:rPr>
          <w:rFonts w:ascii="Arial" w:hAnsi="Arial" w:cs="Arial"/>
        </w:rPr>
        <w:t>areia - bem mineral constituído por sílica (quartzo-SiO2 ) de granulação fina; agregados miúdos aplicados na construção civil, fabricação de vidro, moldes para fundição e como matéria-prima na indústria cerâmica e de abrasivos. Argila- materiais de cor avermelhada usados na construção civil</w:t>
      </w:r>
      <w:r w:rsidR="00FA3B7B" w:rsidRPr="004A51DC">
        <w:rPr>
          <w:rFonts w:ascii="Arial" w:hAnsi="Arial" w:cs="Arial"/>
        </w:rPr>
        <w:t xml:space="preserve"> e utensílios domésticos/adorno. C</w:t>
      </w:r>
      <w:r w:rsidR="008755A1" w:rsidRPr="004A51DC">
        <w:rPr>
          <w:rFonts w:ascii="Arial" w:hAnsi="Arial" w:cs="Arial"/>
        </w:rPr>
        <w:t>alcário- fabricação de cimento e cal, Argamassa, pintura</w:t>
      </w:r>
      <w:r w:rsidR="00C3390C" w:rsidRPr="004A51DC">
        <w:rPr>
          <w:rFonts w:ascii="Arial" w:hAnsi="Arial" w:cs="Arial"/>
        </w:rPr>
        <w:t>. Minerais metálicos: minérios que contém propriedades metálicas em sua composição</w:t>
      </w:r>
      <w:r w:rsidR="00FA3B7B" w:rsidRPr="004A51DC">
        <w:rPr>
          <w:rFonts w:ascii="Arial" w:hAnsi="Arial" w:cs="Arial"/>
        </w:rPr>
        <w:t xml:space="preserve">: ferro, alumínio e cobre. </w:t>
      </w:r>
      <w:r w:rsidR="00D2664E" w:rsidRPr="004A51DC">
        <w:rPr>
          <w:rFonts w:ascii="Arial" w:hAnsi="Arial" w:cs="Arial"/>
          <w:shd w:val="clear" w:color="auto" w:fill="FFFFFF"/>
        </w:rPr>
        <w:t>O </w:t>
      </w:r>
      <w:r w:rsidR="00D2664E" w:rsidRPr="004A51DC">
        <w:rPr>
          <w:rFonts w:ascii="Arial" w:hAnsi="Arial" w:cs="Arial"/>
          <w:bCs/>
          <w:shd w:val="clear" w:color="auto" w:fill="FFFFFF"/>
        </w:rPr>
        <w:t>ferro</w:t>
      </w:r>
      <w:r w:rsidR="00D2664E" w:rsidRPr="004A51DC">
        <w:rPr>
          <w:rFonts w:ascii="Arial" w:hAnsi="Arial" w:cs="Arial"/>
          <w:shd w:val="clear" w:color="auto" w:fill="FFFFFF"/>
        </w:rPr>
        <w:t> (aço) pode ser usado sob a forma de vergalhões, barras, vigas, brocas e colunas na construção civil. As placas de </w:t>
      </w:r>
      <w:r w:rsidR="00D2664E" w:rsidRPr="004A51DC">
        <w:rPr>
          <w:rFonts w:ascii="Arial" w:hAnsi="Arial" w:cs="Arial"/>
          <w:bCs/>
          <w:shd w:val="clear" w:color="auto" w:fill="FFFFFF"/>
        </w:rPr>
        <w:t>alumínio</w:t>
      </w:r>
      <w:r w:rsidR="00D2664E" w:rsidRPr="004A51DC">
        <w:rPr>
          <w:rFonts w:ascii="Arial" w:hAnsi="Arial" w:cs="Arial"/>
          <w:shd w:val="clear" w:color="auto" w:fill="FFFFFF"/>
        </w:rPr>
        <w:t> podem ser utilizadas para fechamento das edificações, em substituição à madeira ou à alvenaria convencional. Seu uso na estrutura possibilita elementos mais esbeltos, ou seja, menos consumo de material, o que também o transforma em uma opção mais econômica. Uma das principais aplicações do </w:t>
      </w:r>
      <w:r w:rsidR="00D2664E" w:rsidRPr="004A51DC">
        <w:rPr>
          <w:rFonts w:ascii="Arial" w:hAnsi="Arial" w:cs="Arial"/>
          <w:bCs/>
          <w:shd w:val="clear" w:color="auto" w:fill="FFFFFF"/>
        </w:rPr>
        <w:t>cobre</w:t>
      </w:r>
      <w:r w:rsidR="00D2664E" w:rsidRPr="004A51DC">
        <w:rPr>
          <w:rFonts w:ascii="Arial" w:hAnsi="Arial" w:cs="Arial"/>
          <w:shd w:val="clear" w:color="auto" w:fill="FFFFFF"/>
        </w:rPr>
        <w:t> é na </w:t>
      </w:r>
      <w:r w:rsidR="00D2664E" w:rsidRPr="004A51DC">
        <w:rPr>
          <w:rFonts w:ascii="Arial" w:hAnsi="Arial" w:cs="Arial"/>
          <w:bCs/>
          <w:shd w:val="clear" w:color="auto" w:fill="FFFFFF"/>
        </w:rPr>
        <w:t>construção civil</w:t>
      </w:r>
      <w:r w:rsidR="00D2664E" w:rsidRPr="004A51DC">
        <w:rPr>
          <w:rFonts w:ascii="Arial" w:hAnsi="Arial" w:cs="Arial"/>
          <w:shd w:val="clear" w:color="auto" w:fill="FFFFFF"/>
        </w:rPr>
        <w:t>. ... Tubulações: os tubos de </w:t>
      </w:r>
      <w:r w:rsidR="00D2664E" w:rsidRPr="004A51DC">
        <w:rPr>
          <w:rFonts w:ascii="Arial" w:hAnsi="Arial" w:cs="Arial"/>
          <w:bCs/>
          <w:shd w:val="clear" w:color="auto" w:fill="FFFFFF"/>
        </w:rPr>
        <w:t>cobre</w:t>
      </w:r>
      <w:r w:rsidR="00D2664E" w:rsidRPr="004A51DC">
        <w:rPr>
          <w:rFonts w:ascii="Arial" w:hAnsi="Arial" w:cs="Arial"/>
          <w:shd w:val="clear" w:color="auto" w:fill="FFFFFF"/>
        </w:rPr>
        <w:t> são muito resistentes para condução térmica e elétrica, sendo amplamente utilizados na </w:t>
      </w:r>
      <w:r w:rsidR="00D2664E" w:rsidRPr="004A51DC">
        <w:rPr>
          <w:rFonts w:ascii="Arial" w:hAnsi="Arial" w:cs="Arial"/>
          <w:bCs/>
          <w:shd w:val="clear" w:color="auto" w:fill="FFFFFF"/>
        </w:rPr>
        <w:t>construção civil.</w:t>
      </w:r>
    </w:p>
    <w:p w:rsidR="00606B00" w:rsidRPr="004A51DC" w:rsidRDefault="00606B00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  <w:bCs/>
          <w:shd w:val="clear" w:color="auto" w:fill="FFFFFF"/>
        </w:rPr>
      </w:pPr>
      <w:r w:rsidRPr="004A51DC">
        <w:rPr>
          <w:rFonts w:ascii="Arial" w:hAnsi="Arial" w:cs="Arial"/>
          <w:bCs/>
          <w:shd w:val="clear" w:color="auto" w:fill="FFFFFF"/>
        </w:rPr>
        <w:t xml:space="preserve">Areia – vidros </w:t>
      </w:r>
    </w:p>
    <w:p w:rsidR="00606B00" w:rsidRDefault="00606B00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noProof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4800600" cy="2533650"/>
            <wp:effectExtent l="19050" t="0" r="0" b="0"/>
            <wp:docPr id="2" name="Imagem 1" descr="ezgif.com-gif-maker - 2021-06-14T161007.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1007.35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859" cy="25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4E" w:rsidRDefault="00D2664E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606B00" w:rsidRDefault="00606B00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noProof/>
          <w:color w:val="000000" w:themeColor="text1"/>
          <w:shd w:val="clear" w:color="auto" w:fill="FFFFFF"/>
        </w:rPr>
        <w:drawing>
          <wp:inline distT="0" distB="0" distL="0" distR="0">
            <wp:extent cx="4610099" cy="2743200"/>
            <wp:effectExtent l="19050" t="0" r="1" b="0"/>
            <wp:docPr id="3" name="Imagem 2" descr="ezgif.com-gif-maker - 2021-06-14T161204.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1204.58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58" cy="27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00" w:rsidRPr="00D2664E" w:rsidRDefault="00606B00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400040" cy="2994025"/>
            <wp:effectExtent l="19050" t="0" r="0" b="0"/>
            <wp:docPr id="4" name="Imagem 3" descr="ezgif.com-gif-maker - 2021-06-14T161503.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1503.2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AF" w:rsidRDefault="00DA64AF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/>
          <w:color w:val="000000"/>
          <w:sz w:val="21"/>
          <w:szCs w:val="21"/>
        </w:rPr>
      </w:pPr>
    </w:p>
    <w:p w:rsidR="00606B00" w:rsidRDefault="00606B00" w:rsidP="00DA64AF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noProof/>
          <w:color w:val="000000"/>
          <w:sz w:val="21"/>
          <w:szCs w:val="21"/>
        </w:rPr>
        <w:drawing>
          <wp:inline distT="0" distB="0" distL="0" distR="0">
            <wp:extent cx="5400040" cy="3590925"/>
            <wp:effectExtent l="19050" t="0" r="0" b="0"/>
            <wp:docPr id="5" name="Imagem 4" descr="ezgif.com-gif-maker - 2021-06-14T161947.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1947.67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D" w:rsidRDefault="00FA3C9D" w:rsidP="00FA3C9D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.</w:t>
      </w:r>
    </w:p>
    <w:p w:rsidR="00991A38" w:rsidRDefault="00991A38" w:rsidP="00FA3C9D">
      <w:pPr>
        <w:pStyle w:val="NormalWeb"/>
        <w:shd w:val="clear" w:color="auto" w:fill="E6E6E6"/>
        <w:spacing w:before="0" w:beforeAutospacing="0" w:after="480" w:afterAutospacing="0" w:line="345" w:lineRule="atLeast"/>
        <w:jc w:val="both"/>
        <w:textAlignment w:val="baseline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00040" cy="4057015"/>
            <wp:effectExtent l="19050" t="0" r="0" b="0"/>
            <wp:docPr id="6" name="Imagem 5" descr="ezgif.com-gif-maker - 2021-06-14T162102.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2102.77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D" w:rsidRDefault="00FA3C9D"/>
    <w:p w:rsidR="00991A38" w:rsidRDefault="00991A38">
      <w:r>
        <w:rPr>
          <w:noProof/>
          <w:lang w:eastAsia="pt-BR"/>
        </w:rPr>
        <w:drawing>
          <wp:inline distT="0" distB="0" distL="0" distR="0">
            <wp:extent cx="5400040" cy="2874010"/>
            <wp:effectExtent l="19050" t="0" r="0" b="0"/>
            <wp:docPr id="7" name="Imagem 6" descr="ezgif.com-gif-maker - 2021-06-14T162249.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2249.36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38" w:rsidRDefault="00991A38"/>
    <w:p w:rsidR="00991A38" w:rsidRDefault="00991A38"/>
    <w:p w:rsidR="00991A38" w:rsidRDefault="00991A38">
      <w:pPr>
        <w:rPr>
          <w:rFonts w:ascii="Arial" w:hAnsi="Arial" w:cs="Arial"/>
          <w:color w:val="445156"/>
          <w:sz w:val="23"/>
          <w:szCs w:val="23"/>
          <w:shd w:val="clear" w:color="auto" w:fill="FFFFFF"/>
        </w:rPr>
      </w:pPr>
      <w:r>
        <w:t>3)</w:t>
      </w:r>
      <w:r w:rsidR="00387A8A" w:rsidRPr="00387A8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87A8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Calagem é a etapa do preparo do solo para cultivo agrícola na qual se aplica calcário com os objetivos de elevar os teores de cálcio e magnésio, neutralização do alumínio trivalente e corrigir o pH do solo, para um desenvolvimento satisfatório das culturas. A dolomita é utilizada para conseguir esse tipo de insumo. </w:t>
      </w:r>
      <w:r w:rsidR="00387A8A">
        <w:rPr>
          <w:rFonts w:ascii="Arial" w:hAnsi="Arial" w:cs="Arial"/>
          <w:color w:val="445156"/>
          <w:sz w:val="23"/>
          <w:szCs w:val="23"/>
          <w:shd w:val="clear" w:color="auto" w:fill="FFFFFF"/>
        </w:rPr>
        <w:t xml:space="preserve">Em termos geológicos, as </w:t>
      </w:r>
      <w:r w:rsidR="00387A8A">
        <w:rPr>
          <w:rFonts w:ascii="Arial" w:hAnsi="Arial" w:cs="Arial"/>
          <w:color w:val="445156"/>
          <w:sz w:val="23"/>
          <w:szCs w:val="23"/>
          <w:shd w:val="clear" w:color="auto" w:fill="FFFFFF"/>
        </w:rPr>
        <w:lastRenderedPageBreak/>
        <w:t>rochas de calcário e dolomita formam-se a partir de areia e lama através de processos que demoram milhares a milhões de anos para completar.</w:t>
      </w:r>
    </w:p>
    <w:p w:rsidR="004A51DC" w:rsidRDefault="004A51DC">
      <w:pPr>
        <w:rPr>
          <w:rFonts w:ascii="Arial" w:hAnsi="Arial" w:cs="Arial"/>
          <w:color w:val="445156"/>
          <w:sz w:val="23"/>
          <w:szCs w:val="23"/>
          <w:shd w:val="clear" w:color="auto" w:fill="FFFFFF"/>
        </w:rPr>
      </w:pPr>
    </w:p>
    <w:p w:rsidR="004A51DC" w:rsidRDefault="004A51DC">
      <w:pPr>
        <w:rPr>
          <w:rFonts w:ascii="Arial" w:hAnsi="Arial" w:cs="Arial"/>
          <w:color w:val="445156"/>
          <w:sz w:val="23"/>
          <w:szCs w:val="23"/>
          <w:shd w:val="clear" w:color="auto" w:fill="FFFFFF"/>
        </w:rPr>
      </w:pPr>
    </w:p>
    <w:p w:rsidR="004A51DC" w:rsidRDefault="004A51DC">
      <w:pPr>
        <w:rPr>
          <w:rFonts w:ascii="Arial" w:hAnsi="Arial" w:cs="Arial"/>
          <w:color w:val="445156"/>
          <w:sz w:val="23"/>
          <w:szCs w:val="23"/>
          <w:shd w:val="clear" w:color="auto" w:fill="FFFFFF"/>
        </w:rPr>
      </w:pPr>
    </w:p>
    <w:p w:rsidR="004A51DC" w:rsidRDefault="004A51DC">
      <w:r>
        <w:rPr>
          <w:noProof/>
          <w:lang w:eastAsia="pt-BR"/>
        </w:rPr>
        <w:drawing>
          <wp:inline distT="0" distB="0" distL="0" distR="0">
            <wp:extent cx="5400675" cy="2847975"/>
            <wp:effectExtent l="19050" t="0" r="9525" b="0"/>
            <wp:docPr id="8" name="Imagem 7" descr="ezgif.com-gif-maker - 2021-06-14T164519.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gif.com-gif-maker - 2021-06-14T164519.68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E" w:rsidRDefault="003A719E"/>
    <w:p w:rsidR="003A719E" w:rsidRDefault="003A719E"/>
    <w:sectPr w:rsidR="003A719E" w:rsidSect="00EA12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78B" w:rsidRDefault="00D0078B" w:rsidP="003A719E">
      <w:pPr>
        <w:spacing w:after="0" w:line="240" w:lineRule="auto"/>
      </w:pPr>
      <w:r>
        <w:separator/>
      </w:r>
    </w:p>
  </w:endnote>
  <w:endnote w:type="continuationSeparator" w:id="1">
    <w:p w:rsidR="00D0078B" w:rsidRDefault="00D0078B" w:rsidP="003A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19E" w:rsidRDefault="003A719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19E" w:rsidRDefault="003A719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19E" w:rsidRDefault="003A719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78B" w:rsidRDefault="00D0078B" w:rsidP="003A719E">
      <w:pPr>
        <w:spacing w:after="0" w:line="240" w:lineRule="auto"/>
      </w:pPr>
      <w:r>
        <w:separator/>
      </w:r>
    </w:p>
  </w:footnote>
  <w:footnote w:type="continuationSeparator" w:id="1">
    <w:p w:rsidR="00D0078B" w:rsidRDefault="00D0078B" w:rsidP="003A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19E" w:rsidRDefault="003A719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CB4" w:rsidRDefault="00640CB4">
    <w:pPr>
      <w:pStyle w:val="Cabealho"/>
    </w:pPr>
    <w:r>
      <w:t xml:space="preserve">Aluno: Rian manhente </w:t>
    </w:r>
  </w:p>
  <w:p w:rsidR="00640CB4" w:rsidRDefault="00640CB4">
    <w:pPr>
      <w:pStyle w:val="Cabealho"/>
    </w:pPr>
    <w:r>
      <w:t xml:space="preserve">Trabalho Plante Terra- Minerais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19E" w:rsidRDefault="003A719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95ED6"/>
    <w:multiLevelType w:val="hybridMultilevel"/>
    <w:tmpl w:val="5D1A2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B5666"/>
    <w:multiLevelType w:val="hybridMultilevel"/>
    <w:tmpl w:val="C8CA757C"/>
    <w:lvl w:ilvl="0" w:tplc="6F5A34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3C9D"/>
    <w:rsid w:val="001D50D7"/>
    <w:rsid w:val="00387A8A"/>
    <w:rsid w:val="003A719E"/>
    <w:rsid w:val="004A51DC"/>
    <w:rsid w:val="00606B00"/>
    <w:rsid w:val="00640CB4"/>
    <w:rsid w:val="008755A1"/>
    <w:rsid w:val="00881995"/>
    <w:rsid w:val="00991A38"/>
    <w:rsid w:val="00C3390C"/>
    <w:rsid w:val="00D0078B"/>
    <w:rsid w:val="00D2664E"/>
    <w:rsid w:val="00DA64AF"/>
    <w:rsid w:val="00EA12DB"/>
    <w:rsid w:val="00FA3B7B"/>
    <w:rsid w:val="00FA3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B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719E"/>
  </w:style>
  <w:style w:type="paragraph" w:styleId="Rodap">
    <w:name w:val="footer"/>
    <w:basedOn w:val="Normal"/>
    <w:link w:val="RodapChar"/>
    <w:uiPriority w:val="99"/>
    <w:semiHidden/>
    <w:unhideWhenUsed/>
    <w:rsid w:val="003A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7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Romanzza</dc:creator>
  <cp:lastModifiedBy>Romanzza</cp:lastModifiedBy>
  <cp:revision>2</cp:revision>
  <dcterms:created xsi:type="dcterms:W3CDTF">2021-06-14T19:51:00Z</dcterms:created>
  <dcterms:modified xsi:type="dcterms:W3CDTF">2021-06-14T19:51:00Z</dcterms:modified>
</cp:coreProperties>
</file>