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PROPOSAL USAHA</w:t>
      </w:r>
    </w:p>
    <w:p>
      <w:pPr>
        <w:spacing w:after="40"/>
        <w:jc w:val="center"/>
      </w:pPr>
      <w:r>
        <w:rPr>
          <w:b/>
          <w:bCs/>
          <w:color w:val="2E7D32"/>
          <w:sz w:val="44"/>
          <w:szCs w:val="44"/>
        </w:rPr>
        <w:t xml:space="preserve">"HYDROFRESH"</w:t>
      </w:r>
    </w:p>
    <w:p>
      <w:pPr>
        <w:spacing w:after="260"/>
        <w:jc w:val="center"/>
      </w:pPr>
      <w:r>
        <w:rPr>
          <w:i/>
          <w:iCs/>
          <w:color w:val="666666"/>
          <w:sz w:val="24"/>
          <w:szCs w:val="24"/>
        </w:rPr>
        <w:t xml:space="preserve">Budidaya dan Penjualan Sayuran Hidroponik</w:t>
      </w:r>
    </w:p>
    <w:p>
      <w:pPr>
        <w:pBdr>
          <w:bottom w:val="single" w:color="1F3864" w:sz="8" w:space="1"/>
        </w:pBdr>
        <w:spacing w:after="220"/>
      </w:pPr>
      <w:r>
        <w:t xml:space="preserve"/>
      </w:r>
    </w:p>
    <w:p>
      <w:pPr>
        <w:spacing w:after="60"/>
      </w:pPr>
      <w:r>
        <w:rPr>
          <w:sz w:val="21"/>
          <w:szCs w:val="21"/>
        </w:rPr>
        <w:t xml:space="preserve">Nama		: Rian Radiansyah</w:t>
      </w:r>
    </w:p>
    <w:p>
      <w:pPr>
        <w:spacing w:after="60"/>
      </w:pPr>
      <w:r>
        <w:rPr>
          <w:sz w:val="21"/>
          <w:szCs w:val="21"/>
        </w:rPr>
        <w:t xml:space="preserve">Kelas		: XII RPL 3</w:t>
      </w:r>
    </w:p>
    <w:p>
      <w:pPr>
        <w:spacing w:after="260"/>
      </w:pPr>
      <w:r>
        <w:rPr>
          <w:sz w:val="21"/>
          <w:szCs w:val="21"/>
        </w:rPr>
        <w:t xml:space="preserve">Bidang Usaha	: Budidaya Sayuran Hidroponik</w:t>
      </w:r>
    </w:p>
    <w:p>
      <w:pPr>
        <w:pStyle w:val="Heading1"/>
        <w:spacing w:after="160" w:before="320"/>
      </w:pPr>
      <w:r>
        <w:rPr>
          <w:b/>
          <w:bCs/>
          <w:color w:val="1F3864"/>
          <w:sz w:val="26"/>
          <w:szCs w:val="26"/>
        </w:rPr>
        <w:t xml:space="preserve">1. Deskripsi Usaha</w:t>
      </w:r>
    </w:p>
    <w:p>
      <w:pPr>
        <w:spacing w:after="140"/>
      </w:pPr>
      <w:r>
        <w:rPr>
          <w:sz w:val="21"/>
          <w:szCs w:val="21"/>
        </w:rPr>
        <w:t xml:space="preserve">HydroFresh adalah usaha budidaya sayuran hidroponik yang memproduksi sayuran segar seperti selada, pakcoy, kangkung, dan sawi menggunakan sistem hidroponik NFT (Nutrient Film Technique). Hasil panen dijual dalam bentuk ikatan siap konsumsi kepada masyarakat sekitar, warung, dan rumah makan, serta dipasarkan secara online melalui media sosial.</w:t>
      </w:r>
    </w:p>
    <w:p>
      <w:pPr>
        <w:pStyle w:val="Heading1"/>
        <w:spacing w:after="160" w:before="320"/>
      </w:pPr>
      <w:r>
        <w:rPr>
          <w:b/>
          <w:bCs/>
          <w:color w:val="1F3864"/>
          <w:sz w:val="26"/>
          <w:szCs w:val="26"/>
        </w:rPr>
        <w:t xml:space="preserve">2. Modal Awal</w:t>
      </w:r>
    </w:p>
    <w:p>
      <w:pPr>
        <w:spacing w:after="140"/>
      </w:pPr>
      <w:r>
        <w:rPr>
          <w:sz w:val="21"/>
          <w:szCs w:val="21"/>
        </w:rPr>
        <w:t xml:space="preserve">Modal awal yang digunakan untuk memulai usaha ini adalah </w:t>
      </w:r>
    </w:p>
    <w:p>
      <w:pPr>
        <w:spacing w:after="200"/>
      </w:pPr>
      <w:r>
        <w:rPr>
          <w:b/>
          <w:bCs/>
          <w:color w:val="2E7D32"/>
          <w:sz w:val="24"/>
          <w:szCs w:val="24"/>
        </w:rPr>
        <w:t xml:space="preserve">Rp 3.500.000</w:t>
      </w:r>
    </w:p>
    <w:p>
      <w:pPr>
        <w:pStyle w:val="Heading1"/>
        <w:spacing w:after="160" w:before="320"/>
      </w:pPr>
      <w:r>
        <w:rPr>
          <w:b/>
          <w:bCs/>
          <w:color w:val="1F3864"/>
          <w:sz w:val="26"/>
          <w:szCs w:val="26"/>
        </w:rPr>
        <w:t xml:space="preserve">3. Rincian Alat dan Bahan</w:t>
      </w:r>
    </w:p>
    <w:p>
      <w:pPr>
        <w:spacing w:after="140"/>
      </w:pPr>
      <w:r>
        <w:rPr>
          <w:sz w:val="21"/>
          <w:szCs w:val="21"/>
        </w:rPr>
        <w:t xml:space="preserve">Berikut rincian kebutuhan alat dan bahan beserta jumlah dan harga satuan. Total belanja seluruh alat dan bahan telah dijumlahkan dan sesuai dengan modal awal yang tersedia.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600"/>
        <w:gridCol w:w="2150"/>
      </w:tblGrid>
      <w:tr>
        <w:trPr>
          <w:tblHeader/>
        </w:trPr>
        <w:tc>
          <w:tcPr>
            <w:tcW w:type="dxa" w:w="4200"/>
            <w:shd w:fill="1F3864" w:val="clear"/>
            <w:tcMar>
              <w:top w:type="dxa" w:w="100"/>
              <w:left w:type="dxa" w:w="100"/>
              <w:bottom w:type="dxa" w:w="100"/>
              <w:right w:type="dxa" w:w="100"/>
            </w:tcMar>
            <w:vAlign w:val="center"/>
          </w:tcPr>
          <w:p>
            <w:pPr>
              <w:jc w:val="center"/>
            </w:pPr>
            <w:r>
              <w:rPr>
                <w:b/>
                <w:bCs/>
                <w:color w:val="FFFFFF"/>
                <w:sz w:val="19"/>
                <w:szCs w:val="19"/>
              </w:rPr>
              <w:t xml:space="preserve">Alat / Bahan</w:t>
            </w:r>
          </w:p>
        </w:tc>
        <w:tc>
          <w:tcPr>
            <w:tcW w:type="dxa" w:w="1400"/>
            <w:shd w:fill="1F3864" w:val="clear"/>
            <w:tcMar>
              <w:top w:type="dxa" w:w="100"/>
              <w:left w:type="dxa" w:w="100"/>
              <w:bottom w:type="dxa" w:w="100"/>
              <w:right w:type="dxa" w:w="100"/>
            </w:tcMar>
            <w:vAlign w:val="center"/>
          </w:tcPr>
          <w:p>
            <w:pPr>
              <w:jc w:val="center"/>
            </w:pPr>
            <w:r>
              <w:rPr>
                <w:b/>
                <w:bCs/>
                <w:color w:val="FFFFFF"/>
                <w:sz w:val="19"/>
                <w:szCs w:val="19"/>
              </w:rPr>
              <w:t xml:space="preserve">Kebutuhan</w:t>
            </w:r>
          </w:p>
        </w:tc>
        <w:tc>
          <w:tcPr>
            <w:tcW w:type="dxa" w:w="1600"/>
            <w:shd w:fill="1F3864" w:val="clear"/>
            <w:tcMar>
              <w:top w:type="dxa" w:w="100"/>
              <w:left w:type="dxa" w:w="100"/>
              <w:bottom w:type="dxa" w:w="100"/>
              <w:right w:type="dxa" w:w="100"/>
            </w:tcMar>
            <w:vAlign w:val="center"/>
          </w:tcPr>
          <w:p>
            <w:pPr>
              <w:jc w:val="center"/>
            </w:pPr>
            <w:r>
              <w:rPr>
                <w:b/>
                <w:bCs/>
                <w:color w:val="FFFFFF"/>
                <w:sz w:val="19"/>
                <w:szCs w:val="19"/>
              </w:rPr>
              <w:t xml:space="preserve">Harga Satuan</w:t>
            </w:r>
          </w:p>
        </w:tc>
        <w:tc>
          <w:tcPr>
            <w:tcW w:type="dxa" w:w="2150"/>
            <w:shd w:fill="1F3864" w:val="clear"/>
            <w:tcMar>
              <w:top w:type="dxa" w:w="100"/>
              <w:left w:type="dxa" w:w="100"/>
              <w:bottom w:type="dxa" w:w="100"/>
              <w:right w:type="dxa" w:w="100"/>
            </w:tcMar>
            <w:vAlign w:val="center"/>
          </w:tcPr>
          <w:p>
            <w:pPr>
              <w:jc w:val="center"/>
            </w:pPr>
            <w:r>
              <w:rPr>
                <w:b/>
                <w:bCs/>
                <w:color w:val="FFFFFF"/>
                <w:sz w:val="19"/>
                <w:szCs w:val="19"/>
              </w:rPr>
              <w:t xml:space="preserve">Subtotal</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Pipa PVC 3" (instalasi jalur hidroponik)</w:t>
            </w:r>
          </w:p>
        </w:tc>
        <w:tc>
          <w:tcPr>
            <w:tcW w:type="dxa" w:w="14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4 batang</w:t>
            </w:r>
          </w:p>
        </w:tc>
        <w:tc>
          <w:tcPr>
            <w:tcW w:type="dxa" w:w="1600"/>
            <w:shd w:fill="FFFFFF" w:val="clear"/>
            <w:tcMar>
              <w:top w:type="dxa" w:w="80"/>
              <w:left w:type="dxa" w:w="100"/>
              <w:bottom w:type="dxa" w:w="80"/>
              <w:right w:type="dxa" w:w="100"/>
            </w:tcMar>
            <w:vAlign w:val="center"/>
          </w:tcPr>
          <w:p>
            <w:pPr>
              <w:jc w:val="right"/>
            </w:pPr>
            <w:r>
              <w:rPr>
                <w:b w:val="false"/>
                <w:bCs w:val="false"/>
                <w:color w:val="000000"/>
                <w:sz w:val="19"/>
                <w:szCs w:val="19"/>
              </w:rPr>
              <w:t xml:space="preserve">Rp 200.000</w:t>
            </w:r>
          </w:p>
        </w:tc>
        <w:tc>
          <w:tcPr>
            <w:tcW w:type="dxa" w:w="2150"/>
            <w:shd w:fill="FFFFFF" w:val="clear"/>
            <w:tcMar>
              <w:top w:type="dxa" w:w="80"/>
              <w:left w:type="dxa" w:w="100"/>
              <w:bottom w:type="dxa" w:w="80"/>
              <w:right w:type="dxa" w:w="100"/>
            </w:tcMar>
            <w:vAlign w:val="center"/>
          </w:tcPr>
          <w:p>
            <w:pPr>
              <w:jc w:val="right"/>
            </w:pPr>
            <w:r>
              <w:rPr>
                <w:b w:val="false"/>
                <w:bCs w:val="false"/>
                <w:color w:val="000000"/>
                <w:sz w:val="19"/>
                <w:szCs w:val="19"/>
              </w:rPr>
              <w:t xml:space="preserve">Rp 800.000</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Rak/instalasi hidroponik sistem NFT 3 tingkat</w:t>
            </w:r>
          </w:p>
        </w:tc>
        <w:tc>
          <w:tcPr>
            <w:tcW w:type="dxa" w:w="14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 unit</w:t>
            </w:r>
          </w:p>
        </w:tc>
        <w:tc>
          <w:tcPr>
            <w:tcW w:type="dxa" w:w="160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800.000</w:t>
            </w:r>
          </w:p>
        </w:tc>
        <w:tc>
          <w:tcPr>
            <w:tcW w:type="dxa" w:w="215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800.000</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Perlengkapan lain (selang, lem pipa, kabel, sambungan)</w:t>
            </w:r>
          </w:p>
        </w:tc>
        <w:tc>
          <w:tcPr>
            <w:tcW w:type="dxa" w:w="14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1 paket</w:t>
            </w:r>
          </w:p>
        </w:tc>
        <w:tc>
          <w:tcPr>
            <w:tcW w:type="dxa" w:w="1600"/>
            <w:shd w:fill="FFFFFF" w:val="clear"/>
            <w:tcMar>
              <w:top w:type="dxa" w:w="80"/>
              <w:left w:type="dxa" w:w="100"/>
              <w:bottom w:type="dxa" w:w="80"/>
              <w:right w:type="dxa" w:w="100"/>
            </w:tcMar>
            <w:vAlign w:val="center"/>
          </w:tcPr>
          <w:p>
            <w:pPr>
              <w:jc w:val="right"/>
            </w:pPr>
            <w:r>
              <w:rPr>
                <w:b w:val="false"/>
                <w:bCs w:val="false"/>
                <w:color w:val="000000"/>
                <w:sz w:val="19"/>
                <w:szCs w:val="19"/>
              </w:rPr>
              <w:t xml:space="preserve">Rp 400.000</w:t>
            </w:r>
          </w:p>
        </w:tc>
        <w:tc>
          <w:tcPr>
            <w:tcW w:type="dxa" w:w="2150"/>
            <w:shd w:fill="FFFFFF" w:val="clear"/>
            <w:tcMar>
              <w:top w:type="dxa" w:w="80"/>
              <w:left w:type="dxa" w:w="100"/>
              <w:bottom w:type="dxa" w:w="80"/>
              <w:right w:type="dxa" w:w="100"/>
            </w:tcMar>
            <w:vAlign w:val="center"/>
          </w:tcPr>
          <w:p>
            <w:pPr>
              <w:jc w:val="right"/>
            </w:pPr>
            <w:r>
              <w:rPr>
                <w:b w:val="false"/>
                <w:bCs w:val="false"/>
                <w:color w:val="000000"/>
                <w:sz w:val="19"/>
                <w:szCs w:val="19"/>
              </w:rPr>
              <w:t xml:space="preserve">Rp 400.000</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Tandon/drum air plastik 100 L</w:t>
            </w:r>
          </w:p>
        </w:tc>
        <w:tc>
          <w:tcPr>
            <w:tcW w:type="dxa" w:w="14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 unit</w:t>
            </w:r>
          </w:p>
        </w:tc>
        <w:tc>
          <w:tcPr>
            <w:tcW w:type="dxa" w:w="160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300.000</w:t>
            </w:r>
          </w:p>
        </w:tc>
        <w:tc>
          <w:tcPr>
            <w:tcW w:type="dxa" w:w="215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300.000</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Gelas ukur + pH meter</w:t>
            </w:r>
          </w:p>
        </w:tc>
        <w:tc>
          <w:tcPr>
            <w:tcW w:type="dxa" w:w="14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1 set</w:t>
            </w:r>
          </w:p>
        </w:tc>
        <w:tc>
          <w:tcPr>
            <w:tcW w:type="dxa" w:w="1600"/>
            <w:shd w:fill="FFFFFF" w:val="clear"/>
            <w:tcMar>
              <w:top w:type="dxa" w:w="80"/>
              <w:left w:type="dxa" w:w="100"/>
              <w:bottom w:type="dxa" w:w="80"/>
              <w:right w:type="dxa" w:w="100"/>
            </w:tcMar>
            <w:vAlign w:val="center"/>
          </w:tcPr>
          <w:p>
            <w:pPr>
              <w:jc w:val="right"/>
            </w:pPr>
            <w:r>
              <w:rPr>
                <w:b w:val="false"/>
                <w:bCs w:val="false"/>
                <w:color w:val="000000"/>
                <w:sz w:val="19"/>
                <w:szCs w:val="19"/>
              </w:rPr>
              <w:t xml:space="preserve">Rp 300.000</w:t>
            </w:r>
          </w:p>
        </w:tc>
        <w:tc>
          <w:tcPr>
            <w:tcW w:type="dxa" w:w="2150"/>
            <w:shd w:fill="FFFFFF" w:val="clear"/>
            <w:tcMar>
              <w:top w:type="dxa" w:w="80"/>
              <w:left w:type="dxa" w:w="100"/>
              <w:bottom w:type="dxa" w:w="80"/>
              <w:right w:type="dxa" w:w="100"/>
            </w:tcMar>
            <w:vAlign w:val="center"/>
          </w:tcPr>
          <w:p>
            <w:pPr>
              <w:jc w:val="right"/>
            </w:pPr>
            <w:r>
              <w:rPr>
                <w:b w:val="false"/>
                <w:bCs w:val="false"/>
                <w:color w:val="000000"/>
                <w:sz w:val="19"/>
                <w:szCs w:val="19"/>
              </w:rPr>
              <w:t xml:space="preserve">Rp 300.000</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Nutrisi AB Mix (paket 1 liter)</w:t>
            </w:r>
          </w:p>
        </w:tc>
        <w:tc>
          <w:tcPr>
            <w:tcW w:type="dxa" w:w="14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5 paket</w:t>
            </w:r>
          </w:p>
        </w:tc>
        <w:tc>
          <w:tcPr>
            <w:tcW w:type="dxa" w:w="160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50.000</w:t>
            </w:r>
          </w:p>
        </w:tc>
        <w:tc>
          <w:tcPr>
            <w:tcW w:type="dxa" w:w="215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250.000</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Pompa air submersible (sirkulasi nutrisi)</w:t>
            </w:r>
          </w:p>
        </w:tc>
        <w:tc>
          <w:tcPr>
            <w:tcW w:type="dxa" w:w="14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1 unit</w:t>
            </w:r>
          </w:p>
        </w:tc>
        <w:tc>
          <w:tcPr>
            <w:tcW w:type="dxa" w:w="1600"/>
            <w:shd w:fill="FFFFFF" w:val="clear"/>
            <w:tcMar>
              <w:top w:type="dxa" w:w="80"/>
              <w:left w:type="dxa" w:w="100"/>
              <w:bottom w:type="dxa" w:w="80"/>
              <w:right w:type="dxa" w:w="100"/>
            </w:tcMar>
            <w:vAlign w:val="center"/>
          </w:tcPr>
          <w:p>
            <w:pPr>
              <w:jc w:val="right"/>
            </w:pPr>
            <w:r>
              <w:rPr>
                <w:b w:val="false"/>
                <w:bCs w:val="false"/>
                <w:color w:val="000000"/>
                <w:sz w:val="19"/>
                <w:szCs w:val="19"/>
              </w:rPr>
              <w:t xml:space="preserve">Rp 250.000</w:t>
            </w:r>
          </w:p>
        </w:tc>
        <w:tc>
          <w:tcPr>
            <w:tcW w:type="dxa" w:w="2150"/>
            <w:shd w:fill="FFFFFF" w:val="clear"/>
            <w:tcMar>
              <w:top w:type="dxa" w:w="80"/>
              <w:left w:type="dxa" w:w="100"/>
              <w:bottom w:type="dxa" w:w="80"/>
              <w:right w:type="dxa" w:w="100"/>
            </w:tcMar>
            <w:vAlign w:val="center"/>
          </w:tcPr>
          <w:p>
            <w:pPr>
              <w:jc w:val="right"/>
            </w:pPr>
            <w:r>
              <w:rPr>
                <w:b w:val="false"/>
                <w:bCs w:val="false"/>
                <w:color w:val="000000"/>
                <w:sz w:val="19"/>
                <w:szCs w:val="19"/>
              </w:rPr>
              <w:t xml:space="preserve">Rp 250.000</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Netpot / net cup hidroponik</w:t>
            </w:r>
          </w:p>
        </w:tc>
        <w:tc>
          <w:tcPr>
            <w:tcW w:type="dxa" w:w="14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300 pcs</w:t>
            </w:r>
          </w:p>
        </w:tc>
        <w:tc>
          <w:tcPr>
            <w:tcW w:type="dxa" w:w="160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500</w:t>
            </w:r>
          </w:p>
        </w:tc>
        <w:tc>
          <w:tcPr>
            <w:tcW w:type="dxa" w:w="215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150.000</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Benih selada, pakcoy, kangkung</w:t>
            </w:r>
          </w:p>
        </w:tc>
        <w:tc>
          <w:tcPr>
            <w:tcW w:type="dxa" w:w="14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3 jenis</w:t>
            </w:r>
          </w:p>
        </w:tc>
        <w:tc>
          <w:tcPr>
            <w:tcW w:type="dxa" w:w="1600"/>
            <w:shd w:fill="FFFFFF" w:val="clear"/>
            <w:tcMar>
              <w:top w:type="dxa" w:w="80"/>
              <w:left w:type="dxa" w:w="100"/>
              <w:bottom w:type="dxa" w:w="80"/>
              <w:right w:type="dxa" w:w="100"/>
            </w:tcMar>
            <w:vAlign w:val="center"/>
          </w:tcPr>
          <w:p>
            <w:pPr>
              <w:jc w:val="right"/>
            </w:pPr>
            <w:r>
              <w:rPr>
                <w:b w:val="false"/>
                <w:bCs w:val="false"/>
                <w:color w:val="000000"/>
                <w:sz w:val="19"/>
                <w:szCs w:val="19"/>
              </w:rPr>
              <w:t xml:space="preserve">Rp 50.000</w:t>
            </w:r>
          </w:p>
        </w:tc>
        <w:tc>
          <w:tcPr>
            <w:tcW w:type="dxa" w:w="2150"/>
            <w:shd w:fill="FFFFFF" w:val="clear"/>
            <w:tcMar>
              <w:top w:type="dxa" w:w="80"/>
              <w:left w:type="dxa" w:w="100"/>
              <w:bottom w:type="dxa" w:w="80"/>
              <w:right w:type="dxa" w:w="100"/>
            </w:tcMar>
            <w:vAlign w:val="center"/>
          </w:tcPr>
          <w:p>
            <w:pPr>
              <w:jc w:val="right"/>
            </w:pPr>
            <w:r>
              <w:rPr>
                <w:b w:val="false"/>
                <w:bCs w:val="false"/>
                <w:color w:val="000000"/>
                <w:sz w:val="19"/>
                <w:szCs w:val="19"/>
              </w:rPr>
              <w:t xml:space="preserve">Rp 150.000</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Rockwool (media tanam)</w:t>
            </w:r>
          </w:p>
        </w:tc>
        <w:tc>
          <w:tcPr>
            <w:tcW w:type="dxa" w:w="14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10 slab</w:t>
            </w:r>
          </w:p>
        </w:tc>
        <w:tc>
          <w:tcPr>
            <w:tcW w:type="dxa" w:w="160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10.000</w:t>
            </w:r>
          </w:p>
        </w:tc>
        <w:tc>
          <w:tcPr>
            <w:tcW w:type="dxa" w:w="215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100.000</w:t>
            </w:r>
          </w:p>
        </w:tc>
      </w:tr>
      <w:tr>
        <w:tc>
          <w:tcPr>
            <w:tcW w:type="dxa" w:w="7200"/>
            <w:shd w:fill="E8F5E9" w:val="clear"/>
            <w:tcMar>
              <w:top w:type="dxa" w:w="80"/>
              <w:left w:type="dxa" w:w="100"/>
              <w:bottom w:type="dxa" w:w="80"/>
              <w:right w:type="dxa" w:w="100"/>
            </w:tcMar>
            <w:vAlign w:val="center"/>
          </w:tcPr>
          <w:p>
            <w:pPr>
              <w:jc w:val="left"/>
            </w:pPr>
            <w:r>
              <w:rPr>
                <w:b/>
                <w:bCs/>
                <w:color w:val="2E7D32"/>
                <w:sz w:val="19"/>
                <w:szCs w:val="19"/>
              </w:rPr>
              <w:t xml:space="preserve">TOTAL MODAL AWAL (ALAT &amp; BAHAN)</w:t>
            </w:r>
          </w:p>
        </w:tc>
        <w:tc>
          <w:tcPr>
            <w:tcW w:type="dxa" w:w="2150"/>
            <w:shd w:fill="E8F5E9" w:val="clear"/>
            <w:tcMar>
              <w:top w:type="dxa" w:w="80"/>
              <w:left w:type="dxa" w:w="100"/>
              <w:bottom w:type="dxa" w:w="80"/>
              <w:right w:type="dxa" w:w="100"/>
            </w:tcMar>
            <w:vAlign w:val="center"/>
          </w:tcPr>
          <w:p>
            <w:pPr>
              <w:jc w:val="right"/>
            </w:pPr>
            <w:r>
              <w:rPr>
                <w:b/>
                <w:bCs/>
                <w:color w:val="2E7D32"/>
                <w:sz w:val="19"/>
                <w:szCs w:val="19"/>
              </w:rPr>
              <w:t xml:space="preserve">Rp 3.500.000</w:t>
            </w:r>
          </w:p>
        </w:tc>
      </w:tr>
    </w:tbl>
    <w:p>
      <w:pPr>
        <w:spacing w:after="60" w:before="160"/>
        <w:jc w:val="center"/>
      </w:pPr>
      <w:r>
        <w:drawing>
          <wp:inline distT="0" distB="0" distL="0" distR="0">
            <wp:extent cx="4572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971800"/>
                    </a:xfrm>
                    <a:prstGeom prst="rect">
                      <a:avLst/>
                    </a:prstGeom>
                  </pic:spPr>
                </pic:pic>
              </a:graphicData>
            </a:graphic>
          </wp:inline>
        </w:drawing>
      </w:r>
    </w:p>
    <w:p>
      <w:pPr>
        <w:spacing w:after="220"/>
        <w:jc w:val="center"/>
      </w:pPr>
      <w:r>
        <w:rPr>
          <w:i/>
          <w:iCs/>
          <w:color w:val="666666"/>
          <w:sz w:val="18"/>
          <w:szCs w:val="18"/>
        </w:rPr>
        <w:t xml:space="preserve">Diagram 1. Alokasi penggunaan modal awal per jenis alat/bahan</w:t>
      </w:r>
    </w:p>
    <w:p>
      <w:pPr>
        <w:pStyle w:val="Heading1"/>
        <w:spacing w:after="160" w:before="320"/>
      </w:pPr>
      <w:r>
        <w:rPr>
          <w:b/>
          <w:bCs/>
          <w:color w:val="1F3864"/>
          <w:sz w:val="26"/>
          <w:szCs w:val="26"/>
        </w:rPr>
        <w:t xml:space="preserve">4. Harga Jual dan Biaya Produksi per Ikat Sayuran</w:t>
      </w:r>
    </w:p>
    <w:p>
      <w:pPr>
        <w:spacing w:after="140"/>
      </w:pPr>
      <w:r>
        <w:rPr>
          <w:sz w:val="21"/>
          <w:szCs w:val="21"/>
        </w:rPr>
        <w:t xml:space="preserve">Perhitungan berikut menunjukkan estimasi biaya produksi dan laba yang diperoleh dari setiap ikat sayuran yang terjual.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200"/>
        <w:gridCol w:w="4150"/>
      </w:tblGrid>
      <w:tr>
        <w:trPr>
          <w:tblHeader/>
        </w:trPr>
        <w:tc>
          <w:tcPr>
            <w:tcW w:type="dxa" w:w="5200"/>
            <w:shd w:fill="1F3864" w:val="clear"/>
            <w:tcMar>
              <w:top w:type="dxa" w:w="100"/>
              <w:left w:type="dxa" w:w="100"/>
              <w:bottom w:type="dxa" w:w="100"/>
              <w:right w:type="dxa" w:w="100"/>
            </w:tcMar>
            <w:vAlign w:val="center"/>
          </w:tcPr>
          <w:p>
            <w:pPr>
              <w:jc w:val="center"/>
            </w:pPr>
            <w:r>
              <w:rPr>
                <w:b/>
                <w:bCs/>
                <w:color w:val="FFFFFF"/>
                <w:sz w:val="19"/>
                <w:szCs w:val="19"/>
              </w:rPr>
              <w:t xml:space="preserve">Komponen</w:t>
            </w:r>
          </w:p>
        </w:tc>
        <w:tc>
          <w:tcPr>
            <w:tcW w:type="dxa" w:w="4150"/>
            <w:shd w:fill="1F3864" w:val="clear"/>
            <w:tcMar>
              <w:top w:type="dxa" w:w="100"/>
              <w:left w:type="dxa" w:w="100"/>
              <w:bottom w:type="dxa" w:w="100"/>
              <w:right w:type="dxa" w:w="100"/>
            </w:tcMar>
            <w:vAlign w:val="center"/>
          </w:tcPr>
          <w:p>
            <w:pPr>
              <w:jc w:val="center"/>
            </w:pPr>
            <w:r>
              <w:rPr>
                <w:b/>
                <w:bCs/>
                <w:color w:val="FFFFFF"/>
                <w:sz w:val="19"/>
                <w:szCs w:val="19"/>
              </w:rPr>
              <w:t xml:space="preserve">Nilai</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Rata-rata harga jual per ikat (kisaran Rp 8.000 - Rp 12.000)</w:t>
            </w:r>
          </w:p>
        </w:tc>
        <w:tc>
          <w:tcPr>
            <w:tcW w:type="dxa" w:w="4150"/>
            <w:tcMar>
              <w:top w:type="dxa" w:w="80"/>
              <w:left w:type="dxa" w:w="100"/>
              <w:bottom w:type="dxa" w:w="80"/>
              <w:right w:type="dxa" w:w="100"/>
            </w:tcMar>
            <w:vAlign w:val="center"/>
          </w:tcPr>
          <w:p>
            <w:pPr>
              <w:jc w:val="right"/>
            </w:pPr>
            <w:r>
              <w:rPr>
                <w:b w:val="false"/>
                <w:bCs w:val="false"/>
                <w:color w:val="000000"/>
                <w:sz w:val="19"/>
                <w:szCs w:val="19"/>
              </w:rPr>
              <w:t xml:space="preserve">Rp 10.000</w:t>
            </w:r>
          </w:p>
        </w:tc>
      </w:tr>
      <w:tr>
        <w:tc>
          <w:tcPr>
            <w:tcW w:type="dxa" w:w="5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Rata-rata penjualan per hari (kisaran 20 - 30 ikat)</w:t>
            </w:r>
          </w:p>
        </w:tc>
        <w:tc>
          <w:tcPr>
            <w:tcW w:type="dxa" w:w="415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20 ikat</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Biaya produksi per ikat (nutrisi, benih, listrik, air, kemasan, dll)</w:t>
            </w:r>
          </w:p>
        </w:tc>
        <w:tc>
          <w:tcPr>
            <w:tcW w:type="dxa" w:w="4150"/>
            <w:tcMar>
              <w:top w:type="dxa" w:w="80"/>
              <w:left w:type="dxa" w:w="100"/>
              <w:bottom w:type="dxa" w:w="80"/>
              <w:right w:type="dxa" w:w="100"/>
            </w:tcMar>
            <w:vAlign w:val="center"/>
          </w:tcPr>
          <w:p>
            <w:pPr>
              <w:jc w:val="right"/>
            </w:pPr>
            <w:r>
              <w:rPr>
                <w:b w:val="false"/>
                <w:bCs w:val="false"/>
                <w:color w:val="000000"/>
                <w:sz w:val="19"/>
                <w:szCs w:val="19"/>
              </w:rPr>
              <w:t xml:space="preserve">Rp 5.800</w:t>
            </w:r>
          </w:p>
        </w:tc>
      </w:tr>
      <w:tr>
        <w:tc>
          <w:tcPr>
            <w:tcW w:type="dxa" w:w="5200"/>
            <w:shd w:fill="E8F5E9" w:val="clear"/>
            <w:tcMar>
              <w:top w:type="dxa" w:w="80"/>
              <w:left w:type="dxa" w:w="100"/>
              <w:bottom w:type="dxa" w:w="80"/>
              <w:right w:type="dxa" w:w="100"/>
            </w:tcMar>
            <w:vAlign w:val="center"/>
          </w:tcPr>
          <w:p>
            <w:pPr>
              <w:jc w:val="left"/>
            </w:pPr>
            <w:r>
              <w:rPr>
                <w:b/>
                <w:bCs/>
                <w:color w:val="2E7D32"/>
                <w:sz w:val="19"/>
                <w:szCs w:val="19"/>
              </w:rPr>
              <w:t xml:space="preserve">Laba bersih per ikat</w:t>
            </w:r>
          </w:p>
        </w:tc>
        <w:tc>
          <w:tcPr>
            <w:tcW w:type="dxa" w:w="4150"/>
            <w:shd w:fill="E8F5E9" w:val="clear"/>
            <w:tcMar>
              <w:top w:type="dxa" w:w="80"/>
              <w:left w:type="dxa" w:w="100"/>
              <w:bottom w:type="dxa" w:w="80"/>
              <w:right w:type="dxa" w:w="100"/>
            </w:tcMar>
            <w:vAlign w:val="center"/>
          </w:tcPr>
          <w:p>
            <w:pPr>
              <w:jc w:val="right"/>
            </w:pPr>
            <w:r>
              <w:rPr>
                <w:b/>
                <w:bCs/>
                <w:color w:val="2E7D32"/>
                <w:sz w:val="19"/>
                <w:szCs w:val="19"/>
              </w:rPr>
              <w:t xml:space="preserve">Rp 4.200</w:t>
            </w:r>
          </w:p>
        </w:tc>
      </w:tr>
    </w:tbl>
    <w:p>
      <w:pPr>
        <w:pStyle w:val="Heading1"/>
        <w:spacing w:after="160" w:before="320"/>
      </w:pPr>
      <w:r>
        <w:rPr>
          <w:b/>
          <w:bCs/>
          <w:color w:val="1F3864"/>
          <w:sz w:val="26"/>
          <w:szCs w:val="26"/>
        </w:rPr>
        <w:t xml:space="preserve">5. Rincian Biaya Operasional per Bulan</w:t>
      </w:r>
    </w:p>
    <w:p>
      <w:pPr>
        <w:spacing w:after="140"/>
      </w:pPr>
      <w:r>
        <w:rPr>
          <w:sz w:val="21"/>
          <w:szCs w:val="21"/>
        </w:rPr>
        <w:t xml:space="preserve">Biaya operasional bulan mencakup pembelian bahan habis pakai serta biaya pendukung usaha lainnya: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1F3864" w:val="clear"/>
            <w:tcMar>
              <w:top w:type="dxa" w:w="100"/>
              <w:left w:type="dxa" w:w="100"/>
              <w:bottom w:type="dxa" w:w="100"/>
              <w:right w:type="dxa" w:w="100"/>
            </w:tcMar>
            <w:vAlign w:val="center"/>
          </w:tcPr>
          <w:p>
            <w:pPr>
              <w:jc w:val="center"/>
            </w:pPr>
            <w:r>
              <w:rPr>
                <w:b/>
                <w:bCs/>
                <w:color w:val="FFFFFF"/>
                <w:sz w:val="19"/>
                <w:szCs w:val="19"/>
              </w:rPr>
              <w:t xml:space="preserve">Komponen Biaya Operasional / Bulan</w:t>
            </w:r>
          </w:p>
        </w:tc>
        <w:tc>
          <w:tcPr>
            <w:tcW w:type="dxa" w:w="3000"/>
            <w:shd w:fill="1F3864" w:val="clear"/>
            <w:tcMar>
              <w:top w:type="dxa" w:w="100"/>
              <w:left w:type="dxa" w:w="100"/>
              <w:bottom w:type="dxa" w:w="100"/>
              <w:right w:type="dxa" w:w="100"/>
            </w:tcMar>
            <w:vAlign w:val="center"/>
          </w:tcPr>
          <w:p>
            <w:pPr>
              <w:jc w:val="center"/>
            </w:pPr>
            <w:r>
              <w:rPr>
                <w:b/>
                <w:bCs/>
                <w:color w:val="FFFFFF"/>
                <w:sz w:val="19"/>
                <w:szCs w:val="19"/>
              </w:rPr>
              <w:t xml:space="preserve">Nilai</w:t>
            </w:r>
          </w:p>
        </w:tc>
      </w:tr>
      <w:tr>
        <w:tc>
          <w:tcPr>
            <w:tcW w:type="dxa" w:w="6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Nutrisi AB Mix (isi ulang)</w:t>
            </w:r>
          </w:p>
        </w:tc>
        <w:tc>
          <w:tcPr>
            <w:tcW w:type="dxa" w:w="3000"/>
            <w:shd w:fill="FFFFFF" w:val="clear"/>
            <w:tcMar>
              <w:top w:type="dxa" w:w="80"/>
              <w:left w:type="dxa" w:w="100"/>
              <w:bottom w:type="dxa" w:w="80"/>
              <w:right w:type="dxa" w:w="100"/>
            </w:tcMar>
            <w:vAlign w:val="center"/>
          </w:tcPr>
          <w:p>
            <w:pPr>
              <w:jc w:val="right"/>
            </w:pPr>
            <w:r>
              <w:rPr>
                <w:b w:val="false"/>
                <w:bCs w:val="false"/>
                <w:color w:val="000000"/>
                <w:sz w:val="19"/>
                <w:szCs w:val="19"/>
              </w:rPr>
              <w:t xml:space="preserve">Rp 600.000</w:t>
            </w:r>
          </w:p>
        </w:tc>
      </w:tr>
      <w:tr>
        <w:tc>
          <w:tcPr>
            <w:tcW w:type="dxa" w:w="6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Benih sayuran (isi ulang berkala)</w:t>
            </w:r>
          </w:p>
        </w:tc>
        <w:tc>
          <w:tcPr>
            <w:tcW w:type="dxa" w:w="300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500.000</w:t>
            </w:r>
          </w:p>
        </w:tc>
      </w:tr>
      <w:tr>
        <w:tc>
          <w:tcPr>
            <w:tcW w:type="dxa" w:w="6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Listrik (pompa air &amp; penerangan)</w:t>
            </w:r>
          </w:p>
        </w:tc>
        <w:tc>
          <w:tcPr>
            <w:tcW w:type="dxa" w:w="3000"/>
            <w:shd w:fill="FFFFFF" w:val="clear"/>
            <w:tcMar>
              <w:top w:type="dxa" w:w="80"/>
              <w:left w:type="dxa" w:w="100"/>
              <w:bottom w:type="dxa" w:w="80"/>
              <w:right w:type="dxa" w:w="100"/>
            </w:tcMar>
            <w:vAlign w:val="center"/>
          </w:tcPr>
          <w:p>
            <w:pPr>
              <w:jc w:val="right"/>
            </w:pPr>
            <w:r>
              <w:rPr>
                <w:b w:val="false"/>
                <w:bCs w:val="false"/>
                <w:color w:val="000000"/>
                <w:sz w:val="19"/>
                <w:szCs w:val="19"/>
              </w:rPr>
              <w:t xml:space="preserve">Rp 300.000</w:t>
            </w:r>
          </w:p>
        </w:tc>
      </w:tr>
      <w:tr>
        <w:tc>
          <w:tcPr>
            <w:tcW w:type="dxa" w:w="6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Air</w:t>
            </w:r>
          </w:p>
        </w:tc>
        <w:tc>
          <w:tcPr>
            <w:tcW w:type="dxa" w:w="300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150.000</w:t>
            </w:r>
          </w:p>
        </w:tc>
      </w:tr>
      <w:tr>
        <w:tc>
          <w:tcPr>
            <w:tcW w:type="dxa" w:w="6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Kemasan/tali pengikat sayuran</w:t>
            </w:r>
          </w:p>
        </w:tc>
        <w:tc>
          <w:tcPr>
            <w:tcW w:type="dxa" w:w="3000"/>
            <w:shd w:fill="FFFFFF" w:val="clear"/>
            <w:tcMar>
              <w:top w:type="dxa" w:w="80"/>
              <w:left w:type="dxa" w:w="100"/>
              <w:bottom w:type="dxa" w:w="80"/>
              <w:right w:type="dxa" w:w="100"/>
            </w:tcMar>
            <w:vAlign w:val="center"/>
          </w:tcPr>
          <w:p>
            <w:pPr>
              <w:jc w:val="right"/>
            </w:pPr>
            <w:r>
              <w:rPr>
                <w:b w:val="false"/>
                <w:bCs w:val="false"/>
                <w:color w:val="000000"/>
                <w:sz w:val="19"/>
                <w:szCs w:val="19"/>
              </w:rPr>
              <w:t xml:space="preserve">Rp 200.000</w:t>
            </w:r>
          </w:p>
        </w:tc>
      </w:tr>
      <w:tr>
        <w:tc>
          <w:tcPr>
            <w:tcW w:type="dxa" w:w="6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Transportasi pengantaran ke warung/pasar</w:t>
            </w:r>
          </w:p>
        </w:tc>
        <w:tc>
          <w:tcPr>
            <w:tcW w:type="dxa" w:w="300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400.000</w:t>
            </w:r>
          </w:p>
        </w:tc>
      </w:tr>
      <w:tr>
        <w:tc>
          <w:tcPr>
            <w:tcW w:type="dxa" w:w="6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Tenaga bantu panen &amp; packing</w:t>
            </w:r>
          </w:p>
        </w:tc>
        <w:tc>
          <w:tcPr>
            <w:tcW w:type="dxa" w:w="3000"/>
            <w:shd w:fill="FFFFFF" w:val="clear"/>
            <w:tcMar>
              <w:top w:type="dxa" w:w="80"/>
              <w:left w:type="dxa" w:w="100"/>
              <w:bottom w:type="dxa" w:w="80"/>
              <w:right w:type="dxa" w:w="100"/>
            </w:tcMar>
            <w:vAlign w:val="center"/>
          </w:tcPr>
          <w:p>
            <w:pPr>
              <w:jc w:val="right"/>
            </w:pPr>
            <w:r>
              <w:rPr>
                <w:b w:val="false"/>
                <w:bCs w:val="false"/>
                <w:color w:val="000000"/>
                <w:sz w:val="19"/>
                <w:szCs w:val="19"/>
              </w:rPr>
              <w:t xml:space="preserve">Rp 1.000.000</w:t>
            </w:r>
          </w:p>
        </w:tc>
      </w:tr>
      <w:tr>
        <w:tc>
          <w:tcPr>
            <w:tcW w:type="dxa" w:w="6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Biaya tak terduga</w:t>
            </w:r>
          </w:p>
        </w:tc>
        <w:tc>
          <w:tcPr>
            <w:tcW w:type="dxa" w:w="300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350.000</w:t>
            </w:r>
          </w:p>
        </w:tc>
      </w:tr>
      <w:tr>
        <w:tc>
          <w:tcPr>
            <w:tcW w:type="dxa" w:w="6350"/>
            <w:shd w:fill="E8F5E9" w:val="clear"/>
            <w:tcMar>
              <w:top w:type="dxa" w:w="80"/>
              <w:left w:type="dxa" w:w="100"/>
              <w:bottom w:type="dxa" w:w="80"/>
              <w:right w:type="dxa" w:w="100"/>
            </w:tcMar>
            <w:vAlign w:val="center"/>
          </w:tcPr>
          <w:p>
            <w:pPr>
              <w:jc w:val="left"/>
            </w:pPr>
            <w:r>
              <w:rPr>
                <w:b/>
                <w:bCs/>
                <w:color w:val="2E7D32"/>
                <w:sz w:val="19"/>
                <w:szCs w:val="19"/>
              </w:rPr>
              <w:t xml:space="preserve">TOTAL BIAYA OPERASIONAL / BULAN</w:t>
            </w:r>
          </w:p>
        </w:tc>
        <w:tc>
          <w:tcPr>
            <w:tcW w:type="dxa" w:w="3000"/>
            <w:shd w:fill="E8F5E9" w:val="clear"/>
            <w:tcMar>
              <w:top w:type="dxa" w:w="80"/>
              <w:left w:type="dxa" w:w="100"/>
              <w:bottom w:type="dxa" w:w="80"/>
              <w:right w:type="dxa" w:w="100"/>
            </w:tcMar>
            <w:vAlign w:val="center"/>
          </w:tcPr>
          <w:p>
            <w:pPr>
              <w:jc w:val="right"/>
            </w:pPr>
            <w:r>
              <w:rPr>
                <w:b/>
                <w:bCs/>
                <w:color w:val="2E7D32"/>
                <w:sz w:val="19"/>
                <w:szCs w:val="19"/>
              </w:rPr>
              <w:t xml:space="preserve">Rp 3.500.000</w:t>
            </w:r>
          </w:p>
        </w:tc>
      </w:tr>
    </w:tbl>
    <w:p>
      <w:pPr>
        <w:pStyle w:val="Heading1"/>
        <w:spacing w:after="160" w:before="320"/>
      </w:pPr>
      <w:r>
        <w:rPr>
          <w:b/>
          <w:bCs/>
          <w:color w:val="1F3864"/>
          <w:sz w:val="26"/>
          <w:szCs w:val="26"/>
        </w:rPr>
        <w:t xml:space="preserve">6. Proyeksi Pendapatan dan Laba Bersih</w:t>
      </w:r>
    </w:p>
    <w:p>
      <w:pPr>
        <w:spacing w:after="140"/>
      </w:pPr>
      <w:r>
        <w:rPr>
          <w:sz w:val="21"/>
          <w:szCs w:val="21"/>
        </w:rPr>
        <w:t xml:space="preserve">Berdasarkan rata-rata penjualan 20 ikat sayuran per hari dengan harga jual Rp 10.000 per ikat: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50"/>
        <w:gridCol w:w="2250"/>
        <w:gridCol w:w="2250"/>
      </w:tblGrid>
      <w:tr>
        <w:trPr>
          <w:tblHeader/>
        </w:trPr>
        <w:tc>
          <w:tcPr>
            <w:tcW w:type="dxa" w:w="2600"/>
            <w:shd w:fill="1F3864" w:val="clear"/>
            <w:tcMar>
              <w:top w:type="dxa" w:w="100"/>
              <w:left w:type="dxa" w:w="100"/>
              <w:bottom w:type="dxa" w:w="100"/>
              <w:right w:type="dxa" w:w="100"/>
            </w:tcMar>
            <w:vAlign w:val="center"/>
          </w:tcPr>
          <w:p>
            <w:pPr>
              <w:jc w:val="center"/>
            </w:pPr>
            <w:r>
              <w:rPr>
                <w:b/>
                <w:bCs/>
                <w:color w:val="FFFFFF"/>
                <w:sz w:val="19"/>
                <w:szCs w:val="19"/>
              </w:rPr>
              <w:t xml:space="preserve">Periode</w:t>
            </w:r>
          </w:p>
        </w:tc>
        <w:tc>
          <w:tcPr>
            <w:tcW w:type="dxa" w:w="2250"/>
            <w:shd w:fill="1F3864" w:val="clear"/>
            <w:tcMar>
              <w:top w:type="dxa" w:w="100"/>
              <w:left w:type="dxa" w:w="100"/>
              <w:bottom w:type="dxa" w:w="100"/>
              <w:right w:type="dxa" w:w="100"/>
            </w:tcMar>
            <w:vAlign w:val="center"/>
          </w:tcPr>
          <w:p>
            <w:pPr>
              <w:jc w:val="center"/>
            </w:pPr>
            <w:r>
              <w:rPr>
                <w:b/>
                <w:bCs/>
                <w:color w:val="FFFFFF"/>
                <w:sz w:val="19"/>
                <w:szCs w:val="19"/>
              </w:rPr>
              <w:t xml:space="preserve">Pendapatan Kotor</w:t>
            </w:r>
          </w:p>
        </w:tc>
        <w:tc>
          <w:tcPr>
            <w:tcW w:type="dxa" w:w="2250"/>
            <w:shd w:fill="1F3864" w:val="clear"/>
            <w:tcMar>
              <w:top w:type="dxa" w:w="100"/>
              <w:left w:type="dxa" w:w="100"/>
              <w:bottom w:type="dxa" w:w="100"/>
              <w:right w:type="dxa" w:w="100"/>
            </w:tcMar>
            <w:vAlign w:val="center"/>
          </w:tcPr>
          <w:p>
            <w:pPr>
              <w:jc w:val="center"/>
            </w:pPr>
            <w:r>
              <w:rPr>
                <w:b/>
                <w:bCs/>
                <w:color w:val="FFFFFF"/>
                <w:sz w:val="19"/>
                <w:szCs w:val="19"/>
              </w:rPr>
              <w:t xml:space="preserve">Biaya Operasional</w:t>
            </w:r>
          </w:p>
        </w:tc>
        <w:tc>
          <w:tcPr>
            <w:tcW w:type="dxa" w:w="2250"/>
            <w:shd w:fill="1F3864" w:val="clear"/>
            <w:tcMar>
              <w:top w:type="dxa" w:w="100"/>
              <w:left w:type="dxa" w:w="100"/>
              <w:bottom w:type="dxa" w:w="100"/>
              <w:right w:type="dxa" w:w="100"/>
            </w:tcMar>
            <w:vAlign w:val="center"/>
          </w:tcPr>
          <w:p>
            <w:pPr>
              <w:jc w:val="center"/>
            </w:pPr>
            <w:r>
              <w:rPr>
                <w:b/>
                <w:bCs/>
                <w:color w:val="FFFFFF"/>
                <w:sz w:val="19"/>
                <w:szCs w:val="19"/>
              </w:rPr>
              <w:t xml:space="preserve">Laba Bersih</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Per Hari</w:t>
            </w:r>
          </w:p>
        </w:tc>
        <w:tc>
          <w:tcPr>
            <w:tcW w:type="dxa" w:w="2250"/>
            <w:tcMar>
              <w:top w:type="dxa" w:w="80"/>
              <w:left w:type="dxa" w:w="100"/>
              <w:bottom w:type="dxa" w:w="80"/>
              <w:right w:type="dxa" w:w="100"/>
            </w:tcMar>
            <w:vAlign w:val="center"/>
          </w:tcPr>
          <w:p>
            <w:pPr>
              <w:jc w:val="right"/>
            </w:pPr>
            <w:r>
              <w:rPr>
                <w:b w:val="false"/>
                <w:bCs w:val="false"/>
                <w:color w:val="000000"/>
                <w:sz w:val="19"/>
                <w:szCs w:val="19"/>
              </w:rPr>
              <w:t xml:space="preserve">Rp 200.000</w:t>
            </w:r>
          </w:p>
        </w:tc>
        <w:tc>
          <w:tcPr>
            <w:tcW w:type="dxa" w:w="2250"/>
            <w:tcMar>
              <w:top w:type="dxa" w:w="80"/>
              <w:left w:type="dxa" w:w="100"/>
              <w:bottom w:type="dxa" w:w="80"/>
              <w:right w:type="dxa" w:w="100"/>
            </w:tcMar>
            <w:vAlign w:val="center"/>
          </w:tcPr>
          <w:p>
            <w:pPr>
              <w:jc w:val="right"/>
            </w:pPr>
            <w:r>
              <w:rPr>
                <w:b w:val="false"/>
                <w:bCs w:val="false"/>
                <w:color w:val="000000"/>
                <w:sz w:val="19"/>
                <w:szCs w:val="19"/>
              </w:rPr>
              <w:t xml:space="preserve">Rp 116.700</w:t>
            </w:r>
          </w:p>
        </w:tc>
        <w:tc>
          <w:tcPr>
            <w:tcW w:type="dxa" w:w="2250"/>
            <w:tcMar>
              <w:top w:type="dxa" w:w="80"/>
              <w:left w:type="dxa" w:w="100"/>
              <w:bottom w:type="dxa" w:w="80"/>
              <w:right w:type="dxa" w:w="100"/>
            </w:tcMar>
            <w:vAlign w:val="center"/>
          </w:tcPr>
          <w:p>
            <w:pPr>
              <w:jc w:val="right"/>
            </w:pPr>
            <w:r>
              <w:rPr>
                <w:b/>
                <w:bCs/>
                <w:color w:val="2E7D32"/>
                <w:sz w:val="19"/>
                <w:szCs w:val="19"/>
              </w:rPr>
              <w:t xml:space="preserve">Rp 83.300</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Per Minggu (7 hari)</w:t>
            </w:r>
          </w:p>
        </w:tc>
        <w:tc>
          <w:tcPr>
            <w:tcW w:type="dxa" w:w="225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1.400.000</w:t>
            </w:r>
          </w:p>
        </w:tc>
        <w:tc>
          <w:tcPr>
            <w:tcW w:type="dxa" w:w="225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816.900</w:t>
            </w:r>
          </w:p>
        </w:tc>
        <w:tc>
          <w:tcPr>
            <w:tcW w:type="dxa" w:w="2250"/>
            <w:shd w:fill="F2F2F2" w:val="clear"/>
            <w:tcMar>
              <w:top w:type="dxa" w:w="80"/>
              <w:left w:type="dxa" w:w="100"/>
              <w:bottom w:type="dxa" w:w="80"/>
              <w:right w:type="dxa" w:w="100"/>
            </w:tcMar>
            <w:vAlign w:val="center"/>
          </w:tcPr>
          <w:p>
            <w:pPr>
              <w:jc w:val="right"/>
            </w:pPr>
            <w:r>
              <w:rPr>
                <w:b/>
                <w:bCs/>
                <w:color w:val="2E7D32"/>
                <w:sz w:val="19"/>
                <w:szCs w:val="19"/>
              </w:rPr>
              <w:t xml:space="preserve">Rp 583.100</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Per Bulan (30 hari)</w:t>
            </w:r>
          </w:p>
        </w:tc>
        <w:tc>
          <w:tcPr>
            <w:tcW w:type="dxa" w:w="2250"/>
            <w:tcMar>
              <w:top w:type="dxa" w:w="80"/>
              <w:left w:type="dxa" w:w="100"/>
              <w:bottom w:type="dxa" w:w="80"/>
              <w:right w:type="dxa" w:w="100"/>
            </w:tcMar>
            <w:vAlign w:val="center"/>
          </w:tcPr>
          <w:p>
            <w:pPr>
              <w:jc w:val="right"/>
            </w:pPr>
            <w:r>
              <w:rPr>
                <w:b w:val="false"/>
                <w:bCs w:val="false"/>
                <w:color w:val="000000"/>
                <w:sz w:val="19"/>
                <w:szCs w:val="19"/>
              </w:rPr>
              <w:t xml:space="preserve">Rp 6.000.000</w:t>
            </w:r>
          </w:p>
        </w:tc>
        <w:tc>
          <w:tcPr>
            <w:tcW w:type="dxa" w:w="2250"/>
            <w:tcMar>
              <w:top w:type="dxa" w:w="80"/>
              <w:left w:type="dxa" w:w="100"/>
              <w:bottom w:type="dxa" w:w="80"/>
              <w:right w:type="dxa" w:w="100"/>
            </w:tcMar>
            <w:vAlign w:val="center"/>
          </w:tcPr>
          <w:p>
            <w:pPr>
              <w:jc w:val="right"/>
            </w:pPr>
            <w:r>
              <w:rPr>
                <w:b w:val="false"/>
                <w:bCs w:val="false"/>
                <w:color w:val="000000"/>
                <w:sz w:val="19"/>
                <w:szCs w:val="19"/>
              </w:rPr>
              <w:t xml:space="preserve">Rp 3.500.000</w:t>
            </w:r>
          </w:p>
        </w:tc>
        <w:tc>
          <w:tcPr>
            <w:tcW w:type="dxa" w:w="2250"/>
            <w:tcMar>
              <w:top w:type="dxa" w:w="80"/>
              <w:left w:type="dxa" w:w="100"/>
              <w:bottom w:type="dxa" w:w="80"/>
              <w:right w:type="dxa" w:w="100"/>
            </w:tcMar>
            <w:vAlign w:val="center"/>
          </w:tcPr>
          <w:p>
            <w:pPr>
              <w:jc w:val="right"/>
            </w:pPr>
            <w:r>
              <w:rPr>
                <w:b/>
                <w:bCs/>
                <w:color w:val="2E7D32"/>
                <w:sz w:val="19"/>
                <w:szCs w:val="19"/>
              </w:rPr>
              <w:t xml:space="preserve">Rp 2.500.000</w:t>
            </w:r>
          </w:p>
        </w:tc>
      </w:tr>
    </w:tbl>
    <w:p>
      <w:pPr>
        <w:spacing w:after="60" w:before="160"/>
        <w:jc w:val="center"/>
      </w:pPr>
      <w:r>
        <w:drawing>
          <wp:inline distT="0" distB="0" distL="0" distR="0">
            <wp:extent cx="4762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257425"/>
                    </a:xfrm>
                    <a:prstGeom prst="rect">
                      <a:avLst/>
                    </a:prstGeom>
                  </pic:spPr>
                </pic:pic>
              </a:graphicData>
            </a:graphic>
          </wp:inline>
        </w:drawing>
      </w:r>
    </w:p>
    <w:p>
      <w:pPr>
        <w:spacing w:after="220"/>
        <w:jc w:val="center"/>
      </w:pPr>
      <w:r>
        <w:rPr>
          <w:i/>
          <w:iCs/>
          <w:color w:val="666666"/>
          <w:sz w:val="18"/>
          <w:szCs w:val="18"/>
        </w:rPr>
        <w:t xml:space="preserve">Diagram 2. Perbandingan pendapatan, biaya operasional, dan laba bersih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20"/>
              <w:left w:type="dxa" w:w="160"/>
              <w:bottom w:type="dxa" w:w="120"/>
              <w:right w:type="dxa" w:w="160"/>
            </w:tcMar>
          </w:tcPr>
          <w:p>
            <w:pPr>
              <w:spacing w:after="0"/>
            </w:pPr>
            <w:r>
              <w:rPr>
                <w:i/>
                <w:iCs/>
                <w:color w:val="7A5C00"/>
                <w:sz w:val="20"/>
                <w:szCs w:val="20"/>
              </w:rPr>
              <w:t xml:space="preserve">Dengan laba bersih harian sekitar Rp 83.300, modal awal Rp 3.500.000 diperkirakan kembali (balik modal) dalam kurang lebih 42 hari (± 1,4 bulan) masa produksi.</w:t>
            </w:r>
          </w:p>
        </w:tc>
      </w:tr>
    </w:tbl>
    <w:p>
      <w:r>
        <w:br w:type="page"/>
      </w:r>
    </w:p>
    <w:p>
      <w:pPr>
        <w:pStyle w:val="Heading1"/>
        <w:spacing w:after="160" w:before="320"/>
      </w:pPr>
      <w:r>
        <w:rPr>
          <w:b/>
          <w:bCs/>
          <w:color w:val="1F3864"/>
          <w:sz w:val="26"/>
          <w:szCs w:val="26"/>
        </w:rPr>
        <w:t xml:space="preserve">7. Biaya Perawatan dan Perbaikan Alat per Tahun</w:t>
      </w:r>
    </w:p>
    <w:p>
      <w:pPr>
        <w:spacing w:after="140"/>
      </w:pPr>
      <w:r>
        <w:rPr>
          <w:sz w:val="21"/>
          <w:szCs w:val="21"/>
        </w:rPr>
        <w:t xml:space="preserve">Agar peralatan tetap berfungsi optimal, diperlukan biaya perawatan dan perbaikan rutin setiap tahun: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1F3864" w:val="clear"/>
            <w:tcMar>
              <w:top w:type="dxa" w:w="100"/>
              <w:left w:type="dxa" w:w="100"/>
              <w:bottom w:type="dxa" w:w="100"/>
              <w:right w:type="dxa" w:w="100"/>
            </w:tcMar>
            <w:vAlign w:val="center"/>
          </w:tcPr>
          <w:p>
            <w:pPr>
              <w:jc w:val="center"/>
            </w:pPr>
            <w:r>
              <w:rPr>
                <w:b/>
                <w:bCs/>
                <w:color w:val="FFFFFF"/>
                <w:sz w:val="19"/>
                <w:szCs w:val="19"/>
              </w:rPr>
              <w:t xml:space="preserve">Komponen Perawatan Alat</w:t>
            </w:r>
          </w:p>
        </w:tc>
        <w:tc>
          <w:tcPr>
            <w:tcW w:type="dxa" w:w="3000"/>
            <w:shd w:fill="1F3864" w:val="clear"/>
            <w:tcMar>
              <w:top w:type="dxa" w:w="100"/>
              <w:left w:type="dxa" w:w="100"/>
              <w:bottom w:type="dxa" w:w="100"/>
              <w:right w:type="dxa" w:w="100"/>
            </w:tcMar>
            <w:vAlign w:val="center"/>
          </w:tcPr>
          <w:p>
            <w:pPr>
              <w:jc w:val="center"/>
            </w:pPr>
            <w:r>
              <w:rPr>
                <w:b/>
                <w:bCs/>
                <w:color w:val="FFFFFF"/>
                <w:sz w:val="19"/>
                <w:szCs w:val="19"/>
              </w:rPr>
              <w:t xml:space="preserve">Biaya / Tahun</w:t>
            </w:r>
          </w:p>
        </w:tc>
      </w:tr>
      <w:tr>
        <w:tc>
          <w:tcPr>
            <w:tcW w:type="dxa" w:w="6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Servis &amp; penggantian spare part pompa air</w:t>
            </w:r>
          </w:p>
        </w:tc>
        <w:tc>
          <w:tcPr>
            <w:tcW w:type="dxa" w:w="3000"/>
            <w:shd w:fill="FFFFFF" w:val="clear"/>
            <w:tcMar>
              <w:top w:type="dxa" w:w="80"/>
              <w:left w:type="dxa" w:w="100"/>
              <w:bottom w:type="dxa" w:w="80"/>
              <w:right w:type="dxa" w:w="100"/>
            </w:tcMar>
            <w:vAlign w:val="center"/>
          </w:tcPr>
          <w:p>
            <w:pPr>
              <w:jc w:val="right"/>
            </w:pPr>
            <w:r>
              <w:rPr>
                <w:b w:val="false"/>
                <w:bCs w:val="false"/>
                <w:color w:val="000000"/>
                <w:sz w:val="19"/>
                <w:szCs w:val="19"/>
              </w:rPr>
              <w:t xml:space="preserve">Rp 150.000</w:t>
            </w:r>
          </w:p>
        </w:tc>
      </w:tr>
      <w:tr>
        <w:tc>
          <w:tcPr>
            <w:tcW w:type="dxa" w:w="6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Penggantian selang &amp; sambungan pipa</w:t>
            </w:r>
          </w:p>
        </w:tc>
        <w:tc>
          <w:tcPr>
            <w:tcW w:type="dxa" w:w="300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120.000</w:t>
            </w:r>
          </w:p>
        </w:tc>
      </w:tr>
      <w:tr>
        <w:tc>
          <w:tcPr>
            <w:tcW w:type="dxa" w:w="6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Kalibrasi &amp; baterai pH meter</w:t>
            </w:r>
          </w:p>
        </w:tc>
        <w:tc>
          <w:tcPr>
            <w:tcW w:type="dxa" w:w="3000"/>
            <w:shd w:fill="FFFFFF" w:val="clear"/>
            <w:tcMar>
              <w:top w:type="dxa" w:w="80"/>
              <w:left w:type="dxa" w:w="100"/>
              <w:bottom w:type="dxa" w:w="80"/>
              <w:right w:type="dxa" w:w="100"/>
            </w:tcMar>
            <w:vAlign w:val="center"/>
          </w:tcPr>
          <w:p>
            <w:pPr>
              <w:jc w:val="right"/>
            </w:pPr>
            <w:r>
              <w:rPr>
                <w:b w:val="false"/>
                <w:bCs w:val="false"/>
                <w:color w:val="000000"/>
                <w:sz w:val="19"/>
                <w:szCs w:val="19"/>
              </w:rPr>
              <w:t xml:space="preserve">Rp 80.000</w:t>
            </w:r>
          </w:p>
        </w:tc>
      </w:tr>
      <w:tr>
        <w:tc>
          <w:tcPr>
            <w:tcW w:type="dxa" w:w="6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Perawatan &amp; pembersihan tandon air</w:t>
            </w:r>
          </w:p>
        </w:tc>
        <w:tc>
          <w:tcPr>
            <w:tcW w:type="dxa" w:w="300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60.000</w:t>
            </w:r>
          </w:p>
        </w:tc>
      </w:tr>
      <w:tr>
        <w:tc>
          <w:tcPr>
            <w:tcW w:type="dxa" w:w="6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Perbaikan/pengecatan ulang rak hidroponik</w:t>
            </w:r>
          </w:p>
        </w:tc>
        <w:tc>
          <w:tcPr>
            <w:tcW w:type="dxa" w:w="3000"/>
            <w:shd w:fill="FFFFFF" w:val="clear"/>
            <w:tcMar>
              <w:top w:type="dxa" w:w="80"/>
              <w:left w:type="dxa" w:w="100"/>
              <w:bottom w:type="dxa" w:w="80"/>
              <w:right w:type="dxa" w:w="100"/>
            </w:tcMar>
            <w:vAlign w:val="center"/>
          </w:tcPr>
          <w:p>
            <w:pPr>
              <w:jc w:val="right"/>
            </w:pPr>
            <w:r>
              <w:rPr>
                <w:b w:val="false"/>
                <w:bCs w:val="false"/>
                <w:color w:val="000000"/>
                <w:sz w:val="19"/>
                <w:szCs w:val="19"/>
              </w:rPr>
              <w:t xml:space="preserve">Rp 100.000</w:t>
            </w:r>
          </w:p>
        </w:tc>
      </w:tr>
      <w:tr>
        <w:tc>
          <w:tcPr>
            <w:tcW w:type="dxa" w:w="6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Penggantian netpot yang rusak</w:t>
            </w:r>
          </w:p>
        </w:tc>
        <w:tc>
          <w:tcPr>
            <w:tcW w:type="dxa" w:w="300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90.000</w:t>
            </w:r>
          </w:p>
        </w:tc>
      </w:tr>
      <w:tr>
        <w:tc>
          <w:tcPr>
            <w:tcW w:type="dxa" w:w="6350"/>
            <w:shd w:fill="E8F5E9" w:val="clear"/>
            <w:tcMar>
              <w:top w:type="dxa" w:w="80"/>
              <w:left w:type="dxa" w:w="100"/>
              <w:bottom w:type="dxa" w:w="80"/>
              <w:right w:type="dxa" w:w="100"/>
            </w:tcMar>
            <w:vAlign w:val="center"/>
          </w:tcPr>
          <w:p>
            <w:pPr>
              <w:jc w:val="left"/>
            </w:pPr>
            <w:r>
              <w:rPr>
                <w:b/>
                <w:bCs/>
                <w:color w:val="2E7D32"/>
                <w:sz w:val="19"/>
                <w:szCs w:val="19"/>
              </w:rPr>
              <w:t xml:space="preserve">TOTAL BIAYA PERAWATAN ALAT / TAHUN</w:t>
            </w:r>
          </w:p>
        </w:tc>
        <w:tc>
          <w:tcPr>
            <w:tcW w:type="dxa" w:w="3000"/>
            <w:shd w:fill="E8F5E9" w:val="clear"/>
            <w:tcMar>
              <w:top w:type="dxa" w:w="80"/>
              <w:left w:type="dxa" w:w="100"/>
              <w:bottom w:type="dxa" w:w="80"/>
              <w:right w:type="dxa" w:w="100"/>
            </w:tcMar>
            <w:vAlign w:val="center"/>
          </w:tcPr>
          <w:p>
            <w:pPr>
              <w:jc w:val="right"/>
            </w:pPr>
            <w:r>
              <w:rPr>
                <w:b/>
                <w:bCs/>
                <w:color w:val="2E7D32"/>
                <w:sz w:val="19"/>
                <w:szCs w:val="19"/>
              </w:rPr>
              <w:t xml:space="preserve">Rp 600.000</w:t>
            </w:r>
          </w:p>
        </w:tc>
      </w:tr>
    </w:tbl>
    <w:p>
      <w:pPr>
        <w:pStyle w:val="Heading1"/>
        <w:spacing w:after="160" w:before="320"/>
      </w:pPr>
      <w:r>
        <w:rPr>
          <w:b/>
          <w:bCs/>
          <w:color w:val="1F3864"/>
          <w:sz w:val="26"/>
          <w:szCs w:val="26"/>
        </w:rPr>
        <w:t xml:space="preserve">8. Proyeksi Penghasilan Bersih per Tahun</w:t>
      </w:r>
    </w:p>
    <w:p>
      <w:pPr>
        <w:spacing w:after="140"/>
      </w:pPr>
      <w:r>
        <w:rPr>
          <w:sz w:val="21"/>
          <w:szCs w:val="21"/>
        </w:rPr>
        <w:t xml:space="preserve">Setelah dikurangi biaya perawatan alat tahunan, proyeksi penghasilan bersih usaha HydroFresh dalam satu tahun adalah: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1F3864" w:val="clear"/>
            <w:tcMar>
              <w:top w:type="dxa" w:w="100"/>
              <w:left w:type="dxa" w:w="100"/>
              <w:bottom w:type="dxa" w:w="100"/>
              <w:right w:type="dxa" w:w="100"/>
            </w:tcMar>
            <w:vAlign w:val="center"/>
          </w:tcPr>
          <w:p>
            <w:pPr>
              <w:jc w:val="center"/>
            </w:pPr>
            <w:r>
              <w:rPr>
                <w:b/>
                <w:bCs/>
                <w:color w:val="FFFFFF"/>
                <w:sz w:val="19"/>
                <w:szCs w:val="19"/>
              </w:rPr>
              <w:t xml:space="preserve">Komponen</w:t>
            </w:r>
          </w:p>
        </w:tc>
        <w:tc>
          <w:tcPr>
            <w:tcW w:type="dxa" w:w="3000"/>
            <w:shd w:fill="1F3864" w:val="clear"/>
            <w:tcMar>
              <w:top w:type="dxa" w:w="100"/>
              <w:left w:type="dxa" w:w="100"/>
              <w:bottom w:type="dxa" w:w="100"/>
              <w:right w:type="dxa" w:w="100"/>
            </w:tcMar>
            <w:vAlign w:val="center"/>
          </w:tcPr>
          <w:p>
            <w:pPr>
              <w:jc w:val="center"/>
            </w:pPr>
            <w:r>
              <w:rPr>
                <w:b/>
                <w:bCs/>
                <w:color w:val="FFFFFF"/>
                <w:sz w:val="19"/>
                <w:szCs w:val="19"/>
              </w:rPr>
              <w:t xml:space="preserve">Nilai</w:t>
            </w:r>
          </w:p>
        </w:tc>
      </w:tr>
      <w:tr>
        <w:tc>
          <w:tcPr>
            <w:tcW w:type="dxa" w:w="6350"/>
            <w:tcMar>
              <w:top w:type="dxa" w:w="80"/>
              <w:left w:type="dxa" w:w="100"/>
              <w:bottom w:type="dxa" w:w="80"/>
              <w:right w:type="dxa" w:w="100"/>
            </w:tcMar>
            <w:vAlign w:val="center"/>
          </w:tcPr>
          <w:p>
            <w:pPr>
              <w:jc w:val="left"/>
            </w:pPr>
            <w:r>
              <w:rPr>
                <w:b w:val="false"/>
                <w:bCs w:val="false"/>
                <w:color w:val="000000"/>
                <w:sz w:val="19"/>
                <w:szCs w:val="19"/>
              </w:rPr>
              <w:t xml:space="preserve">Laba bersih per bulan x 12 bulan</w:t>
            </w:r>
          </w:p>
        </w:tc>
        <w:tc>
          <w:tcPr>
            <w:tcW w:type="dxa" w:w="3000"/>
            <w:tcMar>
              <w:top w:type="dxa" w:w="80"/>
              <w:left w:type="dxa" w:w="100"/>
              <w:bottom w:type="dxa" w:w="80"/>
              <w:right w:type="dxa" w:w="100"/>
            </w:tcMar>
            <w:vAlign w:val="center"/>
          </w:tcPr>
          <w:p>
            <w:pPr>
              <w:jc w:val="right"/>
            </w:pPr>
            <w:r>
              <w:rPr>
                <w:b w:val="false"/>
                <w:bCs w:val="false"/>
                <w:color w:val="000000"/>
                <w:sz w:val="19"/>
                <w:szCs w:val="19"/>
              </w:rPr>
              <w:t xml:space="preserve">Rp 30.000.000</w:t>
            </w:r>
          </w:p>
        </w:tc>
      </w:tr>
      <w:tr>
        <w:tc>
          <w:tcPr>
            <w:tcW w:type="dxa" w:w="6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Dikurangi biaya perawatan/perbaikan alat per tahun</w:t>
            </w:r>
          </w:p>
        </w:tc>
        <w:tc>
          <w:tcPr>
            <w:tcW w:type="dxa" w:w="300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 Rp 600.000</w:t>
            </w:r>
          </w:p>
        </w:tc>
      </w:tr>
      <w:tr>
        <w:tc>
          <w:tcPr>
            <w:tcW w:type="dxa" w:w="6350"/>
            <w:shd w:fill="E8F5E9" w:val="clear"/>
            <w:tcMar>
              <w:top w:type="dxa" w:w="80"/>
              <w:left w:type="dxa" w:w="100"/>
              <w:bottom w:type="dxa" w:w="80"/>
              <w:right w:type="dxa" w:w="100"/>
            </w:tcMar>
            <w:vAlign w:val="center"/>
          </w:tcPr>
          <w:p>
            <w:pPr>
              <w:jc w:val="left"/>
            </w:pPr>
            <w:r>
              <w:rPr>
                <w:b/>
                <w:bCs/>
                <w:color w:val="2E7D32"/>
                <w:sz w:val="19"/>
                <w:szCs w:val="19"/>
              </w:rPr>
              <w:t xml:space="preserve">PENGHASILAN BERSIH PER TAHUN</w:t>
            </w:r>
          </w:p>
        </w:tc>
        <w:tc>
          <w:tcPr>
            <w:tcW w:type="dxa" w:w="3000"/>
            <w:shd w:fill="E8F5E9" w:val="clear"/>
            <w:tcMar>
              <w:top w:type="dxa" w:w="80"/>
              <w:left w:type="dxa" w:w="100"/>
              <w:bottom w:type="dxa" w:w="80"/>
              <w:right w:type="dxa" w:w="100"/>
            </w:tcMar>
            <w:vAlign w:val="center"/>
          </w:tcPr>
          <w:p>
            <w:pPr>
              <w:jc w:val="right"/>
            </w:pPr>
            <w:r>
              <w:rPr>
                <w:b/>
                <w:bCs/>
                <w:color w:val="2E7D32"/>
                <w:sz w:val="19"/>
                <w:szCs w:val="19"/>
              </w:rPr>
              <w:t xml:space="preserve">Rp 29.400.000</w:t>
            </w:r>
          </w:p>
        </w:tc>
      </w:tr>
    </w:tbl>
    <w:p>
      <w:pPr>
        <w:spacing w:after="60" w:before="16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28900"/>
                    </a:xfrm>
                    <a:prstGeom prst="rect">
                      <a:avLst/>
                    </a:prstGeom>
                  </pic:spPr>
                </pic:pic>
              </a:graphicData>
            </a:graphic>
          </wp:inline>
        </w:drawing>
      </w:r>
    </w:p>
    <w:p>
      <w:pPr>
        <w:spacing w:after="220"/>
        <w:jc w:val="center"/>
      </w:pPr>
      <w:r>
        <w:rPr>
          <w:i/>
          <w:iCs/>
          <w:color w:val="666666"/>
          <w:sz w:val="18"/>
          <w:szCs w:val="18"/>
        </w:rPr>
        <w:t xml:space="preserve">Diagram 3. Proyeksi pertumbuhan laba bersih kumulatif selama 12 bulan pertama</w:t>
      </w:r>
    </w:p>
    <w:p>
      <w:r>
        <w:br w:type="page"/>
      </w:r>
    </w:p>
    <w:p>
      <w:pPr>
        <w:pStyle w:val="Heading1"/>
        <w:spacing w:after="160" w:before="320"/>
      </w:pPr>
      <w:r>
        <w:rPr>
          <w:b/>
          <w:bCs/>
          <w:color w:val="1F3864"/>
          <w:sz w:val="26"/>
          <w:szCs w:val="26"/>
        </w:rPr>
        <w:t xml:space="preserve">9. Ringkasan Total Kebutuhan Dana &amp; Penghasilan Tahun Pertama</w:t>
      </w:r>
    </w:p>
    <w:p>
      <w:pPr>
        <w:spacing w:after="140"/>
      </w:pPr>
      <w:r>
        <w:rPr>
          <w:sz w:val="21"/>
          <w:szCs w:val="21"/>
        </w:rPr>
        <w:t xml:space="preserve">Ringkasan berikut menjumlahkan seluruh belanja alat/bahan, biaya operasional, dan biaya perawatan menjadi total kebutuhan dana usaha selama satu tahun pertama, dibandingkan dengan total pendapatan yang diproyeksikan: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1F3864" w:val="clear"/>
            <w:tcMar>
              <w:top w:type="dxa" w:w="100"/>
              <w:left w:type="dxa" w:w="100"/>
              <w:bottom w:type="dxa" w:w="100"/>
              <w:right w:type="dxa" w:w="100"/>
            </w:tcMar>
            <w:vAlign w:val="center"/>
          </w:tcPr>
          <w:p>
            <w:pPr>
              <w:jc w:val="center"/>
            </w:pPr>
            <w:r>
              <w:rPr>
                <w:b/>
                <w:bCs/>
                <w:color w:val="FFFFFF"/>
                <w:sz w:val="19"/>
                <w:szCs w:val="19"/>
              </w:rPr>
              <w:t xml:space="preserve">Komponen</w:t>
            </w:r>
          </w:p>
        </w:tc>
        <w:tc>
          <w:tcPr>
            <w:tcW w:type="dxa" w:w="3000"/>
            <w:shd w:fill="1F3864" w:val="clear"/>
            <w:tcMar>
              <w:top w:type="dxa" w:w="100"/>
              <w:left w:type="dxa" w:w="100"/>
              <w:bottom w:type="dxa" w:w="100"/>
              <w:right w:type="dxa" w:w="100"/>
            </w:tcMar>
            <w:vAlign w:val="center"/>
          </w:tcPr>
          <w:p>
            <w:pPr>
              <w:jc w:val="center"/>
            </w:pPr>
            <w:r>
              <w:rPr>
                <w:b/>
                <w:bCs/>
                <w:color w:val="FFFFFF"/>
                <w:sz w:val="19"/>
                <w:szCs w:val="19"/>
              </w:rPr>
              <w:t xml:space="preserve">Nilai</w:t>
            </w:r>
          </w:p>
        </w:tc>
      </w:tr>
      <w:tr>
        <w:tc>
          <w:tcPr>
            <w:tcW w:type="dxa" w:w="6350"/>
            <w:tcMar>
              <w:top w:type="dxa" w:w="80"/>
              <w:left w:type="dxa" w:w="100"/>
              <w:bottom w:type="dxa" w:w="80"/>
              <w:right w:type="dxa" w:w="100"/>
            </w:tcMar>
            <w:vAlign w:val="center"/>
          </w:tcPr>
          <w:p>
            <w:pPr>
              <w:jc w:val="left"/>
            </w:pPr>
            <w:r>
              <w:rPr>
                <w:b w:val="false"/>
                <w:bCs w:val="false"/>
                <w:color w:val="000000"/>
                <w:sz w:val="19"/>
                <w:szCs w:val="19"/>
              </w:rPr>
              <w:t xml:space="preserve">Total Modal Alat &amp; Bahan (belanja awal)</w:t>
            </w:r>
          </w:p>
        </w:tc>
        <w:tc>
          <w:tcPr>
            <w:tcW w:type="dxa" w:w="3000"/>
            <w:tcMar>
              <w:top w:type="dxa" w:w="80"/>
              <w:left w:type="dxa" w:w="100"/>
              <w:bottom w:type="dxa" w:w="80"/>
              <w:right w:type="dxa" w:w="100"/>
            </w:tcMar>
            <w:vAlign w:val="center"/>
          </w:tcPr>
          <w:p>
            <w:pPr>
              <w:jc w:val="right"/>
            </w:pPr>
            <w:r>
              <w:rPr>
                <w:b w:val="false"/>
                <w:bCs w:val="false"/>
                <w:color w:val="000000"/>
                <w:sz w:val="19"/>
                <w:szCs w:val="19"/>
              </w:rPr>
              <w:t xml:space="preserve">Rp 3.500.000</w:t>
            </w:r>
          </w:p>
        </w:tc>
      </w:tr>
      <w:tr>
        <w:tc>
          <w:tcPr>
            <w:tcW w:type="dxa" w:w="6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Total Biaya Operasional (12 bulan)</w:t>
            </w:r>
          </w:p>
        </w:tc>
        <w:tc>
          <w:tcPr>
            <w:tcW w:type="dxa" w:w="300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42.000.000</w:t>
            </w:r>
          </w:p>
        </w:tc>
      </w:tr>
      <w:tr>
        <w:tc>
          <w:tcPr>
            <w:tcW w:type="dxa" w:w="6350"/>
            <w:tcMar>
              <w:top w:type="dxa" w:w="80"/>
              <w:left w:type="dxa" w:w="100"/>
              <w:bottom w:type="dxa" w:w="80"/>
              <w:right w:type="dxa" w:w="100"/>
            </w:tcMar>
            <w:vAlign w:val="center"/>
          </w:tcPr>
          <w:p>
            <w:pPr>
              <w:jc w:val="left"/>
            </w:pPr>
            <w:r>
              <w:rPr>
                <w:b w:val="false"/>
                <w:bCs w:val="false"/>
                <w:color w:val="000000"/>
                <w:sz w:val="19"/>
                <w:szCs w:val="19"/>
              </w:rPr>
              <w:t xml:space="preserve">Total Biaya Perawatan Alat (1 tahun)</w:t>
            </w:r>
          </w:p>
        </w:tc>
        <w:tc>
          <w:tcPr>
            <w:tcW w:type="dxa" w:w="3000"/>
            <w:tcMar>
              <w:top w:type="dxa" w:w="80"/>
              <w:left w:type="dxa" w:w="100"/>
              <w:bottom w:type="dxa" w:w="80"/>
              <w:right w:type="dxa" w:w="100"/>
            </w:tcMar>
            <w:vAlign w:val="center"/>
          </w:tcPr>
          <w:p>
            <w:pPr>
              <w:jc w:val="right"/>
            </w:pPr>
            <w:r>
              <w:rPr>
                <w:b w:val="false"/>
                <w:bCs w:val="false"/>
                <w:color w:val="000000"/>
                <w:sz w:val="19"/>
                <w:szCs w:val="19"/>
              </w:rPr>
              <w:t xml:space="preserve">Rp 600.000</w:t>
            </w:r>
          </w:p>
        </w:tc>
      </w:tr>
      <w:tr>
        <w:tc>
          <w:tcPr>
            <w:tcW w:type="dxa" w:w="6350"/>
            <w:shd w:fill="FDECEA" w:val="clear"/>
            <w:tcMar>
              <w:top w:type="dxa" w:w="80"/>
              <w:left w:type="dxa" w:w="100"/>
              <w:bottom w:type="dxa" w:w="80"/>
              <w:right w:type="dxa" w:w="100"/>
            </w:tcMar>
            <w:vAlign w:val="center"/>
          </w:tcPr>
          <w:p>
            <w:pPr>
              <w:jc w:val="left"/>
            </w:pPr>
            <w:r>
              <w:rPr>
                <w:b/>
                <w:bCs/>
                <w:color w:val="B23A2F"/>
                <w:sz w:val="19"/>
                <w:szCs w:val="19"/>
              </w:rPr>
              <w:t xml:space="preserve">TOTAL KEBUTUHAN DANA TAHUN PERTAMA</w:t>
            </w:r>
          </w:p>
        </w:tc>
        <w:tc>
          <w:tcPr>
            <w:tcW w:type="dxa" w:w="3000"/>
            <w:shd w:fill="FDECEA" w:val="clear"/>
            <w:tcMar>
              <w:top w:type="dxa" w:w="80"/>
              <w:left w:type="dxa" w:w="100"/>
              <w:bottom w:type="dxa" w:w="80"/>
              <w:right w:type="dxa" w:w="100"/>
            </w:tcMar>
            <w:vAlign w:val="center"/>
          </w:tcPr>
          <w:p>
            <w:pPr>
              <w:jc w:val="right"/>
            </w:pPr>
            <w:r>
              <w:rPr>
                <w:b/>
                <w:bCs/>
                <w:color w:val="B23A2F"/>
                <w:sz w:val="19"/>
                <w:szCs w:val="19"/>
              </w:rPr>
              <w:t xml:space="preserve">Rp 46.100.000</w:t>
            </w:r>
          </w:p>
        </w:tc>
      </w:tr>
      <w:tr>
        <w:tc>
          <w:tcPr>
            <w:tcW w:type="dxa" w:w="6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Total Pendapatan Kotor (12 bulan)</w:t>
            </w:r>
          </w:p>
        </w:tc>
        <w:tc>
          <w:tcPr>
            <w:tcW w:type="dxa" w:w="3000"/>
            <w:shd w:fill="F2F2F2" w:val="clear"/>
            <w:tcMar>
              <w:top w:type="dxa" w:w="80"/>
              <w:left w:type="dxa" w:w="100"/>
              <w:bottom w:type="dxa" w:w="80"/>
              <w:right w:type="dxa" w:w="100"/>
            </w:tcMar>
            <w:vAlign w:val="center"/>
          </w:tcPr>
          <w:p>
            <w:pPr>
              <w:jc w:val="right"/>
            </w:pPr>
            <w:r>
              <w:rPr>
                <w:b w:val="false"/>
                <w:bCs w:val="false"/>
                <w:color w:val="000000"/>
                <w:sz w:val="19"/>
                <w:szCs w:val="19"/>
              </w:rPr>
              <w:t xml:space="preserve">Rp 72.000.000</w:t>
            </w:r>
          </w:p>
        </w:tc>
      </w:tr>
      <w:tr>
        <w:tc>
          <w:tcPr>
            <w:tcW w:type="dxa" w:w="6350"/>
            <w:shd w:fill="E8F5E9" w:val="clear"/>
            <w:tcMar>
              <w:top w:type="dxa" w:w="80"/>
              <w:left w:type="dxa" w:w="100"/>
              <w:bottom w:type="dxa" w:w="80"/>
              <w:right w:type="dxa" w:w="100"/>
            </w:tcMar>
            <w:vAlign w:val="center"/>
          </w:tcPr>
          <w:p>
            <w:pPr>
              <w:jc w:val="left"/>
            </w:pPr>
            <w:r>
              <w:rPr>
                <w:b/>
                <w:bCs/>
                <w:color w:val="2E7D32"/>
                <w:sz w:val="19"/>
                <w:szCs w:val="19"/>
              </w:rPr>
              <w:t xml:space="preserve">PENGHASILAN BERSIH TAHUN PERTAMA (setelah seluruh biaya, termasuk modal awal)</w:t>
            </w:r>
          </w:p>
        </w:tc>
        <w:tc>
          <w:tcPr>
            <w:tcW w:type="dxa" w:w="3000"/>
            <w:shd w:fill="E8F5E9" w:val="clear"/>
            <w:tcMar>
              <w:top w:type="dxa" w:w="80"/>
              <w:left w:type="dxa" w:w="100"/>
              <w:bottom w:type="dxa" w:w="80"/>
              <w:right w:type="dxa" w:w="100"/>
            </w:tcMar>
            <w:vAlign w:val="center"/>
          </w:tcPr>
          <w:p>
            <w:pPr>
              <w:jc w:val="right"/>
            </w:pPr>
            <w:r>
              <w:rPr>
                <w:b/>
                <w:bCs/>
                <w:color w:val="2E7D32"/>
                <w:sz w:val="19"/>
                <w:szCs w:val="19"/>
              </w:rPr>
              <w:t xml:space="preserve">Rp 25.900.000</w:t>
            </w:r>
          </w:p>
        </w:tc>
      </w:tr>
    </w:tbl>
    <w:p>
      <w:pPr>
        <w:pStyle w:val="Heading1"/>
        <w:spacing w:after="160" w:before="320"/>
      </w:pPr>
      <w:r>
        <w:rPr>
          <w:b/>
          <w:bCs/>
          <w:color w:val="1F3864"/>
          <w:sz w:val="26"/>
          <w:szCs w:val="26"/>
        </w:rPr>
        <w:t xml:space="preserve">10. Penutup</w:t>
      </w:r>
    </w:p>
    <w:p>
      <w:pPr>
        <w:spacing w:after="140"/>
      </w:pPr>
      <w:r>
        <w:rPr>
          <w:sz w:val="21"/>
          <w:szCs w:val="21"/>
        </w:rPr>
        <w:t xml:space="preserve">Usaha HydroFresh dirancang dengan modal awal yang terjangkau, perputaran modal yang cepat (kurang lebih 42 hari), serta potensi keuntungan yang stabil setiap bulannya. Dalam satu tahun pertama, seluruh kebutuhan dana sebesar Rp 46.100.000 (modal alat, biaya operasional, dan perawatan) diproyeksikan tertutup oleh pendapatan sebesar Rp 72.000.000, menyisakan penghasilan bersih Rp 25.900.000. Dengan pengelolaan yang konsisten dan pemasaran yang aktif melalui media sosial maupun penjualan langsung, usaha ini menunjukkan perencanaan yang matang dan berpotensi besar untuk terus berkembang.</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5c79d65d1278d95a75c3e02c09ef4da00515de.png"/><Relationship Id="rId8" Type="http://schemas.openxmlformats.org/officeDocument/2006/relationships/image" Target="media/4c0dac2ef3b5852d34b763e2b8e750e813754900.png"/><Relationship Id="rId9" Type="http://schemas.openxmlformats.org/officeDocument/2006/relationships/image" Target="media/e63a813d00600f523d8349b570d3f9061170a7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2026-08-23T13:27:40.508Z</dcterms:created>
  <dcterms:modified xsi:type="dcterms:W3CDTF">2026-08-23T13:27:40.508Z</dcterms:modified>
</cp:coreProperties>
</file>

<file path=docProps/custom.xml><?xml version="1.0" encoding="utf-8"?>
<Properties xmlns="http://schemas.openxmlformats.org/officeDocument/2006/custom-properties" xmlns:vt="http://schemas.openxmlformats.org/officeDocument/2006/docPropsVTypes"/>
</file>