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w1xfmkdqr4m2" w:id="0"/>
      <w:bookmarkEnd w:id="0"/>
      <w:r w:rsidDel="00000000" w:rsidR="00000000" w:rsidRPr="00000000">
        <w:rPr>
          <w:rtl w:val="0"/>
        </w:rPr>
        <w:t xml:space="preserve">RELATÓRIO ROTA TRANSPORTE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configurado no VSS o roteamento da VIVO TRANSPORTE até o VSI para tratamento por meio das máscaras e assim encaminhar ao SBC da Brisanet para comunicação com SBC da VIVO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jc w:val="both"/>
        <w:rPr/>
      </w:pPr>
      <w:bookmarkStart w:colFirst="0" w:colLast="0" w:name="_j1hjd0o30syr" w:id="1"/>
      <w:bookmarkEnd w:id="1"/>
      <w:r w:rsidDel="00000000" w:rsidR="00000000" w:rsidRPr="00000000">
        <w:rPr>
          <w:rtl w:val="0"/>
        </w:rPr>
        <w:t xml:space="preserve">CONFIGURAÇÃO DE ROTEAMENTO NO VSS</w:t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CONFIGURADO SOMENTE NO PLANO 0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CHOSRT:DOM="brisanet.net",INM="vivotransporte",EIP="172.26.50.39";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CDADRO:ROS=407,IRS="VIVO_TRANSPORTE_S",CAP=NORMAL,LSU=50,LIN=25;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CDADRO:ROE=1407,IRE="VIVO_TRANSPORTE_E",CAP=NORMAL,LIN=25,LSU=50;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CDADGJ:GRJ=1407,ROE=1407,ROS=407,CLI=sip,SRG=isup_88,CTR=irre64,CEN=terre,CRV=ncoip,MBJ=trop,CGJ=350;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MDADGJ:GRJ=1407,TAL=inc,EIP="vivotransporte.brisanet.net",pps=5060;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MDADGJ:GRJ=1407,TAL=inc,PRO=207;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MDADGJ:GRJ=1407,TAL=inc,PRO=???; DEPOIS CONFIGURA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APFGSI:GRJ=1407,FGJ=ENV_FQDN;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CDROEN:ROT=407,TRO=comum;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CROTEN:PLE=0,ROT=1407,PEA=0,ATO=0,TIR=NOR,PEC=5,ACT=NENHUMA,MA2=S_INF,MB2=S_INF,TRI=TABIR1,IBA=snmnb;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CGROEN:PLE=0,GRO=415,ROT=407,ORD=1,PDE=1,PEN=8,RDF=NRDFN11,MA3=S_INF,MB3=S_INF,MCT=NAO,PUI=PUISUP,ECA=NAO;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CGROEN:PLE=0,GRO=415,ROT=403,ORD=2,PDE=1,PEN=8,RDF=NRDFN11,MA3=S_INF,MB3=S_INF,MCT=NAO,PUI=PUISUP,ECA=NAO;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CDENEN:PLE=0,NDE=415,GRO=415,ORD=1,ATD=0,PSE=8,TPE=CIC,ACT=NENHUMA,PDA=NAO,TBU=PRTERR;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jc w:val="both"/>
        <w:rPr/>
      </w:pPr>
      <w:bookmarkStart w:colFirst="0" w:colLast="0" w:name="_905ezxayng5e" w:id="2"/>
      <w:bookmarkEnd w:id="2"/>
      <w:r w:rsidDel="00000000" w:rsidR="00000000" w:rsidRPr="00000000">
        <w:rPr>
          <w:rtl w:val="0"/>
        </w:rPr>
        <w:t xml:space="preserve">MÓVEL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rede móvel, somente a área 81 foi modificada para testes. O encaminhamento K’81B01 foi modificado do NDE 414 para o novo NDE 415, o novo NDE é acompanhado do MDB 150.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MCNUEN:PLE=0,PEA=530,CNU=k'81B01,MDB=150;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CCNUEN:PLE=0,PEA=530,CNU=k'81B01,NAN=R_PAD,TDE=NACIO,NDE=415,DIG=INDEF,RES=0,CR1=0,RSS=0,MO1=S_INF,MA1=S_INF,MB1=S_INF,MDB=150;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jc w:val="both"/>
        <w:rPr/>
      </w:pPr>
      <w:bookmarkStart w:colFirst="0" w:colLast="0" w:name="_z556km2qkjbf" w:id="3"/>
      <w:bookmarkEnd w:id="3"/>
      <w:r w:rsidDel="00000000" w:rsidR="00000000" w:rsidRPr="00000000">
        <w:rPr>
          <w:rtl w:val="0"/>
        </w:rPr>
        <w:t xml:space="preserve">MIGRANDO MÓVEL CN 88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Para migrar de forma segura, foi feita a seguinte alteração no plano 0</w:t>
        <w:br w:type="textWrapping"/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MCNUEN:PLE=0,PEA=530,CNU=k'88B04,MDB=150;</w:t>
      </w:r>
    </w:p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MCNUEN:PLE=0,PEA=530,CNU=k'88B04,NDE=415;</w:t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Feito também para os outros 01, 02, 03.</w:t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jc w:val="both"/>
        <w:rPr/>
      </w:pPr>
      <w:bookmarkStart w:colFirst="0" w:colLast="0" w:name="_k6jaqwq8b7aq" w:id="4"/>
      <w:bookmarkEnd w:id="4"/>
      <w:r w:rsidDel="00000000" w:rsidR="00000000" w:rsidRPr="00000000">
        <w:rPr>
          <w:rtl w:val="0"/>
        </w:rPr>
        <w:t xml:space="preserve">FIXO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rede fixa, foi feita a modificação para todas as áreas, devido o encaminhamento responsável pela chamada longa distância ser aglomerada em um único encaminhamento, o K’660 do PEA 88. Este encaminhamento está configurado com o MDB 165 onde é retirado o 66, entregando ao NDE 415 o formato: </w:t>
      </w:r>
      <w:r w:rsidDel="00000000" w:rsidR="00000000" w:rsidRPr="00000000">
        <w:rPr>
          <w:b w:val="1"/>
          <w:sz w:val="24"/>
          <w:szCs w:val="24"/>
          <w:rtl w:val="0"/>
        </w:rPr>
        <w:t xml:space="preserve">0 + CSP + N8/9.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MCNUEN:PLE=0,PEA=88,CNU=k'660,MDB=165;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ambos os casos, no VSS foi feito o envio para o NDE 415, onde está configurado a VIVO TRANSPORTE (</w:t>
      </w:r>
      <w:r w:rsidDel="00000000" w:rsidR="00000000" w:rsidRPr="00000000">
        <w:rPr>
          <w:b w:val="1"/>
          <w:sz w:val="24"/>
          <w:szCs w:val="24"/>
          <w:rtl w:val="0"/>
        </w:rPr>
        <w:t xml:space="preserve">ROTA=407</w:t>
      </w:r>
      <w:r w:rsidDel="00000000" w:rsidR="00000000" w:rsidRPr="00000000">
        <w:rPr>
          <w:sz w:val="24"/>
          <w:szCs w:val="24"/>
          <w:rtl w:val="0"/>
        </w:rPr>
        <w:t xml:space="preserve">) e DATORA (</w:t>
      </w:r>
      <w:r w:rsidDel="00000000" w:rsidR="00000000" w:rsidRPr="00000000">
        <w:rPr>
          <w:b w:val="1"/>
          <w:sz w:val="24"/>
          <w:szCs w:val="24"/>
          <w:rtl w:val="0"/>
        </w:rPr>
        <w:t xml:space="preserve">ROTA=403</w:t>
      </w:r>
      <w:r w:rsidDel="00000000" w:rsidR="00000000" w:rsidRPr="00000000">
        <w:rPr>
          <w:sz w:val="24"/>
          <w:szCs w:val="24"/>
          <w:rtl w:val="0"/>
        </w:rPr>
        <w:t xml:space="preserve">), com ordem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respectivamente. O formato de entrega nessas duas rotas está no seguinte padrão:</w:t>
      </w:r>
      <w:r w:rsidDel="00000000" w:rsidR="00000000" w:rsidRPr="00000000">
        <w:rPr>
          <w:b w:val="1"/>
          <w:sz w:val="24"/>
          <w:szCs w:val="24"/>
          <w:rtl w:val="0"/>
        </w:rPr>
        <w:t xml:space="preserve"> 0 + CSP + N8/9.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entrada das chamadas na DATORA em ambas as redes, está sendo feita pelo plano de discagem: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exten =&gt; _X.,1,Set(CALLERID(num)=${CALLERID(num)})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same=&gt;n,Set(CALLERID(name)=)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same=&gt;n,set(AGISIGHUP=no)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same=&gt;n,Agi(saida_movel_fixo.agi)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same=&gt;n,Hangup()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concentradas as duas AGI’s existentes para tratamento das chamadas do móvel e do fixo em uma única “saida_movel_fixo.agi”, onde foram feitas as condições verificando o tamanho do número de origem, 10 dígitos para fixo, e 11 para móvel e assim seguindo suas respectivas manipulações para completamento.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