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60D5812A" w14:textId="244CDF83"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two visualizations. For each visualization provide a paragraph to support the visualization.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Take a screen capture of your visualizations and save each visualization as a separate .jpg file:</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5D40DC03" w14:textId="793A55C7"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1074BEA8" w:rsidR="000B2BEE" w:rsidRDefault="00E971B7" w:rsidP="00587478">
      <w:pPr>
        <w:spacing w:after="0" w:line="240" w:lineRule="auto"/>
        <w:rPr>
          <w:rFonts w:ascii="Times New Roman" w:hAnsi="Times New Roman" w:cs="Times New Roman"/>
        </w:rPr>
      </w:pPr>
      <w:r w:rsidRPr="0089317E">
        <w:rPr>
          <w:rFonts w:ascii="Times New Roman" w:hAnsi="Times New Roman" w:cs="Times New Roman"/>
          <w:b/>
          <w:bCs/>
          <w:u w:val="single"/>
        </w:rPr>
        <w:t>Question</w:t>
      </w:r>
      <w:r>
        <w:rPr>
          <w:rFonts w:ascii="Times New Roman" w:hAnsi="Times New Roman" w:cs="Times New Roman"/>
        </w:rPr>
        <w:t xml:space="preserve">: Which city </w:t>
      </w:r>
      <w:r w:rsidR="00A54A37">
        <w:rPr>
          <w:rFonts w:ascii="Times New Roman" w:hAnsi="Times New Roman" w:cs="Times New Roman"/>
        </w:rPr>
        <w:t xml:space="preserve">in the UK </w:t>
      </w:r>
      <w:r>
        <w:rPr>
          <w:rFonts w:ascii="Times New Roman" w:hAnsi="Times New Roman" w:cs="Times New Roman"/>
        </w:rPr>
        <w:t>has the highest percent change in job employment rate between 2011 and 2014?</w:t>
      </w:r>
    </w:p>
    <w:p w14:paraId="64CF388A" w14:textId="16AEE0A3" w:rsidR="0089317E" w:rsidRDefault="000B2BEE" w:rsidP="00587478">
      <w:pPr>
        <w:spacing w:after="0" w:line="240" w:lineRule="auto"/>
        <w:rPr>
          <w:rFonts w:ascii="Times New Roman" w:hAnsi="Times New Roman" w:cs="Times New Roman"/>
        </w:rPr>
      </w:pPr>
      <w:r>
        <w:rPr>
          <w:rFonts w:ascii="Times New Roman" w:hAnsi="Times New Roman" w:cs="Times New Roman"/>
        </w:rPr>
        <w:t>Fig1 Caption:</w:t>
      </w:r>
      <w:r w:rsidR="00A54A37">
        <w:rPr>
          <w:rFonts w:ascii="Times New Roman" w:hAnsi="Times New Roman" w:cs="Times New Roman"/>
        </w:rPr>
        <w:t xml:space="preserve"> Highest Percent Change in Job Employment Rates Between 2011 and 2014 by City</w:t>
      </w:r>
    </w:p>
    <w:p w14:paraId="5F12BB7C" w14:textId="7F4F3CF2" w:rsidR="0089317E" w:rsidRDefault="0089317E" w:rsidP="00587478">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1DE21224" wp14:editId="6E824571">
            <wp:extent cx="5943600" cy="26670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77394029" w14:textId="1B72FF65" w:rsidR="000B2BEE" w:rsidRDefault="0089317E" w:rsidP="00587478">
      <w:pPr>
        <w:spacing w:after="0" w:line="240" w:lineRule="auto"/>
        <w:rPr>
          <w:rFonts w:ascii="Times New Roman" w:hAnsi="Times New Roman" w:cs="Times New Roman"/>
        </w:rPr>
      </w:pPr>
      <w:r>
        <w:rPr>
          <w:rFonts w:ascii="Times New Roman" w:hAnsi="Times New Roman" w:cs="Times New Roman"/>
        </w:rPr>
        <w:lastRenderedPageBreak/>
        <w:t>This visualization shows the percent change in job employment rates between 2011 and 2014 in each city in the UK that came in the dataset. If the percent change is positive, it means that the employment rate increased overall in that specific city between 2011 and 2014. If the percent change is negative, it means that the employment rate decreased overall in the specific city between 2011 and 2014. As we can see, the city with the highest positive percent change is London with an overall percent change of 1.771%. This means that London was the city that increased their employment rate the most between 2011 and 2014. The city with the lowest negative percent change is Glasgow 3ith an overall percent change of -0.435. This means that Glasgow was the city that decreased their employment rate the most between 2011 and 2014.</w:t>
      </w: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62DF357D" w14:textId="06A9D02C" w:rsidR="00E971B7" w:rsidRDefault="0089317E" w:rsidP="00587478">
      <w:pPr>
        <w:spacing w:after="0" w:line="240" w:lineRule="auto"/>
        <w:rPr>
          <w:rFonts w:ascii="Times New Roman" w:hAnsi="Times New Roman" w:cs="Times New Roman"/>
        </w:rPr>
      </w:pPr>
      <w:r w:rsidRPr="0089317E">
        <w:rPr>
          <w:rFonts w:ascii="Times New Roman" w:hAnsi="Times New Roman" w:cs="Times New Roman"/>
          <w:b/>
          <w:bCs/>
          <w:u w:val="single"/>
        </w:rPr>
        <w:t>Question:</w:t>
      </w:r>
      <w:r>
        <w:rPr>
          <w:rFonts w:ascii="Times New Roman" w:hAnsi="Times New Roman" w:cs="Times New Roman"/>
        </w:rPr>
        <w:t xml:space="preserve"> </w:t>
      </w:r>
      <w:r w:rsidR="00E971B7">
        <w:rPr>
          <w:rFonts w:ascii="Times New Roman" w:hAnsi="Times New Roman" w:cs="Times New Roman"/>
        </w:rPr>
        <w:t xml:space="preserve">What Industry </w:t>
      </w:r>
      <w:r w:rsidR="004F59AB">
        <w:rPr>
          <w:rFonts w:ascii="Times New Roman" w:hAnsi="Times New Roman" w:cs="Times New Roman"/>
        </w:rPr>
        <w:t>in</w:t>
      </w:r>
      <w:r w:rsidR="00A54A37">
        <w:rPr>
          <w:rFonts w:ascii="Times New Roman" w:hAnsi="Times New Roman" w:cs="Times New Roman"/>
        </w:rPr>
        <w:t xml:space="preserve"> the UK </w:t>
      </w:r>
      <w:r w:rsidR="00E971B7">
        <w:rPr>
          <w:rFonts w:ascii="Times New Roman" w:hAnsi="Times New Roman" w:cs="Times New Roman"/>
        </w:rPr>
        <w:t xml:space="preserve">has the highest </w:t>
      </w:r>
      <w:r w:rsidR="00A54A37">
        <w:rPr>
          <w:rFonts w:ascii="Times New Roman" w:hAnsi="Times New Roman" w:cs="Times New Roman"/>
        </w:rPr>
        <w:t>percent change in job employment rate between 2011 and 2014?</w:t>
      </w:r>
    </w:p>
    <w:p w14:paraId="421EBD56" w14:textId="121AE326" w:rsidR="000B2BEE" w:rsidRDefault="000B2BEE" w:rsidP="00587478">
      <w:pPr>
        <w:spacing w:after="0" w:line="240" w:lineRule="auto"/>
        <w:rPr>
          <w:rFonts w:ascii="Times New Roman" w:hAnsi="Times New Roman" w:cs="Times New Roman"/>
        </w:rPr>
      </w:pPr>
      <w:r>
        <w:rPr>
          <w:rFonts w:ascii="Times New Roman" w:hAnsi="Times New Roman" w:cs="Times New Roman"/>
        </w:rPr>
        <w:t>Fig2 Caption:</w:t>
      </w:r>
      <w:r w:rsidR="00A54A37">
        <w:rPr>
          <w:rFonts w:ascii="Times New Roman" w:hAnsi="Times New Roman" w:cs="Times New Roman"/>
        </w:rPr>
        <w:t xml:space="preserve"> Highest Percent Change in Job Employment Rates Between 2011 and 2014 by City</w:t>
      </w:r>
    </w:p>
    <w:p w14:paraId="2C88F1DC" w14:textId="1CB36296" w:rsidR="0089317E" w:rsidRDefault="0089317E" w:rsidP="00587478">
      <w:pPr>
        <w:spacing w:after="0" w:line="240" w:lineRule="auto"/>
        <w:rPr>
          <w:rFonts w:ascii="Times New Roman" w:hAnsi="Times New Roman" w:cs="Times New Roman"/>
        </w:rPr>
      </w:pPr>
    </w:p>
    <w:p w14:paraId="28D9C9EB" w14:textId="6EA367BF" w:rsidR="0089317E" w:rsidRDefault="0089317E" w:rsidP="00587478">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0DD008B8" wp14:editId="42B3589F">
            <wp:extent cx="5943600" cy="4096385"/>
            <wp:effectExtent l="0" t="0" r="0" b="571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96385"/>
                    </a:xfrm>
                    <a:prstGeom prst="rect">
                      <a:avLst/>
                    </a:prstGeom>
                  </pic:spPr>
                </pic:pic>
              </a:graphicData>
            </a:graphic>
          </wp:inline>
        </w:drawing>
      </w:r>
    </w:p>
    <w:p w14:paraId="32284AD0" w14:textId="77777777" w:rsidR="000B2BEE" w:rsidRDefault="000B2BEE" w:rsidP="00587478">
      <w:pPr>
        <w:spacing w:after="0" w:line="240" w:lineRule="auto"/>
        <w:rPr>
          <w:rFonts w:ascii="Times New Roman" w:hAnsi="Times New Roman" w:cs="Times New Roman"/>
        </w:rPr>
      </w:pPr>
    </w:p>
    <w:p w14:paraId="41292D87" w14:textId="4D647A78" w:rsidR="00C0616B" w:rsidRPr="0089317E" w:rsidRDefault="0089317E" w:rsidP="00587478">
      <w:pPr>
        <w:spacing w:after="0" w:line="240" w:lineRule="auto"/>
        <w:rPr>
          <w:rFonts w:ascii="Times New Roman" w:hAnsi="Times New Roman" w:cs="Times New Roman"/>
          <w:bCs/>
        </w:rPr>
      </w:pPr>
      <w:r w:rsidRPr="0089317E">
        <w:rPr>
          <w:rFonts w:ascii="Times New Roman" w:hAnsi="Times New Roman" w:cs="Times New Roman"/>
          <w:bCs/>
        </w:rPr>
        <w:t xml:space="preserve">This visualization shows the percent change </w:t>
      </w:r>
      <w:r w:rsidR="004F59AB">
        <w:rPr>
          <w:rFonts w:ascii="Times New Roman" w:hAnsi="Times New Roman" w:cs="Times New Roman"/>
          <w:bCs/>
        </w:rPr>
        <w:t>in job employment rates between 2011 and 2014 for each specific Industry categorization in the UK. Similar to the last visualization, a positive percent change means the employment rate increased and a negative percent change means the employment rate decreased between 2011 and 2014. The industry with the highest percent change in job employment rates between 2011 and 2014 was mining and quarrying with a percent change of 3.291%. The industry with the lowest percent change in job employment rates between 2011 and 2014 was electricity, gas, steam, and air conditioning supply with a percent change of  -1.087%.</w:t>
      </w:r>
    </w:p>
    <w:sectPr w:rsidR="00C0616B" w:rsidRPr="00893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D151F"/>
    <w:rsid w:val="004F59AB"/>
    <w:rsid w:val="00533933"/>
    <w:rsid w:val="00573C2B"/>
    <w:rsid w:val="00587478"/>
    <w:rsid w:val="005D6BE9"/>
    <w:rsid w:val="006D3735"/>
    <w:rsid w:val="00757443"/>
    <w:rsid w:val="007953F3"/>
    <w:rsid w:val="0088146B"/>
    <w:rsid w:val="0089317E"/>
    <w:rsid w:val="008B18B9"/>
    <w:rsid w:val="00A127C3"/>
    <w:rsid w:val="00A54A37"/>
    <w:rsid w:val="00B22C0E"/>
    <w:rsid w:val="00B40DDC"/>
    <w:rsid w:val="00C0616B"/>
    <w:rsid w:val="00DD667E"/>
    <w:rsid w:val="00DF2C82"/>
    <w:rsid w:val="00E971B7"/>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Ria Rajan</cp:lastModifiedBy>
  <cp:revision>2</cp:revision>
  <dcterms:created xsi:type="dcterms:W3CDTF">2021-09-14T14:47:00Z</dcterms:created>
  <dcterms:modified xsi:type="dcterms:W3CDTF">2021-09-14T14:47:00Z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