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83B00" w14:textId="77777777" w:rsidR="00BA0A83" w:rsidRDefault="008158E7">
      <w:pPr>
        <w:spacing w:after="80"/>
      </w:pPr>
      <w:r>
        <w:rPr>
          <w:b/>
          <w:color w:val="1B365D"/>
          <w:sz w:val="52"/>
        </w:rPr>
        <w:t>Project Summary Report</w:t>
      </w:r>
    </w:p>
    <w:p w14:paraId="485C5C18" w14:textId="77777777" w:rsidR="00BA0A83" w:rsidRDefault="008158E7">
      <w:pPr>
        <w:spacing w:after="360"/>
      </w:pPr>
      <w:r>
        <w:rPr>
          <w:color w:val="2B6CB0"/>
          <w:sz w:val="30"/>
        </w:rPr>
        <w:t>Employee Mental Health Survey Analysis</w:t>
      </w:r>
    </w:p>
    <w:tbl>
      <w:tblPr>
        <w:tblW w:w="0" w:type="auto"/>
        <w:jc w:val="center"/>
        <w:tblLayout w:type="fixed"/>
        <w:tblLook w:val="04A0" w:firstRow="1" w:lastRow="0" w:firstColumn="1" w:lastColumn="0" w:noHBand="0" w:noVBand="1"/>
      </w:tblPr>
      <w:tblGrid>
        <w:gridCol w:w="9360"/>
      </w:tblGrid>
      <w:tr w:rsidR="00BA0A83" w14:paraId="45B423E9" w14:textId="77777777">
        <w:trPr>
          <w:jc w:val="center"/>
        </w:trPr>
        <w:tc>
          <w:tcPr>
            <w:tcW w:w="9360" w:type="dxa"/>
            <w:tcBorders>
              <w:left w:val="single" w:sz="24" w:space="0" w:color="1B365D"/>
            </w:tcBorders>
            <w:shd w:val="clear" w:color="auto" w:fill="F7FAFC"/>
            <w:tcMar>
              <w:top w:w="140" w:type="dxa"/>
              <w:left w:w="200" w:type="dxa"/>
              <w:bottom w:w="140" w:type="dxa"/>
              <w:right w:w="200" w:type="dxa"/>
            </w:tcMar>
          </w:tcPr>
          <w:p w14:paraId="1A45F08B" w14:textId="77777777" w:rsidR="00BA0A83" w:rsidRDefault="008158E7">
            <w:pPr>
              <w:spacing w:after="80"/>
            </w:pPr>
            <w:r>
              <w:rPr>
                <w:b/>
                <w:color w:val="1B365D"/>
              </w:rPr>
              <w:t>EXECUTIVE SUMMARY</w:t>
            </w:r>
          </w:p>
          <w:p w14:paraId="0829C696" w14:textId="77777777" w:rsidR="00BA0A83" w:rsidRDefault="008158E7">
            <w:pPr>
              <w:spacing w:after="0"/>
            </w:pPr>
            <w:r>
              <w:rPr>
                <w:sz w:val="21"/>
              </w:rPr>
              <w:t>This project presents an Exploratory Data Analysis (EDA) of the Employee Mental Health Survey Dataset, comprising 1,259 records and 27 variables. The primary goal of the study is to evaluate data quality, resolve anomalies, and uncover underlying patterns between workplace support environments and employees' decisions to seek mental health treatment.</w:t>
            </w:r>
          </w:p>
        </w:tc>
      </w:tr>
    </w:tbl>
    <w:p w14:paraId="2AD27D0F" w14:textId="77777777" w:rsidR="00BA0A83" w:rsidRDefault="00BA0A83"/>
    <w:p w14:paraId="68147300" w14:textId="77777777" w:rsidR="00BA0A83" w:rsidRDefault="008158E7">
      <w:pPr>
        <w:keepNext/>
        <w:pBdr>
          <w:bottom w:val="single" w:sz="12" w:space="4" w:color="1B365D"/>
        </w:pBdr>
        <w:spacing w:before="360" w:after="160"/>
      </w:pPr>
      <w:r>
        <w:rPr>
          <w:b/>
          <w:color w:val="1B365D"/>
          <w:sz w:val="36"/>
        </w:rPr>
        <w:t>1. Project Background &amp; Problem Statement</w:t>
      </w:r>
    </w:p>
    <w:p w14:paraId="738CBCEF" w14:textId="77777777" w:rsidR="00BA0A83" w:rsidRDefault="008158E7">
      <w:r>
        <w:t>Mental health awareness is a critical workplace issue; however, fear of stigma, lack of awareness, and inadequate institutional support often prevent employees from seeking professional help. This project investigates the key personal and organizational factors—including family history, work interference, care options, anonymity, and perceived workplace consequences—that influence mental health treatment decisions.</w:t>
      </w:r>
    </w:p>
    <w:p w14:paraId="79391947" w14:textId="77777777" w:rsidR="00BA0A83" w:rsidRDefault="008158E7">
      <w:pPr>
        <w:keepNext/>
        <w:pBdr>
          <w:bottom w:val="single" w:sz="12" w:space="4" w:color="1B365D"/>
        </w:pBdr>
        <w:spacing w:before="360" w:after="160"/>
      </w:pPr>
      <w:r>
        <w:rPr>
          <w:b/>
          <w:color w:val="1B365D"/>
          <w:sz w:val="36"/>
        </w:rPr>
        <w:t>2. Dataset Structure &amp; Data Quality Findings</w:t>
      </w:r>
    </w:p>
    <w:tbl>
      <w:tblPr>
        <w:tblW w:w="0" w:type="auto"/>
        <w:jc w:val="center"/>
        <w:tblLayout w:type="fixed"/>
        <w:tblLook w:val="04A0" w:firstRow="1" w:lastRow="0" w:firstColumn="1" w:lastColumn="0" w:noHBand="0" w:noVBand="1"/>
      </w:tblPr>
      <w:tblGrid>
        <w:gridCol w:w="3600"/>
        <w:gridCol w:w="5760"/>
      </w:tblGrid>
      <w:tr w:rsidR="00BA0A83" w14:paraId="5D1EE45C" w14:textId="77777777">
        <w:trPr>
          <w:jc w:val="center"/>
        </w:trPr>
        <w:tc>
          <w:tcPr>
            <w:tcW w:w="3600" w:type="dxa"/>
            <w:shd w:val="clear" w:color="auto" w:fill="1B365D"/>
            <w:tcMar>
              <w:top w:w="120" w:type="dxa"/>
              <w:left w:w="150" w:type="dxa"/>
              <w:bottom w:w="120" w:type="dxa"/>
              <w:right w:w="150" w:type="dxa"/>
            </w:tcMar>
          </w:tcPr>
          <w:p w14:paraId="1E8BADC2" w14:textId="77777777" w:rsidR="00BA0A83" w:rsidRDefault="008158E7">
            <w:r>
              <w:rPr>
                <w:b/>
                <w:color w:val="FFFFFF"/>
              </w:rPr>
              <w:t>Attribute</w:t>
            </w:r>
          </w:p>
        </w:tc>
        <w:tc>
          <w:tcPr>
            <w:tcW w:w="5760" w:type="dxa"/>
            <w:shd w:val="clear" w:color="auto" w:fill="1B365D"/>
            <w:tcMar>
              <w:top w:w="120" w:type="dxa"/>
              <w:left w:w="150" w:type="dxa"/>
              <w:bottom w:w="120" w:type="dxa"/>
              <w:right w:w="150" w:type="dxa"/>
            </w:tcMar>
          </w:tcPr>
          <w:p w14:paraId="6F95B3C8" w14:textId="77777777" w:rsidR="00BA0A83" w:rsidRDefault="008158E7">
            <w:r>
              <w:rPr>
                <w:b/>
                <w:color w:val="FFFFFF"/>
              </w:rPr>
              <w:t>Details / Value</w:t>
            </w:r>
          </w:p>
        </w:tc>
      </w:tr>
      <w:tr w:rsidR="00BA0A83" w14:paraId="5799207B" w14:textId="77777777">
        <w:trPr>
          <w:jc w:val="center"/>
        </w:trPr>
        <w:tc>
          <w:tcPr>
            <w:tcW w:w="3600" w:type="dxa"/>
            <w:tcMar>
              <w:top w:w="100" w:type="dxa"/>
              <w:left w:w="150" w:type="dxa"/>
              <w:bottom w:w="100" w:type="dxa"/>
              <w:right w:w="150" w:type="dxa"/>
            </w:tcMar>
          </w:tcPr>
          <w:p w14:paraId="052B7C0F" w14:textId="77777777" w:rsidR="00BA0A83" w:rsidRDefault="008158E7">
            <w:r>
              <w:t>Total Rows / Records</w:t>
            </w:r>
          </w:p>
        </w:tc>
        <w:tc>
          <w:tcPr>
            <w:tcW w:w="5760" w:type="dxa"/>
            <w:tcMar>
              <w:top w:w="100" w:type="dxa"/>
              <w:left w:w="150" w:type="dxa"/>
              <w:bottom w:w="100" w:type="dxa"/>
              <w:right w:w="150" w:type="dxa"/>
            </w:tcMar>
          </w:tcPr>
          <w:p w14:paraId="70430EBB" w14:textId="77777777" w:rsidR="00BA0A83" w:rsidRDefault="008158E7">
            <w:r>
              <w:t>1,259</w:t>
            </w:r>
          </w:p>
        </w:tc>
      </w:tr>
      <w:tr w:rsidR="00BA0A83" w14:paraId="2C8FB5F0" w14:textId="77777777">
        <w:trPr>
          <w:jc w:val="center"/>
        </w:trPr>
        <w:tc>
          <w:tcPr>
            <w:tcW w:w="3600" w:type="dxa"/>
            <w:shd w:val="clear" w:color="auto" w:fill="F7FAFC"/>
            <w:tcMar>
              <w:top w:w="100" w:type="dxa"/>
              <w:left w:w="150" w:type="dxa"/>
              <w:bottom w:w="100" w:type="dxa"/>
              <w:right w:w="150" w:type="dxa"/>
            </w:tcMar>
          </w:tcPr>
          <w:p w14:paraId="287FF4F6" w14:textId="77777777" w:rsidR="00BA0A83" w:rsidRDefault="008158E7">
            <w:r>
              <w:t>Total Columns</w:t>
            </w:r>
          </w:p>
        </w:tc>
        <w:tc>
          <w:tcPr>
            <w:tcW w:w="5760" w:type="dxa"/>
            <w:shd w:val="clear" w:color="auto" w:fill="F7FAFC"/>
            <w:tcMar>
              <w:top w:w="100" w:type="dxa"/>
              <w:left w:w="150" w:type="dxa"/>
              <w:bottom w:w="100" w:type="dxa"/>
              <w:right w:w="150" w:type="dxa"/>
            </w:tcMar>
          </w:tcPr>
          <w:p w14:paraId="4FE558E2" w14:textId="77777777" w:rsidR="00BA0A83" w:rsidRDefault="008158E7">
            <w:r>
              <w:t>27</w:t>
            </w:r>
          </w:p>
        </w:tc>
      </w:tr>
      <w:tr w:rsidR="00BA0A83" w14:paraId="4DEC0387" w14:textId="77777777">
        <w:trPr>
          <w:jc w:val="center"/>
        </w:trPr>
        <w:tc>
          <w:tcPr>
            <w:tcW w:w="3600" w:type="dxa"/>
            <w:tcMar>
              <w:top w:w="100" w:type="dxa"/>
              <w:left w:w="150" w:type="dxa"/>
              <w:bottom w:w="100" w:type="dxa"/>
              <w:right w:w="150" w:type="dxa"/>
            </w:tcMar>
          </w:tcPr>
          <w:p w14:paraId="204377E1" w14:textId="77777777" w:rsidR="00BA0A83" w:rsidRDefault="008158E7">
            <w:r>
              <w:t>Unique Key Attributes</w:t>
            </w:r>
          </w:p>
        </w:tc>
        <w:tc>
          <w:tcPr>
            <w:tcW w:w="5760" w:type="dxa"/>
            <w:tcMar>
              <w:top w:w="100" w:type="dxa"/>
              <w:left w:w="150" w:type="dxa"/>
              <w:bottom w:w="100" w:type="dxa"/>
              <w:right w:w="150" w:type="dxa"/>
            </w:tcMar>
          </w:tcPr>
          <w:p w14:paraId="575AB559" w14:textId="77777777" w:rsidR="00BA0A83" w:rsidRDefault="008158E7">
            <w:r>
              <w:t>Timestamp, Age, Gender, Country, state, treatment, etc.</w:t>
            </w:r>
          </w:p>
        </w:tc>
      </w:tr>
      <w:tr w:rsidR="00BA0A83" w14:paraId="2F80134A" w14:textId="77777777">
        <w:trPr>
          <w:jc w:val="center"/>
        </w:trPr>
        <w:tc>
          <w:tcPr>
            <w:tcW w:w="3600" w:type="dxa"/>
            <w:shd w:val="clear" w:color="auto" w:fill="F7FAFC"/>
            <w:tcMar>
              <w:top w:w="100" w:type="dxa"/>
              <w:left w:w="150" w:type="dxa"/>
              <w:bottom w:w="100" w:type="dxa"/>
              <w:right w:w="150" w:type="dxa"/>
            </w:tcMar>
          </w:tcPr>
          <w:p w14:paraId="725036F8" w14:textId="77777777" w:rsidR="00BA0A83" w:rsidRDefault="008158E7">
            <w:r>
              <w:t>Exact Duplicates</w:t>
            </w:r>
          </w:p>
        </w:tc>
        <w:tc>
          <w:tcPr>
            <w:tcW w:w="5760" w:type="dxa"/>
            <w:shd w:val="clear" w:color="auto" w:fill="F7FAFC"/>
            <w:tcMar>
              <w:top w:w="100" w:type="dxa"/>
              <w:left w:w="150" w:type="dxa"/>
              <w:bottom w:w="100" w:type="dxa"/>
              <w:right w:w="150" w:type="dxa"/>
            </w:tcMar>
          </w:tcPr>
          <w:p w14:paraId="0A59BBA3" w14:textId="77777777" w:rsidR="00BA0A83" w:rsidRDefault="008158E7">
            <w:r>
              <w:t>0</w:t>
            </w:r>
          </w:p>
        </w:tc>
      </w:tr>
    </w:tbl>
    <w:p w14:paraId="5F70C4C3" w14:textId="77777777" w:rsidR="00BA0A83" w:rsidRDefault="00BA0A83">
      <w:pPr>
        <w:spacing w:before="160"/>
      </w:pPr>
    </w:p>
    <w:p w14:paraId="0439669A" w14:textId="77777777" w:rsidR="00BA0A83" w:rsidRDefault="008158E7">
      <w:pPr>
        <w:keepNext/>
        <w:spacing w:before="280"/>
      </w:pPr>
      <w:r>
        <w:rPr>
          <w:b/>
          <w:color w:val="2B6CB0"/>
          <w:sz w:val="28"/>
        </w:rPr>
        <w:t>Initial Data Quality Audit</w:t>
      </w:r>
    </w:p>
    <w:p w14:paraId="2921DBCB" w14:textId="77777777" w:rsidR="00BA0A83" w:rsidRDefault="008158E7">
      <w:pPr>
        <w:pStyle w:val="ListBullet"/>
      </w:pPr>
      <w:r>
        <w:rPr>
          <w:b/>
        </w:rPr>
        <w:t>Missing Values:</w:t>
      </w:r>
      <w:r>
        <w:rPr>
          <w:b/>
        </w:rPr>
        <w:br/>
      </w:r>
      <w:r>
        <w:t xml:space="preserve">  • comments: Missing in 1,095 records (~86.97%)</w:t>
      </w:r>
      <w:r>
        <w:br/>
        <w:t xml:space="preserve">  • state: Missing in 515 records (~40.91%)</w:t>
      </w:r>
      <w:r>
        <w:br/>
      </w:r>
      <w:r>
        <w:lastRenderedPageBreak/>
        <w:t xml:space="preserve">  • work_interfere: Missing in 264 records (~20.97%)</w:t>
      </w:r>
      <w:r>
        <w:br/>
        <w:t xml:space="preserve">  • self_employed: Missing in 18 records (~1.43%)</w:t>
      </w:r>
    </w:p>
    <w:p w14:paraId="12F9B6EB" w14:textId="77777777" w:rsidR="00BA0A83" w:rsidRDefault="008158E7">
      <w:pPr>
        <w:pStyle w:val="ListBullet"/>
      </w:pPr>
      <w:r>
        <w:rPr>
          <w:b/>
        </w:rPr>
        <w:t>Data Anomalies &amp; Inconsistencies:</w:t>
      </w:r>
      <w:r>
        <w:rPr>
          <w:b/>
        </w:rPr>
        <w:br/>
      </w:r>
      <w:r>
        <w:t xml:space="preserve">  • Age Column: Contained extreme outliers and data-entry errors (e.g., negative values and unrealistically high ages).</w:t>
      </w:r>
      <w:r>
        <w:br/>
        <w:t xml:space="preserve">  • Gender Column: Contained varied, non-standardized entries (e.g., M, Male, make, Female, woman) requiring normalization.</w:t>
      </w:r>
    </w:p>
    <w:p w14:paraId="10EB0361" w14:textId="77777777" w:rsidR="00BA0A83" w:rsidRDefault="008158E7">
      <w:pPr>
        <w:keepNext/>
        <w:pBdr>
          <w:bottom w:val="single" w:sz="12" w:space="4" w:color="1B365D"/>
        </w:pBdr>
        <w:spacing w:before="360" w:after="160"/>
      </w:pPr>
      <w:r>
        <w:rPr>
          <w:b/>
          <w:color w:val="1B365D"/>
          <w:sz w:val="36"/>
        </w:rPr>
        <w:t>3. Data Wrangling &amp; Cleaning Methodology</w:t>
      </w:r>
    </w:p>
    <w:p w14:paraId="22ED67F2" w14:textId="77777777" w:rsidR="00BA0A83" w:rsidRDefault="008158E7">
      <w:r>
        <w:t>To prepare the dataset for analysis, the following cleaning steps were executed:</w:t>
      </w:r>
    </w:p>
    <w:p w14:paraId="08B9823D" w14:textId="77777777" w:rsidR="00BA0A83" w:rsidRDefault="008158E7">
      <w:pPr>
        <w:spacing w:after="80"/>
        <w:ind w:left="360"/>
      </w:pPr>
      <w:r>
        <w:rPr>
          <w:b/>
          <w:color w:val="2B6CB0"/>
        </w:rPr>
        <w:t xml:space="preserve">1. </w:t>
      </w:r>
      <w:r>
        <w:rPr>
          <w:b/>
        </w:rPr>
        <w:t xml:space="preserve">Handling Missing Values: </w:t>
      </w:r>
      <w:r>
        <w:t>Replaced missing values in state, self_employed, and work_interfere with 'Unknown'. Replaced missing values in comments with 'No Comment'.</w:t>
      </w:r>
    </w:p>
    <w:p w14:paraId="4FC61109" w14:textId="77777777" w:rsidR="00BA0A83" w:rsidRDefault="008158E7">
      <w:pPr>
        <w:spacing w:after="80"/>
        <w:ind w:left="360"/>
      </w:pPr>
      <w:r>
        <w:rPr>
          <w:b/>
          <w:color w:val="2B6CB0"/>
        </w:rPr>
        <w:t xml:space="preserve">2. </w:t>
      </w:r>
      <w:r>
        <w:rPr>
          <w:b/>
        </w:rPr>
        <w:t xml:space="preserve">Age Cleaning: </w:t>
      </w:r>
      <w:r>
        <w:t>Flagged ages outside the valid range (18 &lt;= Age &lt;= 100) as NaN and imputed them using the dataset's median age.</w:t>
      </w:r>
    </w:p>
    <w:p w14:paraId="7C886CEB" w14:textId="77777777" w:rsidR="00BA0A83" w:rsidRDefault="008158E7">
      <w:pPr>
        <w:spacing w:after="80"/>
        <w:ind w:left="360"/>
      </w:pPr>
      <w:r>
        <w:rPr>
          <w:b/>
          <w:color w:val="2B6CB0"/>
        </w:rPr>
        <w:t xml:space="preserve">3. </w:t>
      </w:r>
      <w:r>
        <w:rPr>
          <w:b/>
        </w:rPr>
        <w:t xml:space="preserve">Gender Categorization: </w:t>
      </w:r>
      <w:r>
        <w:t>Standardized all text variations into three main categories: Male, Female, and Other.</w:t>
      </w:r>
    </w:p>
    <w:p w14:paraId="18C76DBB" w14:textId="77777777" w:rsidR="00BA0A83" w:rsidRDefault="008158E7">
      <w:pPr>
        <w:spacing w:after="80"/>
        <w:ind w:left="360"/>
      </w:pPr>
      <w:r>
        <w:rPr>
          <w:b/>
          <w:color w:val="2B6CB0"/>
        </w:rPr>
        <w:t xml:space="preserve">4. </w:t>
      </w:r>
      <w:r>
        <w:rPr>
          <w:b/>
        </w:rPr>
        <w:t xml:space="preserve">Data Persistence: </w:t>
      </w:r>
      <w:r>
        <w:t>Exported the processed dataset to cleaned_survey_dataset.csv for downstream analytical modeling.</w:t>
      </w:r>
    </w:p>
    <w:p w14:paraId="35C96A3D" w14:textId="77777777" w:rsidR="00BA0A83" w:rsidRDefault="008158E7">
      <w:pPr>
        <w:keepNext/>
        <w:pBdr>
          <w:bottom w:val="single" w:sz="12" w:space="4" w:color="1B365D"/>
        </w:pBdr>
        <w:spacing w:before="360" w:after="160"/>
      </w:pPr>
      <w:r>
        <w:rPr>
          <w:b/>
          <w:color w:val="1B365D"/>
          <w:sz w:val="36"/>
        </w:rPr>
        <w:t>4. Summary of Key Analytical Findings</w:t>
      </w:r>
    </w:p>
    <w:tbl>
      <w:tblPr>
        <w:tblW w:w="0" w:type="auto"/>
        <w:jc w:val="center"/>
        <w:tblLayout w:type="fixed"/>
        <w:tblLook w:val="04A0" w:firstRow="1" w:lastRow="0" w:firstColumn="1" w:lastColumn="0" w:noHBand="0" w:noVBand="1"/>
      </w:tblPr>
      <w:tblGrid>
        <w:gridCol w:w="3168"/>
        <w:gridCol w:w="6192"/>
      </w:tblGrid>
      <w:tr w:rsidR="00BA0A83" w14:paraId="1CD48022" w14:textId="77777777">
        <w:trPr>
          <w:jc w:val="center"/>
        </w:trPr>
        <w:tc>
          <w:tcPr>
            <w:tcW w:w="3168" w:type="dxa"/>
            <w:shd w:val="clear" w:color="auto" w:fill="1B365D"/>
            <w:tcMar>
              <w:top w:w="120" w:type="dxa"/>
              <w:left w:w="150" w:type="dxa"/>
              <w:bottom w:w="120" w:type="dxa"/>
              <w:right w:w="150" w:type="dxa"/>
            </w:tcMar>
          </w:tcPr>
          <w:p w14:paraId="0AFD6EB2" w14:textId="77777777" w:rsidR="00BA0A83" w:rsidRDefault="008158E7">
            <w:r>
              <w:rPr>
                <w:b/>
                <w:color w:val="FFFFFF"/>
              </w:rPr>
              <w:t>Feature Category</w:t>
            </w:r>
          </w:p>
        </w:tc>
        <w:tc>
          <w:tcPr>
            <w:tcW w:w="6192" w:type="dxa"/>
            <w:shd w:val="clear" w:color="auto" w:fill="1B365D"/>
            <w:tcMar>
              <w:top w:w="120" w:type="dxa"/>
              <w:left w:w="150" w:type="dxa"/>
              <w:bottom w:w="120" w:type="dxa"/>
              <w:right w:w="150" w:type="dxa"/>
            </w:tcMar>
          </w:tcPr>
          <w:p w14:paraId="378C4F8C" w14:textId="77777777" w:rsidR="00BA0A83" w:rsidRDefault="008158E7">
            <w:r>
              <w:rPr>
                <w:b/>
                <w:color w:val="FFFFFF"/>
              </w:rPr>
              <w:t>Observation &amp; Analytical Insight</w:t>
            </w:r>
          </w:p>
        </w:tc>
      </w:tr>
      <w:tr w:rsidR="00BA0A83" w14:paraId="5FC5159D" w14:textId="77777777">
        <w:trPr>
          <w:jc w:val="center"/>
        </w:trPr>
        <w:tc>
          <w:tcPr>
            <w:tcW w:w="3168" w:type="dxa"/>
            <w:tcMar>
              <w:top w:w="100" w:type="dxa"/>
              <w:left w:w="150" w:type="dxa"/>
              <w:bottom w:w="100" w:type="dxa"/>
              <w:right w:w="150" w:type="dxa"/>
            </w:tcMar>
          </w:tcPr>
          <w:p w14:paraId="1F445CC3" w14:textId="77777777" w:rsidR="00BA0A83" w:rsidRDefault="008158E7">
            <w:r>
              <w:t>Demographics (Age)</w:t>
            </w:r>
          </w:p>
        </w:tc>
        <w:tc>
          <w:tcPr>
            <w:tcW w:w="6192" w:type="dxa"/>
            <w:tcMar>
              <w:top w:w="100" w:type="dxa"/>
              <w:left w:w="150" w:type="dxa"/>
              <w:bottom w:w="100" w:type="dxa"/>
              <w:right w:w="150" w:type="dxa"/>
            </w:tcMar>
          </w:tcPr>
          <w:p w14:paraId="1CA77876" w14:textId="77777777" w:rsidR="00BA0A83" w:rsidRDefault="008158E7">
            <w:r>
              <w:t>Mean age of ~32.07 years (min: 18, max: 72, median: 31).</w:t>
            </w:r>
          </w:p>
        </w:tc>
      </w:tr>
      <w:tr w:rsidR="00BA0A83" w14:paraId="3FA4E920" w14:textId="77777777">
        <w:trPr>
          <w:jc w:val="center"/>
        </w:trPr>
        <w:tc>
          <w:tcPr>
            <w:tcW w:w="3168" w:type="dxa"/>
            <w:shd w:val="clear" w:color="auto" w:fill="F7FAFC"/>
            <w:tcMar>
              <w:top w:w="100" w:type="dxa"/>
              <w:left w:w="150" w:type="dxa"/>
              <w:bottom w:w="100" w:type="dxa"/>
              <w:right w:w="150" w:type="dxa"/>
            </w:tcMar>
          </w:tcPr>
          <w:p w14:paraId="26DB2491" w14:textId="77777777" w:rsidR="00BA0A83" w:rsidRDefault="008158E7">
            <w:r>
              <w:t>Personal History</w:t>
            </w:r>
          </w:p>
        </w:tc>
        <w:tc>
          <w:tcPr>
            <w:tcW w:w="6192" w:type="dxa"/>
            <w:shd w:val="clear" w:color="auto" w:fill="F7FAFC"/>
            <w:tcMar>
              <w:top w:w="100" w:type="dxa"/>
              <w:left w:w="150" w:type="dxa"/>
              <w:bottom w:w="100" w:type="dxa"/>
              <w:right w:w="150" w:type="dxa"/>
            </w:tcMar>
          </w:tcPr>
          <w:p w14:paraId="4016A42B" w14:textId="77777777" w:rsidR="00BA0A83" w:rsidRDefault="008158E7">
            <w:r>
              <w:t>Family history is a strong indicator of treatment-seeking behaviour.</w:t>
            </w:r>
          </w:p>
        </w:tc>
      </w:tr>
      <w:tr w:rsidR="00BA0A83" w14:paraId="42B03310" w14:textId="77777777">
        <w:trPr>
          <w:jc w:val="center"/>
        </w:trPr>
        <w:tc>
          <w:tcPr>
            <w:tcW w:w="3168" w:type="dxa"/>
            <w:tcMar>
              <w:top w:w="100" w:type="dxa"/>
              <w:left w:w="150" w:type="dxa"/>
              <w:bottom w:w="100" w:type="dxa"/>
              <w:right w:w="150" w:type="dxa"/>
            </w:tcMar>
          </w:tcPr>
          <w:p w14:paraId="349052DB" w14:textId="77777777" w:rsidR="00BA0A83" w:rsidRDefault="008158E7">
            <w:r>
              <w:t>Workplace Factors</w:t>
            </w:r>
          </w:p>
        </w:tc>
        <w:tc>
          <w:tcPr>
            <w:tcW w:w="6192" w:type="dxa"/>
            <w:tcMar>
              <w:top w:w="100" w:type="dxa"/>
              <w:left w:w="150" w:type="dxa"/>
              <w:bottom w:w="100" w:type="dxa"/>
              <w:right w:w="150" w:type="dxa"/>
            </w:tcMar>
          </w:tcPr>
          <w:p w14:paraId="1FC77A6C" w14:textId="77777777" w:rsidR="00BA0A83" w:rsidRDefault="008158E7">
            <w:r>
              <w:t>Work interference directly impacts employee treatment rates.</w:t>
            </w:r>
          </w:p>
        </w:tc>
      </w:tr>
      <w:tr w:rsidR="00BA0A83" w14:paraId="7E3F8EC4" w14:textId="77777777">
        <w:trPr>
          <w:jc w:val="center"/>
        </w:trPr>
        <w:tc>
          <w:tcPr>
            <w:tcW w:w="3168" w:type="dxa"/>
            <w:shd w:val="clear" w:color="auto" w:fill="F7FAFC"/>
            <w:tcMar>
              <w:top w:w="100" w:type="dxa"/>
              <w:left w:w="150" w:type="dxa"/>
              <w:bottom w:w="100" w:type="dxa"/>
              <w:right w:w="150" w:type="dxa"/>
            </w:tcMar>
          </w:tcPr>
          <w:p w14:paraId="7CA3BEA1" w14:textId="77777777" w:rsidR="00BA0A83" w:rsidRDefault="008158E7">
            <w:r>
              <w:t>Corporate Support</w:t>
            </w:r>
          </w:p>
        </w:tc>
        <w:tc>
          <w:tcPr>
            <w:tcW w:w="6192" w:type="dxa"/>
            <w:shd w:val="clear" w:color="auto" w:fill="F7FAFC"/>
            <w:tcMar>
              <w:top w:w="100" w:type="dxa"/>
              <w:left w:w="150" w:type="dxa"/>
              <w:bottom w:w="100" w:type="dxa"/>
              <w:right w:w="150" w:type="dxa"/>
            </w:tcMar>
          </w:tcPr>
          <w:p w14:paraId="30D5342E" w14:textId="77777777" w:rsidR="00BA0A83" w:rsidRDefault="008158E7">
            <w:r>
              <w:t>Availability of care options, benefits, and anonymity encourages open discussions and mental health care.</w:t>
            </w:r>
          </w:p>
        </w:tc>
      </w:tr>
    </w:tbl>
    <w:p w14:paraId="6754EF09" w14:textId="77777777" w:rsidR="00BA0A83" w:rsidRDefault="00BA0A83"/>
    <w:p w14:paraId="40631399" w14:textId="77777777" w:rsidR="00BA0A83" w:rsidRDefault="008158E7">
      <w:pPr>
        <w:pStyle w:val="ListBullet"/>
        <w:spacing w:after="80"/>
      </w:pPr>
      <w:r>
        <w:rPr>
          <w:b/>
        </w:rPr>
        <w:t xml:space="preserve">Data Quality Verification: </w:t>
      </w:r>
      <w:r>
        <w:t>The dataset contains no duplicate rows, and all missing values across categorical variables have been categorized.</w:t>
      </w:r>
    </w:p>
    <w:p w14:paraId="33F39A91" w14:textId="77777777" w:rsidR="00BA0A83" w:rsidRDefault="008158E7">
      <w:pPr>
        <w:pStyle w:val="ListBullet"/>
        <w:spacing w:after="80"/>
      </w:pPr>
      <w:r>
        <w:rPr>
          <w:b/>
        </w:rPr>
        <w:lastRenderedPageBreak/>
        <w:t xml:space="preserve">Relationship Patterns: </w:t>
      </w:r>
      <w:r>
        <w:t>Employees who experience work interference or have a family history of mental health issues are significantly more likely to seek treatment.</w:t>
      </w:r>
    </w:p>
    <w:p w14:paraId="237D792E" w14:textId="77777777" w:rsidR="00BA0A83" w:rsidRDefault="008158E7">
      <w:pPr>
        <w:pStyle w:val="ListBullet"/>
        <w:spacing w:after="80"/>
      </w:pPr>
      <w:r>
        <w:rPr>
          <w:b/>
        </w:rPr>
        <w:t xml:space="preserve">Workplace Environment: </w:t>
      </w:r>
      <w:r>
        <w:t>Assurance of anonymity and clear, accessible mental health care benefits reduce hesitation in seeking professional help.</w:t>
      </w:r>
    </w:p>
    <w:p w14:paraId="1F9E9EA6" w14:textId="77777777" w:rsidR="00BA0A83" w:rsidRDefault="008158E7">
      <w:pPr>
        <w:keepNext/>
        <w:pBdr>
          <w:bottom w:val="single" w:sz="12" w:space="4" w:color="1B365D"/>
        </w:pBdr>
        <w:spacing w:before="360" w:after="160"/>
      </w:pPr>
      <w:r>
        <w:rPr>
          <w:b/>
          <w:color w:val="1B365D"/>
          <w:sz w:val="36"/>
        </w:rPr>
        <w:t>5. Strategic Recommendations</w:t>
      </w:r>
    </w:p>
    <w:p w14:paraId="2338FDFA" w14:textId="77777777" w:rsidR="00BA0A83" w:rsidRDefault="008158E7">
      <w:pPr>
        <w:ind w:left="360"/>
      </w:pPr>
      <w:r>
        <w:rPr>
          <w:b/>
          <w:color w:val="2B6CB0"/>
        </w:rPr>
        <w:t xml:space="preserve">Rec 1: </w:t>
      </w:r>
      <w:r>
        <w:rPr>
          <w:b/>
        </w:rPr>
        <w:t xml:space="preserve">Improve Benefit Awareness &amp; Accessibility – </w:t>
      </w:r>
      <w:r>
        <w:t>Organizations should ensure clear communication regarding available mental health programs and care options.</w:t>
      </w:r>
    </w:p>
    <w:p w14:paraId="5C743816" w14:textId="77777777" w:rsidR="00BA0A83" w:rsidRDefault="008158E7">
      <w:pPr>
        <w:ind w:left="360"/>
      </w:pPr>
      <w:r>
        <w:rPr>
          <w:b/>
          <w:color w:val="2B6CB0"/>
        </w:rPr>
        <w:t xml:space="preserve">Rec 2: </w:t>
      </w:r>
      <w:r>
        <w:rPr>
          <w:b/>
        </w:rPr>
        <w:t xml:space="preserve">Guarantee Anonymity – </w:t>
      </w:r>
      <w:r>
        <w:t>Establish confidential channels for mental health consultations to alleviate fears of career consequences.</w:t>
      </w:r>
    </w:p>
    <w:p w14:paraId="71987CC8" w14:textId="77777777" w:rsidR="00BA0A83" w:rsidRDefault="008158E7">
      <w:pPr>
        <w:ind w:left="360"/>
      </w:pPr>
      <w:r>
        <w:rPr>
          <w:b/>
          <w:color w:val="2B6CB0"/>
        </w:rPr>
        <w:t xml:space="preserve">Rec 3: </w:t>
      </w:r>
      <w:r>
        <w:rPr>
          <w:b/>
        </w:rPr>
        <w:t xml:space="preserve">Proactive Intervention for Work Interference – </w:t>
      </w:r>
      <w:r>
        <w:t>Offer targeted support and workload adjustments for employees reporting work interference due to mental health conditions.</w:t>
      </w:r>
    </w:p>
    <w:sectPr w:rsidR="00BA0A8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806336">
    <w:abstractNumId w:val="8"/>
  </w:num>
  <w:num w:numId="2" w16cid:durableId="1638140504">
    <w:abstractNumId w:val="6"/>
  </w:num>
  <w:num w:numId="3" w16cid:durableId="1937248013">
    <w:abstractNumId w:val="5"/>
  </w:num>
  <w:num w:numId="4" w16cid:durableId="1705669806">
    <w:abstractNumId w:val="4"/>
  </w:num>
  <w:num w:numId="5" w16cid:durableId="1824807764">
    <w:abstractNumId w:val="7"/>
  </w:num>
  <w:num w:numId="6" w16cid:durableId="1233391118">
    <w:abstractNumId w:val="3"/>
  </w:num>
  <w:num w:numId="7" w16cid:durableId="1023750294">
    <w:abstractNumId w:val="2"/>
  </w:num>
  <w:num w:numId="8" w16cid:durableId="1054161770">
    <w:abstractNumId w:val="1"/>
  </w:num>
  <w:num w:numId="9" w16cid:durableId="108719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58E7"/>
    <w:rsid w:val="00AA1D8D"/>
    <w:rsid w:val="00B47730"/>
    <w:rsid w:val="00BA0A83"/>
    <w:rsid w:val="00CB0664"/>
    <w:rsid w:val="00F71E86"/>
    <w:rsid w:val="00FC693F"/>
    <w:rsid w:val="00FF5D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CD26D6-356C-458A-A165-A86A937DB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 Roy</cp:lastModifiedBy>
  <cp:revision>2</cp:revision>
  <dcterms:created xsi:type="dcterms:W3CDTF">2026-09-19T09:33:00Z</dcterms:created>
  <dcterms:modified xsi:type="dcterms:W3CDTF">2026-09-19T09:33:00Z</dcterms:modified>
  <cp:category/>
</cp:coreProperties>
</file>