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a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4.</w:t>
      </w:r>
      <w:r>
        <w:t xml:space="preserve"> </w:t>
      </w:r>
      <w:r>
        <w:t xml:space="preserve">Исследование</w:t>
      </w:r>
      <w:r>
        <w:t xml:space="preserve"> </w:t>
      </w:r>
      <w:r>
        <w:t xml:space="preserve">операций</w:t>
      </w:r>
      <w:r>
        <w:t xml:space="preserve"> </w:t>
      </w:r>
      <w:r>
        <w:t xml:space="preserve">обработки</w:t>
      </w:r>
      <w:r>
        <w:t xml:space="preserve"> </w:t>
      </w:r>
      <w:r>
        <w:t xml:space="preserve">изображений</w:t>
      </w:r>
      <w:r>
        <w:t xml:space="preserve"> </w:t>
      </w:r>
      <w:r>
        <w:t xml:space="preserve">в</w:t>
      </w:r>
      <w:r>
        <w:t xml:space="preserve"> </w:t>
      </w:r>
      <w:r>
        <w:t xml:space="preserve">Engee</w:t>
      </w:r>
    </w:p>
    <w:p>
      <w:pPr>
        <w:pStyle w:val="ac"/>
      </w:pPr>
      <w:r>
        <w:t xml:space="preserve">Методические</w:t>
      </w:r>
      <w:r>
        <w:t xml:space="preserve"> </w:t>
      </w:r>
      <w:r>
        <w:t xml:space="preserve">указания.</w:t>
      </w:r>
      <w:r>
        <w:t xml:space="preserve"> </w:t>
      </w:r>
      <w:r>
        <w:t xml:space="preserve">Дисциплина</w:t>
      </w:r>
      <w:r>
        <w:t xml:space="preserve"> </w:t>
      </w:r>
      <w:r>
        <w:t xml:space="preserve">«Искусственный</w:t>
      </w:r>
      <w:r>
        <w:t xml:space="preserve"> </w:t>
      </w:r>
      <w:r>
        <w:t xml:space="preserve">интеллект</w:t>
      </w:r>
      <w:r>
        <w:t xml:space="preserve"> </w:t>
      </w:r>
      <w:r>
        <w:t xml:space="preserve">в</w:t>
      </w:r>
      <w:r>
        <w:t xml:space="preserve"> </w:t>
      </w:r>
      <w:r>
        <w:t xml:space="preserve">креативных</w:t>
      </w:r>
      <w:r>
        <w:t xml:space="preserve"> </w:t>
      </w:r>
      <w:r>
        <w:t xml:space="preserve">технологиях»,</w:t>
      </w:r>
      <w:r>
        <w:t xml:space="preserve"> </w:t>
      </w:r>
      <w:r>
        <w:t xml:space="preserve">09.04.02</w:t>
      </w:r>
      <w:r>
        <w:t xml:space="preserve"> </w:t>
      </w:r>
      <w:r>
        <w:t xml:space="preserve">Информационные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и</w:t>
      </w:r>
      <w:r>
        <w:t xml:space="preserve"> </w:t>
      </w:r>
      <w:r>
        <w:t xml:space="preserve">технологии,</w:t>
      </w:r>
      <w:r>
        <w:t xml:space="preserve"> </w:t>
      </w:r>
      <w:r>
        <w:t xml:space="preserve">семестр</w:t>
      </w:r>
      <w:r>
        <w:t xml:space="preserve"> </w:t>
      </w:r>
      <w:r>
        <w:t xml:space="preserve">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f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778"/>
        <w:gridCol w:w="7860"/>
      </w:tblGrid>
      <w:tr>
        <w:trPr>
          <w:tblHeader w:val="true"/>
          <w:tblHeader w:val="true"/>
          <w:cantSplit w:val="true"/>
        </w:trPr>
        <w:tc>
          <w:tcPr>
            <w:tcW w:type="dxa" w:w="177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>
            <w:tcW w:type="dxa" w:w="786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Содержание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Продолжительность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 академических часа (аудиторная работа); оформление отчёта — самостоятельно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Форма работы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индивидуально; вариант назначается по номеру в журнале группы (варианты 1–30)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Связь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лекция 3 (свёртка, фильтры, свёрточные сети, задачи зрения, IoU); ЛР 3 (среда, библиотека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lab03_lib.jl</w:t>
            </w:r>
            <w:r>
              <w:rPr>
                <w:sz w:val="20"/>
              </w:rPr>
              <w:t xml:space="preserve">, метрики, критерии); предшествует ЛР 5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Индикаторы компетенций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ПК-6.1 (протокол экспериментов, базовый уровень); ПК-11.1 (безопасная работа с данными и зависимостями, базовый уровень)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Контроль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отчёт, скрипт с выводом, изображения, устная защита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Программное обеспечение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среда Engee (проверено в версии 26.8.2-H3, язык Julia 1.12.4); пакеты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Images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Random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Statistics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SHA</w:t>
            </w:r>
            <w:r>
              <w:rPr>
                <w:sz w:val="20"/>
              </w:rPr>
              <w:t xml:space="preserve">; библиотеки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lab03_lib.jl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и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lab04_lib.jl</w:t>
            </w:r>
          </w:p>
        </w:tc>
      </w:tr>
    </w:tbl>
    <w:bookmarkStart w:id="20" w:name="цель-и-результаты"/>
    <w:p>
      <w:pPr>
        <w:pStyle w:val="1"/>
      </w:pPr>
      <w:r>
        <w:t xml:space="preserve">1. Цель и результаты</w:t>
      </w:r>
    </w:p>
    <w:p>
      <w:pPr>
        <w:pStyle w:val="FirstParagraph"/>
      </w:pPr>
      <w:r>
        <w:rPr>
          <w:bCs/>
          <w:b/>
        </w:rPr>
        <w:t xml:space="preserve">Цель.</w:t>
      </w:r>
      <w:r>
        <w:t xml:space="preserve"> </w:t>
      </w:r>
      <w:r>
        <w:t xml:space="preserve">Исследовать, как типовые операции обработки — сглаживание, повышение резкости, выделение границ, бинаризация и морфология — влияют на изображение, и научиться оценивать их пользу измеримо: относительно эталона, а не «на глаз».</w:t>
      </w:r>
    </w:p>
    <w:p>
      <w:pPr>
        <w:pStyle w:val="af"/>
      </w:pPr>
      <w:r>
        <w:rPr>
          <w:bCs/>
          <w:b/>
        </w:rPr>
        <w:t xml:space="preserve">Результаты.</w:t>
      </w:r>
      <w:r>
        <w:t xml:space="preserve"> </w:t>
      </w:r>
      <w:r>
        <w:t xml:space="preserve">После работы студент:</w:t>
      </w:r>
    </w:p>
    <w:p>
      <w:pPr>
        <w:numPr>
          <w:ilvl w:val="0"/>
          <w:numId w:val="1001"/>
        </w:numPr>
        <w:pStyle w:val="Compact"/>
      </w:pPr>
      <w:r>
        <w:t xml:space="preserve">применяет усредняющий фильтр, фильтр Гаусса, нерезкую маску, оператор Собеля, бинаризацию Оцу, эрозию и дилатацию средствами пакета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измеряет качество результата по PSNR относительно известного эталона и по энергии границ;</w:t>
      </w:r>
    </w:p>
    <w:p>
      <w:pPr>
        <w:numPr>
          <w:ilvl w:val="0"/>
          <w:numId w:val="1001"/>
        </w:numPr>
        <w:pStyle w:val="Compact"/>
      </w:pPr>
      <w:r>
        <w:t xml:space="preserve">объясняет компромисс «подавление шума — потеря деталей» и связывает его с уровнем шума;</w:t>
      </w:r>
    </w:p>
    <w:p>
      <w:pPr>
        <w:numPr>
          <w:ilvl w:val="0"/>
          <w:numId w:val="1001"/>
        </w:numPr>
        <w:pStyle w:val="Compact"/>
      </w:pPr>
      <w:r>
        <w:t xml:space="preserve">оценивает качество сегментации по IoU с истинной маской;</w:t>
      </w:r>
    </w:p>
    <w:p>
      <w:pPr>
        <w:numPr>
          <w:ilvl w:val="0"/>
          <w:numId w:val="1001"/>
        </w:numPr>
        <w:pStyle w:val="Compact"/>
      </w:pPr>
      <w:r>
        <w:t xml:space="preserve">различает статистическую значимость и практическую пользу операции и формулирует вывод в пределах данных;</w:t>
      </w:r>
    </w:p>
    <w:p>
      <w:pPr>
        <w:numPr>
          <w:ilvl w:val="0"/>
          <w:numId w:val="1001"/>
        </w:numPr>
        <w:pStyle w:val="Compact"/>
      </w:pPr>
      <w:r>
        <w:t xml:space="preserve">фиксирует условия эксперимента в паспорте (среда, версии, параметры, seed).</w:t>
      </w:r>
    </w:p>
    <w:bookmarkEnd w:id="20"/>
    <w:bookmarkStart w:id="29" w:name="теоретический-минимум"/>
    <w:p>
      <w:pPr>
        <w:pStyle w:val="1"/>
      </w:pPr>
      <w:r>
        <w:t xml:space="preserve">2. Теоретический минимум</w:t>
      </w:r>
    </w:p>
    <w:bookmarkStart w:id="21" w:name="свёртка-и-ядра-фильтров"/>
    <w:p>
      <w:pPr>
        <w:pStyle w:val="21"/>
      </w:pPr>
      <w:r>
        <w:t xml:space="preserve">2.1. Свёртка и ядра фильтров</w:t>
      </w:r>
    </w:p>
    <w:p>
      <w:pPr>
        <w:pStyle w:val="FirstParagraph"/>
      </w:pPr>
      <w:r>
        <w:t xml:space="preserve">Линейный фильтр вычисляет значение пикселя как взвешенную сумму его окрестности (лекция 3, формула свёртки).</w:t>
      </w:r>
      <w:r>
        <w:t xml:space="preserve"> </w:t>
      </w:r>
      <w:r>
        <w:rPr>
          <w:bCs/>
          <w:b/>
        </w:rPr>
        <w:t xml:space="preserve">Усредняющий</w:t>
      </w:r>
      <w:r>
        <w:t xml:space="preserve"> </w:t>
      </w:r>
      <w:r>
        <w:t xml:space="preserve">фильтр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использует одинаковые веса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rPr>
          <w:bCs/>
          <w:b/>
        </w:rPr>
        <w:t xml:space="preserve">фильтр Гаусса</w:t>
      </w:r>
      <w:r>
        <w:t xml:space="preserve"> </w:t>
      </w:r>
      <w:r>
        <w:t xml:space="preserve">— веса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exp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t xml:space="preserve">, поэтому он сглаживает мягче и меньше искажает границы; ядро задаётся параметром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(в Engee —</w:t>
      </w:r>
      <w:r>
        <w:t xml:space="preserve"> </w:t>
      </w:r>
      <w:r>
        <w:rPr>
          <w:rStyle w:val="VerbatimChar"/>
        </w:rPr>
        <w:t xml:space="preserve">Kernel.gaussian(σ)</w:t>
      </w:r>
      <w:r>
        <w:t xml:space="preserve">). Чем больше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или</w:t>
      </w:r>
      <w:r>
        <w:t xml:space="preserve"> </w:t>
      </w:r>
      <m:oMath>
        <m:r>
          <m:t>σ</m:t>
        </m:r>
      </m:oMath>
      <w:r>
        <w:t xml:space="preserve">, тем сильнее подавляется шум и тем сильнее размываются границы. У края изображения используется продолжение крайних значений, что записывается в паспорт.</w:t>
      </w:r>
    </w:p>
    <w:bookmarkEnd w:id="21"/>
    <w:bookmarkStart w:id="22" w:name="шум-и-эталон"/>
    <w:p>
      <w:pPr>
        <w:pStyle w:val="21"/>
      </w:pPr>
      <w:r>
        <w:t xml:space="preserve">2.2. Шум и эталон</w:t>
      </w:r>
    </w:p>
    <w:p>
      <w:pPr>
        <w:pStyle w:val="FirstParagraph"/>
      </w:pPr>
      <w:r>
        <w:t xml:space="preserve">В работе синтетическая сцена порождается функцией</w:t>
      </w:r>
      <w:r>
        <w:t xml:space="preserve"> </w:t>
      </w:r>
      <w:r>
        <w:rPr>
          <w:rStyle w:val="VerbatimChar"/>
        </w:rPr>
        <w:t xml:space="preserve">make_gray4</w:t>
      </w:r>
      <w:r>
        <w:t xml:space="preserve">: тёмный диагональный градиент, яркий круг и гауссов шум с уровнем</w:t>
      </w:r>
      <w: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(значения ограничены отрезком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). При</w:t>
      </w:r>
      <w: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получается «чистая» сцена —</w:t>
      </w:r>
      <w:r>
        <w:t xml:space="preserve"> </w:t>
      </w:r>
      <w:r>
        <w:rPr>
          <w:bCs/>
          <w:b/>
        </w:rPr>
        <w:t xml:space="preserve">эталон</w:t>
      </w:r>
      <w:r>
        <w:t xml:space="preserve">. Наличие эталона позволяет измерять качество результата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как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эталон</m:t>
            </m:r>
          </m:e>
        </m:d>
      </m:oMath>
      <w:r>
        <w:t xml:space="preserve">. Для зашумлённой сцены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≈</m:t>
        </m:r>
        <m:sSubSup>
          <m:e>
            <m:r>
              <m:t>σ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 поэтому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lg</m:t>
        </m:r>
        <m:sSub>
          <m:e>
            <m:r>
              <m:t>σ</m:t>
            </m:r>
          </m:e>
          <m:sub>
            <m:r>
              <m:t>n</m:t>
            </m:r>
          </m:sub>
        </m:sSub>
      </m:oMath>
      <w:r>
        <w:t xml:space="preserve">: для</w:t>
      </w:r>
      <w: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около 34,0 дБ, для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около 26,0 дБ, для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 </w:t>
      </w:r>
      <w:r>
        <w:t xml:space="preserve">около 20 дБ. Операция «полезна», если PSNR относительно эталона растёт.</w:t>
      </w:r>
    </w:p>
    <w:bookmarkEnd w:id="22"/>
    <w:bookmarkStart w:id="23" w:name="компромисс-сглаживания"/>
    <w:p>
      <w:pPr>
        <w:pStyle w:val="21"/>
      </w:pPr>
      <w:r>
        <w:t xml:space="preserve">2.3. Компромисс сглаживания</w:t>
      </w:r>
    </w:p>
    <w:p>
      <w:pPr>
        <w:pStyle w:val="FirstParagraph"/>
      </w:pPr>
      <w:r>
        <w:t xml:space="preserve">Шум — высокочастотная составляющая, но границы предмета тоже высокочастотны. Сглаживание уменьшает шум и одновременно размывает границы. При сильном шуме выигрыш от подавления шума превышает потерю на границах; при слабом шуме — наоборот, и фильтр</w:t>
      </w:r>
      <w:r>
        <w:t xml:space="preserve"> </w:t>
      </w:r>
      <w:r>
        <w:rPr>
          <w:bCs/>
          <w:b/>
        </w:rPr>
        <w:t xml:space="preserve">ухудшает</w:t>
      </w:r>
      <w:r>
        <w:t xml:space="preserve"> </w:t>
      </w:r>
      <w:r>
        <w:t xml:space="preserve">PSNR. Поэтому вывод о фильтре всегда формулируется для конкретного уровня шума.</w:t>
      </w:r>
    </w:p>
    <w:bookmarkEnd w:id="23"/>
    <w:bookmarkStart w:id="24" w:name="повышение-резкости"/>
    <w:p>
      <w:pPr>
        <w:pStyle w:val="21"/>
      </w:pPr>
      <w:r>
        <w:t xml:space="preserve">2.4. Повышение резкости</w:t>
      </w:r>
    </w:p>
    <w:p>
      <w:pPr>
        <w:pStyle w:val="FirstParagraph"/>
      </w:pPr>
      <w:r>
        <w:t xml:space="preserve">Нерезкая маска вычитает из изображения его сглаженную копию и добавляет разность: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a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G</m:t>
                </m:r>
              </m:e>
              <m:sub>
                <m:r>
                  <m:t>σ</m:t>
                </m:r>
              </m:sub>
            </m:sSub>
            <m:r>
              <m:rPr>
                <m:sty m:val="p"/>
              </m:rPr>
              <m:t>*</m:t>
            </m:r>
            <m:r>
              <m:t>x</m:t>
            </m:r>
          </m:e>
        </m:d>
      </m:oMath>
      <w:r>
        <w:t xml:space="preserve">. В работе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. Операция усиливает границы, но и шум, поэтому на зашумлённых сценах PSNR относительно эталона, как правило, падает, а энергия границ растёт.</w:t>
      </w:r>
    </w:p>
    <w:bookmarkEnd w:id="24"/>
    <w:bookmarkStart w:id="25" w:name="границы-оператор-собеля"/>
    <w:p>
      <w:pPr>
        <w:pStyle w:val="21"/>
      </w:pPr>
      <w:r>
        <w:t xml:space="preserve">2.5. Границы: оператор Собеля</w:t>
      </w:r>
    </w:p>
    <w:p>
      <w:pPr>
        <w:pStyle w:val="FirstParagraph"/>
      </w:pPr>
      <w:r>
        <w:t xml:space="preserve">Оператор Собеля оценивает градиент яркости по двум направлениям; модуль градиента</w:t>
      </w:r>
      <w:r>
        <w:t xml:space="preserve"> </w:t>
      </w:r>
      <m:oMath>
        <m:r>
          <m:rPr>
            <m:sty m:val="p"/>
          </m:rPr>
          <m:t>∥</m:t>
        </m:r>
        <m:r>
          <m:rPr>
            <m:sty m:val="p"/>
          </m:rPr>
          <m:t>∇</m:t>
        </m:r>
        <m:r>
          <m:t>x</m:t>
        </m:r>
        <m:r>
          <m:rPr>
            <m:sty m:val="p"/>
          </m:rPr>
          <m:t>∥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sSubSup>
              <m:e>
                <m:r>
                  <m:t>g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g</m:t>
                </m:r>
              </m:e>
              <m:sub>
                <m:r>
                  <m:t>y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велик на границах.</w:t>
      </w:r>
      <w:r>
        <w:t xml:space="preserve"> </w:t>
      </w:r>
      <w:r>
        <w:rPr>
          <w:bCs/>
          <w:b/>
        </w:rPr>
        <w:t xml:space="preserve">Энергия границ</w:t>
      </w:r>
      <w:r>
        <w:t xml:space="preserve"> </w:t>
      </w:r>
      <w:r>
        <w:t xml:space="preserve">— среднее значение модуля градиента по изображению. Шум даёт ложные границы, поэтому перед оператором Собеля изображение часто сглаживают (в работе — фильтром Гаусса,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). Карта границ нормируется на максимум градиента чистой сцены, значения ограничиваются единицей.</w:t>
      </w:r>
    </w:p>
    <w:bookmarkEnd w:id="25"/>
    <w:bookmarkStart w:id="26" w:name="бинаризация-и-морфология"/>
    <w:p>
      <w:pPr>
        <w:pStyle w:val="21"/>
      </w:pPr>
      <w:r>
        <w:t xml:space="preserve">2.6. Бинаризация и морфология</w:t>
      </w:r>
    </w:p>
    <w:p>
      <w:pPr>
        <w:pStyle w:val="FirstParagraph"/>
      </w:pPr>
      <w:r>
        <w:t xml:space="preserve">Бинаризация превращает яркость в маску «объект / фон» по порогу. Метод Оцу выбирает порог автоматически по гистограмме, разделяя два класса; он реализован функцией</w:t>
      </w:r>
      <w:r>
        <w:t xml:space="preserve"> </w:t>
      </w:r>
      <w:r>
        <w:rPr>
          <w:rStyle w:val="VerbatimChar"/>
        </w:rPr>
        <w:t xml:space="preserve">otsu_threshold</w:t>
      </w:r>
      <w:r>
        <w:t xml:space="preserve">. Шум оставляет в маске мелкие пятна.</w:t>
      </w:r>
      <w:r>
        <w:t xml:space="preserve"> </w:t>
      </w:r>
      <w:r>
        <w:rPr>
          <w:bCs/>
          <w:b/>
        </w:rPr>
        <w:t xml:space="preserve">Открытие</w:t>
      </w:r>
      <w:r>
        <w:t xml:space="preserve"> </w:t>
      </w:r>
      <w:r>
        <w:t xml:space="preserve">— эрозия, затем дилатация — удаляет пятна, меньшие структурного элемента, почти не изменяя крупные объекты. Качество маски оценивается по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endChr m:val="|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∩</m:t>
                </m:r>
                <m:r>
                  <m:t>B</m:t>
                </m:r>
              </m:e>
            </m:d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∪</m:t>
                </m:r>
                <m:r>
                  <m:t>B</m:t>
                </m:r>
              </m:e>
            </m:d>
          </m:den>
        </m:f>
      </m:oMath>
      <w:r>
        <w:t xml:space="preserve"> </w:t>
      </w:r>
      <w:r>
        <w:t xml:space="preserve">с истинной маской круга (лекция 3, раздел 5).</w:t>
      </w:r>
    </w:p>
    <w:bookmarkEnd w:id="26"/>
    <w:bookmarkStart w:id="27" w:name="Xa609d24fd5cd7863b4080d747d91b3cc0039d62"/>
    <w:p>
      <w:pPr>
        <w:pStyle w:val="21"/>
      </w:pPr>
      <w:r>
        <w:t xml:space="preserve">2.7. Эталон и базовый вариант для каждой операции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022"/>
        <w:gridCol w:w="2921"/>
        <w:gridCol w:w="3630"/>
        <w:gridCol w:w="2065"/>
      </w:tblGrid>
      <w:tr>
        <w:trPr>
          <w:tblHeader w:val="true"/>
          <w:tblHeader w:val="true"/>
          <w:cantSplit w:val="true"/>
        </w:trPr>
        <w:tc>
          <w:tcPr>
            <w:tcW w:type="dxa" w:w="1022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>
            <w:tcW w:type="dxa" w:w="2921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Операция</w:t>
            </w:r>
          </w:p>
        </w:tc>
        <w:tc>
          <w:tcPr>
            <w:tcW w:type="dxa" w:w="363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Базовый вариант (сравнение «до»)</w:t>
            </w:r>
          </w:p>
        </w:tc>
        <w:tc>
          <w:tcPr>
            <w:tcW w:type="dxa" w:w="206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Эталон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усредняющий фильтр 5×5</w:t>
            </w:r>
          </w:p>
        </w:tc>
        <w:tc>
          <w:tcPr>
            <w:tcW w:type="dxa" w:w="363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зашумлённое изображение</w:t>
            </w:r>
          </w:p>
        </w:tc>
        <w:tc>
          <w:tcPr>
            <w:tcW w:type="dxa" w:w="20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чистая сцена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фильтр Гаусса,</w:t>
            </w:r>
            <w:r>
              <w:rPr>
                <w:sz w:val="20"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>
            <w:tcW w:type="dxa" w:w="363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зашумлённое изображение</w:t>
            </w:r>
          </w:p>
        </w:tc>
        <w:tc>
          <w:tcPr>
            <w:tcW w:type="dxa" w:w="20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чистая сцена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фильтр Гаусса,</w:t>
            </w:r>
            <w:r>
              <w:rPr>
                <w:sz w:val="20"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  <w:tc>
          <w:tcPr>
            <w:tcW w:type="dxa" w:w="363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зашумлённое изображение</w:t>
            </w:r>
          </w:p>
        </w:tc>
        <w:tc>
          <w:tcPr>
            <w:tcW w:type="dxa" w:w="20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чистая сцена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нерезкая маска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sz w:val="20"/>
              </w:rPr>
              <w:t xml:space="preserve">)</w:t>
            </w:r>
          </w:p>
        </w:tc>
        <w:tc>
          <w:tcPr>
            <w:tcW w:type="dxa" w:w="363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зашумлённое изображение</w:t>
            </w:r>
          </w:p>
        </w:tc>
        <w:tc>
          <w:tcPr>
            <w:tcW w:type="dxa" w:w="20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чистая сцена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Собель после сглаживания Гауссом (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sz w:val="20"/>
              </w:rPr>
              <w:t xml:space="preserve">)</w:t>
            </w:r>
          </w:p>
        </w:tc>
        <w:tc>
          <w:tcPr>
            <w:tcW w:type="dxa" w:w="363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Собель без сглаживания</w:t>
            </w:r>
          </w:p>
        </w:tc>
        <w:tc>
          <w:tcPr>
            <w:tcW w:type="dxa" w:w="20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карта границ чистой сцены</w:t>
            </w:r>
          </w:p>
        </w:tc>
      </w:tr>
      <w:tr>
        <w:trPr>
          <w:cantSplit w:val="true"/>
        </w:trPr>
        <w:tc>
          <w:tcPr>
            <w:tcW w:type="dxa" w:w="1022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бинаризация Оцу и открытие</w:t>
            </w:r>
          </w:p>
        </w:tc>
        <w:tc>
          <w:tcPr>
            <w:tcW w:type="dxa" w:w="363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бинаризация Оцу без открытия</w:t>
            </w:r>
          </w:p>
        </w:tc>
        <w:tc>
          <w:tcPr>
            <w:tcW w:type="dxa" w:w="20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истинная маска круга</w:t>
            </w:r>
          </w:p>
        </w:tc>
      </w:tr>
    </w:tbl>
    <w:p>
      <w:pPr>
        <w:pStyle w:val="af"/>
      </w:pPr>
      <w:r>
        <w:t xml:space="preserve">Для каждой пары вычисляются три метрики: PSNR результата относительно эталона, энергия границ результата и контраст (стандартное отклонение). Для операции 6 дополнительно считается IoU.</w:t>
      </w:r>
    </w:p>
    <w:bookmarkEnd w:id="27"/>
    <w:bookmarkStart w:id="28" w:name="значимость-статистическая-и-практическая"/>
    <w:p>
      <w:pPr>
        <w:pStyle w:val="21"/>
      </w:pPr>
      <w:r>
        <w:t xml:space="preserve">2.8. Значимость: статистическая и практическая</w:t>
      </w:r>
    </w:p>
    <w:p>
      <w:pPr>
        <w:pStyle w:val="FirstParagraph"/>
      </w:pPr>
      <w:r>
        <w:t xml:space="preserve">Как в ЛР 3, разброс метрики между запусками оценивается выборочным стандартным отклонением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по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значениям seed, а эффект — разностью средних</w:t>
      </w:r>
      <w:r>
        <w:t xml:space="preserve"> </w:t>
      </w:r>
      <m:oMath>
        <m:r>
          <m:t>Δ</m:t>
        </m:r>
      </m:oMath>
      <w:r>
        <w:t xml:space="preserve">; критерий из ЛР 1 —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. Разброс между seed здесь мал (меняется только шум), поэтому критерий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срабатывает во всех вариантах и</w:t>
      </w:r>
      <w:r>
        <w:t xml:space="preserve"> </w:t>
      </w:r>
      <w:r>
        <w:rPr>
          <w:bCs/>
          <w:b/>
        </w:rPr>
        <w:t xml:space="preserve">сам по себе вариантов не различает</w:t>
      </w:r>
      <w:r>
        <w:t xml:space="preserve">. Различает</w:t>
      </w:r>
      <w:r>
        <w:t xml:space="preserve"> </w:t>
      </w:r>
      <w:r>
        <w:rPr>
          <w:bCs/>
          <w:b/>
        </w:rPr>
        <w:t xml:space="preserve">практическая польза</w:t>
      </w:r>
      <w:r>
        <w:t xml:space="preserve">, которую студент определяет до запуска: например, операция «полезна», если</w:t>
      </w:r>
      <w:r>
        <w:t xml:space="preserve"> </w:t>
      </w:r>
      <m:oMath>
        <m:r>
          <m:t>Δ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дБ; «вредна», если</w:t>
      </w:r>
      <w:r>
        <w:t xml:space="preserve"> </w:t>
      </w:r>
      <m:oMath>
        <m:r>
          <m:t>Δ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дБ; иначе «нейтральна». Допуск фиксируется в журнале до запуска.</w:t>
      </w:r>
    </w:p>
    <w:bookmarkEnd w:id="28"/>
    <w:bookmarkEnd w:id="29"/>
    <w:bookmarkStart w:id="30" w:name="постановка-задачи"/>
    <w:p>
      <w:pPr>
        <w:pStyle w:val="1"/>
      </w:pPr>
      <w:r>
        <w:t xml:space="preserve">3. Постановка задачи</w:t>
      </w:r>
    </w:p>
    <w:p>
      <w:pPr>
        <w:pStyle w:val="FirstParagraph"/>
      </w:pPr>
      <w:r>
        <w:rPr>
          <w:bCs/>
          <w:b/>
        </w:rPr>
        <w:t xml:space="preserve">Вход.</w:t>
      </w:r>
      <w:r>
        <w:t xml:space="preserve"> </w:t>
      </w:r>
      <w:r>
        <w:t xml:space="preserve">Номер варианта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(1–30): пара «сцена × операция»,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номер сцены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6</m:t>
        </m:r>
        <m:r>
          <m:rPr>
            <m:sty m:val="p"/>
          </m:rPr>
          <m:t>+</m:t>
        </m:r>
        <m:r>
          <m:rPr>
            <m:nor/>
            <m:sty m:val="p"/>
          </m:rPr>
          <m:t>номер операции</m:t>
        </m:r>
      </m:oMath>
      <w:r>
        <w:t xml:space="preserve">. Сцена</w:t>
      </w:r>
      <w:r>
        <w:t xml:space="preserve"> </w:t>
      </w:r>
      <m:oMath>
        <m:r>
          <m:t>128</m:t>
        </m:r>
        <m:r>
          <m:rPr>
            <m:sty m:val="p"/>
          </m:rPr>
          <m:t>×</m:t>
        </m:r>
        <m:r>
          <m:t>128</m:t>
        </m:r>
      </m:oMath>
      <w:r>
        <w:t xml:space="preserve"> </w:t>
      </w:r>
      <w:r>
        <w:t xml:space="preserve">пикселей порождается функцией</w:t>
      </w:r>
      <w:r>
        <w:t xml:space="preserve"> </w:t>
      </w:r>
      <w:r>
        <w:rPr>
          <w:rStyle w:val="VerbatimChar"/>
        </w:rPr>
        <w:t xml:space="preserve">make_gray4(seed; …)</w:t>
      </w:r>
      <w:r>
        <w:t xml:space="preserve">; серия из 5 значений seed: 101…105.</w:t>
      </w:r>
    </w:p>
    <w:p>
      <w:pPr>
        <w:pStyle w:val="af"/>
      </w:pPr>
      <w:r>
        <w:rPr>
          <w:bCs/>
          <w:b/>
        </w:rPr>
        <w:t xml:space="preserve">Что нужно получить.</w:t>
      </w:r>
      <w:r>
        <w:t xml:space="preserve"> </w:t>
      </w:r>
      <w:r>
        <w:t xml:space="preserve">(а) Пару «до/после» и разность метрик по серии seed; (б) вывод о пользе операции для данной сцены по практическому допуску; (в) три изображения (зашумлённое, результат, эталон) в PNG; (г) для операций 5 и 6 — карту границ или маску; (д) обновлённый паспорт.</w:t>
      </w:r>
    </w:p>
    <w:p>
      <w:pPr>
        <w:pStyle w:val="af"/>
      </w:pPr>
      <w:r>
        <w:rPr>
          <w:bCs/>
          <w:b/>
        </w:rPr>
        <w:t xml:space="preserve">Что фиксируется и что варьируется.</w:t>
      </w:r>
      <w:r>
        <w:t xml:space="preserve"> </w:t>
      </w:r>
      <w:r>
        <w:t xml:space="preserve">Фиксируются размер сцены, seed серии, метрики, критерии. Варьируются сцена и операция.</w:t>
      </w:r>
    </w:p>
    <w:p>
      <w:pPr>
        <w:pStyle w:val="af"/>
      </w:pPr>
      <w:r>
        <w:rPr>
          <w:bCs/>
          <w:b/>
        </w:rPr>
        <w:t xml:space="preserve">Критерий успеха.</w:t>
      </w:r>
      <w:r>
        <w:t xml:space="preserve"> </w:t>
      </w:r>
      <w:r>
        <w:t xml:space="preserve">Допуск записан до запуска; результаты получены по 5 значениям seed; вывод о пользе основан на</w:t>
      </w:r>
      <w:r>
        <w:t xml:space="preserve"> </w:t>
      </w:r>
      <m:oMath>
        <m:r>
          <m:t>Δ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</m:oMath>
      <w:r>
        <w:t xml:space="preserve"> </w:t>
      </w:r>
      <w:r>
        <w:t xml:space="preserve">и не выходит за рамки данных; различены статистическая и практическая значимость.</w:t>
      </w:r>
    </w:p>
    <w:bookmarkEnd w:id="30"/>
    <w:bookmarkStart w:id="31" w:name="подготовка-среды"/>
    <w:p>
      <w:pPr>
        <w:pStyle w:val="1"/>
      </w:pPr>
      <w:r>
        <w:t xml:space="preserve">4. Подготовка среды</w:t>
      </w:r>
    </w:p>
    <w:p>
      <w:pPr>
        <w:numPr>
          <w:ilvl w:val="0"/>
          <w:numId w:val="1002"/>
        </w:numPr>
        <w:pStyle w:val="Compact"/>
      </w:pPr>
      <w:r>
        <w:t xml:space="preserve">Откройте Engee и папку курса; создайте подпапку</w:t>
      </w:r>
      <w:r>
        <w:t xml:space="preserve"> </w:t>
      </w:r>
      <w:r>
        <w:rPr>
          <w:rStyle w:val="VerbatimChar"/>
        </w:rPr>
        <w:t xml:space="preserve">LR04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Загрузите в Engee файлы</w:t>
      </w:r>
      <w:r>
        <w:t xml:space="preserve"> </w:t>
      </w:r>
      <w:r>
        <w:rPr>
          <w:rStyle w:val="VerbatimChar"/>
        </w:rPr>
        <w:t xml:space="preserve">lab03_lib.jl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lab04_lib.jl</w:t>
      </w:r>
      <w:r>
        <w:t xml:space="preserve"> </w:t>
      </w:r>
      <w:r>
        <w:t xml:space="preserve">(кнопка загрузки в панели «Файлы») в рабочую папку, откуда выполняется код.</w:t>
      </w:r>
    </w:p>
    <w:p>
      <w:pPr>
        <w:numPr>
          <w:ilvl w:val="0"/>
          <w:numId w:val="1002"/>
        </w:numPr>
        <w:pStyle w:val="Compact"/>
      </w:pPr>
      <w:r>
        <w:t xml:space="preserve">Создайте скрипт (кнопка «+» в «Редакторе скриптов») и в первой ячейке выполните</w:t>
      </w:r>
      <w:r>
        <w:t xml:space="preserve"> </w:t>
      </w:r>
      <w:r>
        <w:rPr>
          <w:rStyle w:val="VerbatimChar"/>
        </w:rPr>
        <w:t xml:space="preserve">include("lab04_lib.jl")</w:t>
      </w:r>
      <w:r>
        <w:t xml:space="preserve"> </w:t>
      </w:r>
      <w:r>
        <w:t xml:space="preserve">(он сам подключит</w:t>
      </w:r>
      <w:r>
        <w:t xml:space="preserve"> </w:t>
      </w:r>
      <w:r>
        <w:rPr>
          <w:rStyle w:val="VerbatimChar"/>
        </w:rPr>
        <w:t xml:space="preserve">lab03_lib.jl</w:t>
      </w:r>
      <w:r>
        <w:t xml:space="preserve">). Первая загрузка пакетов может занять время.</w:t>
      </w:r>
    </w:p>
    <w:p>
      <w:pPr>
        <w:numPr>
          <w:ilvl w:val="0"/>
          <w:numId w:val="1002"/>
        </w:numPr>
        <w:pStyle w:val="Compact"/>
      </w:pPr>
      <w:r>
        <w:t xml:space="preserve">Проверьте:</w:t>
      </w:r>
      <w:r>
        <w:t xml:space="preserve"> </w:t>
      </w:r>
      <w:r>
        <w:rPr>
          <w:rStyle w:val="VerbatimChar"/>
        </w:rPr>
        <w:t xml:space="preserve">make_gray4(101) |&gt; size</w:t>
      </w:r>
      <w:r>
        <w:t xml:space="preserve"> </w:t>
      </w:r>
      <w:r>
        <w:t xml:space="preserve">возвращает</w:t>
      </w:r>
      <w:r>
        <w:t xml:space="preserve"> </w:t>
      </w:r>
      <w:r>
        <w:rPr>
          <w:rStyle w:val="VerbatimChar"/>
        </w:rPr>
        <w:t xml:space="preserve">(128, 128)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Запишите в журнал: дату, версию среды (заголовок вкладки), версию Julia (</w:t>
      </w:r>
      <w:r>
        <w:rPr>
          <w:rStyle w:val="VerbatimChar"/>
        </w:rPr>
        <w:t xml:space="preserve">VERSION</w:t>
      </w:r>
      <w:r>
        <w:t xml:space="preserve">).</w:t>
      </w:r>
    </w:p>
    <w:p>
      <w:pPr>
        <w:pStyle w:val="FirstParagraph"/>
      </w:pPr>
      <w:r>
        <w:t xml:space="preserve">Данные синтетические; изображения людей и материалы с неподтверждёнными правами в работу не загружаются.</w:t>
      </w:r>
    </w:p>
    <w:bookmarkEnd w:id="31"/>
    <w:bookmarkStart w:id="32" w:name="план-выполнения"/>
    <w:p>
      <w:pPr>
        <w:pStyle w:val="1"/>
      </w:pPr>
      <w:r>
        <w:t xml:space="preserve">5. План выполнения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850"/>
        <w:gridCol w:w="6870"/>
        <w:gridCol w:w="1918"/>
      </w:tblGrid>
      <w:tr>
        <w:trPr>
          <w:tblHeader w:val="true"/>
          <w:tblHeader w:val="true"/>
          <w:cantSplit w:val="true"/>
        </w:trPr>
        <w:tc>
          <w:tcPr>
            <w:tcW w:type="dxa" w:w="85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Шаг</w:t>
            </w:r>
          </w:p>
        </w:tc>
        <w:tc>
          <w:tcPr>
            <w:tcW w:type="dxa" w:w="687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Действие</w:t>
            </w:r>
          </w:p>
        </w:tc>
        <w:tc>
          <w:tcPr>
            <w:tcW w:type="dxa" w:w="191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Наблюдаемый результат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687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Подготовьте среду (раздел 4)</w:t>
            </w:r>
          </w:p>
        </w:tc>
        <w:tc>
          <w:tcPr>
            <w:tcW w:type="dxa" w:w="1918"/>
          </w:tcPr>
          <w:p>
            <w:pPr>
              <w:pStyle w:val="Compact"/>
              <w:spacing w:before="40" w:after="40"/>
              <w:jc w:val="left"/>
            </w:pPr>
            <w:r>
              <w:rPr>
                <w:rStyle w:val="VerbatimChar"/>
                <w:sz w:val="20"/>
              </w:rPr>
              <w:t xml:space="preserve">include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выполнен без ошибок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687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Запишите гипотезу и практический допуск для своего варианта</w:t>
            </w:r>
          </w:p>
        </w:tc>
        <w:tc>
          <w:tcPr>
            <w:tcW w:type="dxa" w:w="191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запись с датой до запуска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687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Создайте зашумлённую и чистую сцены по параметрам варианта (</w:t>
            </w:r>
            <w:r>
              <w:rPr>
                <w:rStyle w:val="VerbatimChar"/>
                <w:sz w:val="20"/>
              </w:rPr>
              <w:t xml:space="preserve">scene4(c)</w:t>
            </w:r>
            <w:r>
              <w:rPr>
                <w:sz w:val="20"/>
              </w:rPr>
              <w:t xml:space="preserve">)</w:t>
            </w:r>
          </w:p>
        </w:tc>
        <w:tc>
          <w:tcPr>
            <w:tcW w:type="dxa" w:w="191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два массива</w:t>
            </w:r>
            <w:r>
              <w:rPr>
                <w:sz w:val="20"/>
              </w:rPr>
              <w:t xml:space="preserve"> </w:t>
            </w:r>
            <m:oMath>
              <m:r>
                <m:t>128</m:t>
              </m:r>
              <m:r>
                <m:rPr>
                  <m:sty m:val="p"/>
                </m:rPr>
                <m:t>×</m:t>
              </m:r>
              <m:r>
                <m:t>128</m:t>
              </m:r>
            </m:oMath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687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Вычислите PSNR зашумлённой сцены относительно эталона; сравните с оценкой</w:t>
            </w:r>
            <w:r>
              <w:rPr>
                <w:sz w:val="20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lg</m:t>
              </m:r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</m:oMath>
          </w:p>
        </w:tc>
        <w:tc>
          <w:tcPr>
            <w:tcW w:type="dxa" w:w="191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число дБ и расхождение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687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Выполните операцию варианта и покажите результат; сохраните три PNG</w:t>
            </w:r>
          </w:p>
        </w:tc>
        <w:tc>
          <w:tcPr>
            <w:tcW w:type="dxa" w:w="191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файлы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687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Выполните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variant_summary4(N)</w:t>
            </w:r>
            <w:r>
              <w:rPr>
                <w:sz w:val="20"/>
              </w:rPr>
              <w:t xml:space="preserve">; занесите в отчёт таблицу метрик (база,</w:t>
            </w:r>
            <w:r>
              <w:rPr>
                <w:sz w:val="20"/>
              </w:rPr>
              <w:t xml:space="preserve"> </w:t>
            </w:r>
            <m:oMath>
              <m:r>
                <m:t>s</m:t>
              </m:r>
            </m:oMath>
            <w:r>
              <w:rPr>
                <w:sz w:val="20"/>
              </w:rPr>
              <w:t xml:space="preserve">, после,</w:t>
            </w:r>
            <w:r>
              <w:rPr>
                <w:sz w:val="20"/>
              </w:rPr>
              <w:t xml:space="preserve"> </w:t>
            </w:r>
            <m:oMath>
              <m:r>
                <m:t>Δ</m:t>
              </m:r>
            </m:oMath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s</m:t>
              </m:r>
            </m:oMath>
            <w:r>
              <w:rPr>
                <w:sz w:val="20"/>
              </w:rPr>
              <w:t xml:space="preserve">)</w:t>
            </w:r>
          </w:p>
        </w:tc>
        <w:tc>
          <w:tcPr>
            <w:tcW w:type="dxa" w:w="191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таблица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687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Для операции 6 определите IoU; для операции 5 — сравните карты границ</w:t>
            </w:r>
          </w:p>
        </w:tc>
        <w:tc>
          <w:tcPr>
            <w:tcW w:type="dxa" w:w="191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число / изображения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687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Классифицируйте операцию для сцены: полезна, нейтральна, вредна (по допуску)</w:t>
            </w:r>
          </w:p>
        </w:tc>
        <w:tc>
          <w:tcPr>
            <w:tcW w:type="dxa" w:w="191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687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Обновите паспорт и оформите отчёт</w:t>
            </w:r>
          </w:p>
        </w:tc>
        <w:tc>
          <w:tcPr>
            <w:tcW w:type="dxa" w:w="191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паспорт и отчёт</w:t>
            </w:r>
          </w:p>
        </w:tc>
      </w:tr>
    </w:tbl>
    <w:p>
      <w:pPr>
        <w:pStyle w:val="af"/>
      </w:pPr>
      <w:r>
        <w:rPr>
          <w:bCs/>
          <w:b/>
        </w:rPr>
        <w:t xml:space="preserve">Чек-лист перед сдачей.</w:t>
      </w:r>
      <w:r>
        <w:t xml:space="preserve"> </w:t>
      </w:r>
      <w:r>
        <w:t xml:space="preserve">Допуск записан до запуска; версии среды и языка в паспорте; серия из 5 seed; PSNR посчитан относительно эталона своей операции; вывод отделяет статистическую значимость от пользы; артефакты приложены.</w:t>
      </w:r>
    </w:p>
    <w:bookmarkEnd w:id="32"/>
    <w:bookmarkStart w:id="38" w:name="демонстрационный-вариант"/>
    <w:p>
      <w:pPr>
        <w:pStyle w:val="1"/>
      </w:pPr>
      <w:r>
        <w:t xml:space="preserve">6. Демонстрационный вариант</w:t>
      </w:r>
    </w:p>
    <w:p>
      <w:pPr>
        <w:pStyle w:val="FirstParagraph"/>
      </w:pPr>
      <w:r>
        <w:t xml:space="preserve">Демонстрационный вариант — вариант 1: сцена «слабый шум» (</w:t>
      </w:r>
      <m:oMath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), операция «усредняющий фильтр 5×5». Все значения ниже получены реальным выполнением в среде Engee 26.8.2-H3 (Julia 1.12.4) 19.09.2026. Расчёт выполнен дважды: сначала функции библиотеки были введены в командную строку среды, затем файл</w:t>
      </w:r>
      <w:r>
        <w:t xml:space="preserve"> </w:t>
      </w:r>
      <w:r>
        <w:rPr>
          <w:rStyle w:val="VerbatimChar"/>
        </w:rPr>
        <w:t xml:space="preserve">lab04_lib.jl</w:t>
      </w:r>
      <w:r>
        <w:t xml:space="preserve"> </w:t>
      </w:r>
      <w:r>
        <w:t xml:space="preserve">(4612 байт, SHA-256 начинается с</w:t>
      </w:r>
      <w:r>
        <w:t xml:space="preserve"> </w:t>
      </w:r>
      <w:r>
        <w:rPr>
          <w:rStyle w:val="VerbatimChar"/>
        </w:rPr>
        <w:t xml:space="preserve">094cecea2f55a0f5</w:t>
      </w:r>
      <w:r>
        <w:t xml:space="preserve">) загружен в папку</w:t>
      </w:r>
      <w:r>
        <w:t xml:space="preserve"> </w:t>
      </w:r>
      <w:r>
        <w:rPr>
          <w:rStyle w:val="VerbatimChar"/>
        </w:rPr>
        <w:t xml:space="preserve">/user/</w:t>
      </w:r>
      <w:r>
        <w:t xml:space="preserve"> </w:t>
      </w:r>
      <w:r>
        <w:t xml:space="preserve">и выполнен целиком командой</w:t>
      </w:r>
      <w:r>
        <w:t xml:space="preserve"> </w:t>
      </w:r>
      <w:r>
        <w:rPr>
          <w:rStyle w:val="VerbatimChar"/>
        </w:rPr>
        <w:t xml:space="preserve">include("lab04_lib.jl")</w:t>
      </w:r>
      <w:r>
        <w:t xml:space="preserve"> </w:t>
      </w:r>
      <w:r>
        <w:t xml:space="preserve">без ошибок (библиотека ЛР 3</w:t>
      </w:r>
      <w:r>
        <w:t xml:space="preserve"> </w:t>
      </w:r>
      <w:r>
        <w:rPr>
          <w:rStyle w:val="VerbatimChar"/>
        </w:rPr>
        <w:t xml:space="preserve">lab03_lib.jl</w:t>
      </w:r>
      <w:r>
        <w:t xml:space="preserve"> </w:t>
      </w:r>
      <w:r>
        <w:t xml:space="preserve">подключена тем же способом). Значения демонстрационного варианта во втором расчёте совпали с первыми бит в бит, сводка по 30 вариантам — полностью. Значения переменных подтверждены панелью «Переменные».</w:t>
      </w:r>
    </w:p>
    <w:bookmarkStart w:id="33" w:name="мини-задача-гипотеза-и-допуск"/>
    <w:p>
      <w:pPr>
        <w:pStyle w:val="21"/>
      </w:pPr>
      <w:r>
        <w:t xml:space="preserve">6.1. Мини-задача, гипотеза и допуск</w:t>
      </w:r>
    </w:p>
    <w:p>
      <w:pPr>
        <w:pStyle w:val="FirstParagraph"/>
      </w:pPr>
      <w:r>
        <w:rPr>
          <w:iCs/>
          <w:i/>
        </w:rPr>
        <w:t xml:space="preserve">Задача.</w:t>
      </w:r>
      <w:r>
        <w:t xml:space="preserve"> </w:t>
      </w:r>
      <w:r>
        <w:t xml:space="preserve">Выяснить, улучшает ли усредняющий фильтр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качество зашумлённой сцены со слабым шумом.</w:t>
      </w:r>
    </w:p>
    <w:p>
      <w:pPr>
        <w:pStyle w:val="af"/>
      </w:pPr>
      <w:r>
        <w:rPr>
          <w:iCs/>
          <w:i/>
        </w:rPr>
        <w:t xml:space="preserve">Гипотеза и допуск (образец; в своей работе записывайте до запуска).</w:t>
      </w:r>
      <w:r>
        <w:t xml:space="preserve"> </w:t>
      </w:r>
      <w:r>
        <w:t xml:space="preserve">При слабом шуме выигрыш от подавления шума мал, а потеря на границах заметна, поэтому PSNR относительно эталона может упасть. Практический допуск: операция «полезна» при</w:t>
      </w:r>
      <w:r>
        <w:t xml:space="preserve"> </w:t>
      </w:r>
      <m:oMath>
        <m:r>
          <m:t>Δ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≥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дБ, «вредна» при</w:t>
      </w:r>
      <w:r>
        <w:t xml:space="preserve"> </w:t>
      </w:r>
      <m:oMath>
        <m:r>
          <m:t>Δ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дБ.</w:t>
      </w:r>
    </w:p>
    <w:bookmarkEnd w:id="33"/>
    <w:bookmarkStart w:id="34" w:name="результаты"/>
    <w:p>
      <w:pPr>
        <w:pStyle w:val="21"/>
      </w:pPr>
      <w:r>
        <w:t xml:space="preserve">6.2. Результаты</w:t>
      </w:r>
    </w:p>
    <w:p>
      <w:pPr>
        <w:pStyle w:val="FirstParagraph"/>
      </w:pPr>
      <w:r>
        <w:t xml:space="preserve">Для серии seed 101…105 получено (критерий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):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473"/>
        <w:gridCol w:w="1194"/>
        <w:gridCol w:w="1194"/>
        <w:gridCol w:w="1194"/>
        <w:gridCol w:w="1194"/>
        <w:gridCol w:w="1194"/>
        <w:gridCol w:w="1194"/>
      </w:tblGrid>
      <w:tr>
        <w:trPr>
          <w:tblHeader w:val="true"/>
          <w:tblHeader w:val="true"/>
          <w:cantSplit w:val="true"/>
        </w:trPr>
        <w:tc>
          <w:tcPr>
            <w:tcW w:type="dxa" w:w="247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>
            <w:tcW w:type="dxa" w:w="1194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база</w:t>
            </w:r>
          </w:p>
        </w:tc>
        <w:tc>
          <w:tcPr>
            <w:tcW w:type="dxa" w:w="1194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s</m:t>
              </m:r>
            </m:oMath>
          </w:p>
        </w:tc>
        <w:tc>
          <w:tcPr>
            <w:tcW w:type="dxa" w:w="1194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после</w:t>
            </w:r>
          </w:p>
        </w:tc>
        <w:tc>
          <w:tcPr>
            <w:tcW w:type="dxa" w:w="1194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Δ</m:t>
              </m:r>
            </m:oMath>
          </w:p>
        </w:tc>
        <w:tc>
          <w:tcPr>
            <w:tcW w:type="dxa" w:w="1194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s</m:t>
              </m:r>
            </m:oMath>
          </w:p>
        </w:tc>
        <w:tc>
          <w:tcPr>
            <w:tcW w:type="dxa" w:w="1194"/>
            <w:shd w:val="clear" w:color="auto" w:fill="D9E2F3"/>
          </w:tcPr>
          <w:p>
            <w:pPr>
              <w:pStyle w:val="Compact"/>
              <w:spacing w:before="40" w:after="40"/>
              <w:jc w:val="center"/>
            </w:pP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s</m:t>
              </m:r>
            </m:oMath>
          </w:p>
        </w:tc>
      </w:tr>
      <w:tr>
        <w:trPr>
          <w:cantSplit w:val="true"/>
        </w:trPr>
        <w:tc>
          <w:tcPr>
            <w:tcW w:type="dxa" w:w="247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PSNR относительно эталона, дБ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33,9821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0,07450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29,1958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−4,7863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64,2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да</w:t>
            </w:r>
          </w:p>
        </w:tc>
      </w:tr>
      <w:tr>
        <w:trPr>
          <w:cantSplit w:val="true"/>
        </w:trPr>
        <w:tc>
          <w:tcPr>
            <w:tcW w:type="dxa" w:w="247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энергия границ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0,0169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0,00013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0,0084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−0,00850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66,7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да</w:t>
            </w:r>
          </w:p>
        </w:tc>
      </w:tr>
      <w:tr>
        <w:trPr>
          <w:cantSplit w:val="true"/>
        </w:trPr>
        <w:tc>
          <w:tcPr>
            <w:tcW w:type="dxa" w:w="247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контраст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0,2077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0,00017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0,2007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−0,0071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41,3</w:t>
            </w:r>
          </w:p>
        </w:tc>
        <w:tc>
          <w:tcPr>
            <w:tcW w:type="dxa" w:w="1194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да</w:t>
            </w:r>
          </w:p>
        </w:tc>
      </w:tr>
    </w:tbl>
    <w:p>
      <w:pPr>
        <w:pStyle w:val="af"/>
      </w:pPr>
      <w:r>
        <w:t xml:space="preserve">PSNR зашумлённой сцены относительно эталона равен 33,98 дБ; оценка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  <m:r>
          <m:rPr>
            <m:sty m:val="p"/>
          </m:rPr>
          <m:t>lg</m:t>
        </m:r>
        <m:sSub>
          <m:e>
            <m:r>
              <m:t>σ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для</w:t>
      </w:r>
      <w: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02</m:t>
        </m:r>
      </m:oMath>
      <w:r>
        <w:t xml:space="preserve"> </w:t>
      </w:r>
      <w:r>
        <w:t xml:space="preserve">даёт 33,98 дБ (совпадение до сотых объясняется тем, что шум мал и почти не ограничивается диапазоном).</w:t>
      </w:r>
    </w:p>
    <w:bookmarkEnd w:id="34"/>
    <w:bookmarkStart w:id="35" w:name="интерпретация"/>
    <w:p>
      <w:pPr>
        <w:pStyle w:val="21"/>
      </w:pPr>
      <w:r>
        <w:t xml:space="preserve">6.3. Интерпретация</w:t>
      </w:r>
    </w:p>
    <w:p>
      <w:pPr>
        <w:pStyle w:val="FirstParagraph"/>
      </w:pPr>
      <w:r>
        <w:t xml:space="preserve">Все три метрики по критерию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«значимо» изменились, но это ничего не говорит о пользе: разброс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между seed очень мал. По практическому допуску вывод однозначен:</w:t>
      </w:r>
      <w:r>
        <w:t xml:space="preserve"> </w:t>
      </w:r>
      <m:oMath>
        <m:r>
          <m:t>Δ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79</m:t>
        </m:r>
      </m:oMath>
      <w:r>
        <w:t xml:space="preserve"> </w:t>
      </w:r>
      <w:r>
        <w:t xml:space="preserve">дБ — операция</w:t>
      </w:r>
      <w:r>
        <w:t xml:space="preserve"> </w:t>
      </w:r>
      <w:r>
        <w:rPr>
          <w:bCs/>
          <w:b/>
        </w:rPr>
        <w:t xml:space="preserve">вредна</w:t>
      </w:r>
      <w:r>
        <w:t xml:space="preserve"> </w:t>
      </w:r>
      <w:r>
        <w:t xml:space="preserve">для этой сцены. Причина видна по остальным метрикам: энергия границ упала примерно вдвое (с 0,0169 до 0,0084), то есть фильтр размыл границу диска сильнее, чем убрал шума. Вывод не переносится на зашумлённые сцены: в них PSNR после сглаживания, как правило, растёт (см. раздел 2.3 и проверьте это на варианте со своей сценой).</w:t>
      </w:r>
    </w:p>
    <w:bookmarkEnd w:id="35"/>
    <w:bookmarkStart w:id="36" w:name="намеренно-введённая-ошибка"/>
    <w:p>
      <w:pPr>
        <w:pStyle w:val="21"/>
      </w:pPr>
      <w:r>
        <w:t xml:space="preserve">6.4. Намеренно введённая ошибка</w:t>
      </w:r>
    </w:p>
    <w:p>
      <w:pPr>
        <w:pStyle w:val="FirstParagraph"/>
      </w:pPr>
      <w:r>
        <w:rPr>
          <w:iCs/>
          <w:i/>
        </w:rPr>
        <w:t xml:space="preserve">Симптом.</w:t>
      </w:r>
      <w:r>
        <w:t xml:space="preserve"> </w:t>
      </w:r>
      <w:r>
        <w:t xml:space="preserve">Результат сравнивается не с эталоном, а с самим зашумлённым изображением, и фильтр «улучшает» PSNR (получаются высокие значения, например 40 дБ и более).</w:t>
      </w:r>
    </w:p>
    <w:p>
      <w:pPr>
        <w:pStyle w:val="af"/>
      </w:pPr>
      <w:r>
        <w:rPr>
          <w:iCs/>
          <w:i/>
        </w:rPr>
        <w:t xml:space="preserve">Диагностика.</w:t>
      </w:r>
      <w:r>
        <w:t xml:space="preserve"> </w:t>
      </w:r>
      <w:r>
        <w:t xml:space="preserve">Проверьте, какие массивы переданы в</w:t>
      </w:r>
      <w:r>
        <w:t xml:space="preserve"> </w:t>
      </w:r>
      <w:r>
        <w:rPr>
          <w:rStyle w:val="VerbatimChar"/>
        </w:rPr>
        <w:t xml:space="preserve">psnr_db</w:t>
      </w:r>
      <w:r>
        <w:t xml:space="preserve">: сглаженное изображение сильно похоже на исходное зашумлённое (оба «размыты» одинаково), поэтому PSNR между ними высок и ничего не говорит о качестве. Контрольный вопрос: относительно чего измеряется отличие?</w:t>
      </w:r>
    </w:p>
    <w:p>
      <w:pPr>
        <w:pStyle w:val="af"/>
      </w:pPr>
      <w:r>
        <w:rPr>
          <w:iCs/>
          <w:i/>
        </w:rPr>
        <w:t xml:space="preserve">Исправление.</w:t>
      </w:r>
      <w:r>
        <w:t xml:space="preserve"> </w:t>
      </w:r>
      <w:r>
        <w:t xml:space="preserve">Всегда сравнивайте результат с независимым эталоном (чистой сценой, картой границ чистой сцены, истинной маской).</w:t>
      </w:r>
    </w:p>
    <w:bookmarkEnd w:id="36"/>
    <w:bookmarkStart w:id="37" w:name="X5b167be1df325330835052525d6440e73ce2fe8"/>
    <w:p>
      <w:pPr>
        <w:pStyle w:val="21"/>
      </w:pPr>
      <w:r>
        <w:t xml:space="preserve">6.5. Вывод, ограничения и вопрос для обсуждения</w:t>
      </w:r>
    </w:p>
    <w:p>
      <w:pPr>
        <w:pStyle w:val="FirstParagraph"/>
      </w:pPr>
      <w:r>
        <w:t xml:space="preserve">Вывод: усредняющий фильтр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для сцены со слабым шумом вреден (PSNR снижается на 4,79 дБ); критерий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здесь не различает пользу и вред.</w:t>
      </w:r>
      <w:r>
        <w:t xml:space="preserve"> </w:t>
      </w:r>
      <w:r>
        <w:rPr>
          <w:iCs/>
          <w:i/>
        </w:rPr>
        <w:t xml:space="preserve">Ограничения:</w:t>
      </w:r>
      <w:r>
        <w:t xml:space="preserve"> </w:t>
      </w:r>
      <w:r>
        <w:t xml:space="preserve">синтетическая сцена с одним кругом и градиентом; серия из 5 seed; PSNR — численное отличие, не воспринимаемое качество; допуск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 </w:t>
      </w:r>
      <w:r>
        <w:t xml:space="preserve">дБ выбран условно.</w:t>
      </w:r>
    </w:p>
    <w:p>
      <w:pPr>
        <w:pStyle w:val="af"/>
      </w:pPr>
      <w:r>
        <w:rPr>
          <w:iCs/>
          <w:i/>
        </w:rPr>
        <w:t xml:space="preserve">Вопрос для обсуждения.</w:t>
      </w:r>
      <w:r>
        <w:t xml:space="preserve"> </w:t>
      </w:r>
      <w:r>
        <w:t xml:space="preserve">При каком уровне шума (из сцен 1–3) усредняющий фильтр начинает улучшать PSNR? Проверьте гипотезу на вариантах 7 и 13 и объясните результат.</w:t>
      </w:r>
    </w:p>
    <w:bookmarkEnd w:id="37"/>
    <w:bookmarkEnd w:id="38"/>
    <w:bookmarkStart w:id="39" w:name="индивидуальные-варианты-30"/>
    <w:p>
      <w:pPr>
        <w:pStyle w:val="1"/>
      </w:pPr>
      <w:r>
        <w:t xml:space="preserve">7. Индивидуальные варианты (30)</w:t>
      </w:r>
    </w:p>
    <w:p>
      <w:pPr>
        <w:pStyle w:val="FirstParagraph"/>
      </w:pPr>
      <w:r>
        <w:t xml:space="preserve">Вариант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задаёт пару «сцена × операция»: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номер сцены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6</m:t>
        </m:r>
        <m:r>
          <m:rPr>
            <m:sty m:val="p"/>
          </m:rPr>
          <m:t>+</m:t>
        </m:r>
        <m:r>
          <m:rPr>
            <m:nor/>
            <m:sty m:val="p"/>
          </m:rPr>
          <m:t>номер операции</m:t>
        </m:r>
      </m:oMath>
      <w:r>
        <w:t xml:space="preserve"> </w:t>
      </w:r>
      <w:r>
        <w:t xml:space="preserve">(5 сцен × 6 операций = 30 различных сочетаний). Назначение: номер варианта равен номеру студента в журнале группы; при числе студентов больше 30 варианты повторяются, а серия seed сдвигается на 10·(k−1), где k — номер повторения. Число обязательных шагов (9) одинаково.</w:t>
      </w:r>
    </w:p>
    <w:p>
      <w:pPr>
        <w:pStyle w:val="af"/>
      </w:pPr>
      <w:r>
        <w:rPr>
          <w:bCs/>
          <w:b/>
        </w:rPr>
        <w:t xml:space="preserve">Сцены.</w:t>
      </w:r>
      <w:r>
        <w:t xml:space="preserve"> </w:t>
      </w:r>
      <w:r>
        <w:t xml:space="preserve">1 — шум 0,02; 2 — шум 0,05; 3 — шум 0,10; 4 — шахматная добавка (клетка 8) и шум 0,05; 5 — низкий контраст (яркость диска 0,55 на фоне 0,35–0,50) и шум 0,03.</w:t>
      </w:r>
      <w:r>
        <w:t xml:space="preserve"> </w:t>
      </w:r>
      <w:r>
        <w:rPr>
          <w:bCs/>
          <w:b/>
        </w:rPr>
        <w:t xml:space="preserve">Операции.</w:t>
      </w:r>
      <w:r>
        <w:t xml:space="preserve"> </w:t>
      </w:r>
      <w:r>
        <w:t xml:space="preserve">1 — усредняющий фильтр 5×5; 2 — фильтр Гаусса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; 3 — фильтр Гаусса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3</m:t>
        </m:r>
      </m:oMath>
      <w:r>
        <w:t xml:space="preserve">; 4 — нерезкая маска; 5 — Собель после сглаживания; 6 — бинаризация Оцу и открытие.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57"/>
        <w:gridCol w:w="1640"/>
        <w:gridCol w:w="1134"/>
        <w:gridCol w:w="2202"/>
        <w:gridCol w:w="2202"/>
        <w:gridCol w:w="2202"/>
      </w:tblGrid>
      <w:tr>
        <w:trPr>
          <w:tblHeader w:val="true"/>
          <w:tblHeader w:val="true"/>
          <w:cantSplit w:val="true"/>
        </w:trPr>
        <w:tc>
          <w:tcPr>
            <w:tcW w:type="dxa" w:w="257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>
            <w:tcW w:type="dxa" w:w="164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Сцена</w:t>
            </w:r>
          </w:p>
        </w:tc>
        <w:tc>
          <w:tcPr>
            <w:tcW w:type="dxa" w:w="1134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Операция</w:t>
            </w:r>
          </w:p>
        </w:tc>
        <w:tc>
          <w:tcPr>
            <w:tcW w:type="dxa" w:w="2202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Обязательный эксперимент</w:t>
            </w:r>
          </w:p>
        </w:tc>
        <w:tc>
          <w:tcPr>
            <w:tcW w:type="dxa" w:w="2202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Критерий оценки</w:t>
            </w:r>
          </w:p>
        </w:tc>
        <w:tc>
          <w:tcPr>
            <w:tcW w:type="dxa" w:w="2202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Ограничение или риск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«слабый шум»: круг на градиенте, шум 0,02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усредняющий фильтр 5×5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Шума мало: определите, остаётся ли у сглаживания выигрыш, когда шума почти нет. Примените усредняющий фильтр 5×5 и определите, улучшает ли он PSNR относительно чистой сцены; объясните результат через уровень шума.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о фильтре справедлив только для этого уровня шума: не переносите его на другие сцены без проверки.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«слабый шум»: круг на градиенте, шум 0,02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фильтр Гаусса, σ = 1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Шума мало: определите, остаётся ли у сглаживания выигрыш, когда шума почти нет. Примените фильтр Гаусса (σ = 1) и сравните PSNR и энергию границ с исходным зашумлённым изображением.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Мягкое сглаживание может давать малый выигрыш, сравнимый с допуском: определите допуск заранее.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«слабый шум»: круг на градиенте, шум 0,02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фильтр Гаусса, σ = 3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Шума мало: определите, остаётся ли у сглаживания выигрыш, когда шума почти нет. Примените фильтр Гаусса (σ = 3) и определите, где заканчивается польза сглаживания и начинается потеря деталей.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Сильное сглаживание разрушает мелкие детали: не судите по одной метрике, смотрите на энергию границ.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«слабый шум»: круг на градиенте, шум 0,02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повышение резкости (нерезкая маска)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Шума мало: определите, остаётся ли у сглаживания выигрыш, когда шума почти нет. Повысьте резкость нерезкой маской и определите, что происходит с шумом и с границами; сравните PSNR относительно эталона.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Усиление резкости усиливает и шум: не принимайте рост энергии границ за улучшение.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«слабый шум»: круг на градиенте, шум 0,02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оператор Собеля после сглаживания Гауссом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Шума мало: определите, остаётся ли у сглаживания выигрыш, когда шума почти нет. Сравните карту границ оператора Собеля со сглаживанием и без него с картой границ чистой сцены; оцените вклад предварительного сглаживания.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Карта границ нормируется на максимум градиента чистой сцены: без нормировки сравнение некорректно.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«слабый шум»: круг на градиенте, шум 0,02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бинаризация Оцу и открытие (эрозия, затем дилатация)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Шума мало: определите, остаётся ли у сглаживания выигрыш, когда шума почти нет. Выполните бинаризацию Оцу с открытием и без него и сравните обе маски с истинной маской по PSNR и IoU.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Высокий IoU может скрывать потерю мелких деталей границы: сопоставляйте IoU и PSNR маски.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«умеренный шум»: шум 0,05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усредняющий фильтр 5×5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умеренный: типичный случай, на котором сглаживание должно окупаться — проверьте это измерением. Примените усредняющий фильтр 5×5 и определите, улучшает ли он PSNR относительно чистой сцены; объясните результат через уровень шума.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о фильтре справедлив только для этого уровня шума: не переносите его на другие сцены без проверки.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«умеренный шум»: шум 0,05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фильтр Гаусса, σ = 1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умеренный: типичный случай, на котором сглаживание должно окупаться — проверьте это измерением. Примените фильтр Гаусса (σ = 1) и сравните PSNR и энергию границ с исходным зашумлённым изображением.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Мягкое сглаживание может давать малый выигрыш, сравнимый с допуском: определите допуск заранее.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«умеренный шум»: шум 0,05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фильтр Гаусса, σ = 3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умеренный: типичный случай, на котором сглаживание должно окупаться — проверьте это измерением. Примените фильтр Гаусса (σ = 3) и определите, где заканчивается польза сглаживания и начинается потеря деталей.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Сильное сглаживание разрушает мелкие детали: не судите по одной метрике, смотрите на энергию границ.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«умеренный шум»: шум 0,05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повышение резкости (нерезкая маска)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умеренный: типичный случай, на котором сглаживание должно окупаться — проверьте это измерением. Повысьте резкость нерезкой маской и определите, что происходит с шумом и с границами; сравните PSNR относительно эталона.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Усиление резкости усиливает и шум: не принимайте рост энергии границ за улучшение.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11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«умеренный шум»: шум 0,05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оператор Собеля после сглаживания Гауссом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умеренный: типичный случай, на котором сглаживание должно окупаться — проверьте это измерением. Сравните карту границ оператора Собеля со сглаживанием и без него с картой границ чистой сцены; оцените вклад предварительного сглаживания.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Карта границ нормируется на максимум градиента чистой сцены: без нормировки сравнение некорректно.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«умеренный шум»: шум 0,05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бинаризация Оцу и открытие (эрозия, затем дилатация)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умеренный: типичный случай, на котором сглаживание должно окупаться — проверьте это измерением. Выполните бинаризацию Оцу с открытием и без него и сравните обе маски с истинной маской по PSNR и IoU.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Высокий IoU может скрывать потерю мелких деталей границы: сопоставляйте IoU и PSNR маски.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13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«сильный шум»: шум 0,10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усредняющий фильтр 5×5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сильный: разброс результатов больше, а выигрыш от подавления шума максимален — оцените, где предел. Примените усредняющий фильтр 5×5 и определите, улучшает ли он PSNR относительно чистой сцены; объясните результат через уровень шума.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о фильтре справедлив только для этого уровня шума: не переносите его на другие сцены без проверки.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14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«сильный шум»: шум 0,10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фильтр Гаусса, σ = 1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сильный: разброс результатов больше, а выигрыш от подавления шума максимален — оцените, где предел. Примените фильтр Гаусса (σ = 1) и сравните PSNR и энергию границ с исходным зашумлённым изображением.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Мягкое сглаживание может давать малый выигрыш, сравнимый с допуском: определите допуск заранее.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«сильный шум»: шум 0,10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фильтр Гаусса, σ = 3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сильный: разброс результатов больше, а выигрыш от подавления шума максимален — оцените, где предел. Примените фильтр Гаусса (σ = 3) и определите, где заканчивается польза сглаживания и начинается потеря деталей.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Сильное сглаживание разрушает мелкие детали: не судите по одной метрике, смотрите на энергию границ.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«сильный шум»: шум 0,10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повышение резкости (нерезкая маска)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сильный: разброс результатов больше, а выигрыш от подавления шума максимален — оцените, где предел. Повысьте резкость нерезкой маской и определите, что происходит с шумом и с границами; сравните PSNR относительно эталона.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Усиление резкости усиливает и шум: не принимайте рост энергии границ за улучшение.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«сильный шум»: шум 0,10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оператор Собеля после сглаживания Гауссом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сильный: разброс результатов больше, а выигрыш от подавления шума максимален — оцените, где предел. Сравните карту границ оператора Собеля со сглаживанием и без него с картой границ чистой сцены; оцените вклад предварительного сглаживания.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Карта границ нормируется на максимум градиента чистой сцены: без нормировки сравнение некорректно.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18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«сильный шум»: шум 0,10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бинаризация Оцу и открытие (эрозия, затем дилатация)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Шум сильный: разброс результатов больше, а выигрыш от подавления шума максимален — оцените, где предел. Выполните бинаризацию Оцу с открытием и без него и сравните обе маски с истинной маской по PSNR и IoU.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Высокий IoU может скрывать потерю мелких деталей границы: сопоставляйте IoU и PSNR маски.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19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«много границ»: шахматная добавка (клетка 8) и шум 0,05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усредняющий фильтр 5×5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Много границ: операции, размывающие или усиливающие границы, проявляются сильнее — следите за энергией границ. Примените усредняющий фильтр 5×5 и определите, улучшает ли он PSNR относительно чистой сцены; объясните результат через уровень шума.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о фильтре справедлив только для этого уровня шума: не переносите его на другие сцены без проверки.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20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«много границ»: шахматная добавка (клетка 8) и шум 0,05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фильтр Гаусса, σ = 1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Много границ: операции, размывающие или усиливающие границы, проявляются сильнее — следите за энергией границ. Примените фильтр Гаусса (σ = 1) и сравните PSNR и энергию границ с исходным зашумлённым изображением.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Мягкое сглаживание может давать малый выигрыш, сравнимый с допуском: определите допуск заранее.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21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«много границ»: шахматная добавка (клетка 8) и шум 0,05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фильтр Гаусса, σ = 3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Много границ: операции, размывающие или усиливающие границы, проявляются сильнее — следите за энергией границ. Примените фильтр Гаусса (σ = 3) и определите, где заканчивается польза сглаживания и начинается потеря деталей.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Сильное сглаживание разрушает мелкие детали: не судите по одной метрике, смотрите на энергию границ.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22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«много границ»: шахматная добавка (клетка 8) и шум 0,05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повышение резкости (нерезкая маска)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Много границ: операции, размывающие или усиливающие границы, проявляются сильнее — следите за энергией границ. Повысьте резкость нерезкой маской и определите, что происходит с шумом и с границами; сравните PSNR относительно эталона.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Усиление резкости усиливает и шум: не принимайте рост энергии границ за улучшение.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23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«много границ»: шахматная добавка (клетка 8) и шум 0,05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оператор Собеля после сглаживания Гауссом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Много границ: операции, размывающие или усиливающие границы, проявляются сильнее — следите за энергией границ. Сравните карту границ оператора Собеля со сглаживанием и без него с картой границ чистой сцены; оцените вклад предварительного сглаживания.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Карта границ нормируется на максимум градиента чистой сцены: без нормировки сравнение некорректно.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24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«много границ»: шахматная добавка (клетка 8) и шум 0,05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бинаризация Оцу и открытие (эрозия, затем дилатация)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Много границ: операции, размывающие или усиливающие границы, проявляются сильнее — следите за энергией границ. Выполните бинаризацию Оцу с открытием и без него и сравните обе маски с истинной маской по PSNR и IoU.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Высокий IoU может скрывать потерю мелких деталей границы: сопоставляйте IoU и PSNR маски.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«низкий контраст»: диск 0,55 на фоне 0,35–0,50, шум 0,03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усредняющий фильтр 5×5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Контраст низкий: разница между диском и фоном мала, и любая ошибка сегментации стоит дороже — оцените устойчивость. Примените усредняющий фильтр 5×5 и определите, улучшает ли он PSNR относительно чистой сцены; объясните результат через уровень шума.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о фильтре справедлив только для этого уровня шума: не переносите его на другие сцены без проверки.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26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«низкий контраст»: диск 0,55 на фоне 0,35–0,50, шум 0,03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фильтр Гаусса, σ = 1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Контраст низкий: разница между диском и фоном мала, и любая ошибка сегментации стоит дороже — оцените устойчивость. Примените фильтр Гаусса (σ = 1) и сравните PSNR и энергию границ с исходным зашумлённым изображением.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Мягкое сглаживание может давать малый выигрыш, сравнимый с допуском: определите допуск заранее.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27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«низкий контраст»: диск 0,55 на фоне 0,35–0,50, шум 0,03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фильтр Гаусса, σ = 3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Контраст низкий: разница между диском и фоном мала, и любая ошибка сегментации стоит дороже — оцените устойчивость. Примените фильтр Гаусса (σ = 3) и определите, где заканчивается польза сглаживания и начинается потеря деталей.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Сильное сглаживание разрушает мелкие детали: не судите по одной метрике, смотрите на энергию границ.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28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«низкий контраст»: диск 0,55 на фоне 0,35–0,50, шум 0,03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повышение резкости (нерезкая маска)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Контраст низкий: разница между диском и фоном мала, и любая ошибка сегментации стоит дороже — оцените устойчивость. Повысьте резкость нерезкой маской и определите, что происходит с шумом и с границами; сравните PSNR относительно эталона.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Усиление резкости усиливает и шум: не принимайте рост энергии границ за улучшение.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29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«низкий контраст»: диск 0,55 на фоне 0,35–0,50, шум 0,03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оператор Собеля после сглаживания Гауссом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Контраст низкий: разница между диском и фоном мала, и любая ошибка сегментации стоит дороже — оцените устойчивость. Сравните карту границ оператора Собеля со сглаживанием и без него с картой границ чистой сцены; оцените вклад предварительного сглаживания.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Карта границ нормируется на максимум градиента чистой сцены: без нормировки сравнение некорректно.</w:t>
            </w:r>
          </w:p>
        </w:tc>
      </w:tr>
      <w:tr>
        <w:trPr>
          <w:cantSplit w:val="true"/>
        </w:trPr>
        <w:tc>
          <w:tcPr>
            <w:tcW w:type="dxa" w:w="257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30</w:t>
            </w:r>
          </w:p>
        </w:tc>
        <w:tc>
          <w:tcPr>
            <w:tcW w:type="dxa" w:w="164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«низкий контраст»: диск 0,55 на фоне 0,35–0,50, шум 0,03</w:t>
            </w:r>
          </w:p>
        </w:tc>
        <w:tc>
          <w:tcPr>
            <w:tcW w:type="dxa" w:w="11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бинаризация Оцу и открытие (эрозия, затем дилатация)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Контраст низкий: разница между диском и фоном мала, и любая ошибка сегментации стоит дороже — оцените устойчивость. Выполните бинаризацию Оцу с открытием и без него и сравните обе маски с истинной маской по PSNR и IoU.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практический допуск записаны до запуска; PSNR посчитан относительно эталона своей операции; вывод о пользе основан на ΔPSNR, а не на критерии 2s.</w:t>
            </w:r>
          </w:p>
        </w:tc>
        <w:tc>
          <w:tcPr>
            <w:tcW w:type="dxa" w:w="220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Высокий IoU может скрывать потерю мелких деталей границы: сопоставляйте IoU и PSNR маски.</w:t>
            </w:r>
          </w:p>
        </w:tc>
      </w:tr>
    </w:tbl>
    <w:p>
      <w:pPr>
        <w:pStyle w:val="af"/>
      </w:pPr>
      <w:r>
        <w:t xml:space="preserve">Для всех вариантов обязательны: гипотеза и практический допуск до запуска; таблица метрик по серии seed; классификация операции (полезна, нейтральна, вредна); три PNG; обновлённый паспорт.</w:t>
      </w:r>
    </w:p>
    <w:bookmarkEnd w:id="39"/>
    <w:bookmarkStart w:id="40" w:name="отчёт-и-защита"/>
    <w:p>
      <w:pPr>
        <w:pStyle w:val="1"/>
      </w:pPr>
      <w:r>
        <w:t xml:space="preserve">8. Отчёт и защита</w:t>
      </w:r>
    </w:p>
    <w:p>
      <w:pPr>
        <w:pStyle w:val="FirstParagraph"/>
      </w:pPr>
      <w:r>
        <w:rPr>
          <w:bCs/>
          <w:b/>
        </w:rPr>
        <w:t xml:space="preserve">Структура отчёта.</w:t>
      </w:r>
      <w:r>
        <w:t xml:space="preserve"> </w:t>
      </w:r>
      <w:r>
        <w:t xml:space="preserve">1) титульный лист и номер варианта; 2) цель, сцена, операция, гипотеза и допуск; 3) данные (синтетические), ограничения; 4) среда и версии (Engee, Julia, библиотеки); 5) ход работы с фрагментами кода; 6) результаты: таблица метрик, изображения, для операции 6 — IoU; 7) анализ: польза операции, компромисс шум/детали, угрозы валидности; 8) вывод; 9) паспорт и ссылка на архив артефактов.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634"/>
        <w:gridCol w:w="535"/>
        <w:gridCol w:w="1879"/>
        <w:gridCol w:w="2841"/>
        <w:gridCol w:w="2749"/>
      </w:tblGrid>
      <w:tr>
        <w:trPr>
          <w:tblHeader w:val="true"/>
          <w:tblHeader w:val="true"/>
          <w:cantSplit w:val="true"/>
        </w:trPr>
        <w:tc>
          <w:tcPr>
            <w:tcW w:type="dxa" w:w="1634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Блок</w:t>
            </w:r>
          </w:p>
        </w:tc>
        <w:tc>
          <w:tcPr>
            <w:tcW w:type="dxa" w:w="535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Доля</w:t>
            </w:r>
          </w:p>
        </w:tc>
        <w:tc>
          <w:tcPr>
            <w:tcW w:type="dxa" w:w="1879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Базовый уровень</w:t>
            </w:r>
          </w:p>
        </w:tc>
        <w:tc>
          <w:tcPr>
            <w:tcW w:type="dxa" w:w="2841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Средний уровень</w:t>
            </w:r>
          </w:p>
        </w:tc>
        <w:tc>
          <w:tcPr>
            <w:tcW w:type="dxa" w:w="2749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Продвинутый уровень</w:t>
            </w:r>
          </w:p>
        </w:tc>
      </w:tr>
      <w:tr>
        <w:trPr>
          <w:cantSplit w:val="true"/>
        </w:trPr>
        <w:tc>
          <w:tcPr>
            <w:tcW w:type="dxa" w:w="16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Артефакт и воспроизводимость</w:t>
            </w:r>
          </w:p>
        </w:tc>
        <w:tc>
          <w:tcPr>
            <w:tcW w:type="dxa" w:w="53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35</w:t>
            </w:r>
          </w:p>
        </w:tc>
        <w:tc>
          <w:tcPr>
            <w:tcW w:type="dxa" w:w="187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скрипт выполняется, 5 seed, PNG сохранены</w:t>
            </w:r>
          </w:p>
        </w:tc>
        <w:tc>
          <w:tcPr>
            <w:tcW w:type="dxa" w:w="284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паспорт с версиями; оценка PSNR шума сопоставлена с теорией</w:t>
            </w:r>
          </w:p>
        </w:tc>
        <w:tc>
          <w:tcPr>
            <w:tcW w:type="dxa" w:w="274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результат демо воспроизведён и сопоставлен</w:t>
            </w:r>
          </w:p>
        </w:tc>
      </w:tr>
      <w:tr>
        <w:trPr>
          <w:cantSplit w:val="true"/>
        </w:trPr>
        <w:tc>
          <w:tcPr>
            <w:tcW w:type="dxa" w:w="16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Постановка, данные, методика</w:t>
            </w:r>
          </w:p>
        </w:tc>
        <w:tc>
          <w:tcPr>
            <w:tcW w:type="dxa" w:w="53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187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допуск записан до запуска</w:t>
            </w:r>
          </w:p>
        </w:tc>
        <w:tc>
          <w:tcPr>
            <w:tcW w:type="dxa" w:w="284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допуск обоснован; выбран правильный эталон</w:t>
            </w:r>
          </w:p>
        </w:tc>
        <w:tc>
          <w:tcPr>
            <w:tcW w:type="dxa" w:w="274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обсуждена чувствительность вывода к допуску</w:t>
            </w:r>
          </w:p>
        </w:tc>
      </w:tr>
      <w:tr>
        <w:trPr>
          <w:cantSplit w:val="true"/>
        </w:trPr>
        <w:tc>
          <w:tcPr>
            <w:tcW w:type="dxa" w:w="16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Анализ, ошибки, ограничения</w:t>
            </w:r>
          </w:p>
        </w:tc>
        <w:tc>
          <w:tcPr>
            <w:tcW w:type="dxa" w:w="53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187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по каждой метрике</w:t>
            </w:r>
          </w:p>
        </w:tc>
        <w:tc>
          <w:tcPr>
            <w:tcW w:type="dxa" w:w="284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о пользе связан с уровнем шума и границами</w:t>
            </w:r>
          </w:p>
        </w:tc>
        <w:tc>
          <w:tcPr>
            <w:tcW w:type="dxa" w:w="274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проверена гипотеза на соседней сцене</w:t>
            </w:r>
          </w:p>
        </w:tc>
      </w:tr>
      <w:tr>
        <w:trPr>
          <w:cantSplit w:val="true"/>
        </w:trPr>
        <w:tc>
          <w:tcPr>
            <w:tcW w:type="dxa" w:w="1634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Отчёт и коммуникация</w:t>
            </w:r>
          </w:p>
        </w:tc>
        <w:tc>
          <w:tcPr>
            <w:tcW w:type="dxa" w:w="53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187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структура соблюдена</w:t>
            </w:r>
          </w:p>
        </w:tc>
        <w:tc>
          <w:tcPr>
            <w:tcW w:type="dxa" w:w="284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ответы аргументированы</w:t>
            </w:r>
          </w:p>
        </w:tc>
        <w:tc>
          <w:tcPr>
            <w:tcW w:type="dxa" w:w="2749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студент объясняет и предлагает улучшения</w:t>
            </w:r>
          </w:p>
        </w:tc>
      </w:tr>
    </w:tbl>
    <w:p>
      <w:pPr>
        <w:pStyle w:val="af"/>
      </w:pPr>
      <w:r>
        <w:rPr>
          <w:bCs/>
          <w:b/>
        </w:rPr>
        <w:t xml:space="preserve">Критические ошибки:</w:t>
      </w:r>
      <w:r>
        <w:t xml:space="preserve"> </w:t>
      </w:r>
      <w:r>
        <w:t xml:space="preserve">допуск задан после результата; PSNR посчитан не относительно эталона; серия из одного seed; вывод «фильтр всегда улучшает» без учёта шума.</w:t>
      </w:r>
      <w:r>
        <w:t xml:space="preserve"> </w:t>
      </w:r>
      <w:r>
        <w:rPr>
          <w:bCs/>
          <w:b/>
        </w:rPr>
        <w:t xml:space="preserve">Допуск к защите:</w:t>
      </w:r>
      <w:r>
        <w:t xml:space="preserve"> </w:t>
      </w:r>
      <w:r>
        <w:t xml:space="preserve">отчёт, артефакты, ответы на два вопроса из раздела 9.</w:t>
      </w:r>
    </w:p>
    <w:bookmarkEnd w:id="40"/>
    <w:bookmarkStart w:id="41" w:name="контрольные-вопросы-для-самоконтроля"/>
    <w:p>
      <w:pPr>
        <w:pStyle w:val="1"/>
      </w:pPr>
      <w:r>
        <w:t xml:space="preserve">9. Контрольные вопросы для самоконтроля</w:t>
      </w:r>
    </w:p>
    <w:p>
      <w:pPr>
        <w:numPr>
          <w:ilvl w:val="0"/>
          <w:numId w:val="1003"/>
        </w:numPr>
        <w:pStyle w:val="Compact"/>
      </w:pPr>
      <w:r>
        <w:t xml:space="preserve">Найдите приближённое значение PSNR зашумлённого изображения при</w:t>
      </w:r>
      <w: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относительно чистого. Как изменится при</w:t>
      </w:r>
      <w:r>
        <w:t xml:space="preserve"> </w:t>
      </w:r>
      <m:oMath>
        <m:sSub>
          <m:e>
            <m:r>
              <m:t>σ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10</m:t>
        </m:r>
      </m:oMath>
      <w:r>
        <w:t xml:space="preserve">?</w:t>
      </w:r>
    </w:p>
    <w:p>
      <w:pPr>
        <w:numPr>
          <w:ilvl w:val="0"/>
          <w:numId w:val="1003"/>
        </w:numPr>
        <w:pStyle w:val="Compact"/>
      </w:pPr>
      <w:r>
        <w:t xml:space="preserve">Почему фильтр Гаусса сглаживает мягче усредняющего? Как влияет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на размытие границ?</w:t>
      </w:r>
    </w:p>
    <w:p>
      <w:pPr>
        <w:numPr>
          <w:ilvl w:val="0"/>
          <w:numId w:val="1003"/>
        </w:numPr>
        <w:pStyle w:val="Compact"/>
      </w:pPr>
      <w:r>
        <w:t xml:space="preserve">Почему при слабом шуме сглаживание ухудшает PSNR, а при сильном — улучшает?</w:t>
      </w:r>
    </w:p>
    <w:p>
      <w:pPr>
        <w:numPr>
          <w:ilvl w:val="0"/>
          <w:numId w:val="1003"/>
        </w:numPr>
        <w:pStyle w:val="Compact"/>
      </w:pPr>
      <w:r>
        <w:t xml:space="preserve">Как получить эталон для оценки оператора Собеля и почему его нужно нормировать?</w:t>
      </w:r>
    </w:p>
    <w:p>
      <w:pPr>
        <w:numPr>
          <w:ilvl w:val="0"/>
          <w:numId w:val="1003"/>
        </w:numPr>
        <w:pStyle w:val="Compact"/>
      </w:pPr>
      <w:r>
        <w:t xml:space="preserve">Для чего перед оператором Собеля сглаживают изображение? Что произойдёт с энергией границ?</w:t>
      </w:r>
    </w:p>
    <w:p>
      <w:pPr>
        <w:numPr>
          <w:ilvl w:val="0"/>
          <w:numId w:val="1003"/>
        </w:numPr>
        <w:pStyle w:val="Compact"/>
      </w:pPr>
      <w:r>
        <w:t xml:space="preserve">Чем открытие отличается от закрытия? Какие дефекты маски оно удаляет?</w:t>
      </w:r>
    </w:p>
    <w:p>
      <w:pPr>
        <w:numPr>
          <w:ilvl w:val="0"/>
          <w:numId w:val="1003"/>
        </w:numPr>
        <w:pStyle w:val="Compact"/>
      </w:pPr>
      <w:r>
        <w:t xml:space="preserve">Найдите IoU: маска результата содержит 3000 пикселей, истинная — 3200, пересечение 2900.</w:t>
      </w:r>
    </w:p>
    <w:p>
      <w:pPr>
        <w:numPr>
          <w:ilvl w:val="0"/>
          <w:numId w:val="1003"/>
        </w:numPr>
        <w:pStyle w:val="Compact"/>
      </w:pPr>
      <w:r>
        <w:t xml:space="preserve">Почему критерий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здесь срабатывает почти всегда и что это говорит о его пригодности для сравнения операций?</w:t>
      </w:r>
    </w:p>
    <w:p>
      <w:pPr>
        <w:numPr>
          <w:ilvl w:val="0"/>
          <w:numId w:val="1003"/>
        </w:numPr>
        <w:pStyle w:val="Compact"/>
      </w:pPr>
      <w:r>
        <w:t xml:space="preserve">Что вы измените в методике, чтобы вывод о фильтре стал устойчивее (число seed, допуск, метрики)?</w:t>
      </w:r>
    </w:p>
    <w:p>
      <w:pPr>
        <w:numPr>
          <w:ilvl w:val="0"/>
          <w:numId w:val="1003"/>
        </w:numPr>
        <w:pStyle w:val="Compact"/>
      </w:pPr>
      <w:r>
        <w:t xml:space="preserve">Какие параметры операции нужно записать в паспорт, чтобы другой студент повторил вашу серию?</w:t>
      </w:r>
    </w:p>
    <w:bookmarkEnd w:id="41"/>
    <w:bookmarkStart w:id="42" w:name="материалы-преподавателя"/>
    <w:p>
      <w:pPr>
        <w:pStyle w:val="1"/>
      </w:pPr>
      <w:r>
        <w:t xml:space="preserve">10. Материалы преподавателя</w:t>
      </w:r>
    </w:p>
    <w:p>
      <w:pPr>
        <w:pStyle w:val="FirstParagraph"/>
      </w:pPr>
      <w:r>
        <w:rPr>
          <w:bCs/>
          <w:b/>
        </w:rPr>
        <w:t xml:space="preserve">Ожидаемые закономерности (общие).</w:t>
      </w:r>
      <w:r>
        <w:t xml:space="preserve"> </w:t>
      </w:r>
      <w:r>
        <w:t xml:space="preserve">Сглаживание улучшает PSNR тем больше, чем сильнее шум; при слабом шуме ухудшает; нерезкая маска на зашумлённых сценах ухудшает PSNR и увеличивает энергию границ; сглаживание перед Собелем повышает соответствие карты границ эталону на зашумлённых сценах; открытие после бинаризации Оцу приближает маску к истинной, если шум оставляет пятна, а при слабом шуме может слегка ухудшить совпадение (округляет границу круга); IoU при этом остаётся высоким.</w:t>
      </w:r>
    </w:p>
    <w:p>
      <w:pPr>
        <w:pStyle w:val="af"/>
      </w:pPr>
      <w:r>
        <w:rPr>
          <w:bCs/>
          <w:b/>
        </w:rPr>
        <w:t xml:space="preserve">Проверка выполнимости вариантов.</w:t>
      </w:r>
      <w:r>
        <w:t xml:space="preserve"> </w:t>
      </w:r>
      <w:r>
        <w:t xml:space="preserve">19.09.2026 все 30 вариантов выполнены в среде Engee 26.8.2-H3: вырожденных случаев нет; критерий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выполняется для всех трёх метрик во всех 30 вариантах;</w:t>
      </w:r>
      <w:r>
        <w:t xml:space="preserve"> </w:t>
      </w:r>
      <m:oMath>
        <m:r>
          <m:t>Δ</m:t>
        </m:r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</m:oMath>
      <w:r>
        <w:t xml:space="preserve"> </w:t>
      </w:r>
      <w:r>
        <w:t xml:space="preserve">лежит в диапазоне от −7,1 до +15,2 дБ и положительна в 19 вариантах из 30; IoU в вариантах с бинаризацией — от 0,92 до 0,999. Результаты по вариантам студентам не выдаются.</w:t>
      </w:r>
    </w:p>
    <w:p>
      <w:pPr>
        <w:pStyle w:val="af"/>
      </w:pPr>
      <w:r>
        <w:rPr>
          <w:bCs/>
          <w:b/>
        </w:rPr>
        <w:t xml:space="preserve">Типичные ошибки.</w:t>
      </w:r>
      <w:r>
        <w:t xml:space="preserve"> </w:t>
      </w:r>
      <w:r>
        <w:t xml:space="preserve">Допуск записан после просмотра; PSNR посчитан между результатом и исходным зашумлённым изображением; сделан вывод «значимо — значит, полезно»; забыта нормировка карты границ; сравнение результатов по одному seed.</w:t>
      </w:r>
    </w:p>
    <w:p>
      <w:pPr>
        <w:pStyle w:val="af"/>
      </w:pPr>
      <w:r>
        <w:rPr>
          <w:bCs/>
          <w:b/>
        </w:rPr>
        <w:t xml:space="preserve">Ключ к вопросам (кратко).</w:t>
      </w:r>
      <w:r>
        <w:t xml:space="preserve"> </w:t>
      </w:r>
      <w:r>
        <w:t xml:space="preserve">1)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  <m:r>
          <m:rPr>
            <m:sty m:val="p"/>
          </m:rPr>
          <m:t>lg</m:t>
        </m:r>
        <m:r>
          <m:t>0</m:t>
        </m:r>
        <m:r>
          <m:rPr>
            <m:sty m:val="p"/>
          </m:rPr>
          <m:t>,</m:t>
        </m:r>
        <m:r>
          <m:t>05</m:t>
        </m:r>
        <m:r>
          <m:rPr>
            <m:sty m:val="p"/>
          </m:rPr>
          <m:t>≈</m:t>
        </m:r>
        <m:r>
          <m:t>26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дБ; при 0,10 — 20 дБ (на 6 дБ меньше). 3) Выигрыш от подавления шума растёт с уровнем шума, потеря на границах от него почти не зависит. 7)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e>
        </m:d>
        <m:r>
          <m:rPr>
            <m:sty m:val="p"/>
          </m:rPr>
          <m:t>=</m:t>
        </m:r>
        <m:r>
          <m:t>3000</m:t>
        </m:r>
        <m:r>
          <m:rPr>
            <m:sty m:val="p"/>
          </m:rPr>
          <m:t>+</m:t>
        </m:r>
        <m:r>
          <m:t>3200</m:t>
        </m:r>
        <m:r>
          <m:rPr>
            <m:sty m:val="p"/>
          </m:rPr>
          <m:t>−</m:t>
        </m:r>
        <m:r>
          <m:t>2900</m:t>
        </m:r>
        <m:r>
          <m:rPr>
            <m:sty m:val="p"/>
          </m:rPr>
          <m:t>=</m:t>
        </m:r>
        <m:r>
          <m:t>3300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=</m:t>
        </m:r>
        <m:r>
          <m:t>2900</m:t>
        </m:r>
        <m:r>
          <m:rPr>
            <m:sty m:val="p"/>
          </m:rPr>
          <m:t>/</m:t>
        </m:r>
        <m:r>
          <m:t>3300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879</m:t>
        </m:r>
      </m:oMath>
      <w:r>
        <w:t xml:space="preserve">. 8) Разброс между seed мал, эффекты операций велики; критерий не различает пользу и вред — нужен практический допуск.</w:t>
      </w:r>
    </w:p>
    <w:bookmarkEnd w:id="42"/>
    <w:bookmarkStart w:id="43" w:name="источники"/>
    <w:p>
      <w:pPr>
        <w:pStyle w:val="1"/>
      </w:pPr>
      <w:r>
        <w:t xml:space="preserve">11. Источники</w:t>
      </w:r>
    </w:p>
    <w:p>
      <w:pPr>
        <w:numPr>
          <w:ilvl w:val="0"/>
          <w:numId w:val="1004"/>
        </w:numPr>
        <w:pStyle w:val="Compact"/>
      </w:pPr>
      <w:r>
        <w:t xml:space="preserve">Конспект лекции 3 курса; методические указания к ЛР 1 и ЛР 3.</w:t>
      </w:r>
    </w:p>
    <w:p>
      <w:pPr>
        <w:numPr>
          <w:ilvl w:val="0"/>
          <w:numId w:val="1004"/>
        </w:numPr>
        <w:pStyle w:val="Compact"/>
      </w:pPr>
      <w:r>
        <w:t xml:space="preserve">Документация Engee: раздел «Среда вычислений» и встроенная справка среды (проверено 19.09.2026 по интерфейсу и оглавлению документации; возможности пакетов проверены выполнением в среде Engee 26.8.2-H3, Julia 1.12.4).</w:t>
      </w:r>
    </w:p>
    <w:p>
      <w:pPr>
        <w:numPr>
          <w:ilvl w:val="0"/>
          <w:numId w:val="1004"/>
        </w:numPr>
        <w:pStyle w:val="Compact"/>
      </w:pPr>
      <w:r>
        <w:t xml:space="preserve">Ronneberger O. и др. U-Net (arXiv:1505.04597) и He K. и др. Deep Residual Learning for Image Recognition (arXiv:1512.03385) — справочно: место операций обработки в конвейере зрения (см. лекцию 3).</w:t>
      </w:r>
    </w:p>
    <w:bookmarkEnd w:id="43"/>
    <w:sectPr w:rsidR="00E55B48" w:rsidSect="00034616">
      <w:footerReference r:id="rId9" w:type="default"/>
      <w:pgSz w:h="16838" w:w="11906"/>
      <w:pgMar w:bottom="1020" w:footer="454" w:gutter="0" w:header="454" w:left="1417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8B6" w:rsidRDefault="008328B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90285">
      <w:rPr>
        <w:noProof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1BBF1C02"/>
    <w:multiLevelType w:val="hybridMultilevel"/>
    <w:tmpl w:val="6016A21A"/>
    <w:lvl w:ilvl="0" w:tplc="F4A05840">
      <w:start w:val="1"/>
      <w:numFmt w:val="bullet"/>
      <w:lvlText w:val="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  <w:pPr>
      <w:spacing w:after="60"/>
      <w:ind w:firstLine="709"/>
      <w:jc w:val="both"/>
    </w:pPr>
    <w:rPr>
      <w:rFonts w:ascii="Times New Roman" w:eastAsia="Times New Roman" w:hAnsi="Times New Roman"/>
      <w:sz w:val="24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160" w:before="280"/>
      <w:outlineLvl w:val="0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b/>
      <w:bCs/>
      <w:color w:val="000000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Верхний колонтитул Знак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Нижний колонтитул Знак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cstheme="majorBidi" w:eastAsiaTheme="majorEastAsia" w:hAnsiTheme="majorHAnsi"/>
      <w:b/>
      <w:color w:val="000000"/>
      <w:spacing w:val="5"/>
      <w:kern w:val="28"/>
      <w:sz w:val="32"/>
      <w:szCs w:val="52"/>
    </w:rPr>
  </w:style>
  <w:style w:customStyle="1" w:styleId="ab" w:type="character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ad" w:type="character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Основной текст Знак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Основной текст 2 Знак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27" w:type="paragraph">
    <w:name w:val="Quote"/>
    <w:basedOn w:val="a1"/>
    <w:next w:val="a1"/>
    <w:link w:val="28"/>
    <w:uiPriority w:val="29"/>
    <w:qFormat/>
    <w:rsid w:val="00FC693F"/>
    <w:rPr>
      <w:i/>
      <w:iCs/>
      <w:color w:themeColor="text1" w:val="000000"/>
    </w:rPr>
  </w:style>
  <w:style w:customStyle="1" w:styleId="28" w:type="character">
    <w:name w:val="Цитата 2 Знак"/>
    <w:basedOn w:val="a2"/>
    <w:link w:val="27"/>
    <w:uiPriority w:val="29"/>
    <w:rsid w:val="00FC693F"/>
    <w:rPr>
      <w:i/>
      <w:iCs/>
      <w:color w:themeColor="text1" w:val="000000"/>
    </w:rPr>
  </w:style>
  <w:style w:customStyle="1" w:styleId="40" w:type="character">
    <w:name w:val="Заголовок 4 Знак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Заголовок 5 Знак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Заголовок 6 Знак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Заголовок 7 Знак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Заголовок 8 Знак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Заголовок 9 Знак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5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6" w:type="character">
    <w:name w:val="Strong"/>
    <w:basedOn w:val="a2"/>
    <w:uiPriority w:val="22"/>
    <w:qFormat/>
    <w:rsid w:val="00FC693F"/>
    <w:rPr>
      <w:b/>
      <w:bCs/>
    </w:rPr>
  </w:style>
  <w:style w:styleId="af7" w:type="character">
    <w:name w:val="Emphasis"/>
    <w:basedOn w:val="a2"/>
    <w:uiPriority w:val="20"/>
    <w:qFormat/>
    <w:rsid w:val="00FC693F"/>
    <w:rPr>
      <w:i/>
      <w:iCs/>
    </w:rPr>
  </w:style>
  <w:style w:styleId="af8" w:type="paragraph">
    <w:name w:val="Intense Quote"/>
    <w:basedOn w:val="a1"/>
    <w:next w:val="a1"/>
    <w:link w:val="af9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9" w:type="character">
    <w:name w:val="Выделенная цитата Знак"/>
    <w:basedOn w:val="a2"/>
    <w:link w:val="af8"/>
    <w:uiPriority w:val="30"/>
    <w:rsid w:val="00FC693F"/>
    <w:rPr>
      <w:b/>
      <w:bCs/>
      <w:i/>
      <w:iCs/>
      <w:color w:themeColor="accent1" w:val="4F81BD"/>
    </w:rPr>
  </w:style>
  <w:style w:styleId="afa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b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c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d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e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0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1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2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3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9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a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b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4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5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6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7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" w:type="paragraph">
    <w:name w:val="Code"/>
    <w:pPr>
      <w:spacing w:after="100" w:before="60"/>
      <w:ind w:left="454" w:right="227"/>
    </w:pPr>
    <w:rPr>
      <w:rFonts w:ascii="Liberation Mono" w:hAnsi="Liberation Mono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39</Pages>
  <Words>12324</Words>
  <Characters>70249</Characters>
  <Application>Microsoft Office Word</Application>
  <DocSecurity>0</DocSecurity>
  <Lines>585</Lines>
  <Paragraphs>164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100</vt:i4>
      </vt:variant>
      <vt:variant>
        <vt:lpstr>Title</vt:lpstr>
      </vt:variant>
      <vt:variant>
        <vt:i4>1</vt:i4>
      </vt:variant>
    </vt:vector>
  </HeadingPairs>
  <TitlesOfParts>
    <vt:vector size="102" baseType="lpstr">
      <vt:lpstr/>
      <vt:lpstr>Содержание</vt:lpstr>
      <vt:lpstr>    1 Методические рекомендации по работе с конспектами</vt:lpstr>
      <vt:lpstr>    1.1 Результаты обучения</vt:lpstr>
      <vt:lpstr>    1.2 Логика курса</vt:lpstr>
      <vt:lpstr>    2 Конспекты лекций 1 семестр</vt:lpstr>
      <vt:lpstr>        Лекция 1. Искусственный интеллект в креативных индустриях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2. Этика, авторское право и ответственное применение генеративного ИИ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3. Вероятностные модели, латентное пространство и автокодировщики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4. Генеративно-состязательные сети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5. Диффузионные модели и трансформерные механизмы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6. Архитектуры компьютерного зрения для медиазадач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Лекция 7. Конвейер text-to-image и промпт-инжиниринг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Лекция 8. Условная генерация, постобработка и оценка качества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/>
    </vt:vector>
  </TitlesOfParts>
  <Manager/>
  <Company/>
  <LinksUpToDate>false</LinksUpToDate>
  <CharactersWithSpaces>82409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Исследование операций обработки изображений в Engee</dc:title>
  <dc:creator/>
  <cp:keywords/>
  <dcterms:created xsi:type="dcterms:W3CDTF">2026-09-19T08:40:12Z</dcterms:created>
  <dcterms:modified xsi:type="dcterms:W3CDTF">2026-09-19T08:40:12Z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Методические указания. Дисциплина «Искусственный интеллект в креативных технологиях», 09.04.02 Информационные системы и технологии, семестр 1</vt:lpwstr>
  </property>
</Properties>
</file>