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327DE" w14:textId="3B146630" w:rsidR="00F256C9" w:rsidRDefault="00E77604">
      <w:r>
        <w:t xml:space="preserve">Galib is a businessman. He work in the town of </w:t>
      </w:r>
      <w:proofErr w:type="spellStart"/>
      <w:r>
        <w:t>Badarganj</w:t>
      </w:r>
      <w:proofErr w:type="spellEnd"/>
      <w:r>
        <w:t xml:space="preserve">. </w:t>
      </w:r>
    </w:p>
    <w:sectPr w:rsidR="00F25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9E"/>
    <w:rsid w:val="00A4269E"/>
    <w:rsid w:val="00BB2BEB"/>
    <w:rsid w:val="00E77604"/>
    <w:rsid w:val="00F2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3C28"/>
  <w15:chartTrackingRefBased/>
  <w15:docId w15:val="{4E94056A-B81A-4750-A8B2-4C167DC9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6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6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6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6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6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6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6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6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6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6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Riaz Khan</dc:creator>
  <cp:keywords/>
  <dc:description/>
  <cp:lastModifiedBy>Riaz Khan</cp:lastModifiedBy>
  <cp:revision>3</cp:revision>
  <dcterms:created xsi:type="dcterms:W3CDTF">2025-06-16T09:49:00Z</dcterms:created>
  <dcterms:modified xsi:type="dcterms:W3CDTF">2025-06-16T11:53:00Z</dcterms:modified>
</cp:coreProperties>
</file>