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02 / 28 — সেশন EX-01 · Import redirect ও Analysis subtab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সংশোধন · নির্ভরতা: প্রম্পট ০১ (baseline)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০২ / ২৮ (prompt 02/28) — সেশন EX-01 · সংশোধন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০১ / ২৮ (০০ — সর্বশেষ checkout থেকে বাকি কাজ নির্ধারণ (baseline))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০৩ / ২৮ (EX-02 — Result/Register roll-order)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০২ / ২৮ (prompt 02/28) — সেশন EX-01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০৩ / ২৮ (EX-02 — Result/Register roll-order)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students/views.py::import_exam_marks</w:t>
      </w:r>
      <w:r>
        <w:rPr>
          <w:rFonts w:ascii="Nirmala UI" w:hAnsi="Nirmala UI" w:cs="Nirmala UI"/>
          <w:b w:val="0"/>
          <w:sz w:val="21"/>
        </w:rPr>
        <w:t xml:space="preserve"> সফল import-এর পর </w:t>
      </w:r>
      <w:r>
        <w:rPr>
          <w:rFonts w:ascii="Consolas" w:hAnsi="Consolas" w:cs="Consolas"/>
          <w:b w:val="0"/>
          <w:sz w:val="19"/>
        </w:rPr>
        <w:t>redirect(import_page_url)</w:t>
      </w:r>
      <w:r>
        <w:rPr>
          <w:rFonts w:ascii="Nirmala UI" w:hAnsi="Nirmala UI" w:cs="Nirmala UI"/>
          <w:b w:val="0"/>
          <w:sz w:val="21"/>
        </w:rPr>
        <w:t xml:space="preserve"> করে (দেখা গেছে ~L3700-3735 region-এ) — অর্থাৎ "একই exam/subject/group-এর import page-এ থাকা" একবার ঠিক করা হয়েছিল (PR #29 দাবি)। এটি এখনো ঠিক আছে কি না regression test দিয়ে প্রমাণ করতে হবে।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Sidebar: </w:t>
      </w:r>
      <w:r>
        <w:rPr>
          <w:rFonts w:ascii="Consolas" w:hAnsi="Consolas" w:cs="Consolas"/>
          <w:b w:val="0"/>
          <w:sz w:val="19"/>
        </w:rPr>
        <w:t>students/templates/students/base.html</w:t>
      </w:r>
      <w:r>
        <w:rPr>
          <w:rFonts w:ascii="Nirmala UI" w:hAnsi="Nirmala UI" w:cs="Nirmala UI"/>
          <w:b w:val="0"/>
          <w:sz w:val="21"/>
        </w:rPr>
        <w:t xml:space="preserve"> ~L234-243-এ </w:t>
      </w:r>
      <w:r>
        <w:rPr>
          <w:rFonts w:ascii="Nirmala UI" w:hAnsi="Nirmala UI" w:cs="Nirmala UI"/>
          <w:b/>
          <w:sz w:val="21"/>
        </w:rPr>
        <w:t>আলাদা "Result Analysis" flyout group</w:t>
      </w:r>
      <w:r>
        <w:rPr>
          <w:rFonts w:ascii="Nirmala UI" w:hAnsi="Nirmala UI" w:cs="Nirmala UI"/>
          <w:b w:val="0"/>
          <w:sz w:val="21"/>
        </w:rPr>
        <w:t xml:space="preserve"> (৫টি link: Subject Fail List, Multi-term Results, Merit Slides, Result Cards (Class), Section Arrangement), কিন্তু Exam flyout (~L220-232) এ Enter Marks / Exam List / Mark Evaluation আছে — </w:t>
      </w:r>
      <w:r>
        <w:rPr>
          <w:rFonts w:ascii="Nirmala UI" w:hAnsi="Nirmala UI" w:cs="Nirmala UI"/>
          <w:b/>
          <w:sz w:val="21"/>
        </w:rPr>
        <w:t>কোনো Analysis entry নেই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Result Analysis views: </w:t>
      </w:r>
      <w:r>
        <w:rPr>
          <w:rFonts w:ascii="Consolas" w:hAnsi="Consolas" w:cs="Consolas"/>
          <w:b w:val="0"/>
          <w:sz w:val="19"/>
        </w:rPr>
        <w:t>result_analysis_subject_fail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result_analysis_multi_term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result_analysis_merit_slides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result_analysis_result_cards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section_arrangement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_require_result_analysis_department</w:t>
      </w:r>
      <w:r>
        <w:rPr>
          <w:rFonts w:ascii="Nirmala UI" w:hAnsi="Nirmala UI" w:cs="Nirmala UI"/>
          <w:b w:val="0"/>
          <w:sz w:val="21"/>
        </w:rPr>
        <w:t xml:space="preserve"> guard, </w:t>
      </w:r>
      <w:r>
        <w:rPr>
          <w:rFonts w:ascii="Consolas" w:hAnsi="Consolas" w:cs="Consolas"/>
          <w:b w:val="0"/>
          <w:sz w:val="19"/>
        </w:rPr>
        <w:t>can_result_analysis</w:t>
      </w:r>
      <w:r>
        <w:rPr>
          <w:rFonts w:ascii="Nirmala UI" w:hAnsi="Nirmala UI" w:cs="Nirmala UI"/>
          <w:b w:val="0"/>
          <w:sz w:val="21"/>
        </w:rPr>
        <w:t xml:space="preserve"> context flag, </w:t>
      </w:r>
      <w:r>
        <w:rPr>
          <w:rFonts w:ascii="Consolas" w:hAnsi="Consolas" w:cs="Consolas"/>
          <w:b w:val="0"/>
          <w:sz w:val="19"/>
        </w:rPr>
        <w:t>students/test_result_analysis.py</w:t>
      </w:r>
      <w:r>
        <w:rPr>
          <w:rFonts w:ascii="Nirmala UI" w:hAnsi="Nirmala UI" w:cs="Nirmala UI"/>
          <w:b w:val="0"/>
          <w:sz w:val="21"/>
        </w:rPr>
        <w:t xml:space="preserve">, nav টেস্ট </w:t>
      </w:r>
      <w:r>
        <w:rPr>
          <w:rFonts w:ascii="Consolas" w:hAnsi="Consolas" w:cs="Consolas"/>
          <w:b w:val="0"/>
          <w:sz w:val="19"/>
        </w:rPr>
        <w:t>students/test_navigation.py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অর্থাৎ "Analysis subtab" চাহিদার বর্তমান অবস্থা: পেজগুলো আছে, কিন্তু </w:t>
      </w:r>
      <w:r>
        <w:rPr>
          <w:rFonts w:ascii="Nirmala UI" w:hAnsi="Nirmala UI" w:cs="Nirmala UI"/>
          <w:b/>
          <w:sz w:val="21"/>
        </w:rPr>
        <w:t>Exam সেকশনের ভেতরে subtab হিসেবে নেই</w:t>
      </w:r>
      <w:r>
        <w:rPr>
          <w:rFonts w:ascii="Nirmala UI" w:hAnsi="Nirmala UI" w:cs="Nirmala UI"/>
          <w:b w:val="0"/>
          <w:sz w:val="21"/>
        </w:rPr>
        <w:t xml:space="preserve"> — এটি এই সেশনের সংশোধন।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(ক) Marks import শেষে ব্যবহারকারী </w:t>
      </w:r>
      <w:r>
        <w:rPr>
          <w:rFonts w:ascii="Nirmala UI" w:hAnsi="Nirmala UI" w:cs="Nirmala UI"/>
          <w:b/>
          <w:sz w:val="21"/>
        </w:rPr>
        <w:t>একই exam + subject (+group)</w:t>
      </w:r>
      <w:r>
        <w:rPr>
          <w:rFonts w:ascii="Nirmala UI" w:hAnsi="Nirmala UI" w:cs="Nirmala UI"/>
          <w:b w:val="0"/>
          <w:sz w:val="21"/>
        </w:rPr>
        <w:t>-এর import পেজে ফেরে — আচরণ নিশ্চিত করা এবং test দিয়ে পিন করা (regression guard)।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Exam সেকশনের ভেতরে Analysis subtab</w:t>
      </w:r>
      <w:r>
        <w:rPr>
          <w:rFonts w:ascii="Nirmala UI" w:hAnsi="Nirmala UI" w:cs="Nirmala UI"/>
          <w:b w:val="0"/>
          <w:sz w:val="21"/>
        </w:rPr>
        <w:t>: Exam flyout থেকে Result Analysis-এর ৫টি পেজেই যাওয়া যায়, permission-gated (per-view guard অপরিবর্তিত থাকবে)। পুরোনো আলাদা "Result Analysis" group-এর linkগুলো যেন ভেঙে না যায় — ডিফল্ট সিদ্ধান্ত: দুটো entry point-ই থাকবে (একই named URL), নতুন কোনো view/template বানানো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Cross-link: </w:t>
      </w:r>
      <w:r>
        <w:rPr>
          <w:rFonts w:ascii="Consolas" w:hAnsi="Consolas" w:cs="Consolas"/>
          <w:b w:val="0"/>
          <w:sz w:val="19"/>
        </w:rPr>
        <w:t>exam_list</w:t>
      </w:r>
      <w:r>
        <w:rPr>
          <w:rFonts w:ascii="Nirmala UI" w:hAnsi="Nirmala UI" w:cs="Nirmala UI"/>
          <w:b w:val="0"/>
          <w:sz w:val="21"/>
        </w:rPr>
        <w:t xml:space="preserve"> পেজ থেকে Analysis subtab-এ দৃশ্যমান entry, এবং প্রতিটি result page-এর header-এ প্রাসঙ্গিক Analysis পেজের link (ব্যবহারযোগ্যতার উন্নতি)।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(ঘ) কোনো dead link, </w:t>
      </w:r>
      <w:r>
        <w:rPr>
          <w:rFonts w:ascii="Consolas" w:hAnsi="Consolas" w:cs="Consolas"/>
          <w:b w:val="0"/>
          <w:sz w:val="19"/>
        </w:rPr>
        <w:t>NoReverseMatch</w:t>
      </w:r>
      <w:r>
        <w:rPr>
          <w:rFonts w:ascii="Nirmala UI" w:hAnsi="Nirmala UI" w:cs="Nirmala UI"/>
          <w:b w:val="0"/>
          <w:sz w:val="21"/>
        </w:rPr>
        <w:t xml:space="preserve"> বা permission ফাঁক থাকবে না — প্রতিটি link </w:t>
      </w:r>
      <w:r>
        <w:rPr>
          <w:rFonts w:ascii="Consolas" w:hAnsi="Consolas" w:cs="Consolas"/>
          <w:b w:val="0"/>
          <w:sz w:val="19"/>
        </w:rPr>
        <w:t>reverse()</w:t>
      </w:r>
      <w:r>
        <w:rPr>
          <w:rFonts w:ascii="Nirmala UI" w:hAnsi="Nirmala UI" w:cs="Nirmala UI"/>
          <w:b w:val="0"/>
          <w:sz w:val="21"/>
        </w:rPr>
        <w:t xml:space="preserve"> করা নামযুক্ত URL এবং server-side guard-ই নিরাপত্তা দেবে (মেনু লুকানো নিরাপত্তা নয়)।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প্রথমে যাচাই: </w:t>
      </w:r>
      <w:r>
        <w:rPr>
          <w:rFonts w:ascii="Consolas" w:hAnsi="Consolas" w:cs="Consolas"/>
          <w:b w:val="0"/>
          <w:sz w:val="19"/>
        </w:rPr>
        <w:t>import_exam_marks</w:t>
      </w:r>
      <w:r>
        <w:rPr>
          <w:rFonts w:ascii="Nirmala UI" w:hAnsi="Nirmala UI" w:cs="Nirmala UI"/>
          <w:b w:val="0"/>
          <w:sz w:val="21"/>
        </w:rPr>
        <w:t>-এর POST সফল হলে redirect কোথায় যায় — বর্তমান আচরণ test দিয়ে লিখে ফেলো (subject/group param সংরক্ষিত থাকে কি)।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test_navigation.py</w:t>
      </w:r>
      <w:r>
        <w:rPr>
          <w:rFonts w:ascii="Nirmala UI" w:hAnsi="Nirmala UI" w:cs="Nirmala UI"/>
          <w:b w:val="0"/>
          <w:sz w:val="21"/>
        </w:rPr>
        <w:t>-এর বিদ্যমান convention পড়ে নাও (কীভাবে nav entry + permission gate টেস্ট করা হয়)।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Exam flyout-এ "Analysis" nested link ব্লক যোগ করো — ৫টি existing named URL, </w:t>
      </w:r>
      <w:r>
        <w:rPr>
          <w:rFonts w:ascii="Consolas" w:hAnsi="Consolas" w:cs="Consolas"/>
          <w:b w:val="0"/>
          <w:sz w:val="19"/>
        </w:rPr>
        <w:t>can_result_analysis</w:t>
      </w:r>
      <w:r>
        <w:rPr>
          <w:rFonts w:ascii="Nirmala UI" w:hAnsi="Nirmala UI" w:cs="Nirmala UI"/>
          <w:b w:val="0"/>
          <w:sz w:val="21"/>
        </w:rPr>
        <w:t xml:space="preserve"> / perms গেট; HTML/CSS </w:t>
      </w:r>
      <w:r>
        <w:rPr>
          <w:rFonts w:ascii="Consolas" w:hAnsi="Consolas" w:cs="Consolas"/>
          <w:b w:val="0"/>
          <w:sz w:val="19"/>
        </w:rPr>
        <w:t>nav-group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flyout</w:t>
      </w:r>
      <w:r>
        <w:rPr>
          <w:rFonts w:ascii="Nirmala UI" w:hAnsi="Nirmala UI" w:cs="Nirmala UI"/>
          <w:b w:val="0"/>
          <w:sz w:val="21"/>
        </w:rPr>
        <w:t xml:space="preserve"> প্যাটার্ন অনুসরণ করে (নতুন JS নয়)।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exam_list</w:t>
      </w:r>
      <w:r>
        <w:rPr>
          <w:rFonts w:ascii="Nirmala UI" w:hAnsi="Nirmala UI" w:cs="Nirmala UI"/>
          <w:b w:val="0"/>
          <w:sz w:val="21"/>
        </w:rPr>
        <w:t xml:space="preserve"> + result page গুলোতে cross-link যোগ করো (শুধু permission থাকলে)।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 যোগ করো: (i) import POST → redirect URL-এ একই exam + subject (+group), (ii) Exam flyout-এ Analysis links authorized user-এর জন্য উপস্থিত, unauthorized/anonymous-এর জন্য অনুপস্থিত, (iii) প্রতিটি Analysis URL direct hit-এ guard আগের মতোই (403/302), (iv) দুটো entry point একই named URL-এ যায়।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§৫-এর কমান্ড; তারপর PR।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students.test_published_lock_and_cell_shortcut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students.test_navigation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০২-এর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Placement: Exam flyout-এ সরাসরি ৫টি Analysis link (সুপারিশ, নতুন view লাগে না) নাকি Exam-এর ভেতরে একটি ছোট Analysis landing page (নতুন view + টেস্ট বেশি)? ডিফল্ট = সরাসরি link; owner ভিন্ন কিছু চাইলে লেখো।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পুরোনো আলাদা "Result Analysis" sidebar group রাখা হবে (সুপারিশ: রাখা, যাতে কেউ বিভ্রান্ত না হয়) নাকি Exam-এর ভেতরে merge? রাখার পক্ষে সুপারিশ, কিন্তু owner-সিদ্ধান্ত চূড়ান্ত।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