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09 / 28 — সেশন OF-01 · একটি Guardian Contact</w:t>
      </w:r>
    </w:p>
    <w:p>
      <w:r>
        <w:rPr>
          <w:rFonts w:ascii="Nirmala UI" w:hAnsi="Nirmala UI" w:cs="Nirmala UI"/>
          <w:color w:val="6E747E"/>
          <w:sz w:val="18"/>
        </w:rPr>
        <w:t>বিভাগ: Office · ধরন: সংশোধন · নির্ভরতা: প্রম্পট ০৮ (EX-07)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০৯ / ২৮ (prompt 09/28) — সেশন OF-01 · সংশোধন · বিভাগ: Office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০৮ / ২৮ (EX-07 — Ctrl/Cmd+Click correction)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১০ / ২৮ (OF-02 — সর্বোচ্চ ১০০-র pagination)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০৯ / ২৮ (prompt 09/28) — সেশন OF-01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১০ / ২৮ (OF-02 — সর্বোচ্চ ১০০-র pagination)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Unification আগের সেশনে হয়েছে (দাবি): migration </w:t>
      </w:r>
      <w:r>
        <w:rPr>
          <w:rFonts w:ascii="Consolas" w:hAnsi="Consolas" w:cs="Consolas"/>
          <w:b w:val="0"/>
          <w:sz w:val="19"/>
        </w:rPr>
        <w:t>0039_unify_guardian_contact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Consolas" w:hAnsi="Consolas" w:cs="Consolas"/>
          <w:b w:val="0"/>
          <w:sz w:val="19"/>
        </w:rPr>
        <w:t>0040_drop_legacy_contact_columns</w:t>
      </w:r>
      <w:r>
        <w:rPr>
          <w:rFonts w:ascii="Nirmala UI" w:hAnsi="Nirmala UI" w:cs="Nirmala UI"/>
          <w:b w:val="0"/>
          <w:sz w:val="21"/>
        </w:rPr>
        <w:t xml:space="preserve"> (backfill → AuditLog-এ </w:t>
      </w:r>
      <w:r>
        <w:rPr>
          <w:rFonts w:ascii="Consolas" w:hAnsi="Consolas" w:cs="Consolas"/>
          <w:b w:val="0"/>
          <w:sz w:val="19"/>
        </w:rPr>
        <w:t>legacy_contact_dropped</w:t>
      </w:r>
      <w:r>
        <w:rPr>
          <w:rFonts w:ascii="Nirmala UI" w:hAnsi="Nirmala UI" w:cs="Nirmala UI"/>
          <w:b w:val="0"/>
          <w:sz w:val="21"/>
        </w:rPr>
        <w:t xml:space="preserve"> archive → </w:t>
      </w:r>
      <w:r>
        <w:rPr>
          <w:rFonts w:ascii="Consolas" w:hAnsi="Consolas" w:cs="Consolas"/>
          <w:b w:val="0"/>
          <w:sz w:val="19"/>
        </w:rPr>
        <w:t>Student.contact_no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AdmissionApplication.applicant_contact_no</w:t>
      </w:r>
      <w:r>
        <w:rPr>
          <w:rFonts w:ascii="Nirmala UI" w:hAnsi="Nirmala UI" w:cs="Nirmala UI"/>
          <w:b w:val="0"/>
          <w:sz w:val="21"/>
        </w:rPr>
        <w:t xml:space="preserve"> RemoveField) → </w:t>
      </w:r>
      <w:r>
        <w:rPr>
          <w:rFonts w:ascii="Consolas" w:hAnsi="Consolas" w:cs="Consolas"/>
          <w:b w:val="0"/>
          <w:sz w:val="19"/>
        </w:rPr>
        <w:t>0041_student_guardian_contact_required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এখন canonical field: </w:t>
      </w:r>
      <w:r>
        <w:rPr>
          <w:rFonts w:ascii="Consolas" w:hAnsi="Consolas" w:cs="Consolas"/>
          <w:b w:val="0"/>
          <w:sz w:val="19"/>
        </w:rPr>
        <w:t>Student.guardian_contact_no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AdmissionApplication.guardian_contact_no</w:t>
      </w:r>
      <w:r>
        <w:rPr>
          <w:rFonts w:ascii="Nirmala UI" w:hAnsi="Nirmala UI" w:cs="Nirmala UI"/>
          <w:b w:val="0"/>
          <w:sz w:val="21"/>
        </w:rPr>
        <w:t xml:space="preserve"> (single, text — leading zero সংরক্ষিত)।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students/test_guardian_contact.py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যাচাই বাকি: template/form/view/import/export-এর কোথাও পুরোনো field নাম, দ্বিতীয় contact ইনপুট বা দুই নম্বরের প্রদর্শন আছে কি না (public admission form, internal form, admission sheet download, funnel export, student list/detail/search/export, bulk update, TC/certificate/id-card print, Excel import template ও parsing)।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পুরো সিস্টেমে </w:t>
      </w:r>
      <w:r>
        <w:rPr>
          <w:rFonts w:ascii="Nirmala UI" w:hAnsi="Nirmala UI" w:cs="Nirmala UI"/>
          <w:b/>
          <w:sz w:val="21"/>
        </w:rPr>
        <w:t>একটি</w:t>
      </w:r>
      <w:r>
        <w:rPr>
          <w:rFonts w:ascii="Nirmala UI" w:hAnsi="Nirmala UI" w:cs="Nirmala UI"/>
          <w:b w:val="0"/>
          <w:sz w:val="21"/>
        </w:rPr>
        <w:t xml:space="preserve"> guardian contact: প্রতিটি screen-এ একবারই ইনপুট/প্রদর্শন; কোথাও dual-write বা খালি পুরোনো column নয়।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Excel import: contact ছাড়া row স্পষ্ট row-level error সহ skip (silent নয়); header alias থাকলে তা ডকুমেন্টেড ও এক জায়গায়।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Admission → Student enrolment-এ contact ঠিকভাবে transfer হয় (এক field থেকেই), এবং পুরোনো AuditLog archive থেকে পুনরুদ্ধার পথ ডকুমেন্টেড।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কোনো migration operation বদলানো যাবে না; শুধু কোড/টেমপ্লেট/ফর্ম/টেস্ট সংশোধন।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Repo-wide grep: </w:t>
      </w:r>
      <w:r>
        <w:rPr>
          <w:rFonts w:ascii="Consolas" w:hAnsi="Consolas" w:cs="Consolas"/>
          <w:b w:val="0"/>
          <w:sz w:val="19"/>
        </w:rPr>
        <w:t>contact_no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applicant_contact_no</w:t>
      </w:r>
      <w:r>
        <w:rPr>
          <w:rFonts w:ascii="Nirmala UI" w:hAnsi="Nirmala UI" w:cs="Nirmala UI"/>
          <w:b w:val="0"/>
          <w:sz w:val="21"/>
        </w:rPr>
        <w:t>, legacy alias যেকোনো রকম (</w:t>
      </w:r>
      <w:r>
        <w:rPr>
          <w:rFonts w:ascii="Consolas" w:hAnsi="Consolas" w:cs="Consolas"/>
          <w:b w:val="0"/>
          <w:sz w:val="19"/>
        </w:rPr>
        <w:t>phone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mobile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contact_number</w:t>
      </w:r>
      <w:r>
        <w:rPr>
          <w:rFonts w:ascii="Nirmala UI" w:hAnsi="Nirmala UI" w:cs="Nirmala UI"/>
          <w:b w:val="0"/>
          <w:sz w:val="21"/>
        </w:rPr>
        <w:t>) — প্রতিটি hit-কে দেখে ঠিক করা দরকার কি না তা ঠিক করো (</w:t>
      </w:r>
      <w:r>
        <w:rPr>
          <w:rFonts w:ascii="Consolas" w:hAnsi="Consolas" w:cs="Consolas"/>
          <w:b w:val="0"/>
          <w:sz w:val="19"/>
        </w:rPr>
        <w:t>AuditLog</w:t>
      </w:r>
      <w:r>
        <w:rPr>
          <w:rFonts w:ascii="Nirmala UI" w:hAnsi="Nirmala UI" w:cs="Nirmala UI"/>
          <w:b w:val="0"/>
          <w:sz w:val="21"/>
        </w:rPr>
        <w:t xml:space="preserve"> action নাম ও migration ফাইল ব্যতিক্রম, বদলাবে না)।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Public ও internal admission form, </w:t>
      </w:r>
      <w:r>
        <w:rPr>
          <w:rFonts w:ascii="Consolas" w:hAnsi="Consolas" w:cs="Consolas"/>
          <w:b w:val="0"/>
          <w:sz w:val="19"/>
        </w:rPr>
        <w:t>download_admission_sheet</w:t>
      </w:r>
      <w:r>
        <w:rPr>
          <w:rFonts w:ascii="Nirmala UI" w:hAnsi="Nirmala UI" w:cs="Nirmala UI"/>
          <w:b w:val="0"/>
          <w:sz w:val="21"/>
        </w:rPr>
        <w:t>, funnel export, student import (), student list/detail/export, bulk update, TC/certificate/id-card print — প্রতিটিতে single field নিশ্চিত করো।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Import validation: contact খালি/ভুল ফরম্যাট হলে row-level error message; ইনপুট template-এ একটি কলাম।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টেস্ট: (i) ফর্মে একটির বেশি contact field নেই, (ii) খালি contact reject, (iii) enrolment-এ contact সংরক্ষিত, (iv) export-এ এক কলাম, (v) legacy সংখ্যা AuditLog-এ পুনরুদ্ধারযোগ্য।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ডকে "single contact — কোথায় কোথায় যাচাই করা হয়েছে" তালিকা লেখো।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students.test_guardian_contact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students.test_import_capacity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OF-01: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০৯-এর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docs/prompts/reports/OF-01.md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Contact ফরম্যাট validation (১১-ডিজিট BD mobile কঠোর?) — সুপারিশ: নরম validation (spaces/dashes normalize করে 11 digit হলে গ্রহণ), owner নিশ্চিত করবেন।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একই নম্বর দুই ছাত্রের জন্য অনুমোদিত কি না (ভাইবোন) — সুপারিশ: অনুমোদিত, তবে duplicate report (management command </w:t>
      </w:r>
      <w:r>
        <w:rPr>
          <w:rFonts w:ascii="Consolas" w:hAnsi="Consolas" w:cs="Consolas"/>
          <w:b w:val="0"/>
          <w:sz w:val="19"/>
        </w:rPr>
        <w:t>contact_conflict_report</w:t>
      </w:r>
      <w:r>
        <w:rPr>
          <w:rFonts w:ascii="Nirmala UI" w:hAnsi="Nirmala UI" w:cs="Nirmala UI"/>
          <w:b w:val="0"/>
          <w:sz w:val="21"/>
        </w:rPr>
        <w:t xml:space="preserve"> আছে কি না দেখো)।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docs/prompts/reports/OF-01.md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