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Class Name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Type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Extends / Implements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Related Classes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Abstract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Admin, Customer, ServiceRep, VerifiedUser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Core abstract class for all users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Concrete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Elevated user: manages cars, users, reports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Customer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Concrete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ServiceRep (assigned)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End-user with a driver license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ServiceRep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Concrete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Customer (via assignment), SupportTicket, Payment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Handles customers, follow-ups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VerifiedUser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Concrete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Basic authenticated user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Car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Concrete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Used in Reservation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Car data with pricing and status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Reservation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Concrete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Car, User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Rental or purchase with dates and cost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Payment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Concrete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Reservation, User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Stores payment info and status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SupportTicket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Concrete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Handled by ServiceRep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Tracks support issues with comments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CustomerRepAssignment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POJO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Customer, ServiceRep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Links customer to assigned rep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ChatMessage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Concrete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fromUserID, toUserID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Represents one message in chat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ChatClientEndpoint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WebSocket Client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ChatTab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Connects user to WebSocket server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ChatTab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Swing JPanel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ChatClientEndpoint, User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 UI panel in MainFrame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ChatServer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WebSocket Host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ChatServerEndpoint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Starts and stops WebSocket backend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ChatServerEndpoint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WebSocket Server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ChatMessageDAO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Handles messages server-side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ChatServerConfigurator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Configurator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ChatServerEndpoint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Injects userId from handshake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ChatMessageDAO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ChatMessage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Persists and retrieves chat messages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ChatHandler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Logic Helper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CustomerRepAssignmentDAO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Assigns reps and opens chat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ReservationDAO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Reservation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Reservation persistence logic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PaymentDAO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Payment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Manages DB interaction for payments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CustomerRepAssignmentDAO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CustomerRepAssignment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Assignment DB logic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PaymentService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Service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PaymentDAO, ReservationDAO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Payment logic and reservation status update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MainFrame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JFrame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Tabs: SignIn, Register, Search, Chat, Admin, etc.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Main application window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RegistrationForm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JPanel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UserManager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 registration form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SignInForm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JPanel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UserManager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Handles login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UserManagementForm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JPanel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 CRUD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Admin form for managing users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ManageCarsForm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JPanel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CarDAO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Admin form to manage car inventory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CarSearchForm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JPanel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Car, ReservationForm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Search available cars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ReservationForm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JFrame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Reservation, Payment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Create a reservation and pay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ReservationReportForm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JPanel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ReservationDAO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Report view for reservations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UserRepAssignmentForm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JPanel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CustomerRepAssignmentDAO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Admin tool to assign reps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ManualPaymentPanel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JPanel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PaymentDAO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Manual payment entry for admin/rep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AssignedCustomersForm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JPanel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CustomerRepAssignmentDAO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ServiceRep view of assigned customers</w:t>
            </w:r>
          </w:p>
        </w:tc>
      </w:tr>
    </w:tbl>
    <w:p>
      <w:pPr>
        <w:pStyle w:val="Heading"/>
      </w:pPr>
      <w:r>
        <w:rPr>
          <w:rtl w:val="0"/>
          <w:lang w:val="en-US"/>
        </w:rPr>
        <w:t>caRent - Class Relationship Table</w:t>
      </w: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it-IT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